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776" w14:textId="09fd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2017 года № 624.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(далее - СЭЗ) "Международный центр приграничного сотрудничества "Хоргос" на период до 2041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"Морпорт Актау" и ее целевые индикаторы;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"Оңтүстiк" и ее целевые индикаторы;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"Павлодар" и ее целевые индикаторы;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"Международный центр приграничного сотрудничества "Хоргос" и ее целевые индикаторы.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3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"Морпорт Актау"</w:t>
      </w:r>
    </w:p>
    <w:bookmarkEnd w:id="8"/>
    <w:bookmarkStart w:name="z3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3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"Морпорт Актау" (далее – СЭЗ) расположена на территории Мангистауской области в пределах административно-территориальных границ городов Актау и Жанаозена, Мунайлинского, Каракиянского и Тупкараганского районов Мангистауской области согласно прилагаемому плану.</w:t>
      </w:r>
    </w:p>
    <w:bookmarkEnd w:id="10"/>
    <w:bookmarkStart w:name="z6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11"/>
    <w:bookmarkStart w:name="z6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9814,503 гектара, включая Международный аэропорт Актау, и является неотъемлемой частью территории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развития мультимодальных хабов, транспорта и логистики, повышения туристского потенциала региона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туристов, а также решения социальных проблем.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3-2,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7"/>
    <w:bookmarkStart w:name="z3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9"/>
    <w:bookmarkStart w:name="z3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0"/>
    <w:bookmarkStart w:name="z3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1"/>
    <w:bookmarkStart w:name="z3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22"/>
    <w:bookmarkStart w:name="z3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24"/>
    <w:bookmarkStart w:name="z3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26"/>
    <w:bookmarkStart w:name="z3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27"/>
    <w:bookmarkStart w:name="z3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28"/>
    <w:bookmarkStart w:name="z3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29"/>
    <w:bookmarkStart w:name="z3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30"/>
    <w:bookmarkStart w:name="z3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31"/>
    <w:bookmarkStart w:name="z3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2"/>
    <w:bookmarkStart w:name="z3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постановлением Правительства Республики Казахстан.</w:t>
      </w:r>
    </w:p>
    <w:bookmarkEnd w:id="33"/>
    <w:bookmarkStart w:name="z3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39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"Морпорт Актау"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–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2052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6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"Оңтүстік"</w:t>
      </w:r>
    </w:p>
    <w:bookmarkEnd w:id="40"/>
    <w:bookmarkStart w:name="z42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4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"Оңтүстік" (далее – СЭЗ) расположена на территории города Шымкента согласно прилагаемому плану.</w:t>
      </w:r>
    </w:p>
    <w:bookmarkEnd w:id="42"/>
    <w:bookmarkStart w:name="z6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43"/>
    <w:bookmarkStart w:name="z6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529,0001 гектара, включая Международный аэропорт Шымкент, и является неотъемлемой частью территории Республики Казахстан.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45"/>
    <w:bookmarkStart w:name="z4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развития мультимодальных хабов, транспорта и логистики, а также решения социальных проблем;</w:t>
      </w:r>
    </w:p>
    <w:bookmarkEnd w:id="46"/>
    <w:bookmarkStart w:name="z4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предприятий хлопкоперерабатывающего производства, текстильной и швейной промышленности Республики Казахстан;</w:t>
      </w:r>
    </w:p>
    <w:bookmarkEnd w:id="47"/>
    <w:bookmarkStart w:name="z4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текстильной промышленности;</w:t>
      </w:r>
    </w:p>
    <w:bookmarkEnd w:id="48"/>
    <w:bookmarkStart w:name="z4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привлечения производителей мировых торговых марок для производства текстильной продукции;</w:t>
      </w:r>
    </w:p>
    <w:bookmarkEnd w:id="49"/>
    <w:bookmarkStart w:name="z4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высокотехнологичных производств, улучшения качества и расширения ассортимента производимой текстильной продукции;</w:t>
      </w:r>
    </w:p>
    <w:bookmarkEnd w:id="50"/>
    <w:bookmarkStart w:name="z4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развития химической, нефтехимической отраслей.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54"/>
    <w:bookmarkStart w:name="z4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56"/>
    <w:bookmarkStart w:name="z4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57"/>
    <w:bookmarkStart w:name="z4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58"/>
    <w:bookmarkStart w:name="z4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59"/>
    <w:bookmarkStart w:name="z4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61"/>
    <w:bookmarkStart w:name="z4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63"/>
    <w:bookmarkStart w:name="z4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64"/>
    <w:bookmarkStart w:name="z4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65"/>
    <w:bookmarkStart w:name="z4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66"/>
    <w:bookmarkStart w:name="z45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67"/>
    <w:bookmarkStart w:name="z4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68"/>
    <w:bookmarkStart w:name="z4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69"/>
    <w:bookmarkStart w:name="z4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постановлением Правительства Республики Казахстан.</w:t>
      </w:r>
    </w:p>
    <w:bookmarkEnd w:id="70"/>
    <w:bookmarkStart w:name="z4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</w:t>
            </w:r>
          </w:p>
        </w:tc>
      </w:tr>
    </w:tbl>
    <w:bookmarkStart w:name="z6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"Оңтүстік"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85" w:id="75"/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 "Оңтүстік"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 = 529,0001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6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"Оңтүстік"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2020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2025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6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82"/>
    <w:bookmarkStart w:name="z4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специальной экономической зоне "Павлодар"</w:t>
      </w:r>
    </w:p>
    <w:bookmarkEnd w:id="83"/>
    <w:bookmarkStart w:name="z4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4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"Павлодар" (далее - СЭЗ) расположена на территории Северного промышленного района города Павлодара согласно прилагаемому плану.</w:t>
      </w:r>
    </w:p>
    <w:bookmarkEnd w:id="85"/>
    <w:bookmarkStart w:name="z4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1200 гектаров и является неотъемлемой частью территории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87"/>
    <w:bookmarkStart w:name="z4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химической, нефтехимической отраслей, в частности, производства экспортоориентированной продукции с высокой добавленной стоимостью, с применением высокотехнологичных экологически безопасных современных технологий;</w:t>
      </w:r>
    </w:p>
    <w:bookmarkEnd w:id="88"/>
    <w:bookmarkStart w:name="z4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прорывных инвестиционных проектов, научно-исследовательских и научно-технических инновационных проектов по созданию и развитию химической, нефтехимической отраслей по глубокой переработке сырья и выпуску широкой конкурентоспособной продукции с высокой добавленной стоимостью;</w:t>
      </w:r>
    </w:p>
    <w:bookmarkEnd w:id="89"/>
    <w:bookmarkStart w:name="z4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</w:p>
    <w:bookmarkEnd w:id="90"/>
    <w:bookmarkStart w:name="z4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высокоэффективных и инновационных производств химической и нефтехимической отраслей, в том числе высокотехнологичных и конкурентоспособных производств, освоения выпусков новых видов продукции;</w:t>
      </w:r>
    </w:p>
    <w:bookmarkEnd w:id="91"/>
    <w:bookmarkStart w:name="z4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благоприятного инвестиционного климата и привлечения отечественных и зарубежных инвестиций для реализации инвестиционных проектов и комплексного развития химической, нефтехимической отраслей на основе механизмов государственно-частного партнерства;</w:t>
      </w:r>
    </w:p>
    <w:bookmarkEnd w:id="92"/>
    <w:bookmarkStart w:name="z4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ускоренного развития региона для активизации вхождения экономики республики в систему мировых хозяйственных связей;</w:t>
      </w:r>
    </w:p>
    <w:bookmarkEnd w:id="93"/>
    <w:bookmarkStart w:name="z4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внедрения современных методов управления и хозяйствования;</w:t>
      </w:r>
    </w:p>
    <w:bookmarkEnd w:id="94"/>
    <w:bookmarkStart w:name="z4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социальных проблем, повышения занятости населения;</w:t>
      </w:r>
    </w:p>
    <w:bookmarkEnd w:id="95"/>
    <w:bookmarkStart w:name="z4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развития металлургической промышленности и отрасли металлообработки, в частности, производства готовых изделий путем привлечения производителей мировых торговых марок;</w:t>
      </w:r>
    </w:p>
    <w:bookmarkEnd w:id="96"/>
    <w:bookmarkStart w:name="z4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разработки и реализации прорывных инвестиционных проектов по созданию и развитию отраслей обрабатывающей промышленности, в том числе металлургической, металлообработки, неметаллической минеральной продукции, резиновых и пластмассовых изделий мирового уровня по глубокой переработке сырья и выпуску широкой конкурентоспособной продукции с высокой добавленной стоимостью.</w:t>
      </w:r>
    </w:p>
    <w:bookmarkEnd w:id="97"/>
    <w:bookmarkStart w:name="z5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00"/>
    <w:bookmarkStart w:name="z5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02"/>
    <w:bookmarkStart w:name="z5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103"/>
    <w:bookmarkStart w:name="z5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04"/>
    <w:bookmarkStart w:name="z5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105"/>
    <w:bookmarkStart w:name="z5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107"/>
    <w:bookmarkStart w:name="z5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 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109"/>
    <w:bookmarkStart w:name="z5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110"/>
    <w:bookmarkStart w:name="z5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 таможенных пошлин, налогов, а также мер нетарифного регулирования.</w:t>
      </w:r>
    </w:p>
    <w:bookmarkEnd w:id="111"/>
    <w:bookmarkStart w:name="z5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 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112"/>
    <w:bookmarkStart w:name="z5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113"/>
    <w:bookmarkStart w:name="z5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114"/>
    <w:bookmarkStart w:name="z5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5"/>
    <w:bookmarkStart w:name="z5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постановлением Правительства Республики Казахстан.</w:t>
      </w:r>
    </w:p>
    <w:bookmarkEnd w:id="116"/>
    <w:bookmarkStart w:name="z5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"Павлодар"</w:t>
            </w:r>
          </w:p>
        </w:tc>
      </w:tr>
    </w:tbl>
    <w:bookmarkStart w:name="z5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"Павлодар"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5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"Павлодар"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14.08.2021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Целевые индикаторы в редакции постановления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2036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57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"Международный центр приграничного сотрудничества "Хоргос" </w:t>
      </w:r>
    </w:p>
    <w:bookmarkEnd w:id="128"/>
    <w:bookmarkStart w:name="z5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5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"Международный центр приграничного сотрудничества "Хоргос" (далее — СЭЗ) расположена на территории Панфиловского района Алматинской области в границах согласно прилагаемому плану.</w:t>
      </w:r>
    </w:p>
    <w:bookmarkEnd w:id="130"/>
    <w:bookmarkStart w:name="z5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СЭЗ является специальной экономической зоной, пределы которой полностью или частично совпадают с участками таможенной границы Евразийского экономического союза в соответствии с Таможенным кодексом Евразийского экономического союза. </w:t>
      </w:r>
    </w:p>
    <w:bookmarkEnd w:id="131"/>
    <w:bookmarkStart w:name="z5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608,56 гектара и является неотъемлемой частью территории Республики Казахстан.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33"/>
    <w:bookmarkStart w:name="z5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приграничного торгово-экономического сотрудничества;</w:t>
      </w:r>
    </w:p>
    <w:bookmarkEnd w:id="134"/>
    <w:bookmarkStart w:name="z5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экспортоориентированных отраслей;</w:t>
      </w:r>
    </w:p>
    <w:bookmarkEnd w:id="135"/>
    <w:bookmarkStart w:name="z5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активизации предпринимательской и инвестиционной среды;</w:t>
      </w:r>
    </w:p>
    <w:bookmarkEnd w:id="136"/>
    <w:bookmarkStart w:name="z5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транспортной инфраструктуры, туризма и культурного взаимодействия;</w:t>
      </w:r>
    </w:p>
    <w:bookmarkEnd w:id="137"/>
    <w:bookmarkStart w:name="z5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социально-экономических вопросов Алматинской области, на территории которой располагается СЭЗ.</w:t>
      </w:r>
    </w:p>
    <w:bookmarkEnd w:id="138"/>
    <w:bookmarkStart w:name="z5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создании и регулировании деятельности Международного центра приграничного сотрудничества "Хоргос", совершенным в городе Астане 4 июля 2005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40"/>
    <w:bookmarkStart w:name="z6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 Республики Казахстан "О специальных экономических и индустриальных зонах".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42"/>
    <w:bookmarkStart w:name="z6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143"/>
    <w:bookmarkStart w:name="z60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44"/>
    <w:bookmarkStart w:name="z6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145"/>
    <w:bookmarkStart w:name="z6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148"/>
    <w:bookmarkStart w:name="z6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могут создаваться и функционировать места международного почтового обмена в соответствии с законодательством Республики Казахстан.</w:t>
      </w:r>
    </w:p>
    <w:bookmarkEnd w:id="149"/>
    <w:bookmarkStart w:name="z6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150"/>
    <w:bookmarkStart w:name="z6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151"/>
    <w:bookmarkStart w:name="z6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152"/>
    <w:bookmarkStart w:name="z61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153"/>
    <w:bookmarkStart w:name="z6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 </w:t>
      </w:r>
    </w:p>
    <w:bookmarkEnd w:id="154"/>
    <w:bookmarkStart w:name="z6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упразднения СЭЗ</w:t>
      </w:r>
    </w:p>
    <w:bookmarkEnd w:id="155"/>
    <w:bookmarkStart w:name="z6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СЭЗ упраздняется по истечении срока, на который она была создана.</w:t>
      </w:r>
    </w:p>
    <w:bookmarkEnd w:id="156"/>
    <w:bookmarkStart w:name="z6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СЭЗ упраздняется постановлением Правительства Республики Казахстан по представлению уполномоченного органа. </w:t>
      </w:r>
    </w:p>
    <w:bookmarkEnd w:id="157"/>
    <w:bookmarkStart w:name="z6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158"/>
    <w:bookmarkStart w:name="z6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 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 "Хоргос"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"Международный центр приграничного сотрудничества "</w:t>
      </w:r>
      <w:r>
        <w:rPr>
          <w:rFonts w:ascii="Times New Roman"/>
          <w:b/>
          <w:i w:val="false"/>
          <w:color w:val="000000"/>
          <w:sz w:val="28"/>
        </w:rPr>
        <w:t>Хоргос"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/>
          <w:i w:val="false"/>
          <w:color w:val="000000"/>
          <w:sz w:val="28"/>
        </w:rPr>
        <w:t xml:space="preserve"> площадь S = 608,56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63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"Международный центр приграничного сотрудничества "Хоргос"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14.08.2021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Целевые индикаторы в редакции постановления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2021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2026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2031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2041 году,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товаров (экспорт, импорт, транзит)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