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38d0" w14:textId="1553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2017 года № 604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ПОСТАНОВЛЯЮ: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(САПП Республики Казахстан, 2006 г., № 19, ст. 183) следующие изменения и дополнения: </w:t>
      </w:r>
    </w:p>
    <w:p>
      <w:pPr>
        <w:spacing w:after="0"/>
        <w:ind w:left="0"/>
        <w:jc w:val="both"/>
      </w:pPr>
      <w:r>
        <w:rPr>
          <w:rFonts w:ascii="Times New Roman"/>
          <w:b w:val="false"/>
          <w:i w:val="false"/>
          <w:color w:val="000000"/>
          <w:sz w:val="28"/>
        </w:rPr>
        <w:t>
      в Правилах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p>
      <w:pPr>
        <w:spacing w:after="0"/>
        <w:ind w:left="0"/>
        <w:jc w:val="both"/>
      </w:pPr>
      <w:r>
        <w:rPr>
          <w:rFonts w:ascii="Times New Roman"/>
          <w:b w:val="false"/>
          <w:i w:val="false"/>
          <w:color w:val="000000"/>
          <w:sz w:val="28"/>
        </w:rPr>
        <w:t>
      часть вторую пункта 1 изложить в следующей редакции:</w:t>
      </w:r>
    </w:p>
    <w:p>
      <w:pPr>
        <w:spacing w:after="0"/>
        <w:ind w:left="0"/>
        <w:jc w:val="both"/>
      </w:pPr>
      <w:r>
        <w:rPr>
          <w:rFonts w:ascii="Times New Roman"/>
          <w:b w:val="false"/>
          <w:i w:val="false"/>
          <w:color w:val="000000"/>
          <w:sz w:val="28"/>
        </w:rPr>
        <w:t>
      "Военнослужащие специальных государственных органов проходят воинскую службу с учетом особенностей, предусмотренных Законом Республики Казахстан от 13 февраля 2012 года "О специальных государственных органах Республики Казахстан" (далее – Закон "О специальных государственных органах").";</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p>
      <w:pPr>
        <w:spacing w:after="0"/>
        <w:ind w:left="0"/>
        <w:jc w:val="both"/>
      </w:pPr>
      <w:r>
        <w:rPr>
          <w:rFonts w:ascii="Times New Roman"/>
          <w:b w:val="false"/>
          <w:i w:val="false"/>
          <w:color w:val="000000"/>
          <w:sz w:val="28"/>
        </w:rPr>
        <w:t>
      в пункте 8:</w:t>
      </w:r>
    </w:p>
    <w:p>
      <w:pPr>
        <w:spacing w:after="0"/>
        <w:ind w:left="0"/>
        <w:jc w:val="both"/>
      </w:pPr>
      <w:r>
        <w:rPr>
          <w:rFonts w:ascii="Times New Roman"/>
          <w:b w:val="false"/>
          <w:i w:val="false"/>
          <w:color w:val="000000"/>
          <w:sz w:val="28"/>
        </w:rPr>
        <w:t>
      подпункты 2) и 3) изложить в следующей редакции:</w:t>
      </w:r>
    </w:p>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воинской части (руководителя государственного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p>
      <w:pPr>
        <w:spacing w:after="0"/>
        <w:ind w:left="0"/>
        <w:jc w:val="both"/>
      </w:pPr>
      <w:r>
        <w:rPr>
          <w:rFonts w:ascii="Times New Roman"/>
          <w:b w:val="false"/>
          <w:i w:val="false"/>
          <w:color w:val="000000"/>
          <w:sz w:val="28"/>
        </w:rPr>
        <w:t>
      3) для поступивших в военные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учебных заведений со дня издания приказа начальника военного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p>
      <w:pPr>
        <w:spacing w:after="0"/>
        <w:ind w:left="0"/>
        <w:jc w:val="both"/>
      </w:pPr>
      <w:r>
        <w:rPr>
          <w:rFonts w:ascii="Times New Roman"/>
          <w:b w:val="false"/>
          <w:i w:val="false"/>
          <w:color w:val="000000"/>
          <w:sz w:val="28"/>
        </w:rPr>
        <w:t>
      дополнить подпунктом 4) следующего содержания:</w:t>
      </w:r>
    </w:p>
    <w:p>
      <w:pPr>
        <w:spacing w:after="0"/>
        <w:ind w:left="0"/>
        <w:jc w:val="both"/>
      </w:pPr>
      <w:r>
        <w:rPr>
          <w:rFonts w:ascii="Times New Roman"/>
          <w:b w:val="false"/>
          <w:i w:val="false"/>
          <w:color w:val="000000"/>
          <w:sz w:val="28"/>
        </w:rPr>
        <w:t>
      "4) для уланов, завершивших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p>
      <w:pPr>
        <w:spacing w:after="0"/>
        <w:ind w:left="0"/>
        <w:jc w:val="both"/>
      </w:pPr>
      <w:r>
        <w:rPr>
          <w:rFonts w:ascii="Times New Roman"/>
          <w:b w:val="false"/>
          <w:i w:val="false"/>
          <w:color w:val="000000"/>
          <w:sz w:val="28"/>
        </w:rPr>
        <w:t>
      часть третью пункта 9 изложить в следующей редакции:</w:t>
      </w:r>
    </w:p>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в связи с увольнением с воинской службы (окончанием воинских сборов),а также в случае перехода на государственную службу в государственные органы или государственные учреждения, за исключением перевода в Вооруженные Силы, другие войска и воинские формирования, специальные государственные или правоохранительные органы Республики Казахстан, оформляемый приказом командира воинской части (руководителя государственного учреждения), за исключением Службы государственной охраны Республики Казахстан, где увольнение оформляется приказом его первого руководителя.";</w:t>
      </w:r>
    </w:p>
    <w:p>
      <w:pPr>
        <w:spacing w:after="0"/>
        <w:ind w:left="0"/>
        <w:jc w:val="both"/>
      </w:pPr>
      <w:r>
        <w:rPr>
          <w:rFonts w:ascii="Times New Roman"/>
          <w:b w:val="false"/>
          <w:i w:val="false"/>
          <w:color w:val="000000"/>
          <w:sz w:val="28"/>
        </w:rPr>
        <w:t>
      часть первую пункта 10 изложить в следующей редакции:</w:t>
      </w:r>
    </w:p>
    <w:p>
      <w:pPr>
        <w:spacing w:after="0"/>
        <w:ind w:left="0"/>
        <w:jc w:val="both"/>
      </w:pPr>
      <w:r>
        <w:rPr>
          <w:rFonts w:ascii="Times New Roman"/>
          <w:b w:val="false"/>
          <w:i w:val="false"/>
          <w:color w:val="000000"/>
          <w:sz w:val="28"/>
        </w:rPr>
        <w:t>
      "10. В срок воинской службы военнослужащему не засчитываются период времени, на который он самовольно оставил воинскую часть или место воинской службы, а также время отбывания уголовного наказания в виде ареста.";</w:t>
      </w:r>
    </w:p>
    <w:p>
      <w:pPr>
        <w:spacing w:after="0"/>
        <w:ind w:left="0"/>
        <w:jc w:val="both"/>
      </w:pPr>
      <w:r>
        <w:rPr>
          <w:rFonts w:ascii="Times New Roman"/>
          <w:b w:val="false"/>
          <w:i w:val="false"/>
          <w:color w:val="000000"/>
          <w:sz w:val="28"/>
        </w:rPr>
        <w:t>
      в пункте 12:</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"12. Контракт о прохождении воинской службы заключается в добровольном порядке гражданином Республики Казахстан с уполномоченным должностным лицом Вооруженных Сил, других войск и воинских формирований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both"/>
      </w:pP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дополнить подпунктом 6) следующего содержания:</w:t>
      </w:r>
    </w:p>
    <w:p>
      <w:pPr>
        <w:spacing w:after="0"/>
        <w:ind w:left="0"/>
        <w:jc w:val="both"/>
      </w:pPr>
      <w:r>
        <w:rPr>
          <w:rFonts w:ascii="Times New Roman"/>
          <w:b w:val="false"/>
          <w:i w:val="false"/>
          <w:color w:val="000000"/>
          <w:sz w:val="28"/>
        </w:rPr>
        <w:t>
      "6) уланом при переводе на третий курс обучения военного учебного заведения, реализующего образовательные программы технического и профессионального образования, – с начальником данного учебного заведения.";</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"Первый руководитель уполномоченного органа определяет уполномоченных должностных лиц, наделенных полномочиями по заключению контракта о прохождении воинской службы с гражданами Республики Казахстан.";</w:t>
      </w:r>
    </w:p>
    <w:p>
      <w:pPr>
        <w:spacing w:after="0"/>
        <w:ind w:left="0"/>
        <w:jc w:val="both"/>
      </w:pPr>
      <w:r>
        <w:rPr>
          <w:rFonts w:ascii="Times New Roman"/>
          <w:b w:val="false"/>
          <w:i w:val="false"/>
          <w:color w:val="000000"/>
          <w:sz w:val="28"/>
        </w:rPr>
        <w:t>
      подпункт 3) части второй пункта 13 изложить в следующей редакции:</w:t>
      </w:r>
    </w:p>
    <w:p>
      <w:pPr>
        <w:spacing w:after="0"/>
        <w:ind w:left="0"/>
        <w:jc w:val="both"/>
      </w:pPr>
      <w:r>
        <w:rPr>
          <w:rFonts w:ascii="Times New Roman"/>
          <w:b w:val="false"/>
          <w:i w:val="false"/>
          <w:color w:val="000000"/>
          <w:sz w:val="28"/>
        </w:rPr>
        <w:t>
      "3) отчисления из военного учебного заведения, не являющегося основанием для увольнения по отрицательным мотивам, военнослужащего, проходившего воинскую службу по контракту перед поступлением в военное учебное заведение, за исключением случая, предусмотренного пунктом 7 статьи 26 Закона;";</w:t>
      </w:r>
    </w:p>
    <w:p>
      <w:pPr>
        <w:spacing w:after="0"/>
        <w:ind w:left="0"/>
        <w:jc w:val="both"/>
      </w:pPr>
      <w:r>
        <w:rPr>
          <w:rFonts w:ascii="Times New Roman"/>
          <w:b w:val="false"/>
          <w:i w:val="false"/>
          <w:color w:val="000000"/>
          <w:sz w:val="28"/>
        </w:rPr>
        <w:t>
      в пункте 21:</w:t>
      </w:r>
    </w:p>
    <w:p>
      <w:pPr>
        <w:spacing w:after="0"/>
        <w:ind w:left="0"/>
        <w:jc w:val="both"/>
      </w:pPr>
      <w:r>
        <w:rPr>
          <w:rFonts w:ascii="Times New Roman"/>
          <w:b w:val="false"/>
          <w:i w:val="false"/>
          <w:color w:val="000000"/>
          <w:sz w:val="28"/>
        </w:rPr>
        <w:t>
      подпункт 7) части второй изложить в следующей редакции:</w:t>
      </w:r>
    </w:p>
    <w:p>
      <w:pPr>
        <w:spacing w:after="0"/>
        <w:ind w:left="0"/>
        <w:jc w:val="both"/>
      </w:pPr>
      <w:r>
        <w:rPr>
          <w:rFonts w:ascii="Times New Roman"/>
          <w:b w:val="false"/>
          <w:i w:val="false"/>
          <w:color w:val="000000"/>
          <w:sz w:val="28"/>
        </w:rPr>
        <w:t>
      "7) сведения о сдаче декларации о доходах и имуществе на себя и свою супругу (супруга);";</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"Лица, не проходившие ранее воинскую службу, не обучавшиеся на военной кафедре высшего учебного заведения, представляют документ, подтверждающий прохождение военной подготовки в специализированной организации Министерства обороны, за исключением женщин.";</w:t>
      </w:r>
    </w:p>
    <w:p>
      <w:pPr>
        <w:spacing w:after="0"/>
        <w:ind w:left="0"/>
        <w:jc w:val="both"/>
      </w:pPr>
      <w:r>
        <w:rPr>
          <w:rFonts w:ascii="Times New Roman"/>
          <w:b w:val="false"/>
          <w:i w:val="false"/>
          <w:color w:val="000000"/>
          <w:sz w:val="28"/>
        </w:rPr>
        <w:t>
      часть первую пункта 25 изложить в следующей редакции:</w:t>
      </w:r>
    </w:p>
    <w:p>
      <w:pPr>
        <w:spacing w:after="0"/>
        <w:ind w:left="0"/>
        <w:jc w:val="both"/>
      </w:pPr>
      <w:r>
        <w:rPr>
          <w:rFonts w:ascii="Times New Roman"/>
          <w:b w:val="false"/>
          <w:i w:val="false"/>
          <w:color w:val="000000"/>
          <w:sz w:val="28"/>
        </w:rPr>
        <w:t>
      "25. Медицинское освидетельствование проводится постоянно действующей медицинской комиссией местного исполнительного органа области, города республиканского значения, столицы, городов и районов.";</w:t>
      </w:r>
    </w:p>
    <w:p>
      <w:pPr>
        <w:spacing w:after="0"/>
        <w:ind w:left="0"/>
        <w:jc w:val="both"/>
      </w:pPr>
      <w:r>
        <w:rPr>
          <w:rFonts w:ascii="Times New Roman"/>
          <w:b w:val="false"/>
          <w:i w:val="false"/>
          <w:color w:val="000000"/>
          <w:sz w:val="28"/>
        </w:rPr>
        <w:t>
      пункты 26, 28 и 30 изложить в следующей редакции:</w:t>
      </w:r>
    </w:p>
    <w:p>
      <w:pPr>
        <w:spacing w:after="0"/>
        <w:ind w:left="0"/>
        <w:jc w:val="both"/>
      </w:pPr>
      <w:r>
        <w:rPr>
          <w:rFonts w:ascii="Times New Roman"/>
          <w:b w:val="false"/>
          <w:i w:val="false"/>
          <w:color w:val="000000"/>
          <w:sz w:val="28"/>
        </w:rPr>
        <w:t>
      "26. Порядок медицинского освидетельствования и состав медицинских комиссий определяются Правилами проведения военно-врачебной экспертизы.";</w:t>
      </w:r>
    </w:p>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w:t>
      </w:r>
    </w:p>
    <w:p>
      <w:pPr>
        <w:spacing w:after="0"/>
        <w:ind w:left="0"/>
        <w:jc w:val="both"/>
      </w:pPr>
      <w:r>
        <w:rPr>
          <w:rFonts w:ascii="Times New Roman"/>
          <w:b w:val="false"/>
          <w:i w:val="false"/>
          <w:color w:val="000000"/>
          <w:sz w:val="28"/>
        </w:rPr>
        <w:t>
      1) "рекомендуется";</w:t>
      </w:r>
    </w:p>
    <w:p>
      <w:pPr>
        <w:spacing w:after="0"/>
        <w:ind w:left="0"/>
        <w:jc w:val="both"/>
      </w:pPr>
      <w:r>
        <w:rPr>
          <w:rFonts w:ascii="Times New Roman"/>
          <w:b w:val="false"/>
          <w:i w:val="false"/>
          <w:color w:val="000000"/>
          <w:sz w:val="28"/>
        </w:rPr>
        <w:t>
      2) "не рекомендуется".";</w:t>
      </w:r>
    </w:p>
    <w:p>
      <w:pPr>
        <w:spacing w:after="0"/>
        <w:ind w:left="0"/>
        <w:jc w:val="both"/>
      </w:pPr>
      <w:r>
        <w:rPr>
          <w:rFonts w:ascii="Times New Roman"/>
          <w:b w:val="false"/>
          <w:i w:val="false"/>
          <w:color w:val="000000"/>
          <w:sz w:val="28"/>
        </w:rPr>
        <w:t>
      "30.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Проведение психофизиологического и полиграфологического исследований организовывается уполномоченными органами, в структуре которых предусмотрено прохождение воинской службы.";</w:t>
      </w:r>
    </w:p>
    <w:p>
      <w:pPr>
        <w:spacing w:after="0"/>
        <w:ind w:left="0"/>
        <w:jc w:val="both"/>
      </w:pPr>
      <w:r>
        <w:rPr>
          <w:rFonts w:ascii="Times New Roman"/>
          <w:b w:val="false"/>
          <w:i w:val="false"/>
          <w:color w:val="000000"/>
          <w:sz w:val="28"/>
        </w:rPr>
        <w:t>
      подпункты 4) и 6) пункта 34 изложить в следующей редакции:</w:t>
      </w:r>
    </w:p>
    <w:p>
      <w:pPr>
        <w:spacing w:after="0"/>
        <w:ind w:left="0"/>
        <w:jc w:val="both"/>
      </w:pPr>
      <w:r>
        <w:rPr>
          <w:rFonts w:ascii="Times New Roman"/>
          <w:b w:val="false"/>
          <w:i w:val="false"/>
          <w:color w:val="000000"/>
          <w:sz w:val="28"/>
        </w:rPr>
        <w:t>
      "4) о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p>
      <w:pPr>
        <w:spacing w:after="0"/>
        <w:ind w:left="0"/>
        <w:jc w:val="both"/>
      </w:pPr>
      <w:r>
        <w:rPr>
          <w:rFonts w:ascii="Times New Roman"/>
          <w:b w:val="false"/>
          <w:i w:val="false"/>
          <w:color w:val="000000"/>
          <w:sz w:val="28"/>
        </w:rPr>
        <w:t>
      "6) о рассмотрении кандидатуры военнослужащего отборочной комиссией воинской части.";</w:t>
      </w:r>
    </w:p>
    <w:p>
      <w:pPr>
        <w:spacing w:after="0"/>
        <w:ind w:left="0"/>
        <w:jc w:val="both"/>
      </w:pPr>
      <w:r>
        <w:rPr>
          <w:rFonts w:ascii="Times New Roman"/>
          <w:b w:val="false"/>
          <w:i w:val="false"/>
          <w:color w:val="000000"/>
          <w:sz w:val="28"/>
        </w:rPr>
        <w:t>
      пункты 38 и 43 изложить в следующей редакции:</w:t>
      </w:r>
    </w:p>
    <w:p>
      <w:pPr>
        <w:spacing w:after="0"/>
        <w:ind w:left="0"/>
        <w:jc w:val="both"/>
      </w:pPr>
      <w:r>
        <w:rPr>
          <w:rFonts w:ascii="Times New Roman"/>
          <w:b w:val="false"/>
          <w:i w:val="false"/>
          <w:color w:val="000000"/>
          <w:sz w:val="28"/>
        </w:rPr>
        <w:t>
      "38. Военнослужащему, достигшему предельного возраста состояния на воинской службе,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 предусмотренных пунктом 2 статьи 25 Закона.";</w:t>
      </w:r>
    </w:p>
    <w:p>
      <w:pPr>
        <w:spacing w:after="0"/>
        <w:ind w:left="0"/>
        <w:jc w:val="both"/>
      </w:pPr>
      <w:r>
        <w:rPr>
          <w:rFonts w:ascii="Times New Roman"/>
          <w:b w:val="false"/>
          <w:i w:val="false"/>
          <w:color w:val="000000"/>
          <w:sz w:val="28"/>
        </w:rPr>
        <w:t>
      "43. Назначение военнослужащего на воинскую должность производится с учетом уровня образования и профессиональной подготовки военнослужащего, состояния здоровья, в зависимости от квалификационных требований к категориям должностей государственного органа, утверждаемых первым руководителем уполномоченного органа, и иных обстоятельств, предусмотренных настоящими Правилами.";</w:t>
      </w:r>
    </w:p>
    <w:p>
      <w:pPr>
        <w:spacing w:after="0"/>
        <w:ind w:left="0"/>
        <w:jc w:val="both"/>
      </w:pPr>
      <w:r>
        <w:rPr>
          <w:rFonts w:ascii="Times New Roman"/>
          <w:b w:val="false"/>
          <w:i w:val="false"/>
          <w:color w:val="000000"/>
          <w:sz w:val="28"/>
        </w:rPr>
        <w:t>
      часть четвертую пункта 45 изложить в следующей редакции:</w:t>
      </w:r>
    </w:p>
    <w:p>
      <w:pPr>
        <w:spacing w:after="0"/>
        <w:ind w:left="0"/>
        <w:jc w:val="both"/>
      </w:pPr>
      <w:r>
        <w:rPr>
          <w:rFonts w:ascii="Times New Roman"/>
          <w:b w:val="false"/>
          <w:i w:val="false"/>
          <w:color w:val="000000"/>
          <w:sz w:val="28"/>
        </w:rPr>
        <w:t>
      "Для перечня должностей политических государственных служащих и иных должностных лиц, назначаемых Президентом Республики Казахстан или по согласованию с ним, избираемых по его представлению, а также назначаемых по согласованию с Администрацией Президента Республики Казахстан, сроки нахождения на воинских должностях не устанавливаются.";</w:t>
      </w:r>
    </w:p>
    <w:p>
      <w:pPr>
        <w:spacing w:after="0"/>
        <w:ind w:left="0"/>
        <w:jc w:val="both"/>
      </w:pPr>
      <w:r>
        <w:rPr>
          <w:rFonts w:ascii="Times New Roman"/>
          <w:b w:val="false"/>
          <w:i w:val="false"/>
          <w:color w:val="000000"/>
          <w:sz w:val="28"/>
        </w:rPr>
        <w:t>
      пункт 46 изложить в следующей редакции:</w:t>
      </w:r>
    </w:p>
    <w:p>
      <w:pPr>
        <w:spacing w:after="0"/>
        <w:ind w:left="0"/>
        <w:jc w:val="both"/>
      </w:pPr>
      <w:r>
        <w:rPr>
          <w:rFonts w:ascii="Times New Roman"/>
          <w:b w:val="false"/>
          <w:i w:val="false"/>
          <w:color w:val="000000"/>
          <w:sz w:val="28"/>
        </w:rPr>
        <w:t>
      "46. Гражданин, зачисленный в военное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составов солдат (матросов) или сержантов (старшин).</w:t>
      </w:r>
    </w:p>
    <w:p>
      <w:pPr>
        <w:spacing w:after="0"/>
        <w:ind w:left="0"/>
        <w:jc w:val="both"/>
      </w:pP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освобождается от ранее занимаемой воинской должности и назначается на воинскую должность переменного состава курсанта со штатно-должностной категорией составов солдат (матросов) или сержантов (старшин).</w:t>
      </w:r>
    </w:p>
    <w:p>
      <w:pPr>
        <w:spacing w:after="0"/>
        <w:ind w:left="0"/>
        <w:jc w:val="both"/>
      </w:pPr>
      <w:r>
        <w:rPr>
          <w:rFonts w:ascii="Times New Roman"/>
          <w:b w:val="false"/>
          <w:i w:val="false"/>
          <w:color w:val="000000"/>
          <w:sz w:val="28"/>
        </w:rPr>
        <w:t>
      Военнослужащий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или адъюнкта Вооруженных Сил, за исключением обучающихся с использованием дистанционных образовательных технологий.</w:t>
      </w:r>
    </w:p>
    <w:p>
      <w:pPr>
        <w:spacing w:after="0"/>
        <w:ind w:left="0"/>
        <w:jc w:val="both"/>
      </w:pPr>
      <w:r>
        <w:rPr>
          <w:rFonts w:ascii="Times New Roman"/>
          <w:b w:val="false"/>
          <w:i w:val="false"/>
          <w:color w:val="000000"/>
          <w:sz w:val="28"/>
        </w:rPr>
        <w:t>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w:t>
      </w:r>
    </w:p>
    <w:p>
      <w:pPr>
        <w:spacing w:after="0"/>
        <w:ind w:left="0"/>
        <w:jc w:val="both"/>
      </w:pP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p>
    <w:p>
      <w:pPr>
        <w:spacing w:after="0"/>
        <w:ind w:left="0"/>
        <w:jc w:val="both"/>
      </w:pPr>
      <w:r>
        <w:rPr>
          <w:rFonts w:ascii="Times New Roman"/>
          <w:b w:val="false"/>
          <w:i w:val="false"/>
          <w:color w:val="000000"/>
          <w:sz w:val="28"/>
        </w:rPr>
        <w:t>
      часть первую пункта 48 изложить в следующей редакции:</w:t>
      </w:r>
    </w:p>
    <w:p>
      <w:pPr>
        <w:spacing w:after="0"/>
        <w:ind w:left="0"/>
        <w:jc w:val="both"/>
      </w:pPr>
      <w:r>
        <w:rPr>
          <w:rFonts w:ascii="Times New Roman"/>
          <w:b w:val="false"/>
          <w:i w:val="false"/>
          <w:color w:val="000000"/>
          <w:sz w:val="28"/>
        </w:rPr>
        <w:t>
      "48. Военнослужащие, окончившие военные учебные заведения или адъюнктуру, магистратуру либо докторантуру военного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p>
      <w:pPr>
        <w:spacing w:after="0"/>
        <w:ind w:left="0"/>
        <w:jc w:val="both"/>
      </w:pPr>
      <w:r>
        <w:rPr>
          <w:rFonts w:ascii="Times New Roman"/>
          <w:b w:val="false"/>
          <w:i w:val="false"/>
          <w:color w:val="000000"/>
          <w:sz w:val="28"/>
        </w:rPr>
        <w:t>
      часть первую пункта 50 изложить в следующей редакции:</w:t>
      </w:r>
    </w:p>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а также военнообязанные соответствующего состава либо граждане в порядке, определяемом первым руководителем уполномоченного органа. При этом должностной оклад военнослужащим нижестоящего состава, военнообязанным и лицам гражданского персонала устанавливается согласно занимаемой воинской должности.";</w:t>
      </w:r>
    </w:p>
    <w:p>
      <w:pPr>
        <w:spacing w:after="0"/>
        <w:ind w:left="0"/>
        <w:jc w:val="both"/>
      </w:pPr>
      <w:r>
        <w:rPr>
          <w:rFonts w:ascii="Times New Roman"/>
          <w:b w:val="false"/>
          <w:i w:val="false"/>
          <w:color w:val="000000"/>
          <w:sz w:val="28"/>
        </w:rPr>
        <w:t>
      подпункт 4) пункта 55 изложить в следующей редакции:</w:t>
      </w:r>
    </w:p>
    <w:p>
      <w:pPr>
        <w:spacing w:after="0"/>
        <w:ind w:left="0"/>
        <w:jc w:val="both"/>
      </w:pP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подпунктом 8) пункта 1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both"/>
      </w:pPr>
      <w:r>
        <w:rPr>
          <w:rFonts w:ascii="Times New Roman"/>
          <w:b w:val="false"/>
          <w:i w:val="false"/>
          <w:color w:val="000000"/>
          <w:sz w:val="28"/>
        </w:rPr>
        <w:t>
      пункты 58 и 59 изложить в следующей редакции:</w:t>
      </w:r>
    </w:p>
    <w:p>
      <w:pPr>
        <w:spacing w:after="0"/>
        <w:ind w:left="0"/>
        <w:jc w:val="both"/>
      </w:pPr>
      <w:r>
        <w:rPr>
          <w:rFonts w:ascii="Times New Roman"/>
          <w:b w:val="false"/>
          <w:i w:val="false"/>
          <w:color w:val="000000"/>
          <w:sz w:val="28"/>
        </w:rPr>
        <w:t>
      "58.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заключении нового контракта оформляются представление по типовой форме, утверждаемой Министром обороны Республики Казахстан по согласованию с первыми руководителями уполномоченных органов, или другие документы (рапорт, план перемещения, план распределения).</w:t>
      </w:r>
    </w:p>
    <w:p>
      <w:pPr>
        <w:spacing w:after="0"/>
        <w:ind w:left="0"/>
        <w:jc w:val="both"/>
      </w:pPr>
      <w:r>
        <w:rPr>
          <w:rFonts w:ascii="Times New Roman"/>
          <w:b w:val="false"/>
          <w:i w:val="false"/>
          <w:color w:val="000000"/>
          <w:sz w:val="28"/>
        </w:rPr>
        <w:t>
      59. Военнослужащие, отбывающие наказание в виде ареста, не могут быть назначены на высшую воинскую должность.";</w:t>
      </w:r>
    </w:p>
    <w:p>
      <w:pPr>
        <w:spacing w:after="0"/>
        <w:ind w:left="0"/>
        <w:jc w:val="both"/>
      </w:pPr>
      <w:r>
        <w:rPr>
          <w:rFonts w:ascii="Times New Roman"/>
          <w:b w:val="false"/>
          <w:i w:val="false"/>
          <w:color w:val="000000"/>
          <w:sz w:val="28"/>
        </w:rPr>
        <w:t>
      часть четвертую пункта 70 изложить в следующей редакции:</w:t>
      </w:r>
    </w:p>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или правоохранительные органы Республики Казахстан производится по согласованию с их первыми руководителями.";</w:t>
      </w:r>
    </w:p>
    <w:p>
      <w:pPr>
        <w:spacing w:after="0"/>
        <w:ind w:left="0"/>
        <w:jc w:val="both"/>
      </w:pPr>
      <w:r>
        <w:rPr>
          <w:rFonts w:ascii="Times New Roman"/>
          <w:b w:val="false"/>
          <w:i w:val="false"/>
          <w:color w:val="000000"/>
          <w:sz w:val="28"/>
        </w:rPr>
        <w:t>
      часть первую пункта 72 изложить в следующей редакции:</w:t>
      </w:r>
    </w:p>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а к международным организациям – в соответствии с принятыми соглашениями (договорами).";</w:t>
      </w:r>
    </w:p>
    <w:p>
      <w:pPr>
        <w:spacing w:after="0"/>
        <w:ind w:left="0"/>
        <w:jc w:val="both"/>
      </w:pPr>
      <w:r>
        <w:rPr>
          <w:rFonts w:ascii="Times New Roman"/>
          <w:b w:val="false"/>
          <w:i w:val="false"/>
          <w:color w:val="000000"/>
          <w:sz w:val="28"/>
        </w:rPr>
        <w:t>
      части вторую и третью пункта 74 изложить в следующей редакции:</w:t>
      </w:r>
    </w:p>
    <w:p>
      <w:pPr>
        <w:spacing w:after="0"/>
        <w:ind w:left="0"/>
        <w:jc w:val="both"/>
      </w:pPr>
      <w:r>
        <w:rPr>
          <w:rFonts w:ascii="Times New Roman"/>
          <w:b w:val="false"/>
          <w:i w:val="false"/>
          <w:color w:val="000000"/>
          <w:sz w:val="28"/>
        </w:rPr>
        <w:t>
      "Премирование и оказание материальной помощи прикомандированных военнослужащих осуществляются в порядке, определенном для работников указанных государственных органов, организаций и международных организаций.</w:t>
      </w:r>
    </w:p>
    <w:p>
      <w:pPr>
        <w:spacing w:after="0"/>
        <w:ind w:left="0"/>
        <w:jc w:val="both"/>
      </w:pPr>
      <w:r>
        <w:rPr>
          <w:rFonts w:ascii="Times New Roman"/>
          <w:b w:val="false"/>
          <w:i w:val="false"/>
          <w:color w:val="000000"/>
          <w:sz w:val="28"/>
        </w:rPr>
        <w:t>
      Выплата должностных окладов, премий, материальной помощи, пособий на оздоровление, надбавок за особые условия прохождения службы и других надбавок, установленных законодательством Республики Казахстан,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p>
    <w:p>
      <w:pPr>
        <w:spacing w:after="0"/>
        <w:ind w:left="0"/>
        <w:jc w:val="both"/>
      </w:pPr>
      <w:r>
        <w:rPr>
          <w:rFonts w:ascii="Times New Roman"/>
          <w:b w:val="false"/>
          <w:i w:val="false"/>
          <w:color w:val="000000"/>
          <w:sz w:val="28"/>
        </w:rPr>
        <w:t>
      пункт 96 изложить в следующей редакции:</w:t>
      </w:r>
    </w:p>
    <w:p>
      <w:pPr>
        <w:spacing w:after="0"/>
        <w:ind w:left="0"/>
        <w:jc w:val="both"/>
      </w:pPr>
      <w:r>
        <w:rPr>
          <w:rFonts w:ascii="Times New Roman"/>
          <w:b w:val="false"/>
          <w:i w:val="false"/>
          <w:color w:val="000000"/>
          <w:sz w:val="28"/>
        </w:rPr>
        <w:t>
      "96. К присвоению очередного воинского звания, а также первого воинского звания офицерского состава в соответствии с подпунктами 4), 5) пункта 89 настоящих Правил не представляются военнослужащие при наличии неснятого дисциплинарного взыскания, в отношении которых возбуждено уголовное дело, а также находящиеся в распоряжении соответствующих командиров (начальников) (в том числе при временном исполнении обязанностей по вакантным или не вакантным должностям).";</w:t>
      </w:r>
    </w:p>
    <w:p>
      <w:pPr>
        <w:spacing w:after="0"/>
        <w:ind w:left="0"/>
        <w:jc w:val="both"/>
      </w:pPr>
      <w:r>
        <w:rPr>
          <w:rFonts w:ascii="Times New Roman"/>
          <w:b w:val="false"/>
          <w:i w:val="false"/>
          <w:color w:val="000000"/>
          <w:sz w:val="28"/>
        </w:rPr>
        <w:t>
      в пункте 97:</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"Военнослужащим время отбывания уголовного наказания в виде ареста, назначенное по приговору суда, не засчитывается в срок выслуги для присвоения очередного воинского звания.";</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"При поступлении на воинскую службу срок выслуги в воинском звании исчисляется с учетом срока выслуги в запасе.";</w:t>
      </w:r>
    </w:p>
    <w:p>
      <w:pPr>
        <w:spacing w:after="0"/>
        <w:ind w:left="0"/>
        <w:jc w:val="both"/>
      </w:pPr>
      <w:r>
        <w:rPr>
          <w:rFonts w:ascii="Times New Roman"/>
          <w:b w:val="false"/>
          <w:i w:val="false"/>
          <w:color w:val="000000"/>
          <w:sz w:val="28"/>
        </w:rPr>
        <w:t>
      пункт 101 изложить в следующей редакции:</w:t>
      </w:r>
    </w:p>
    <w:p>
      <w:pPr>
        <w:spacing w:after="0"/>
        <w:ind w:left="0"/>
        <w:jc w:val="both"/>
      </w:pPr>
      <w:r>
        <w:rPr>
          <w:rFonts w:ascii="Times New Roman"/>
          <w:b w:val="false"/>
          <w:i w:val="false"/>
          <w:color w:val="000000"/>
          <w:sz w:val="28"/>
        </w:rPr>
        <w:t>
      "101. Во время отбывания уголовного наказания в виде ареста военнослужащему не могут быть присвоены очередное воинское звание и первое воинское звание офицерского состава и состава сержантов (старшин).";</w:t>
      </w:r>
    </w:p>
    <w:p>
      <w:pPr>
        <w:spacing w:after="0"/>
        <w:ind w:left="0"/>
        <w:jc w:val="both"/>
      </w:pPr>
      <w:r>
        <w:rPr>
          <w:rFonts w:ascii="Times New Roman"/>
          <w:b w:val="false"/>
          <w:i w:val="false"/>
          <w:color w:val="000000"/>
          <w:sz w:val="28"/>
        </w:rPr>
        <w:t>
      в пункте 105:</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"105. Снижение военнослужащих (военнообязанных)в воинском звании на одну ступень, их лишение воинского звания и восстановление в воинском звании производятся:</w:t>
      </w:r>
    </w:p>
    <w:p>
      <w:pPr>
        <w:spacing w:after="0"/>
        <w:ind w:left="0"/>
        <w:jc w:val="both"/>
      </w:pPr>
      <w:r>
        <w:rPr>
          <w:rFonts w:ascii="Times New Roman"/>
          <w:b w:val="false"/>
          <w:i w:val="false"/>
          <w:color w:val="000000"/>
          <w:sz w:val="28"/>
        </w:rPr>
        <w:t xml:space="preserve">
      1) высший офицерский состав – Президентом Республики Казахстан – Верховным Главнокомандующим Вооруженными Силами Республики Казахстан; </w:t>
      </w:r>
    </w:p>
    <w:p>
      <w:pPr>
        <w:spacing w:after="0"/>
        <w:ind w:left="0"/>
        <w:jc w:val="both"/>
      </w:pPr>
      <w:r>
        <w:rPr>
          <w:rFonts w:ascii="Times New Roman"/>
          <w:b w:val="false"/>
          <w:i w:val="false"/>
          <w:color w:val="000000"/>
          <w:sz w:val="28"/>
        </w:rPr>
        <w:t xml:space="preserve">
      2) офицерский состав (кроме высшего офицерского состава) – первым руководителем уполномоченного органа; </w:t>
      </w:r>
    </w:p>
    <w:p>
      <w:pPr>
        <w:spacing w:after="0"/>
        <w:ind w:left="0"/>
        <w:jc w:val="both"/>
      </w:pPr>
      <w:r>
        <w:rPr>
          <w:rFonts w:ascii="Times New Roman"/>
          <w:b w:val="false"/>
          <w:i w:val="false"/>
          <w:color w:val="000000"/>
          <w:sz w:val="28"/>
        </w:rPr>
        <w:t>
      3) иные воинские звания – в соответствии с перечнем должностных лиц.";</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пункт 135 изложить в следующей редакции:</w:t>
      </w:r>
    </w:p>
    <w:p>
      <w:pPr>
        <w:spacing w:after="0"/>
        <w:ind w:left="0"/>
        <w:jc w:val="both"/>
      </w:pPr>
      <w:r>
        <w:rPr>
          <w:rFonts w:ascii="Times New Roman"/>
          <w:b w:val="false"/>
          <w:i w:val="false"/>
          <w:color w:val="000000"/>
          <w:sz w:val="28"/>
        </w:rPr>
        <w:t>
      "135.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часть вторую пункта 140 исключить;</w:t>
      </w:r>
    </w:p>
    <w:p>
      <w:pPr>
        <w:spacing w:after="0"/>
        <w:ind w:left="0"/>
        <w:jc w:val="both"/>
      </w:pPr>
      <w:r>
        <w:rPr>
          <w:rFonts w:ascii="Times New Roman"/>
          <w:b w:val="false"/>
          <w:i w:val="false"/>
          <w:color w:val="000000"/>
          <w:sz w:val="28"/>
        </w:rPr>
        <w:t>
      в пункте 142:</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"142. Аттестация военнослужащих, проходящих воинскую службу по контракту, проводится по решению первого руководителя уполномоченного органа.</w:t>
      </w:r>
    </w:p>
    <w:p>
      <w:pPr>
        <w:spacing w:after="0"/>
        <w:ind w:left="0"/>
        <w:jc w:val="both"/>
      </w:pP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both"/>
      </w:pPr>
      <w:r>
        <w:rPr>
          <w:rFonts w:ascii="Times New Roman"/>
          <w:b w:val="false"/>
          <w:i w:val="false"/>
          <w:color w:val="000000"/>
          <w:sz w:val="28"/>
        </w:rPr>
        <w:t>
      часть третью исключить;</w:t>
      </w:r>
    </w:p>
    <w:p>
      <w:pPr>
        <w:spacing w:after="0"/>
        <w:ind w:left="0"/>
        <w:jc w:val="both"/>
      </w:pPr>
      <w:r>
        <w:rPr>
          <w:rFonts w:ascii="Times New Roman"/>
          <w:b w:val="false"/>
          <w:i w:val="false"/>
          <w:color w:val="000000"/>
          <w:sz w:val="28"/>
        </w:rPr>
        <w:t>
      пункт 143 исключить;</w:t>
      </w:r>
    </w:p>
    <w:p>
      <w:pPr>
        <w:spacing w:after="0"/>
        <w:ind w:left="0"/>
        <w:jc w:val="both"/>
      </w:pPr>
      <w:r>
        <w:rPr>
          <w:rFonts w:ascii="Times New Roman"/>
          <w:b w:val="false"/>
          <w:i w:val="false"/>
          <w:color w:val="000000"/>
          <w:sz w:val="28"/>
        </w:rPr>
        <w:t>
      пункт 144 изложить в следующей редакции:</w:t>
      </w:r>
    </w:p>
    <w:p>
      <w:pPr>
        <w:spacing w:after="0"/>
        <w:ind w:left="0"/>
        <w:jc w:val="both"/>
      </w:pPr>
      <w:r>
        <w:rPr>
          <w:rFonts w:ascii="Times New Roman"/>
          <w:b w:val="false"/>
          <w:i w:val="false"/>
          <w:color w:val="000000"/>
          <w:sz w:val="28"/>
        </w:rPr>
        <w:t>
      "144.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его служебном использовании, исходя из профессиональных, деловых, моральных и психологических качеств, опыта работы, способностей и наклонностей, а также интересов службы.</w:t>
      </w:r>
    </w:p>
    <w:p>
      <w:pPr>
        <w:spacing w:after="0"/>
        <w:ind w:left="0"/>
        <w:jc w:val="both"/>
      </w:pPr>
      <w:r>
        <w:rPr>
          <w:rFonts w:ascii="Times New Roman"/>
          <w:b w:val="false"/>
          <w:i w:val="false"/>
          <w:color w:val="000000"/>
          <w:sz w:val="28"/>
        </w:rPr>
        <w:t>
      При этом могут быть даны следующие рекомендации:</w:t>
      </w:r>
    </w:p>
    <w:p>
      <w:pPr>
        <w:spacing w:after="0"/>
        <w:ind w:left="0"/>
        <w:jc w:val="both"/>
      </w:pPr>
      <w:r>
        <w:rPr>
          <w:rFonts w:ascii="Times New Roman"/>
          <w:b w:val="false"/>
          <w:i w:val="false"/>
          <w:color w:val="000000"/>
          <w:sz w:val="28"/>
        </w:rPr>
        <w:t>
      1) о выдвижении на высшую должность или включении в кадровый резерв;</w:t>
      </w:r>
    </w:p>
    <w:p>
      <w:pPr>
        <w:spacing w:after="0"/>
        <w:ind w:left="0"/>
        <w:jc w:val="both"/>
      </w:pPr>
      <w:r>
        <w:rPr>
          <w:rFonts w:ascii="Times New Roman"/>
          <w:b w:val="false"/>
          <w:i w:val="false"/>
          <w:color w:val="000000"/>
          <w:sz w:val="28"/>
        </w:rPr>
        <w:t>
      2) о направлении на учебу в военное учебное заведение;</w:t>
      </w:r>
    </w:p>
    <w:p>
      <w:pPr>
        <w:spacing w:after="0"/>
        <w:ind w:left="0"/>
        <w:jc w:val="both"/>
      </w:pPr>
      <w:r>
        <w:rPr>
          <w:rFonts w:ascii="Times New Roman"/>
          <w:b w:val="false"/>
          <w:i w:val="false"/>
          <w:color w:val="000000"/>
          <w:sz w:val="28"/>
        </w:rPr>
        <w:t>
      3) о перемещении на равную воинскую должность.</w:t>
      </w:r>
    </w:p>
    <w:p>
      <w:pPr>
        <w:spacing w:after="0"/>
        <w:ind w:left="0"/>
        <w:jc w:val="both"/>
      </w:pPr>
      <w:r>
        <w:rPr>
          <w:rFonts w:ascii="Times New Roman"/>
          <w:b w:val="false"/>
          <w:i w:val="false"/>
          <w:color w:val="000000"/>
          <w:sz w:val="28"/>
        </w:rPr>
        <w:t>
      4) о перемещении на низшую воинскую должность;</w:t>
      </w:r>
    </w:p>
    <w:p>
      <w:pPr>
        <w:spacing w:after="0"/>
        <w:ind w:left="0"/>
        <w:jc w:val="both"/>
      </w:pPr>
      <w:r>
        <w:rPr>
          <w:rFonts w:ascii="Times New Roman"/>
          <w:b w:val="false"/>
          <w:i w:val="false"/>
          <w:color w:val="000000"/>
          <w:sz w:val="28"/>
        </w:rPr>
        <w:t>
      5) об увольнении с воинской службы;</w:t>
      </w:r>
    </w:p>
    <w:p>
      <w:pPr>
        <w:spacing w:after="0"/>
        <w:ind w:left="0"/>
        <w:jc w:val="both"/>
      </w:pPr>
      <w:r>
        <w:rPr>
          <w:rFonts w:ascii="Times New Roman"/>
          <w:b w:val="false"/>
          <w:i w:val="false"/>
          <w:color w:val="000000"/>
          <w:sz w:val="28"/>
        </w:rPr>
        <w:t>
      6) об освоении индивидуальной программы профессионального развития – только в отношении военнослужащих специальных государственных органов Республики Казахстан.";</w:t>
      </w:r>
    </w:p>
    <w:p>
      <w:pPr>
        <w:spacing w:after="0"/>
        <w:ind w:left="0"/>
        <w:jc w:val="both"/>
      </w:pPr>
      <w:r>
        <w:rPr>
          <w:rFonts w:ascii="Times New Roman"/>
          <w:b w:val="false"/>
          <w:i w:val="false"/>
          <w:color w:val="000000"/>
          <w:sz w:val="28"/>
        </w:rPr>
        <w:t>
      пункт 145 исключить;</w:t>
      </w:r>
    </w:p>
    <w:p>
      <w:pPr>
        <w:spacing w:after="0"/>
        <w:ind w:left="0"/>
        <w:jc w:val="both"/>
      </w:pPr>
      <w:r>
        <w:rPr>
          <w:rFonts w:ascii="Times New Roman"/>
          <w:b w:val="false"/>
          <w:i w:val="false"/>
          <w:color w:val="000000"/>
          <w:sz w:val="28"/>
        </w:rPr>
        <w:t>
      пункт 146 изложить в следующей редакции:</w:t>
      </w:r>
    </w:p>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специальных (военных)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службу не ранее чем через шесть месяцев и не позднее одного года со дня выхода на службу.";</w:t>
      </w:r>
    </w:p>
    <w:p>
      <w:pPr>
        <w:spacing w:after="0"/>
        <w:ind w:left="0"/>
        <w:jc w:val="both"/>
      </w:pPr>
      <w:r>
        <w:rPr>
          <w:rFonts w:ascii="Times New Roman"/>
          <w:b w:val="false"/>
          <w:i w:val="false"/>
          <w:color w:val="000000"/>
          <w:sz w:val="28"/>
        </w:rPr>
        <w:t>
      в пункте 151:</w:t>
      </w:r>
    </w:p>
    <w:p>
      <w:pPr>
        <w:spacing w:after="0"/>
        <w:ind w:left="0"/>
        <w:jc w:val="both"/>
      </w:pPr>
      <w:r>
        <w:rPr>
          <w:rFonts w:ascii="Times New Roman"/>
          <w:b w:val="false"/>
          <w:i w:val="false"/>
          <w:color w:val="000000"/>
          <w:sz w:val="28"/>
        </w:rPr>
        <w:t>
      часть первую исключить;</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xml:space="preserve">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воинской части (руководителя государственного учреждения)."; </w:t>
      </w:r>
    </w:p>
    <w:p>
      <w:pPr>
        <w:spacing w:after="0"/>
        <w:ind w:left="0"/>
        <w:jc w:val="both"/>
      </w:pPr>
      <w:r>
        <w:rPr>
          <w:rFonts w:ascii="Times New Roman"/>
          <w:b w:val="false"/>
          <w:i w:val="false"/>
          <w:color w:val="000000"/>
          <w:sz w:val="28"/>
        </w:rPr>
        <w:t>
      пункт 152 изложить в следующей редакции:</w:t>
      </w:r>
    </w:p>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вышестоящим должностным лицам через непосредственного начальника (по команде) не позднее трех месяцев со дня ознакомления лица, в отношении которого проводилась аттестация. При этом каждый имеет право на судебную защиту.</w:t>
      </w:r>
    </w:p>
    <w:p>
      <w:pPr>
        <w:spacing w:after="0"/>
        <w:ind w:left="0"/>
        <w:jc w:val="both"/>
      </w:pPr>
      <w:r>
        <w:rPr>
          <w:rFonts w:ascii="Times New Roman"/>
          <w:b w:val="false"/>
          <w:i w:val="false"/>
          <w:color w:val="000000"/>
          <w:sz w:val="28"/>
        </w:rPr>
        <w:t>
      В случае признания жалобы военнослужащего обоснованной, проводится повторная аттестация.";</w:t>
      </w:r>
    </w:p>
    <w:p>
      <w:pPr>
        <w:spacing w:after="0"/>
        <w:ind w:left="0"/>
        <w:jc w:val="both"/>
      </w:pPr>
      <w:r>
        <w:rPr>
          <w:rFonts w:ascii="Times New Roman"/>
          <w:b w:val="false"/>
          <w:i w:val="false"/>
          <w:color w:val="000000"/>
          <w:sz w:val="28"/>
        </w:rPr>
        <w:t>
      часть вторую пункта 156 изложить в следующей редакции:</w:t>
      </w:r>
    </w:p>
    <w:p>
      <w:pPr>
        <w:spacing w:after="0"/>
        <w:ind w:left="0"/>
        <w:jc w:val="both"/>
      </w:pP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случаях нахождения военнослужащего в отпуске, на лечении или в служебной командировке, выписка из приказа доводится до его сведения после возвращения.";</w:t>
      </w:r>
    </w:p>
    <w:p>
      <w:pPr>
        <w:spacing w:after="0"/>
        <w:ind w:left="0"/>
        <w:jc w:val="both"/>
      </w:pPr>
      <w:r>
        <w:rPr>
          <w:rFonts w:ascii="Times New Roman"/>
          <w:b w:val="false"/>
          <w:i w:val="false"/>
          <w:color w:val="000000"/>
          <w:sz w:val="28"/>
        </w:rPr>
        <w:t>
      пункты 161, 164,165 и 166 изложить в следующей редакции:</w:t>
      </w:r>
    </w:p>
    <w:p>
      <w:pPr>
        <w:spacing w:after="0"/>
        <w:ind w:left="0"/>
        <w:jc w:val="both"/>
      </w:pPr>
      <w:r>
        <w:rPr>
          <w:rFonts w:ascii="Times New Roman"/>
          <w:b w:val="false"/>
          <w:i w:val="false"/>
          <w:color w:val="000000"/>
          <w:sz w:val="28"/>
        </w:rPr>
        <w:t>
      "161. Увольнение в связи с переходом на государственную службу в государственные органы или государственные учреждения, за исключением перевода в Вооруженные Силы, другие войска и воинские формирования, специальные государственные или правоохранительные органы Республики Казахстан, производится по рапорту военнослужащего при поступлении соответствующего уведомления государственного органа (учреждения) о приеме военнослужащего на государственную службу с указанием должности государственного служащего.";</w:t>
      </w:r>
    </w:p>
    <w:p>
      <w:pPr>
        <w:spacing w:after="0"/>
        <w:ind w:left="0"/>
        <w:jc w:val="both"/>
      </w:pPr>
      <w:r>
        <w:rPr>
          <w:rFonts w:ascii="Times New Roman"/>
          <w:b w:val="false"/>
          <w:i w:val="false"/>
          <w:color w:val="000000"/>
          <w:sz w:val="28"/>
        </w:rPr>
        <w:t>
      "164. Военнослужащий, в случаях избрания или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w:t>
      </w:r>
    </w:p>
    <w:p>
      <w:pPr>
        <w:spacing w:after="0"/>
        <w:ind w:left="0"/>
        <w:jc w:val="both"/>
      </w:pPr>
      <w:r>
        <w:rPr>
          <w:rFonts w:ascii="Times New Roman"/>
          <w:b w:val="false"/>
          <w:i w:val="false"/>
          <w:color w:val="000000"/>
          <w:sz w:val="28"/>
        </w:rPr>
        <w:t>
      165. Военнослужащий, в случаях его избрания или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w:t>
      </w:r>
    </w:p>
    <w:p>
      <w:pPr>
        <w:spacing w:after="0"/>
        <w:ind w:left="0"/>
        <w:jc w:val="both"/>
      </w:pPr>
      <w:r>
        <w:rPr>
          <w:rFonts w:ascii="Times New Roman"/>
          <w:b w:val="false"/>
          <w:i w:val="false"/>
          <w:color w:val="000000"/>
          <w:sz w:val="28"/>
        </w:rPr>
        <w:t>
      166. Увольнение военнослужащих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дополнить пунктом 167-1 следующего содержания:</w:t>
      </w:r>
    </w:p>
    <w:p>
      <w:pPr>
        <w:spacing w:after="0"/>
        <w:ind w:left="0"/>
        <w:jc w:val="both"/>
      </w:pPr>
      <w:r>
        <w:rPr>
          <w:rFonts w:ascii="Times New Roman"/>
          <w:b w:val="false"/>
          <w:i w:val="false"/>
          <w:color w:val="000000"/>
          <w:sz w:val="28"/>
        </w:rPr>
        <w:t>
      "167-1. Увольнение военнослужащих в связи с отчислением из военного учебного заведения, за исключением случаев отчисления из высших военных учебных заведений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об отчислении.";</w:t>
      </w:r>
    </w:p>
    <w:p>
      <w:pPr>
        <w:spacing w:after="0"/>
        <w:ind w:left="0"/>
        <w:jc w:val="both"/>
      </w:pPr>
      <w:r>
        <w:rPr>
          <w:rFonts w:ascii="Times New Roman"/>
          <w:b w:val="false"/>
          <w:i w:val="false"/>
          <w:color w:val="000000"/>
          <w:sz w:val="28"/>
        </w:rPr>
        <w:t>
      в пункте 168:</w:t>
      </w:r>
    </w:p>
    <w:p>
      <w:pPr>
        <w:spacing w:after="0"/>
        <w:ind w:left="0"/>
        <w:jc w:val="both"/>
      </w:pPr>
      <w:r>
        <w:rPr>
          <w:rFonts w:ascii="Times New Roman"/>
          <w:b w:val="false"/>
          <w:i w:val="false"/>
          <w:color w:val="000000"/>
          <w:sz w:val="28"/>
        </w:rPr>
        <w:t>
      подпункты 1), 2) и 4) изложить в следующей редакции:</w:t>
      </w:r>
    </w:p>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в том числе условно,– на основании поступившего в часть приговора суда и распоряжения о вступлении его в законную силу;</w:t>
      </w:r>
    </w:p>
    <w:p>
      <w:pPr>
        <w:spacing w:after="0"/>
        <w:ind w:left="0"/>
        <w:jc w:val="both"/>
      </w:pPr>
      <w:r>
        <w:rPr>
          <w:rFonts w:ascii="Times New Roman"/>
          <w:b w:val="false"/>
          <w:i w:val="false"/>
          <w:color w:val="000000"/>
          <w:sz w:val="28"/>
        </w:rPr>
        <w:t>
      2) в связи с освобождением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на основании поступившего в часть приговора суда и распоряжения о вступлении его в законную силу или постановления органа уголовного преследования, утвержденного прокурором;";</w:t>
      </w:r>
    </w:p>
    <w:p>
      <w:pPr>
        <w:spacing w:after="0"/>
        <w:ind w:left="0"/>
        <w:jc w:val="both"/>
      </w:pPr>
      <w:r>
        <w:rPr>
          <w:rFonts w:ascii="Times New Roman"/>
          <w:b w:val="false"/>
          <w:i w:val="false"/>
          <w:color w:val="000000"/>
          <w:sz w:val="28"/>
        </w:rPr>
        <w:t>
      "4) в связи с нахождением при исполнении обязанностей воинской службы в состоянии алкогольного, наркотического или иного опьянения,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 на основании заключения служебного расследования;";</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в случае систематического нарушения военнослужащим условий контракта – на основании заключения служебного расследования или после рассмотрения данных фактов аттестационной комиссией воинской части (государственного учреждения) в соответствии с настоящими Правилами;";</w:t>
      </w:r>
    </w:p>
    <w:p>
      <w:pPr>
        <w:spacing w:after="0"/>
        <w:ind w:left="0"/>
        <w:jc w:val="both"/>
      </w:pPr>
      <w:r>
        <w:rPr>
          <w:rFonts w:ascii="Times New Roman"/>
          <w:b w:val="false"/>
          <w:i w:val="false"/>
          <w:color w:val="000000"/>
          <w:sz w:val="28"/>
        </w:rPr>
        <w:t>
      подпункт 7) исключить;</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 на основании заключения служебного расследования;";</w:t>
      </w:r>
    </w:p>
    <w:p>
      <w:pPr>
        <w:spacing w:after="0"/>
        <w:ind w:left="0"/>
        <w:jc w:val="both"/>
      </w:pP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дополнить подпунктами 11) и 12) следующего содержания:</w:t>
      </w:r>
    </w:p>
    <w:p>
      <w:pPr>
        <w:spacing w:after="0"/>
        <w:ind w:left="0"/>
        <w:jc w:val="both"/>
      </w:pPr>
      <w:r>
        <w:rPr>
          <w:rFonts w:ascii="Times New Roman"/>
          <w:b w:val="false"/>
          <w:i w:val="false"/>
          <w:color w:val="000000"/>
          <w:sz w:val="28"/>
        </w:rPr>
        <w:t>
      "11) в связи с предоставлением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p>
      <w:pPr>
        <w:spacing w:after="0"/>
        <w:ind w:left="0"/>
        <w:jc w:val="both"/>
      </w:pPr>
      <w:r>
        <w:rPr>
          <w:rFonts w:ascii="Times New Roman"/>
          <w:b w:val="false"/>
          <w:i w:val="false"/>
          <w:color w:val="000000"/>
          <w:sz w:val="28"/>
        </w:rPr>
        <w:t>
      12) в связи с предоставлением военнослужащим заведомо ложных сведений о доходах и имуществе, принадлежащем ему на праве собственности.";</w:t>
      </w:r>
    </w:p>
    <w:p>
      <w:pPr>
        <w:spacing w:after="0"/>
        <w:ind w:left="0"/>
        <w:jc w:val="both"/>
      </w:pPr>
      <w:r>
        <w:rPr>
          <w:rFonts w:ascii="Times New Roman"/>
          <w:b w:val="false"/>
          <w:i w:val="false"/>
          <w:color w:val="000000"/>
          <w:sz w:val="28"/>
        </w:rPr>
        <w:t>
      пункты 171 и 173 исключить.</w:t>
      </w:r>
    </w:p>
    <w:p>
      <w:pPr>
        <w:spacing w:after="0"/>
        <w:ind w:left="0"/>
        <w:jc w:val="both"/>
      </w:pPr>
      <w:r>
        <w:rPr>
          <w:rFonts w:ascii="Times New Roman"/>
          <w:b w:val="false"/>
          <w:i w:val="false"/>
          <w:color w:val="000000"/>
          <w:sz w:val="28"/>
        </w:rPr>
        <w:t>
      2. Настоящий Указ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