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4372" w14:textId="c4d4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2017 года № 577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Кодекса Республики Казахстан "О налогах и других обязательных платежах в бюджет" (Налоговый кодекс).</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КОДЕКС</w:t>
      </w:r>
      <w:r>
        <w:br/>
      </w:r>
      <w:r>
        <w:rPr>
          <w:rFonts w:ascii="Times New Roman"/>
          <w:b/>
          <w:i w:val="false"/>
          <w:color w:val="000000"/>
        </w:rPr>
        <w:t>РЕСПУБЛИКИ КАЗАХСТАН О НАЛОГАХ И ДРУГИХ ОБЯЗАТЕЛЬНЫХ ПЛАТЕЖАХ В БЮДЖЕТ</w:t>
      </w:r>
      <w:r>
        <w:br/>
      </w:r>
      <w:r>
        <w:rPr>
          <w:rFonts w:ascii="Times New Roman"/>
          <w:b/>
          <w:i w:val="false"/>
          <w:color w:val="000000"/>
        </w:rPr>
        <w:t>(НАЛОГОВЫЙ КОДЕКС)</w:t>
      </w:r>
    </w:p>
    <w:p>
      <w:pPr>
        <w:spacing w:after="0"/>
        <w:ind w:left="0"/>
        <w:jc w:val="both"/>
      </w:pPr>
      <w:r>
        <w:rPr>
          <w:rFonts w:ascii="Times New Roman"/>
          <w:b w:val="false"/>
          <w:i w:val="false"/>
          <w:color w:val="000000"/>
          <w:sz w:val="28"/>
        </w:rPr>
        <w:t>
      1. ОБЩАЯ ЧАСТЬ</w:t>
      </w:r>
    </w:p>
    <w:p>
      <w:pPr>
        <w:spacing w:after="0"/>
        <w:ind w:left="0"/>
        <w:jc w:val="both"/>
      </w:pPr>
      <w:r>
        <w:rPr>
          <w:rFonts w:ascii="Times New Roman"/>
          <w:b w:val="false"/>
          <w:i w:val="false"/>
          <w:color w:val="000000"/>
          <w:sz w:val="28"/>
        </w:rPr>
        <w:t>
      РАЗДЕЛ 1. ОБЩИЕ ПОЛОЖЕНИЯ</w:t>
      </w:r>
    </w:p>
    <w:p>
      <w:pPr>
        <w:spacing w:after="0"/>
        <w:ind w:left="0"/>
        <w:jc w:val="both"/>
      </w:pPr>
      <w:r>
        <w:rPr>
          <w:rFonts w:ascii="Times New Roman"/>
          <w:b w:val="false"/>
          <w:i w:val="false"/>
          <w:color w:val="000000"/>
          <w:sz w:val="28"/>
        </w:rPr>
        <w:t>
      ГЛАВА 1. ОСНОВНЫЕ ПОЛОЖЕНИЯ</w:t>
      </w:r>
    </w:p>
    <w:p>
      <w:pPr>
        <w:spacing w:after="0"/>
        <w:ind w:left="0"/>
        <w:jc w:val="both"/>
      </w:pPr>
      <w:r>
        <w:rPr>
          <w:rFonts w:ascii="Times New Roman"/>
          <w:b w:val="false"/>
          <w:i w:val="false"/>
          <w:color w:val="000000"/>
          <w:sz w:val="28"/>
        </w:rPr>
        <w:t>
      Настоящий Кодекс определяет общие принципы налогообложения, регулирует властные отношения по установлению, введению, изменению, отмене, порядку исчисления и уплаты налогов и платежей в бюджет, а также отношения, связанные с исполнением налогового обязательства.</w:t>
      </w:r>
    </w:p>
    <w:p>
      <w:pPr>
        <w:spacing w:after="0"/>
        <w:ind w:left="0"/>
        <w:jc w:val="left"/>
      </w:pPr>
      <w:r>
        <w:rPr>
          <w:rFonts w:ascii="Times New Roman"/>
          <w:b/>
          <w:i w:val="false"/>
          <w:color w:val="000000"/>
        </w:rPr>
        <w:t xml:space="preserve"> Статья 1. Основные понятия, используемые в настоящем Кодексе</w:t>
      </w:r>
    </w:p>
    <w:p>
      <w:pPr>
        <w:spacing w:after="0"/>
        <w:ind w:left="0"/>
        <w:jc w:val="both"/>
      </w:pPr>
      <w:r>
        <w:rPr>
          <w:rFonts w:ascii="Times New Roman"/>
          <w:b w:val="false"/>
          <w:i w:val="false"/>
          <w:color w:val="000000"/>
          <w:sz w:val="28"/>
        </w:rPr>
        <w:t>
      1. Основные понятия, используемые в настоящем Кодексе для целей налогообложения:</w:t>
      </w:r>
    </w:p>
    <w:p>
      <w:pPr>
        <w:spacing w:after="0"/>
        <w:ind w:left="0"/>
        <w:jc w:val="both"/>
      </w:pPr>
      <w:r>
        <w:rPr>
          <w:rFonts w:ascii="Times New Roman"/>
          <w:b w:val="false"/>
          <w:i w:val="false"/>
          <w:color w:val="000000"/>
          <w:sz w:val="28"/>
        </w:rPr>
        <w:t>
      1) услуги по обработке информации – услуги по осуществлению сбора и обобщению информации, систематизации информационных массивов (данных) и предоставлению в распоряжение пользователя результатов обработки этой информации;</w:t>
      </w:r>
    </w:p>
    <w:p>
      <w:pPr>
        <w:spacing w:after="0"/>
        <w:ind w:left="0"/>
        <w:jc w:val="both"/>
      </w:pPr>
      <w:r>
        <w:rPr>
          <w:rFonts w:ascii="Times New Roman"/>
          <w:b w:val="false"/>
          <w:i w:val="false"/>
          <w:color w:val="000000"/>
          <w:sz w:val="28"/>
        </w:rPr>
        <w:t>
      2) специальный налоговый режим – особый порядок исчисления и уплаты отдельных видов налогов и платежей в бюджет, а также представления налоговой отчетности по ним для отдельных категорий налогоплательщиков;</w:t>
      </w:r>
    </w:p>
    <w:p>
      <w:pPr>
        <w:spacing w:after="0"/>
        <w:ind w:left="0"/>
        <w:jc w:val="both"/>
      </w:pPr>
      <w:r>
        <w:rPr>
          <w:rFonts w:ascii="Times New Roman"/>
          <w:b w:val="false"/>
          <w:i w:val="false"/>
          <w:color w:val="000000"/>
          <w:sz w:val="28"/>
        </w:rPr>
        <w:t>
      3) ценные бумаги – акции, долговые ценные бумаги, депозитарные расписки, паи паевых инвестиционных фондов, исламские ценные бумаги;</w:t>
      </w:r>
    </w:p>
    <w:p>
      <w:pPr>
        <w:spacing w:after="0"/>
        <w:ind w:left="0"/>
        <w:jc w:val="both"/>
      </w:pPr>
      <w:r>
        <w:rPr>
          <w:rFonts w:ascii="Times New Roman"/>
          <w:b w:val="false"/>
          <w:i w:val="false"/>
          <w:color w:val="000000"/>
          <w:sz w:val="28"/>
        </w:rPr>
        <w:t>
      4) другие обязательные платежи в бюджет (далее – платежи в бюджет) – обязательные отчисления денег в бюджет в виде плат, сборов, пошлин, за исключением таможенных платежей, производимые в размерах и случаях, установленных настоящим Кодексом;</w:t>
      </w:r>
    </w:p>
    <w:p>
      <w:pPr>
        <w:spacing w:after="0"/>
        <w:ind w:left="0"/>
        <w:jc w:val="both"/>
      </w:pPr>
      <w:r>
        <w:rPr>
          <w:rFonts w:ascii="Times New Roman"/>
          <w:b w:val="false"/>
          <w:i w:val="false"/>
          <w:color w:val="000000"/>
          <w:sz w:val="28"/>
        </w:rPr>
        <w:t>
      5) недоимка – исчисленные, начисленные и не уплаченные в срок суммы налогов и платежей в бюджет, в том числе авансовых и (или) текущих платежей по ним, за исключением сумм, отраженных в уведомлении о результатах проверки в период обжалования в установленном законодательством Республики Казахстан порядке в обжалуемой части;</w:t>
      </w:r>
    </w:p>
    <w:p>
      <w:pPr>
        <w:spacing w:after="0"/>
        <w:ind w:left="0"/>
        <w:jc w:val="both"/>
      </w:pPr>
      <w:r>
        <w:rPr>
          <w:rFonts w:ascii="Times New Roman"/>
          <w:b w:val="false"/>
          <w:i w:val="false"/>
          <w:color w:val="000000"/>
          <w:sz w:val="28"/>
        </w:rPr>
        <w:t>
      6) долговые ценные бумаги – государственные эмиссионные ценные бумаги, облигации и другие ценные бумаги, признанные долговыми ценными бумагами в соответствии с законодательством Республики Казахстан;</w:t>
      </w:r>
    </w:p>
    <w:p>
      <w:pPr>
        <w:spacing w:after="0"/>
        <w:ind w:left="0"/>
        <w:jc w:val="both"/>
      </w:pPr>
      <w:r>
        <w:rPr>
          <w:rFonts w:ascii="Times New Roman"/>
          <w:b w:val="false"/>
          <w:i w:val="false"/>
          <w:color w:val="000000"/>
          <w:sz w:val="28"/>
        </w:rPr>
        <w:t>
      7) дисконт по долговым ценным бумагам – разница между номинальной стоимостью и стоимостью первичного размещения (без учета купона) или стоимостью приобретения (без учета купона) долговых ценных бумаг;</w:t>
      </w:r>
    </w:p>
    <w:p>
      <w:pPr>
        <w:spacing w:after="0"/>
        <w:ind w:left="0"/>
        <w:jc w:val="both"/>
      </w:pPr>
      <w:r>
        <w:rPr>
          <w:rFonts w:ascii="Times New Roman"/>
          <w:b w:val="false"/>
          <w:i w:val="false"/>
          <w:color w:val="000000"/>
          <w:sz w:val="28"/>
        </w:rPr>
        <w:t>
      8) купон по долговым ценным бумагам (далее – купон) – сумма, выплачиваемая (подлежащая выплате) эмитентом сверх номинальной стоимости долговых ценных бумаг в соответствии с условиями выпуска;</w:t>
      </w:r>
    </w:p>
    <w:p>
      <w:pPr>
        <w:spacing w:after="0"/>
        <w:ind w:left="0"/>
        <w:jc w:val="both"/>
      </w:pPr>
      <w:r>
        <w:rPr>
          <w:rFonts w:ascii="Times New Roman"/>
          <w:b w:val="false"/>
          <w:i w:val="false"/>
          <w:color w:val="000000"/>
          <w:sz w:val="28"/>
        </w:rPr>
        <w:t>
      9) премия по долговым ценным бумагам – разница между стоимостью первичного размещения (без учета купона) или стоимостью приобретения (без учета купона) и номинальной стоимостью долговых ценных бумаг, условиями выпуска которых предусматривается выплата купона;</w:t>
      </w:r>
    </w:p>
    <w:p>
      <w:pPr>
        <w:spacing w:after="0"/>
        <w:ind w:left="0"/>
        <w:jc w:val="both"/>
      </w:pPr>
      <w:r>
        <w:rPr>
          <w:rFonts w:ascii="Times New Roman"/>
          <w:b w:val="false"/>
          <w:i w:val="false"/>
          <w:color w:val="000000"/>
          <w:sz w:val="28"/>
        </w:rPr>
        <w:t>
      10) рыночный курс обмена валюты – курс тенге к иностранной валюте, определенный в порядке, установленном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w:t>
      </w:r>
    </w:p>
    <w:p>
      <w:pPr>
        <w:spacing w:after="0"/>
        <w:ind w:left="0"/>
        <w:jc w:val="both"/>
      </w:pPr>
      <w:r>
        <w:rPr>
          <w:rFonts w:ascii="Times New Roman"/>
          <w:b w:val="false"/>
          <w:i w:val="false"/>
          <w:color w:val="000000"/>
          <w:sz w:val="28"/>
        </w:rPr>
        <w:t>
      11) веб-приложение – персонифицированный и защищенный от несанкционированного доступа интернет-ресурс уполномоченного органа, предназначенный для получения налогоплательщиком электронных налоговых услуг и исполнения им налоговых обязательств;</w:t>
      </w:r>
    </w:p>
    <w:p>
      <w:pPr>
        <w:spacing w:after="0"/>
        <w:ind w:left="0"/>
        <w:jc w:val="both"/>
      </w:pPr>
      <w:r>
        <w:rPr>
          <w:rFonts w:ascii="Times New Roman"/>
          <w:b w:val="false"/>
          <w:i w:val="false"/>
          <w:color w:val="000000"/>
          <w:sz w:val="28"/>
        </w:rPr>
        <w:t>
      12) среднеарифметический рыночный курс обмена валюты за период – курс, определенный по следующей формуле:</w:t>
      </w:r>
    </w:p>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xml:space="preserve"> + … + R</w:t>
      </w:r>
      <w:r>
        <w:rPr>
          <w:rFonts w:ascii="Times New Roman"/>
          <w:b w:val="false"/>
          <w:i w:val="false"/>
          <w:color w:val="000000"/>
          <w:vertAlign w:val="subscript"/>
        </w:rPr>
        <w:t>n</w:t>
      </w:r>
      <w:r>
        <w:rPr>
          <w:rFonts w:ascii="Times New Roman"/>
          <w:b w:val="false"/>
          <w:i w:val="false"/>
          <w:color w:val="000000"/>
          <w:sz w:val="28"/>
        </w:rPr>
        <w:t xml:space="preserve">)/n,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 – среднеарифметический рыночный курс обмена валюты за период;</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 R</w:t>
      </w:r>
      <w:r>
        <w:rPr>
          <w:rFonts w:ascii="Times New Roman"/>
          <w:b w:val="false"/>
          <w:i w:val="false"/>
          <w:color w:val="000000"/>
          <w:vertAlign w:val="subscript"/>
        </w:rPr>
        <w:t>n</w:t>
      </w:r>
      <w:r>
        <w:rPr>
          <w:rFonts w:ascii="Times New Roman"/>
          <w:b w:val="false"/>
          <w:i w:val="false"/>
          <w:color w:val="000000"/>
          <w:sz w:val="28"/>
        </w:rPr>
        <w:t> – ежедневный рыночный курс обмена соответствующей валюты, определенный в последний рабочий день, предшествующий каждому дню периода в течение периода;</w:t>
      </w:r>
    </w:p>
    <w:p>
      <w:pPr>
        <w:spacing w:after="0"/>
        <w:ind w:left="0"/>
        <w:jc w:val="both"/>
      </w:pPr>
      <w:r>
        <w:rPr>
          <w:rFonts w:ascii="Times New Roman"/>
          <w:b w:val="false"/>
          <w:i w:val="false"/>
          <w:color w:val="000000"/>
          <w:sz w:val="28"/>
        </w:rPr>
        <w:t>
      n – количество календарных дней в периоде;</w:t>
      </w:r>
    </w:p>
    <w:p>
      <w:pPr>
        <w:spacing w:after="0"/>
        <w:ind w:left="0"/>
        <w:jc w:val="both"/>
      </w:pPr>
      <w:r>
        <w:rPr>
          <w:rFonts w:ascii="Times New Roman"/>
          <w:b w:val="false"/>
          <w:i w:val="false"/>
          <w:color w:val="000000"/>
          <w:sz w:val="28"/>
        </w:rPr>
        <w:t>
      13) грант – имущество, предоставляемое на безвозмездной основе для достижения определенных целей (задач):</w:t>
      </w:r>
    </w:p>
    <w:p>
      <w:pPr>
        <w:spacing w:after="0"/>
        <w:ind w:left="0"/>
        <w:jc w:val="both"/>
      </w:pPr>
      <w:r>
        <w:rPr>
          <w:rFonts w:ascii="Times New Roman"/>
          <w:b w:val="false"/>
          <w:i w:val="false"/>
          <w:color w:val="000000"/>
          <w:sz w:val="28"/>
        </w:rPr>
        <w:t>
      государствами, правительствами государств – Республике Казахстан, Правительству Республики Казахстан, физическим, а также юридическим лицам;</w:t>
      </w:r>
    </w:p>
    <w:p>
      <w:pPr>
        <w:spacing w:after="0"/>
        <w:ind w:left="0"/>
        <w:jc w:val="both"/>
      </w:pPr>
      <w:r>
        <w:rPr>
          <w:rFonts w:ascii="Times New Roman"/>
          <w:b w:val="false"/>
          <w:i w:val="false"/>
          <w:color w:val="000000"/>
          <w:sz w:val="28"/>
        </w:rPr>
        <w:t>
      международными и государственными организациями, зарубежными и казахстанскими неправительственными общественными организациями и фондами, чья деятельность носит благотворительный и (или) международный характер и не противоречит Конституции Республики Казахстан, включенными в перечень, устанавливаемый Правительством Республики Казахстан по заключению государственных органов, - Республике Казахстан, Правительству Республики Казахстан, физическим, а также юридическим лицам;</w:t>
      </w:r>
    </w:p>
    <w:p>
      <w:pPr>
        <w:spacing w:after="0"/>
        <w:ind w:left="0"/>
        <w:jc w:val="both"/>
      </w:pPr>
      <w:r>
        <w:rPr>
          <w:rFonts w:ascii="Times New Roman"/>
          <w:b w:val="false"/>
          <w:i w:val="false"/>
          <w:color w:val="000000"/>
          <w:sz w:val="28"/>
        </w:rPr>
        <w:t>
      иностранцами и лицами без гражданства – Республике Казахстан и Правительству Республики Казахстан;</w:t>
      </w:r>
    </w:p>
    <w:p>
      <w:pPr>
        <w:spacing w:after="0"/>
        <w:ind w:left="0"/>
        <w:jc w:val="both"/>
      </w:pPr>
      <w:r>
        <w:rPr>
          <w:rFonts w:ascii="Times New Roman"/>
          <w:b w:val="false"/>
          <w:i w:val="false"/>
          <w:color w:val="000000"/>
          <w:sz w:val="28"/>
        </w:rPr>
        <w:t>
      14) гуманитарная помощь – имущество, предоставляемое безвозмездно Республике Казахстан в виде продовольствия, товаров народного потребления, техники, снаряжения, оборудования, медицинских средств и медикаментов, иного имущества,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военного, экологического, природного и техногенного характера, распределяемое Правительством Республики Казахстан через уполномоченные организации;</w:t>
      </w:r>
    </w:p>
    <w:p>
      <w:pPr>
        <w:spacing w:after="0"/>
        <w:ind w:left="0"/>
        <w:jc w:val="both"/>
      </w:pPr>
      <w:r>
        <w:rPr>
          <w:rFonts w:ascii="Times New Roman"/>
          <w:b w:val="false"/>
          <w:i w:val="false"/>
          <w:color w:val="000000"/>
          <w:sz w:val="28"/>
        </w:rPr>
        <w:t>
      15) спонсорская помощь – имущество, предоставляемое на безвозмездной основе с целью распространения информации о лице, оказывающем данную помощь:</w:t>
      </w:r>
    </w:p>
    <w:p>
      <w:pPr>
        <w:spacing w:after="0"/>
        <w:ind w:left="0"/>
        <w:jc w:val="both"/>
      </w:pPr>
      <w:r>
        <w:rPr>
          <w:rFonts w:ascii="Times New Roman"/>
          <w:b w:val="false"/>
          <w:i w:val="false"/>
          <w:color w:val="000000"/>
          <w:sz w:val="28"/>
        </w:rPr>
        <w:t>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w:t>
      </w:r>
    </w:p>
    <w:p>
      <w:pPr>
        <w:spacing w:after="0"/>
        <w:ind w:left="0"/>
        <w:jc w:val="both"/>
      </w:pPr>
      <w:r>
        <w:rPr>
          <w:rFonts w:ascii="Times New Roman"/>
          <w:b w:val="false"/>
          <w:i w:val="false"/>
          <w:color w:val="000000"/>
          <w:sz w:val="28"/>
        </w:rPr>
        <w:t>
      некоммерческим организациям для реализации их уставных целей;</w:t>
      </w:r>
    </w:p>
    <w:p>
      <w:pPr>
        <w:spacing w:after="0"/>
        <w:ind w:left="0"/>
        <w:jc w:val="both"/>
      </w:pPr>
      <w:r>
        <w:rPr>
          <w:rFonts w:ascii="Times New Roman"/>
          <w:b w:val="false"/>
          <w:i w:val="false"/>
          <w:color w:val="000000"/>
          <w:sz w:val="28"/>
        </w:rPr>
        <w:t>
      16) дивиденды – доход:</w:t>
      </w:r>
    </w:p>
    <w:p>
      <w:pPr>
        <w:spacing w:after="0"/>
        <w:ind w:left="0"/>
        <w:jc w:val="both"/>
      </w:pPr>
      <w:r>
        <w:rPr>
          <w:rFonts w:ascii="Times New Roman"/>
          <w:b w:val="false"/>
          <w:i w:val="false"/>
          <w:color w:val="000000"/>
          <w:sz w:val="28"/>
        </w:rPr>
        <w:t>
      в виде чистого дохода или его части,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подлежащий выплате по паям паевого инвестиционного фонда, за исключением дохода по паям при их выкупе управляющей компанией фонда;</w:t>
      </w:r>
    </w:p>
    <w:p>
      <w:pPr>
        <w:spacing w:after="0"/>
        <w:ind w:left="0"/>
        <w:jc w:val="both"/>
      </w:pPr>
      <w:r>
        <w:rPr>
          <w:rFonts w:ascii="Times New Roman"/>
          <w:b w:val="false"/>
          <w:i w:val="false"/>
          <w:color w:val="000000"/>
          <w:sz w:val="28"/>
        </w:rPr>
        <w:t>
      в виде чистого дохода или его части, распределяемого юридическим лицом между его учредителями, участниками;</w:t>
      </w:r>
    </w:p>
    <w:p>
      <w:pPr>
        <w:spacing w:after="0"/>
        <w:ind w:left="0"/>
        <w:jc w:val="both"/>
      </w:pPr>
      <w:r>
        <w:rPr>
          <w:rFonts w:ascii="Times New Roman"/>
          <w:b w:val="false"/>
          <w:i w:val="false"/>
          <w:color w:val="000000"/>
          <w:sz w:val="28"/>
        </w:rPr>
        <w:t>
      от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лицом-эмитентом у акционера акций, выпущенных этим эмитентом;</w:t>
      </w:r>
    </w:p>
    <w:p>
      <w:pPr>
        <w:spacing w:after="0"/>
        <w:ind w:left="0"/>
        <w:jc w:val="both"/>
      </w:pPr>
      <w:r>
        <w:rPr>
          <w:rFonts w:ascii="Times New Roman"/>
          <w:b w:val="false"/>
          <w:i w:val="false"/>
          <w:color w:val="000000"/>
          <w:sz w:val="28"/>
        </w:rPr>
        <w:t>
      подлежащий выплате по исламским сертификатам участия;</w:t>
      </w:r>
    </w:p>
    <w:p>
      <w:pPr>
        <w:spacing w:after="0"/>
        <w:ind w:left="0"/>
        <w:jc w:val="both"/>
      </w:pPr>
      <w:r>
        <w:rPr>
          <w:rFonts w:ascii="Times New Roman"/>
          <w:b w:val="false"/>
          <w:i w:val="false"/>
          <w:color w:val="000000"/>
          <w:sz w:val="28"/>
        </w:rPr>
        <w:t>
      получаемый акционером, участником, учредителем или их взаимосвязанной стороной от юридического лица в виде:</w:t>
      </w:r>
    </w:p>
    <w:p>
      <w:pPr>
        <w:spacing w:after="0"/>
        <w:ind w:left="0"/>
        <w:jc w:val="both"/>
      </w:pPr>
      <w:r>
        <w:rPr>
          <w:rFonts w:ascii="Times New Roman"/>
          <w:b w:val="false"/>
          <w:i w:val="false"/>
          <w:color w:val="000000"/>
          <w:sz w:val="28"/>
        </w:rPr>
        <w:t>
      положительной разницы между рыночной ценой товаров, работ, услуг и ценой, по которой такие товары, работы, услуги реализованы акционеру, участнику, учредителю или их взаимосвязанной стороне;</w:t>
      </w:r>
    </w:p>
    <w:p>
      <w:pPr>
        <w:spacing w:after="0"/>
        <w:ind w:left="0"/>
        <w:jc w:val="both"/>
      </w:pPr>
      <w:r>
        <w:rPr>
          <w:rFonts w:ascii="Times New Roman"/>
          <w:b w:val="false"/>
          <w:i w:val="false"/>
          <w:color w:val="000000"/>
          <w:sz w:val="28"/>
        </w:rPr>
        <w:t>
      отрицательной разницы между рыночной ценой товаров, работ, услуг и ценой, по которой такие товары, работы, услуги приобретены у акционера, участника, учредителя или их взаимосвязанной стороны;</w:t>
      </w:r>
    </w:p>
    <w:p>
      <w:pPr>
        <w:spacing w:after="0"/>
        <w:ind w:left="0"/>
        <w:jc w:val="both"/>
      </w:pPr>
      <w:r>
        <w:rPr>
          <w:rFonts w:ascii="Times New Roman"/>
          <w:b w:val="false"/>
          <w:i w:val="false"/>
          <w:color w:val="000000"/>
          <w:sz w:val="28"/>
        </w:rPr>
        <w:t>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w:t>
      </w:r>
    </w:p>
    <w:p>
      <w:pPr>
        <w:spacing w:after="0"/>
        <w:ind w:left="0"/>
        <w:jc w:val="both"/>
      </w:pPr>
      <w:r>
        <w:rPr>
          <w:rFonts w:ascii="Times New Roman"/>
          <w:b w:val="false"/>
          <w:i w:val="false"/>
          <w:color w:val="000000"/>
          <w:sz w:val="28"/>
        </w:rPr>
        <w:t>
      любого имущества и материальной выгоды, предоставляемых юридическим лицом своему акционеру, участнику, учредителю или их взаимосвязанной стороне, за исключением доходов, отраженных в статьях 322–324 настоящего Кодекса, и доходов от реализации товаров, работ, услуг.</w:t>
      </w:r>
    </w:p>
    <w:p>
      <w:pPr>
        <w:spacing w:after="0"/>
        <w:ind w:left="0"/>
        <w:jc w:val="both"/>
      </w:pPr>
      <w:r>
        <w:rPr>
          <w:rFonts w:ascii="Times New Roman"/>
          <w:b w:val="false"/>
          <w:i w:val="false"/>
          <w:color w:val="000000"/>
          <w:sz w:val="28"/>
        </w:rPr>
        <w:t>
      Доход от распределения имущества, указанный в настоящем подпункте, определяется в следующем порядке:</w:t>
      </w:r>
    </w:p>
    <w:p>
      <w:pPr>
        <w:spacing w:after="0"/>
        <w:ind w:left="0"/>
        <w:jc w:val="both"/>
      </w:pPr>
      <w:r>
        <w:rPr>
          <w:rFonts w:ascii="Times New Roman"/>
          <w:b w:val="false"/>
          <w:i w:val="false"/>
          <w:color w:val="000000"/>
          <w:sz w:val="28"/>
        </w:rPr>
        <w:t>
      Д = Сп – Су,</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 – доход от распределения имущества;</w:t>
      </w:r>
    </w:p>
    <w:p>
      <w:pPr>
        <w:spacing w:after="0"/>
        <w:ind w:left="0"/>
        <w:jc w:val="both"/>
      </w:pPr>
      <w:r>
        <w:rPr>
          <w:rFonts w:ascii="Times New Roman"/>
          <w:b w:val="false"/>
          <w:i w:val="false"/>
          <w:color w:val="000000"/>
          <w:sz w:val="28"/>
        </w:rPr>
        <w:t>
      Сп – балансовая стоимость имущества, получаемого (полученного) акционером, участником, учредителем при распределении имущества, в том числе получаемого (полученного) взамен ранее внесенного, на дату передачи, подлежащая отражению (отраженная) в бухгалтерском учете передающего лица, без учета переоценки и обесценения;</w:t>
      </w:r>
    </w:p>
    <w:p>
      <w:pPr>
        <w:spacing w:after="0"/>
        <w:ind w:left="0"/>
        <w:jc w:val="both"/>
      </w:pPr>
      <w:r>
        <w:rPr>
          <w:rFonts w:ascii="Times New Roman"/>
          <w:b w:val="false"/>
          <w:i w:val="false"/>
          <w:color w:val="000000"/>
          <w:sz w:val="28"/>
        </w:rPr>
        <w:t>
      Су:</w:t>
      </w:r>
    </w:p>
    <w:p>
      <w:pPr>
        <w:spacing w:after="0"/>
        <w:ind w:left="0"/>
        <w:jc w:val="both"/>
      </w:pPr>
      <w:r>
        <w:rPr>
          <w:rFonts w:ascii="Times New Roman"/>
          <w:b w:val="false"/>
          <w:i w:val="false"/>
          <w:color w:val="000000"/>
          <w:sz w:val="28"/>
        </w:rPr>
        <w:t>
      размер оплаченного уставного капитала, приходящийся на количество акций, на которые осуществляется распределение имущества;</w:t>
      </w:r>
    </w:p>
    <w:p>
      <w:pPr>
        <w:spacing w:after="0"/>
        <w:ind w:left="0"/>
        <w:jc w:val="both"/>
      </w:pPr>
      <w:r>
        <w:rPr>
          <w:rFonts w:ascii="Times New Roman"/>
          <w:b w:val="false"/>
          <w:i w:val="false"/>
          <w:color w:val="000000"/>
          <w:sz w:val="28"/>
        </w:rPr>
        <w:t>
      размер оплаченного уставного капитала, приходящийся на долю участия, на которую осуществляется распределение имущества, но не более суммы затрат на ее приобретение и (или) оплату взносов в уставный капитал, произведенных участником, в пользу которого осуществляется распределение имущества.</w:t>
      </w:r>
    </w:p>
    <w:p>
      <w:pPr>
        <w:spacing w:after="0"/>
        <w:ind w:left="0"/>
        <w:jc w:val="both"/>
      </w:pPr>
      <w:r>
        <w:rPr>
          <w:rFonts w:ascii="Times New Roman"/>
          <w:b w:val="false"/>
          <w:i w:val="false"/>
          <w:color w:val="000000"/>
          <w:sz w:val="28"/>
        </w:rPr>
        <w:t>
      Положительная или отрицательная разница, указанная в настоящем подпункте, определяется при корректировке объектов налогообложения. При этом корректировка объектов налогообложения производится в случаях и порядке, установленных законодательством Республики Казахстан о трансфертном ценообразовании. Для целей настоящего подпункта взаимосвязанные стороны определяются в соответствии с пунктом 2 настоящей статьи;</w:t>
      </w:r>
    </w:p>
    <w:p>
      <w:pPr>
        <w:spacing w:after="0"/>
        <w:ind w:left="0"/>
        <w:jc w:val="both"/>
      </w:pPr>
      <w:r>
        <w:rPr>
          <w:rFonts w:ascii="Times New Roman"/>
          <w:b w:val="false"/>
          <w:i w:val="false"/>
          <w:color w:val="000000"/>
          <w:sz w:val="28"/>
        </w:rPr>
        <w:t>
      17) дизайнерские услуги – услуги по проектированию художественных форм, внешнего вида изделий, фасадов зданий, интерьеров помещений; художественное конструирование;</w:t>
      </w:r>
    </w:p>
    <w:p>
      <w:pPr>
        <w:spacing w:after="0"/>
        <w:ind w:left="0"/>
        <w:jc w:val="both"/>
      </w:pPr>
      <w:r>
        <w:rPr>
          <w:rFonts w:ascii="Times New Roman"/>
          <w:b w:val="false"/>
          <w:i w:val="false"/>
          <w:color w:val="000000"/>
          <w:sz w:val="28"/>
        </w:rPr>
        <w:t>
      18) контракт на недропользование – договор между компетентным органом или уполномоченным органом по изучению и использованию недр или местным исполнительным органом области, города республиканского значения, столицы в соответствии с компетенцией, установленной законодательством Республики Казахстан о недрах и недропользовании, и физическим и (или) юридическим лицом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w:t>
      </w:r>
    </w:p>
    <w:p>
      <w:pPr>
        <w:spacing w:after="0"/>
        <w:ind w:left="0"/>
        <w:jc w:val="both"/>
      </w:pPr>
      <w:r>
        <w:rPr>
          <w:rFonts w:ascii="Times New Roman"/>
          <w:b w:val="false"/>
          <w:i w:val="false"/>
          <w:color w:val="000000"/>
          <w:sz w:val="28"/>
        </w:rPr>
        <w:t>
      Для целей настоящего Кодекса к контракту на недропользование также относятся другие виды предоставления права недропользования и (или) водопользования в соответствии с законодательством Республики Казахстан.</w:t>
      </w:r>
    </w:p>
    <w:p>
      <w:pPr>
        <w:spacing w:after="0"/>
        <w:ind w:left="0"/>
        <w:jc w:val="both"/>
      </w:pPr>
      <w:r>
        <w:rPr>
          <w:rFonts w:ascii="Times New Roman"/>
          <w:b w:val="false"/>
          <w:i w:val="false"/>
          <w:color w:val="000000"/>
          <w:sz w:val="28"/>
        </w:rPr>
        <w:t>
      При этом термины "контракт на разведку", "контракт на добычу", "контракт на совмещенную разведку и добычу" и "лицензия на разведку или добычу", используемые в настоящем Кодексе, идентичны понятию "контракт на недропользование", термин "контракт на разведку и добычу" идентичен понятию "контракт на совмещенную разведку и добычу";</w:t>
      </w:r>
    </w:p>
    <w:p>
      <w:pPr>
        <w:spacing w:after="0"/>
        <w:ind w:left="0"/>
        <w:jc w:val="both"/>
      </w:pPr>
      <w:r>
        <w:rPr>
          <w:rFonts w:ascii="Times New Roman"/>
          <w:b w:val="false"/>
          <w:i w:val="false"/>
          <w:color w:val="000000"/>
          <w:sz w:val="28"/>
        </w:rPr>
        <w:t>
      19) заключение аудита по налогам – заключение, составленное по результатам аудита по налогам в соответствии с законодательством Республики Казахстан;</w:t>
      </w:r>
    </w:p>
    <w:p>
      <w:pPr>
        <w:spacing w:after="0"/>
        <w:ind w:left="0"/>
        <w:jc w:val="both"/>
      </w:pPr>
      <w:r>
        <w:rPr>
          <w:rFonts w:ascii="Times New Roman"/>
          <w:b w:val="false"/>
          <w:i w:val="false"/>
          <w:color w:val="000000"/>
          <w:sz w:val="28"/>
        </w:rPr>
        <w:t>
      20) личное имущество физического лица – вещи физического лица в материальной форме, находящиеся на праве собственности или являющиеся его долей в общей собственности, при одновременном выполнении следующих условий:</w:t>
      </w:r>
    </w:p>
    <w:p>
      <w:pPr>
        <w:spacing w:after="0"/>
        <w:ind w:left="0"/>
        <w:jc w:val="both"/>
      </w:pPr>
      <w:r>
        <w:rPr>
          <w:rFonts w:ascii="Times New Roman"/>
          <w:b w:val="false"/>
          <w:i w:val="false"/>
          <w:color w:val="000000"/>
          <w:sz w:val="28"/>
        </w:rPr>
        <w:t>
      не используются физическим лицом в целях предпринимательской деятельности;</w:t>
      </w:r>
    </w:p>
    <w:p>
      <w:pPr>
        <w:spacing w:after="0"/>
        <w:ind w:left="0"/>
        <w:jc w:val="both"/>
      </w:pPr>
      <w:r>
        <w:rPr>
          <w:rFonts w:ascii="Times New Roman"/>
          <w:b w:val="false"/>
          <w:i w:val="false"/>
          <w:color w:val="000000"/>
          <w:sz w:val="28"/>
        </w:rPr>
        <w:t>
      не являются объектом обложения индивидуальным подоходным налогом с имущественного и прочих доходов;</w:t>
      </w:r>
    </w:p>
    <w:p>
      <w:pPr>
        <w:spacing w:after="0"/>
        <w:ind w:left="0"/>
        <w:jc w:val="both"/>
      </w:pPr>
      <w:r>
        <w:rPr>
          <w:rFonts w:ascii="Times New Roman"/>
          <w:b w:val="false"/>
          <w:i w:val="false"/>
          <w:color w:val="000000"/>
          <w:sz w:val="28"/>
        </w:rPr>
        <w:t>
      21) минеральное сырье – твердые полезные ископаемые;</w:t>
      </w:r>
    </w:p>
    <w:p>
      <w:pPr>
        <w:spacing w:after="0"/>
        <w:ind w:left="0"/>
        <w:jc w:val="both"/>
      </w:pPr>
      <w:r>
        <w:rPr>
          <w:rFonts w:ascii="Times New Roman"/>
          <w:b w:val="false"/>
          <w:i w:val="false"/>
          <w:color w:val="000000"/>
          <w:sz w:val="28"/>
        </w:rPr>
        <w:t>
      22) недропользователи – физические или юридические лица, обладающие правом на проведение операций по недропользованию, включая нефтяные операции, и (или) водопользованию на территории Республики Казахстан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23) добыча – весь комплекс работ (операций), связанных с извлечением полезных ископаемых из недр на поверхность, а также из техногенных минеральных образований, являющихся государственной собственностью;</w:t>
      </w:r>
    </w:p>
    <w:p>
      <w:pPr>
        <w:spacing w:after="0"/>
        <w:ind w:left="0"/>
        <w:jc w:val="both"/>
      </w:pPr>
      <w:r>
        <w:rPr>
          <w:rFonts w:ascii="Times New Roman"/>
          <w:b w:val="false"/>
          <w:i w:val="false"/>
          <w:color w:val="000000"/>
          <w:sz w:val="28"/>
        </w:rPr>
        <w:t>
      24) первичная переработка (обогащение) минерального сырья –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w:t>
      </w:r>
    </w:p>
    <w:p>
      <w:pPr>
        <w:spacing w:after="0"/>
        <w:ind w:left="0"/>
        <w:jc w:val="both"/>
      </w:pPr>
      <w:r>
        <w:rPr>
          <w:rFonts w:ascii="Times New Roman"/>
          <w:b w:val="false"/>
          <w:i w:val="false"/>
          <w:color w:val="000000"/>
          <w:sz w:val="28"/>
        </w:rPr>
        <w:t>
      25) подготовка углеводородов – комплекс технологических процессов подготовки углеводородов, в том числе сбор, доставка для подготовки, поступление скважинной жидкости в замерные установки, дегазация, обезвоживание, обессоливание, стабилизация, демеркаптанизация;</w:t>
      </w:r>
    </w:p>
    <w:p>
      <w:pPr>
        <w:spacing w:after="0"/>
        <w:ind w:left="0"/>
        <w:jc w:val="both"/>
      </w:pPr>
      <w:r>
        <w:rPr>
          <w:rFonts w:ascii="Times New Roman"/>
          <w:b w:val="false"/>
          <w:i w:val="false"/>
          <w:color w:val="000000"/>
          <w:sz w:val="28"/>
        </w:rPr>
        <w:t>
      26) полезное ископаемое – содержащиеся в недрах природные минеральные образования, углеводороды и подземные воды, химический состав и физические свойства которых позволяют использовать их в сфере материального производства и (или) потребления и (или) иных нужд непосредственно или после переработки;</w:t>
      </w:r>
    </w:p>
    <w:p>
      <w:pPr>
        <w:spacing w:after="0"/>
        <w:ind w:left="0"/>
        <w:jc w:val="both"/>
      </w:pPr>
      <w:r>
        <w:rPr>
          <w:rFonts w:ascii="Times New Roman"/>
          <w:b w:val="false"/>
          <w:i w:val="false"/>
          <w:color w:val="000000"/>
          <w:sz w:val="28"/>
        </w:rPr>
        <w:t>
      27) структурное подразделение юридического лица – филиал, представительство;</w:t>
      </w:r>
    </w:p>
    <w:p>
      <w:pPr>
        <w:spacing w:after="0"/>
        <w:ind w:left="0"/>
        <w:jc w:val="both"/>
      </w:pPr>
      <w:r>
        <w:rPr>
          <w:rFonts w:ascii="Times New Roman"/>
          <w:b w:val="false"/>
          <w:i w:val="false"/>
          <w:color w:val="000000"/>
          <w:sz w:val="28"/>
        </w:rPr>
        <w:t>
      28) инвестиционное золото – золото, соответствующее следующим условиям:</w:t>
      </w:r>
    </w:p>
    <w:p>
      <w:pPr>
        <w:spacing w:after="0"/>
        <w:ind w:left="0"/>
        <w:jc w:val="both"/>
      </w:pPr>
      <w:r>
        <w:rPr>
          <w:rFonts w:ascii="Times New Roman"/>
          <w:b w:val="false"/>
          <w:i w:val="false"/>
          <w:color w:val="000000"/>
          <w:sz w:val="28"/>
        </w:rPr>
        <w:t>
      для золотых монет:</w:t>
      </w:r>
    </w:p>
    <w:p>
      <w:pPr>
        <w:spacing w:after="0"/>
        <w:ind w:left="0"/>
        <w:jc w:val="both"/>
      </w:pPr>
      <w:r>
        <w:rPr>
          <w:rFonts w:ascii="Times New Roman"/>
          <w:b w:val="false"/>
          <w:i w:val="false"/>
          <w:color w:val="000000"/>
          <w:sz w:val="28"/>
        </w:rPr>
        <w:t>
      такие золотые монеты не обладают нумизматической ценностью;</w:t>
      </w:r>
    </w:p>
    <w:p>
      <w:pPr>
        <w:spacing w:after="0"/>
        <w:ind w:left="0"/>
        <w:jc w:val="both"/>
      </w:pPr>
      <w:r>
        <w:rPr>
          <w:rFonts w:ascii="Times New Roman"/>
          <w:b w:val="false"/>
          <w:i w:val="false"/>
          <w:color w:val="000000"/>
          <w:sz w:val="28"/>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p>
    <w:p>
      <w:pPr>
        <w:spacing w:after="0"/>
        <w:ind w:left="0"/>
        <w:jc w:val="both"/>
      </w:pP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p>
    <w:p>
      <w:pPr>
        <w:spacing w:after="0"/>
        <w:ind w:left="0"/>
        <w:jc w:val="both"/>
      </w:pPr>
      <w:r>
        <w:rPr>
          <w:rFonts w:ascii="Times New Roman"/>
          <w:b w:val="false"/>
          <w:i w:val="false"/>
          <w:color w:val="000000"/>
          <w:sz w:val="28"/>
        </w:rPr>
        <w:t>
      отчеканена до 1800 года;</w:t>
      </w:r>
    </w:p>
    <w:p>
      <w:pPr>
        <w:spacing w:after="0"/>
        <w:ind w:left="0"/>
        <w:jc w:val="both"/>
      </w:pP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p>
    <w:p>
      <w:pPr>
        <w:spacing w:after="0"/>
        <w:ind w:left="0"/>
        <w:jc w:val="both"/>
      </w:pPr>
      <w:r>
        <w:rPr>
          <w:rFonts w:ascii="Times New Roman"/>
          <w:b w:val="false"/>
          <w:i w:val="false"/>
          <w:color w:val="000000"/>
          <w:sz w:val="28"/>
        </w:rPr>
        <w:t>
      имеет тираж выпуска не более 1 000 экземпляров;</w:t>
      </w:r>
    </w:p>
    <w:p>
      <w:pPr>
        <w:spacing w:after="0"/>
        <w:ind w:left="0"/>
        <w:jc w:val="both"/>
      </w:pPr>
      <w:r>
        <w:rPr>
          <w:rFonts w:ascii="Times New Roman"/>
          <w:b w:val="false"/>
          <w:i w:val="false"/>
          <w:color w:val="000000"/>
          <w:sz w:val="28"/>
        </w:rPr>
        <w:t>
      ее рыночная цена превышает стоимость золота, содержащегося в монете, более чем на 80 процентов.</w:t>
      </w:r>
    </w:p>
    <w:p>
      <w:pPr>
        <w:spacing w:after="0"/>
        <w:ind w:left="0"/>
        <w:jc w:val="both"/>
      </w:pPr>
      <w:r>
        <w:rPr>
          <w:rFonts w:ascii="Times New Roman"/>
          <w:b w:val="false"/>
          <w:i w:val="false"/>
          <w:color w:val="000000"/>
          <w:sz w:val="28"/>
        </w:rPr>
        <w:t>
      Стоимость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определенный в последний рабочий день, предшествующий указанной дате.</w:t>
      </w:r>
    </w:p>
    <w:p>
      <w:pPr>
        <w:spacing w:after="0"/>
        <w:ind w:left="0"/>
        <w:jc w:val="both"/>
      </w:pPr>
      <w:r>
        <w:rPr>
          <w:rFonts w:ascii="Times New Roman"/>
          <w:b w:val="false"/>
          <w:i w:val="false"/>
          <w:color w:val="000000"/>
          <w:sz w:val="28"/>
        </w:rPr>
        <w:t>
      Для остального золота:</w:t>
      </w:r>
    </w:p>
    <w:p>
      <w:pPr>
        <w:spacing w:after="0"/>
        <w:ind w:left="0"/>
        <w:jc w:val="both"/>
      </w:pPr>
      <w:r>
        <w:rPr>
          <w:rFonts w:ascii="Times New Roman"/>
          <w:b w:val="false"/>
          <w:i w:val="false"/>
          <w:color w:val="000000"/>
          <w:sz w:val="28"/>
        </w:rPr>
        <w:t>
      такое золото является аффинированным (чистота такого золота равна или превышает 995 тысячных долей на 1 000 долей лигатурной массы (что соответствует 995 пробе, 995 промилле, 99,5 процента или 23,88 карата);</w:t>
      </w:r>
    </w:p>
    <w:p>
      <w:pPr>
        <w:spacing w:after="0"/>
        <w:ind w:left="0"/>
        <w:jc w:val="both"/>
      </w:pPr>
      <w:r>
        <w:rPr>
          <w:rFonts w:ascii="Times New Roman"/>
          <w:b w:val="false"/>
          <w:i w:val="false"/>
          <w:color w:val="000000"/>
          <w:sz w:val="28"/>
        </w:rPr>
        <w:t>
      такое золото соответствует национальному или международному стандарту, изготовлено в виде мерного или стандартного слитка и (или) пластины с нанесенной на них следующей маркировкой:</w:t>
      </w:r>
    </w:p>
    <w:p>
      <w:pPr>
        <w:spacing w:after="0"/>
        <w:ind w:left="0"/>
        <w:jc w:val="both"/>
      </w:pPr>
      <w:r>
        <w:rPr>
          <w:rFonts w:ascii="Times New Roman"/>
          <w:b w:val="false"/>
          <w:i w:val="false"/>
          <w:color w:val="000000"/>
          <w:sz w:val="28"/>
        </w:rPr>
        <w:t>
      для стандартного слитка и (или) пластины:</w:t>
      </w:r>
    </w:p>
    <w:p>
      <w:pPr>
        <w:spacing w:after="0"/>
        <w:ind w:left="0"/>
        <w:jc w:val="both"/>
      </w:pPr>
      <w:r>
        <w:rPr>
          <w:rFonts w:ascii="Times New Roman"/>
          <w:b w:val="false"/>
          <w:i w:val="false"/>
          <w:color w:val="000000"/>
          <w:sz w:val="28"/>
        </w:rPr>
        <w:t>
      серийный номер (может включать год изготовления);</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чистота (массовая доля) золота;</w:t>
      </w:r>
    </w:p>
    <w:p>
      <w:pPr>
        <w:spacing w:after="0"/>
        <w:ind w:left="0"/>
        <w:jc w:val="both"/>
      </w:pPr>
      <w:r>
        <w:rPr>
          <w:rFonts w:ascii="Times New Roman"/>
          <w:b w:val="false"/>
          <w:i w:val="false"/>
          <w:color w:val="000000"/>
          <w:sz w:val="28"/>
        </w:rPr>
        <w:t>
      год изготовления, если он не включен в серийный номер;</w:t>
      </w:r>
    </w:p>
    <w:p>
      <w:pPr>
        <w:spacing w:after="0"/>
        <w:ind w:left="0"/>
        <w:jc w:val="both"/>
      </w:pPr>
      <w:r>
        <w:rPr>
          <w:rFonts w:ascii="Times New Roman"/>
          <w:b w:val="false"/>
          <w:i w:val="false"/>
          <w:color w:val="000000"/>
          <w:sz w:val="28"/>
        </w:rPr>
        <w:t>
      для мерного слитка:</w:t>
      </w:r>
    </w:p>
    <w:p>
      <w:pPr>
        <w:spacing w:after="0"/>
        <w:ind w:left="0"/>
        <w:jc w:val="both"/>
      </w:pPr>
      <w:r>
        <w:rPr>
          <w:rFonts w:ascii="Times New Roman"/>
          <w:b w:val="false"/>
          <w:i w:val="false"/>
          <w:color w:val="000000"/>
          <w:sz w:val="28"/>
        </w:rPr>
        <w:t>
      наименование металла;</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чистота (массовая доля) золота;</w:t>
      </w:r>
    </w:p>
    <w:p>
      <w:pPr>
        <w:spacing w:after="0"/>
        <w:ind w:left="0"/>
        <w:jc w:val="both"/>
      </w:pPr>
      <w:r>
        <w:rPr>
          <w:rFonts w:ascii="Times New Roman"/>
          <w:b w:val="false"/>
          <w:i w:val="false"/>
          <w:color w:val="000000"/>
          <w:sz w:val="28"/>
        </w:rPr>
        <w:t>
      масса слитка;</w:t>
      </w:r>
    </w:p>
    <w:p>
      <w:pPr>
        <w:spacing w:after="0"/>
        <w:ind w:left="0"/>
        <w:jc w:val="both"/>
      </w:pPr>
      <w:r>
        <w:rPr>
          <w:rFonts w:ascii="Times New Roman"/>
          <w:b w:val="false"/>
          <w:i w:val="false"/>
          <w:color w:val="000000"/>
          <w:sz w:val="28"/>
        </w:rPr>
        <w:t>
      29) инжиниринговые услуги – инженерно-консультационные услуги, работы исследовательского, проектно-конструкторского, расчетно-аналитического характера, подготовка технико-экономических обоснований проектов, выработка рекомендаций в области организации производства и управления, реализации продукции;</w:t>
      </w:r>
    </w:p>
    <w:p>
      <w:pPr>
        <w:spacing w:after="0"/>
        <w:ind w:left="0"/>
        <w:jc w:val="both"/>
      </w:pPr>
      <w:r>
        <w:rPr>
          <w:rFonts w:ascii="Times New Roman"/>
          <w:b w:val="false"/>
          <w:i w:val="false"/>
          <w:color w:val="000000"/>
          <w:sz w:val="28"/>
        </w:rPr>
        <w:t>
      30) исламские ценные бумаги – исламские арендные сертификаты и исламские сертификаты участия;</w:t>
      </w:r>
    </w:p>
    <w:p>
      <w:pPr>
        <w:spacing w:after="0"/>
        <w:ind w:left="0"/>
        <w:jc w:val="both"/>
      </w:pPr>
      <w:r>
        <w:rPr>
          <w:rFonts w:ascii="Times New Roman"/>
          <w:b w:val="false"/>
          <w:i w:val="false"/>
          <w:color w:val="000000"/>
          <w:sz w:val="28"/>
        </w:rPr>
        <w:t>
      31) профессиональный медиатор – медиатор, осуществляющий деятельность на профессиональной основе в соответствии с законодательством Республики Казахстан о медиации;</w:t>
      </w:r>
    </w:p>
    <w:p>
      <w:pPr>
        <w:spacing w:after="0"/>
        <w:ind w:left="0"/>
        <w:jc w:val="both"/>
      </w:pPr>
      <w:r>
        <w:rPr>
          <w:rFonts w:ascii="Times New Roman"/>
          <w:b w:val="false"/>
          <w:i w:val="false"/>
          <w:color w:val="000000"/>
          <w:sz w:val="28"/>
        </w:rPr>
        <w:t>
      32) контрактная деятельность – деятельность недропользователя, осуществляемая в соответствии с положениями контракта на недропользование;</w:t>
      </w:r>
    </w:p>
    <w:p>
      <w:pPr>
        <w:spacing w:after="0"/>
        <w:ind w:left="0"/>
        <w:jc w:val="both"/>
      </w:pPr>
      <w:r>
        <w:rPr>
          <w:rFonts w:ascii="Times New Roman"/>
          <w:b w:val="false"/>
          <w:i w:val="false"/>
          <w:color w:val="000000"/>
          <w:sz w:val="28"/>
        </w:rPr>
        <w:t>
      33) соглашение о конфиденциальности – договор (соглашение) между недропользователем и уполномоченным органом по изучению и использованию недр, на основании которого предоставлена в пользование геологическая информация. К такому договору (соглашению) в том числе относится договор (соглашение) о приобретении информации;</w:t>
      </w:r>
    </w:p>
    <w:p>
      <w:pPr>
        <w:spacing w:after="0"/>
        <w:ind w:left="0"/>
        <w:jc w:val="both"/>
      </w:pPr>
      <w:r>
        <w:rPr>
          <w:rFonts w:ascii="Times New Roman"/>
          <w:b w:val="false"/>
          <w:i w:val="false"/>
          <w:color w:val="000000"/>
          <w:sz w:val="28"/>
        </w:rPr>
        <w:t>
      34) внеконтрактная деятельность – любая иная деятельность недропользователя, которая прямо не предусмотрена положениями контракта на недропользование;</w:t>
      </w:r>
    </w:p>
    <w:p>
      <w:pPr>
        <w:spacing w:after="0"/>
        <w:ind w:left="0"/>
        <w:jc w:val="both"/>
      </w:pPr>
      <w:r>
        <w:rPr>
          <w:rFonts w:ascii="Times New Roman"/>
          <w:b w:val="false"/>
          <w:i w:val="false"/>
          <w:color w:val="000000"/>
          <w:sz w:val="28"/>
        </w:rPr>
        <w:t>
      35) консультационные услуги – услуги по предоставлению разъяснений, рекомендаций, советов и иных форм консультаций, включая определение и (или) оценку проблем и (или) возможностей лица, в целях решения управленческих, экономических, финансовых, инвестиционных вопросов, в том числе вопросов стратегического планирования, организации и осуществления предпринимательской деятельности, управления персоналом;</w:t>
      </w:r>
    </w:p>
    <w:p>
      <w:pPr>
        <w:spacing w:after="0"/>
        <w:ind w:left="0"/>
        <w:jc w:val="both"/>
      </w:pPr>
      <w:r>
        <w:rPr>
          <w:rFonts w:ascii="Times New Roman"/>
          <w:b w:val="false"/>
          <w:i w:val="false"/>
          <w:color w:val="000000"/>
          <w:sz w:val="28"/>
        </w:rPr>
        <w:t>
      36) благотворительная помощь – имущество, предоставляемое на безвозмездной основе:</w:t>
      </w:r>
    </w:p>
    <w:p>
      <w:pPr>
        <w:spacing w:after="0"/>
        <w:ind w:left="0"/>
        <w:jc w:val="both"/>
      </w:pPr>
      <w:r>
        <w:rPr>
          <w:rFonts w:ascii="Times New Roman"/>
          <w:b w:val="false"/>
          <w:i w:val="false"/>
          <w:color w:val="000000"/>
          <w:sz w:val="28"/>
        </w:rPr>
        <w:t>
      в виде спонсорской помощи;</w:t>
      </w:r>
    </w:p>
    <w:p>
      <w:pPr>
        <w:spacing w:after="0"/>
        <w:ind w:left="0"/>
        <w:jc w:val="both"/>
      </w:pPr>
      <w:r>
        <w:rPr>
          <w:rFonts w:ascii="Times New Roman"/>
          <w:b w:val="false"/>
          <w:i w:val="false"/>
          <w:color w:val="000000"/>
          <w:sz w:val="28"/>
        </w:rPr>
        <w:t>
      в виде социальной поддержки физического лица;</w:t>
      </w:r>
    </w:p>
    <w:p>
      <w:pPr>
        <w:spacing w:after="0"/>
        <w:ind w:left="0"/>
        <w:jc w:val="both"/>
      </w:pPr>
      <w:r>
        <w:rPr>
          <w:rFonts w:ascii="Times New Roman"/>
          <w:b w:val="false"/>
          <w:i w:val="false"/>
          <w:color w:val="000000"/>
          <w:sz w:val="28"/>
        </w:rPr>
        <w:t>
      некоммерческой организации с целью поддержания ее уставной деятельности;</w:t>
      </w:r>
    </w:p>
    <w:p>
      <w:pPr>
        <w:spacing w:after="0"/>
        <w:ind w:left="0"/>
        <w:jc w:val="both"/>
      </w:pPr>
      <w:r>
        <w:rPr>
          <w:rFonts w:ascii="Times New Roman"/>
          <w:b w:val="false"/>
          <w:i w:val="false"/>
          <w:color w:val="000000"/>
          <w:sz w:val="28"/>
        </w:rPr>
        <w:t>
      организации, осуществляющей деятельность в социальной сфере, с целью осуществления данной организацией видов деятельности, указанных в пункте 2 статьи 290 настоящего Кодекса;</w:t>
      </w:r>
    </w:p>
    <w:p>
      <w:pPr>
        <w:spacing w:after="0"/>
        <w:ind w:left="0"/>
        <w:jc w:val="both"/>
      </w:pPr>
      <w:r>
        <w:rPr>
          <w:rFonts w:ascii="Times New Roman"/>
          <w:b w:val="false"/>
          <w:i w:val="false"/>
          <w:color w:val="000000"/>
          <w:sz w:val="28"/>
        </w:rPr>
        <w:t>
      организации, осуществляющей деятельность в социальной сфере, которая соответствует условиям, указанным в пункте 3 статьи 290 настоящего Кодекса;</w:t>
      </w:r>
    </w:p>
    <w:p>
      <w:pPr>
        <w:spacing w:after="0"/>
        <w:ind w:left="0"/>
        <w:jc w:val="both"/>
      </w:pPr>
      <w:r>
        <w:rPr>
          <w:rFonts w:ascii="Times New Roman"/>
          <w:b w:val="false"/>
          <w:i w:val="false"/>
          <w:color w:val="000000"/>
          <w:sz w:val="28"/>
        </w:rPr>
        <w:t>
      37) социальная поддержка физического лица – безвозмездная передача налоговым агентом за год имущества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физическому лицу, имеющему право на социальную поддержку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категорий лиц, предусмотренных настоящим подпунктом, утверждается уполномоченным государственным органом по государственному планированию по согласованию с уполномоченным органом;</w:t>
      </w:r>
    </w:p>
    <w:p>
      <w:pPr>
        <w:spacing w:after="0"/>
        <w:ind w:left="0"/>
        <w:jc w:val="both"/>
      </w:pPr>
      <w:r>
        <w:rPr>
          <w:rFonts w:ascii="Times New Roman"/>
          <w:b w:val="false"/>
          <w:i w:val="false"/>
          <w:color w:val="000000"/>
          <w:sz w:val="28"/>
        </w:rPr>
        <w:t>
      38) доля участия – долевое участие физического и (или) юридического лица в совместной деятельности, уставном капитале юридического лица, за исключением акционерных обществ и паевых инвестиционных фондов;</w:t>
      </w:r>
    </w:p>
    <w:p>
      <w:pPr>
        <w:spacing w:after="0"/>
        <w:ind w:left="0"/>
        <w:jc w:val="both"/>
      </w:pPr>
      <w:r>
        <w:rPr>
          <w:rFonts w:ascii="Times New Roman"/>
          <w:b w:val="false"/>
          <w:i w:val="false"/>
          <w:color w:val="000000"/>
          <w:sz w:val="28"/>
        </w:rPr>
        <w:t>
      39) изделия с нагреваемым табаком – изделия с табаком, предназначенные для вдыхания аэрозоля, образованного в результате нагревания табака электронным или иным способом без процесса горения табака;</w:t>
      </w:r>
    </w:p>
    <w:p>
      <w:pPr>
        <w:spacing w:after="0"/>
        <w:ind w:left="0"/>
        <w:jc w:val="both"/>
      </w:pPr>
      <w:r>
        <w:rPr>
          <w:rFonts w:ascii="Times New Roman"/>
          <w:b w:val="false"/>
          <w:i w:val="false"/>
          <w:color w:val="000000"/>
          <w:sz w:val="28"/>
        </w:rPr>
        <w:t>
      40) работник:</w:t>
      </w:r>
    </w:p>
    <w:p>
      <w:pPr>
        <w:spacing w:after="0"/>
        <w:ind w:left="0"/>
        <w:jc w:val="both"/>
      </w:pPr>
      <w:r>
        <w:rPr>
          <w:rFonts w:ascii="Times New Roman"/>
          <w:b w:val="false"/>
          <w:i w:val="false"/>
          <w:color w:val="000000"/>
          <w:sz w:val="28"/>
        </w:rPr>
        <w:t xml:space="preserve">
      физическое лицо, состоящее в трудовых отношениях с работодателем и непосредственно выполняющее работу по трудовому договору (контракту); </w:t>
      </w:r>
    </w:p>
    <w:p>
      <w:pPr>
        <w:spacing w:after="0"/>
        <w:ind w:left="0"/>
        <w:jc w:val="both"/>
      </w:pPr>
      <w:r>
        <w:rPr>
          <w:rFonts w:ascii="Times New Roman"/>
          <w:b w:val="false"/>
          <w:i w:val="false"/>
          <w:color w:val="000000"/>
          <w:sz w:val="28"/>
        </w:rPr>
        <w:t>
      государственный служащий;</w:t>
      </w:r>
    </w:p>
    <w:p>
      <w:pPr>
        <w:spacing w:after="0"/>
        <w:ind w:left="0"/>
        <w:jc w:val="both"/>
      </w:pPr>
      <w:r>
        <w:rPr>
          <w:rFonts w:ascii="Times New Roman"/>
          <w:b w:val="false"/>
          <w:i w:val="false"/>
          <w:color w:val="000000"/>
          <w:sz w:val="28"/>
        </w:rPr>
        <w:t>
      член совета директоров или иного органа управления налогоплательщика, не являющегося высшим органом управления, за исключением государственных служащих;</w:t>
      </w:r>
    </w:p>
    <w:p>
      <w:pPr>
        <w:spacing w:after="0"/>
        <w:ind w:left="0"/>
        <w:jc w:val="both"/>
      </w:pPr>
      <w:r>
        <w:rPr>
          <w:rFonts w:ascii="Times New Roman"/>
          <w:b w:val="false"/>
          <w:i w:val="false"/>
          <w:color w:val="000000"/>
          <w:sz w:val="28"/>
        </w:rPr>
        <w:t>
      иностранец или лицо без гражданства, предоставленные для работы по контракту на предоставление персонала нерезидентом, деятельность которого не образует постоянного учреждения в соответствии с положениями пункта 7 статьи 220 настоящего Кодекса, резиденту или иному нерезиденту, осуществляющему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41) маркетинговые услуги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лучших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w:t>
      </w:r>
    </w:p>
    <w:p>
      <w:pPr>
        <w:spacing w:after="0"/>
        <w:ind w:left="0"/>
        <w:jc w:val="both"/>
      </w:pPr>
      <w:r>
        <w:rPr>
          <w:rFonts w:ascii="Times New Roman"/>
          <w:b w:val="false"/>
          <w:i w:val="false"/>
          <w:color w:val="000000"/>
          <w:sz w:val="28"/>
        </w:rPr>
        <w:t>
      42) получатель от имени государства – юридическое лицо, определенное Правительством Республики Казахстан, действующее от имени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722 настоящего Кодекса;</w:t>
      </w:r>
    </w:p>
    <w:p>
      <w:pPr>
        <w:spacing w:after="0"/>
        <w:ind w:left="0"/>
        <w:jc w:val="both"/>
      </w:pPr>
      <w:r>
        <w:rPr>
          <w:rFonts w:ascii="Times New Roman"/>
          <w:b w:val="false"/>
          <w:i w:val="false"/>
          <w:color w:val="000000"/>
          <w:sz w:val="28"/>
        </w:rPr>
        <w:t>
      43) орган государственных доходов – государственный орган, в пределах своей компетенции осуществляющий обеспечение поступлений налогов, таможенных платежей и платежей в бюджет, реализацию таможенного дела в Республике Казахстан, полномочия по предупреждению, выявлению, пресечению, раскрытию и расследованию преступлений и правонарушений, отнесенных законами Республики Казахстан к ведению этого органа, а также выполняющий иные полномочия, предусмотренные законодательством Республики Казахстан;</w:t>
      </w:r>
    </w:p>
    <w:p>
      <w:pPr>
        <w:spacing w:after="0"/>
        <w:ind w:left="0"/>
        <w:jc w:val="both"/>
      </w:pPr>
      <w:r>
        <w:rPr>
          <w:rFonts w:ascii="Times New Roman"/>
          <w:b w:val="false"/>
          <w:i w:val="false"/>
          <w:color w:val="000000"/>
          <w:sz w:val="28"/>
        </w:rPr>
        <w:t>
      44) реализация – отгрузка и (или) передача товаров либо иного имущества, выполнение работ, оказание услуг с целью продажи, обмена, безвозмездной передачи, передача имущества по договору лизинга, а также передача заложенных товаров залогодержателю при неисполнении должником обеспеченного залогом обязательства;</w:t>
      </w:r>
    </w:p>
    <w:p>
      <w:pPr>
        <w:spacing w:after="0"/>
        <w:ind w:left="0"/>
        <w:jc w:val="both"/>
      </w:pPr>
      <w:r>
        <w:rPr>
          <w:rFonts w:ascii="Times New Roman"/>
          <w:b w:val="false"/>
          <w:i w:val="false"/>
          <w:color w:val="000000"/>
          <w:sz w:val="28"/>
        </w:rPr>
        <w:t>
      45) лицо, занимающееся частной практикой, – частный нотариус, частный судебный исполнитель, адвокат, профессиональный медиатор;</w:t>
      </w:r>
    </w:p>
    <w:p>
      <w:pPr>
        <w:spacing w:after="0"/>
        <w:ind w:left="0"/>
        <w:jc w:val="both"/>
      </w:pPr>
      <w:r>
        <w:rPr>
          <w:rFonts w:ascii="Times New Roman"/>
          <w:b w:val="false"/>
          <w:i w:val="false"/>
          <w:color w:val="000000"/>
          <w:sz w:val="28"/>
        </w:rPr>
        <w:t>
      46) роялти – платеж за:</w:t>
      </w:r>
    </w:p>
    <w:p>
      <w:pPr>
        <w:spacing w:after="0"/>
        <w:ind w:left="0"/>
        <w:jc w:val="both"/>
      </w:pPr>
      <w:r>
        <w:rPr>
          <w:rFonts w:ascii="Times New Roman"/>
          <w:b w:val="false"/>
          <w:i w:val="false"/>
          <w:color w:val="000000"/>
          <w:sz w:val="28"/>
        </w:rPr>
        <w:t>
      право пользования недрами в процессе добычи полезных ископаемых и переработки техногенных образований;</w:t>
      </w:r>
    </w:p>
    <w:p>
      <w:pPr>
        <w:spacing w:after="0"/>
        <w:ind w:left="0"/>
        <w:jc w:val="both"/>
      </w:pPr>
      <w:r>
        <w:rPr>
          <w:rFonts w:ascii="Times New Roman"/>
          <w:b w:val="false"/>
          <w:i w:val="false"/>
          <w:color w:val="000000"/>
          <w:sz w:val="28"/>
        </w:rPr>
        <w:t>
      использование или право на использование авторских прав, в том числе на программное обеспечение, чертежи или модели, за исключением полной или частичной реализации имущественных (исключительных) прав на объект интеллектуальной собственности; использование или право на использование патентов, товарных знаков или других подобных видов прав;</w:t>
      </w:r>
    </w:p>
    <w:p>
      <w:pPr>
        <w:spacing w:after="0"/>
        <w:ind w:left="0"/>
        <w:jc w:val="both"/>
      </w:pPr>
      <w:r>
        <w:rPr>
          <w:rFonts w:ascii="Times New Roman"/>
          <w:b w:val="false"/>
          <w:i w:val="false"/>
          <w:color w:val="000000"/>
          <w:sz w:val="28"/>
        </w:rPr>
        <w:t>
      использование или право использования промышленного оборудования, в том числе морских судов, арендуемых по договорам бербоут-чартера или димайз-чартера, и воздушных судов, арендуемых по договорам димайз-чартера, а также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w:t>
      </w:r>
    </w:p>
    <w:p>
      <w:pPr>
        <w:spacing w:after="0"/>
        <w:ind w:left="0"/>
        <w:jc w:val="both"/>
      </w:pPr>
      <w:r>
        <w:rPr>
          <w:rFonts w:ascii="Times New Roman"/>
          <w:b w:val="false"/>
          <w:i w:val="false"/>
          <w:color w:val="000000"/>
          <w:sz w:val="28"/>
        </w:rPr>
        <w:t>
      47) налоговый агент – индивидуальный предприниматель, лицо, занимающееся частной практикой, юридическое лицо, в том числе юридическое лицо-нерезидент, на которые в соответствии с настоящим Кодексом возложена обязанность по исчислению, удержанию и перечислению налогов, удерживаемых у источника выплаты;</w:t>
      </w:r>
    </w:p>
    <w:p>
      <w:pPr>
        <w:spacing w:after="0"/>
        <w:ind w:left="0"/>
        <w:jc w:val="both"/>
      </w:pPr>
      <w:r>
        <w:rPr>
          <w:rFonts w:ascii="Times New Roman"/>
          <w:b w:val="false"/>
          <w:i w:val="false"/>
          <w:color w:val="000000"/>
          <w:sz w:val="28"/>
        </w:rPr>
        <w:t>
      48) налоговая задолженность – сумма недоимки, а также неуплаченные суммы пеней и штрафов. В налоговую задолженность не включаются сумма пеней, отраженная в уведомлении о результатах проверки, а также сумма штрафов, отраженная в постановлении о наложении административного взыскания, в период обжалования в установленном законодательством Республики Казахстан порядке в обжалуемой части;</w:t>
      </w:r>
    </w:p>
    <w:p>
      <w:pPr>
        <w:spacing w:after="0"/>
        <w:ind w:left="0"/>
        <w:jc w:val="both"/>
      </w:pPr>
      <w:r>
        <w:rPr>
          <w:rFonts w:ascii="Times New Roman"/>
          <w:b w:val="false"/>
          <w:i w:val="false"/>
          <w:color w:val="000000"/>
          <w:sz w:val="28"/>
        </w:rPr>
        <w:t>
      49) налоговый режим – совокупность норм налогового законодательства Республики Казахстан, применяемых налогоплательщиком при исчислении всех налоговых обязательств по уплате налогов и платежей в бюджет, установленных настоящим Кодексом;</w:t>
      </w:r>
    </w:p>
    <w:p>
      <w:pPr>
        <w:spacing w:after="0"/>
        <w:ind w:left="0"/>
        <w:jc w:val="both"/>
      </w:pPr>
      <w:r>
        <w:rPr>
          <w:rFonts w:ascii="Times New Roman"/>
          <w:b w:val="false"/>
          <w:i w:val="false"/>
          <w:color w:val="000000"/>
          <w:sz w:val="28"/>
        </w:rPr>
        <w:t>
      50)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настоящим Кодексом, производимые в определенных размерах, носящие безвозвратный и безвозмездный характер;</w:t>
      </w:r>
    </w:p>
    <w:p>
      <w:pPr>
        <w:spacing w:after="0"/>
        <w:ind w:left="0"/>
        <w:jc w:val="both"/>
      </w:pPr>
      <w:r>
        <w:rPr>
          <w:rFonts w:ascii="Times New Roman"/>
          <w:b w:val="false"/>
          <w:i w:val="false"/>
          <w:color w:val="000000"/>
          <w:sz w:val="28"/>
        </w:rPr>
        <w:t>
      51) налогоплательщик – лицо и (или) структурное подразделение юридического лица, являющиеся плательщиком налогов и платежей в бюджет;</w:t>
      </w:r>
    </w:p>
    <w:p>
      <w:pPr>
        <w:spacing w:after="0"/>
        <w:ind w:left="0"/>
        <w:jc w:val="both"/>
      </w:pPr>
      <w:r>
        <w:rPr>
          <w:rFonts w:ascii="Times New Roman"/>
          <w:b w:val="false"/>
          <w:i w:val="false"/>
          <w:color w:val="000000"/>
          <w:sz w:val="28"/>
        </w:rPr>
        <w:t>
      52) лицевой счет налогоплательщика (налогового агента) –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и платежей в бюджет, социальных платежей, а также сумм пеней и штрафов;</w:t>
      </w:r>
    </w:p>
    <w:p>
      <w:pPr>
        <w:spacing w:after="0"/>
        <w:ind w:left="0"/>
        <w:jc w:val="both"/>
      </w:pPr>
      <w:r>
        <w:rPr>
          <w:rFonts w:ascii="Times New Roman"/>
          <w:b w:val="false"/>
          <w:i w:val="false"/>
          <w:color w:val="000000"/>
          <w:sz w:val="28"/>
        </w:rPr>
        <w:t>
      53) электронный документ налогоплательщика – электронный документ, переданный в установленном электронном формате, удостоверенный электронной цифровой подписью налогоплательщика, после его приема и подтверждения аутентичности;</w:t>
      </w:r>
    </w:p>
    <w:p>
      <w:pPr>
        <w:spacing w:after="0"/>
        <w:ind w:left="0"/>
        <w:jc w:val="both"/>
      </w:pPr>
      <w:r>
        <w:rPr>
          <w:rFonts w:ascii="Times New Roman"/>
          <w:b w:val="false"/>
          <w:i w:val="false"/>
          <w:color w:val="000000"/>
          <w:sz w:val="28"/>
        </w:rPr>
        <w:t xml:space="preserve">
      54) электронная цифровая подпись налогоплательщика – последовательность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 полученная в соответствии с законодательством Республики Казахстан об электронном документе и электронной цифровой подписи; </w:t>
      </w:r>
    </w:p>
    <w:p>
      <w:pPr>
        <w:spacing w:after="0"/>
        <w:ind w:left="0"/>
        <w:jc w:val="both"/>
      </w:pPr>
      <w:r>
        <w:rPr>
          <w:rFonts w:ascii="Times New Roman"/>
          <w:b w:val="false"/>
          <w:i w:val="false"/>
          <w:color w:val="000000"/>
          <w:sz w:val="28"/>
        </w:rPr>
        <w:t>
      55) вознаграждение – все выплаты:</w:t>
      </w:r>
    </w:p>
    <w:p>
      <w:pPr>
        <w:spacing w:after="0"/>
        <w:ind w:left="0"/>
        <w:jc w:val="both"/>
      </w:pPr>
      <w:r>
        <w:rPr>
          <w:rFonts w:ascii="Times New Roman"/>
          <w:b w:val="false"/>
          <w:i w:val="false"/>
          <w:color w:val="000000"/>
          <w:sz w:val="28"/>
        </w:rPr>
        <w:t>
      связанные с кредитом (займом, микрокредитом), за исключением полученной (выданной) суммы кредита (займа, микрокредита), комиссий за перевод денег банками и иных выплат лицу, не являющемуся для заемщика заимодателем, взаимосвязанной стороной;</w:t>
      </w:r>
    </w:p>
    <w:p>
      <w:pPr>
        <w:spacing w:after="0"/>
        <w:ind w:left="0"/>
        <w:jc w:val="both"/>
      </w:pPr>
      <w:r>
        <w:rPr>
          <w:rFonts w:ascii="Times New Roman"/>
          <w:b w:val="false"/>
          <w:i w:val="false"/>
          <w:color w:val="000000"/>
          <w:sz w:val="28"/>
        </w:rPr>
        <w:t xml:space="preserve">
      связанные с кредитом (займом, микрокредитом), право требования по которому уступлено юридическому лицу, указанному в Законе Республики Казахстан "О банках и банковской деятельности в Республике Казахстан", за исключением полученной (выданной) суммы кредита (займа, микрокредита), комиссий за перевод денег и иных выплат лицу, не являющемуся для заемщика заимодателем, взаимосвязанной стороной; </w:t>
      </w:r>
    </w:p>
    <w:p>
      <w:pPr>
        <w:spacing w:after="0"/>
        <w:ind w:left="0"/>
        <w:jc w:val="both"/>
      </w:pPr>
      <w:r>
        <w:rPr>
          <w:rFonts w:ascii="Times New Roman"/>
          <w:b w:val="false"/>
          <w:i w:val="false"/>
          <w:color w:val="000000"/>
          <w:sz w:val="28"/>
        </w:rPr>
        <w:t>
      связанные с передачей имущества по договору финансового лизинга, в том числе с таким договором выплаты взаимосвязанной стороне, за исключением:</w:t>
      </w:r>
    </w:p>
    <w:p>
      <w:pPr>
        <w:spacing w:after="0"/>
        <w:ind w:left="0"/>
        <w:jc w:val="both"/>
      </w:pPr>
      <w:r>
        <w:rPr>
          <w:rFonts w:ascii="Times New Roman"/>
          <w:b w:val="false"/>
          <w:i w:val="false"/>
          <w:color w:val="000000"/>
          <w:sz w:val="28"/>
        </w:rPr>
        <w:t>
      стоимости, по которой такое имущество получено (передано),</w:t>
      </w:r>
    </w:p>
    <w:p>
      <w:pPr>
        <w:spacing w:after="0"/>
        <w:ind w:left="0"/>
        <w:jc w:val="both"/>
      </w:pPr>
      <w:r>
        <w:rPr>
          <w:rFonts w:ascii="Times New Roman"/>
          <w:b w:val="false"/>
          <w:i w:val="false"/>
          <w:color w:val="000000"/>
          <w:sz w:val="28"/>
        </w:rPr>
        <w:t>
      выплат в связи с изменением размера лизинговых платежей при применении коэффициента (индекса) в соответствии с условиями договора финансового лизинга,</w:t>
      </w:r>
    </w:p>
    <w:p>
      <w:pPr>
        <w:spacing w:after="0"/>
        <w:ind w:left="0"/>
        <w:jc w:val="both"/>
      </w:pPr>
      <w:r>
        <w:rPr>
          <w:rFonts w:ascii="Times New Roman"/>
          <w:b w:val="false"/>
          <w:i w:val="false"/>
          <w:color w:val="000000"/>
          <w:sz w:val="28"/>
        </w:rPr>
        <w:t>
      выплат лицу, которое не является для лизингополучателя лизингодателем, взаимосвязанной стороной;</w:t>
      </w:r>
    </w:p>
    <w:p>
      <w:pPr>
        <w:spacing w:after="0"/>
        <w:ind w:left="0"/>
        <w:jc w:val="both"/>
      </w:pPr>
      <w:r>
        <w:rPr>
          <w:rFonts w:ascii="Times New Roman"/>
          <w:b w:val="false"/>
          <w:i w:val="false"/>
          <w:color w:val="000000"/>
          <w:sz w:val="28"/>
        </w:rPr>
        <w:t>
      по вкладам (депозитам), за исключением суммы вклада (депозита), а также выплат лицу, не являющемуся для стороны, принявшей вклад (депозит), вкладчиком (депозитором), взаимосвязанной стороной;</w:t>
      </w:r>
    </w:p>
    <w:p>
      <w:pPr>
        <w:spacing w:after="0"/>
        <w:ind w:left="0"/>
        <w:jc w:val="both"/>
      </w:pPr>
      <w:r>
        <w:rPr>
          <w:rFonts w:ascii="Times New Roman"/>
          <w:b w:val="false"/>
          <w:i w:val="false"/>
          <w:color w:val="000000"/>
          <w:sz w:val="28"/>
        </w:rPr>
        <w:t>
      связанные с договором накопительного страхования, за исключением размера страховой суммы, выплат лицу, не являющемуся для страхователя страховщиком, взаимосвязанной стороной;</w:t>
      </w:r>
    </w:p>
    <w:p>
      <w:pPr>
        <w:spacing w:after="0"/>
        <w:ind w:left="0"/>
        <w:jc w:val="both"/>
      </w:pPr>
      <w:r>
        <w:rPr>
          <w:rFonts w:ascii="Times New Roman"/>
          <w:b w:val="false"/>
          <w:i w:val="false"/>
          <w:color w:val="000000"/>
          <w:sz w:val="28"/>
        </w:rPr>
        <w:t>
      по долговым ценным бумагам в виде дисконта либо купона (с учетом дисконта либо премии от стоимости первичного размещения и (или) стоимости приобретения), выплаты лицу, являющемуся для лица, выплачивающего вознаграждение, держателем его долговых ценных бумаг, взаимосвязанной стороной;</w:t>
      </w:r>
    </w:p>
    <w:p>
      <w:pPr>
        <w:spacing w:after="0"/>
        <w:ind w:left="0"/>
        <w:jc w:val="both"/>
      </w:pPr>
      <w:r>
        <w:rPr>
          <w:rFonts w:ascii="Times New Roman"/>
          <w:b w:val="false"/>
          <w:i w:val="false"/>
          <w:color w:val="000000"/>
          <w:sz w:val="28"/>
        </w:rPr>
        <w:t>
      по векселю, за исключением суммы, указанной в векселе, выплат лицу, не являющемуся для векселедателя держателем его векселей, взаимосвязанной стороной;</w:t>
      </w:r>
    </w:p>
    <w:p>
      <w:pPr>
        <w:spacing w:after="0"/>
        <w:ind w:left="0"/>
        <w:jc w:val="both"/>
      </w:pPr>
      <w:r>
        <w:rPr>
          <w:rFonts w:ascii="Times New Roman"/>
          <w:b w:val="false"/>
          <w:i w:val="false"/>
          <w:color w:val="000000"/>
          <w:sz w:val="28"/>
        </w:rPr>
        <w:t>
      по операциям репо – в виде разницы между ценой закрытия и ценой открытия репо;</w:t>
      </w:r>
    </w:p>
    <w:p>
      <w:pPr>
        <w:spacing w:after="0"/>
        <w:ind w:left="0"/>
        <w:jc w:val="both"/>
      </w:pPr>
      <w:r>
        <w:rPr>
          <w:rFonts w:ascii="Times New Roman"/>
          <w:b w:val="false"/>
          <w:i w:val="false"/>
          <w:color w:val="000000"/>
          <w:sz w:val="28"/>
        </w:rPr>
        <w:t>
      по исламским арендным сертификатам.</w:t>
      </w:r>
    </w:p>
    <w:p>
      <w:pPr>
        <w:spacing w:after="0"/>
        <w:ind w:left="0"/>
        <w:jc w:val="both"/>
      </w:pPr>
      <w:r>
        <w:rPr>
          <w:rFonts w:ascii="Times New Roman"/>
          <w:b w:val="false"/>
          <w:i w:val="false"/>
          <w:color w:val="000000"/>
          <w:sz w:val="28"/>
        </w:rPr>
        <w:t>
      В целях настоящего подпункта вознаграждением также признаются вознаграждения, выплачиваемые по договорам банковского счета;</w:t>
      </w:r>
    </w:p>
    <w:p>
      <w:pPr>
        <w:spacing w:after="0"/>
        <w:ind w:left="0"/>
        <w:jc w:val="both"/>
      </w:pPr>
      <w:r>
        <w:rPr>
          <w:rFonts w:ascii="Times New Roman"/>
          <w:b w:val="false"/>
          <w:i w:val="false"/>
          <w:color w:val="000000"/>
          <w:sz w:val="28"/>
        </w:rPr>
        <w:t>
      56) услуги туроператора – услуги индивидуального предпринимателя и юридического лица, имеющих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по реализации сформированного ими туристского продукта турагентам и туристам;</w:t>
      </w:r>
    </w:p>
    <w:p>
      <w:pPr>
        <w:spacing w:after="0"/>
        <w:ind w:left="0"/>
        <w:jc w:val="both"/>
      </w:pPr>
      <w:r>
        <w:rPr>
          <w:rFonts w:ascii="Times New Roman"/>
          <w:b w:val="false"/>
          <w:i w:val="false"/>
          <w:color w:val="000000"/>
          <w:sz w:val="28"/>
        </w:rPr>
        <w:t>
      57) лицо – физическое лицо и юридическое лицо; физическое лицо – гражданин Республики Казахстан, иностранец или лицо без гражданства; юридическое лицо – организация, созданная в соответствии с законодательством Республики Казахстан или иностранного государства (юридическое лицо-нерезидент). Для целей настоящего Кодекса компания, организация или другое корпоративное образование, созданные в соответствии с законодательством иностранного государства,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w:t>
      </w:r>
    </w:p>
    <w:p>
      <w:pPr>
        <w:spacing w:after="0"/>
        <w:ind w:left="0"/>
        <w:jc w:val="both"/>
      </w:pPr>
      <w:r>
        <w:rPr>
          <w:rFonts w:ascii="Times New Roman"/>
          <w:b w:val="false"/>
          <w:i w:val="false"/>
          <w:color w:val="000000"/>
          <w:sz w:val="28"/>
        </w:rPr>
        <w:t>
      58) уполномоченное юридическое лицо – юридическое лицо, определенное уполномоченным органом, в сфере реализации ограниченного в распоряжении и (или) заложенного в соответствии с настоящим Кодексом имущества налогоплательщика (налогового агента) и (или) третьего лица;</w:t>
      </w:r>
    </w:p>
    <w:p>
      <w:pPr>
        <w:spacing w:after="0"/>
        <w:ind w:left="0"/>
        <w:jc w:val="both"/>
      </w:pPr>
      <w:r>
        <w:rPr>
          <w:rFonts w:ascii="Times New Roman"/>
          <w:b w:val="false"/>
          <w:i w:val="false"/>
          <w:color w:val="000000"/>
          <w:sz w:val="28"/>
        </w:rPr>
        <w:t>
      59) уполномоченные государственные органы – государственные органы Республики Казахстан, за исключением налоговых органов и местных исполнительных органов, уполномоченные Правительством Республики Казахстан осуществлять исчисление и (или) сбор с платежей в бюджет, а также взаимодействующие в соответствии с настоящим Кодексом с налоговыми органами в пределах их компетенции, установленной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60) уполномоченный орган – государственный орган, осуществляющий руководство в сфере обеспечения поступлений налогов и платежей в бюджет;</w:t>
      </w:r>
    </w:p>
    <w:p>
      <w:pPr>
        <w:spacing w:after="0"/>
        <w:ind w:left="0"/>
        <w:jc w:val="both"/>
      </w:pPr>
      <w:r>
        <w:rPr>
          <w:rFonts w:ascii="Times New Roman"/>
          <w:b w:val="false"/>
          <w:i w:val="false"/>
          <w:color w:val="000000"/>
          <w:sz w:val="28"/>
        </w:rPr>
        <w:t xml:space="preserve">
      61) уполномоченное лицо – лицо, на которое возложена обязанность по представлению в уполномоченный орган имеющихся у него сведений по физическим лицам в соответствии со статьей 26 настоящего Кодекса в пределах его компетенции, установленной законами Республики Казахстан; </w:t>
      </w:r>
    </w:p>
    <w:p>
      <w:pPr>
        <w:spacing w:after="0"/>
        <w:ind w:left="0"/>
        <w:jc w:val="both"/>
      </w:pPr>
      <w:r>
        <w:rPr>
          <w:rFonts w:ascii="Times New Roman"/>
          <w:b w:val="false"/>
          <w:i w:val="false"/>
          <w:color w:val="000000"/>
          <w:sz w:val="28"/>
        </w:rPr>
        <w:t>
      62) выигрыши – любые виды доходов в натуральном и денежном выражении, получаемые налогоплательщиками на конкурсах, соревнованиях (олимпиадах), фестивалях, по лотереям, розыгрышам, включая розыгрыши по вкладам и долговым ценным бумагам, а также доходы в виде имущественной выгоды, полученной в азартной игре и (или) пари;</w:t>
      </w:r>
    </w:p>
    <w:p>
      <w:pPr>
        <w:spacing w:after="0"/>
        <w:ind w:left="0"/>
        <w:jc w:val="both"/>
      </w:pPr>
      <w:r>
        <w:rPr>
          <w:rFonts w:ascii="Times New Roman"/>
          <w:b w:val="false"/>
          <w:i w:val="false"/>
          <w:color w:val="000000"/>
          <w:sz w:val="28"/>
        </w:rPr>
        <w:t xml:space="preserve">
      63) электронный налогоплательщик – налогоплательщик, взаимодействующий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 </w:t>
      </w:r>
    </w:p>
    <w:p>
      <w:pPr>
        <w:spacing w:after="0"/>
        <w:ind w:left="0"/>
        <w:jc w:val="both"/>
      </w:pPr>
      <w:r>
        <w:rPr>
          <w:rFonts w:ascii="Times New Roman"/>
          <w:b w:val="false"/>
          <w:i w:val="false"/>
          <w:color w:val="000000"/>
          <w:sz w:val="28"/>
        </w:rPr>
        <w:t>
      64) информационная система электронных счетов-фактур – информационная система уполномоченного органа, посредством которой осуществляются прием, обработка, регистрация, передача и хранение счетов-фактур, выписанных в электронной форме;</w:t>
      </w:r>
    </w:p>
    <w:p>
      <w:pPr>
        <w:spacing w:after="0"/>
        <w:ind w:left="0"/>
        <w:jc w:val="both"/>
      </w:pPr>
      <w:r>
        <w:rPr>
          <w:rFonts w:ascii="Times New Roman"/>
          <w:b w:val="false"/>
          <w:i w:val="false"/>
          <w:color w:val="000000"/>
          <w:sz w:val="28"/>
        </w:rPr>
        <w:t>
      65) электронные сигареты – изделия без табака, которые с помощью электронных технологий нагревают никотиносодержащую жидкость (в картриджах, резервуарах и других контейнерах для использования в электронных сигаретах) и образуют аэрозоль, предназначенный для вдыхания;</w:t>
      </w:r>
    </w:p>
    <w:p>
      <w:pPr>
        <w:spacing w:after="0"/>
        <w:ind w:left="0"/>
        <w:jc w:val="both"/>
      </w:pPr>
      <w:r>
        <w:rPr>
          <w:rFonts w:ascii="Times New Roman"/>
          <w:b w:val="false"/>
          <w:i w:val="false"/>
          <w:color w:val="000000"/>
          <w:sz w:val="28"/>
        </w:rPr>
        <w:t>
      66) оператор – юридическое лицо, создаваемое или определяемое в соответствии с законодательными актами Республики Казахстан недропользователями, осуществляющими операции по недропользованию в составе простого товарищества (консорциума) в рамках соглашения (контракта) о разделе продукции;</w:t>
      </w:r>
    </w:p>
    <w:p>
      <w:pPr>
        <w:spacing w:after="0"/>
        <w:ind w:left="0"/>
        <w:jc w:val="both"/>
      </w:pPr>
      <w:r>
        <w:rPr>
          <w:rFonts w:ascii="Times New Roman"/>
          <w:b w:val="false"/>
          <w:i w:val="false"/>
          <w:color w:val="000000"/>
          <w:sz w:val="28"/>
        </w:rPr>
        <w:t xml:space="preserve">
      67) сопроводительная накладная на товары – документ, оформляемый в электронной форме в случаях, порядке, по форме и в сроки, которые установлены настоящим Кодексом; </w:t>
      </w:r>
    </w:p>
    <w:p>
      <w:pPr>
        <w:spacing w:after="0"/>
        <w:ind w:left="0"/>
        <w:jc w:val="both"/>
      </w:pPr>
      <w:r>
        <w:rPr>
          <w:rFonts w:ascii="Times New Roman"/>
          <w:b w:val="false"/>
          <w:i w:val="false"/>
          <w:color w:val="000000"/>
          <w:sz w:val="28"/>
        </w:rPr>
        <w:t>
      68) импорт товаров – ввоз товаров на таможенную территорию Евразийского экономического союза, осуществляемый в соответствии с таможенным законодательством Евразийского экономического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 – члена Евразийского экономического союза;</w:t>
      </w:r>
    </w:p>
    <w:p>
      <w:pPr>
        <w:spacing w:after="0"/>
        <w:ind w:left="0"/>
        <w:jc w:val="both"/>
      </w:pPr>
      <w:r>
        <w:rPr>
          <w:rFonts w:ascii="Times New Roman"/>
          <w:b w:val="false"/>
          <w:i w:val="false"/>
          <w:color w:val="000000"/>
          <w:sz w:val="28"/>
        </w:rPr>
        <w:t>
      69) социальные платежи – обязательные пенсионные взносы, обязательные профессиональные пенсионные взносы, обязательные пенсионные взносы работодателя, уплачиваемые в соответствии с законодательством Республики Казахстан о пенсионном обеспечении, социальные отчисления, уплачиваемые в соответствии с законом Республики Казахстан об обязательном социальном страховании, отчисления и взносы на обязательное социальное медицинское страхование, уплачиваемые в соответствии с законом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70) общеустановленный порядок налогообложения – порядок исчисления, уплаты налогов и платежей в бюджет, представления налоговой отчетности по ним, установленный особенной частью настоящего Кодекса, за исключением порядка, установленного разделом 20 настоящего Кодекса;</w:t>
      </w:r>
    </w:p>
    <w:p>
      <w:pPr>
        <w:spacing w:after="0"/>
        <w:ind w:left="0"/>
        <w:jc w:val="both"/>
      </w:pPr>
      <w:r>
        <w:rPr>
          <w:rFonts w:ascii="Times New Roman"/>
          <w:b w:val="false"/>
          <w:i w:val="false"/>
          <w:color w:val="000000"/>
          <w:sz w:val="28"/>
        </w:rPr>
        <w:t>
      71) операции по недропользованию - работы, относящиеся к государственному геологическому изучению недр, разведке и (или) добыче полезных ископаемых, в том числе связанные с разведкой и добычей подземных вод, лечебных грязей, разведкой недр для сброса сточных вод, а также по строительству и (или) эксплуатации подземных сооружений, не связанные с разведкой и (или) добычей;</w:t>
      </w:r>
    </w:p>
    <w:p>
      <w:pPr>
        <w:spacing w:after="0"/>
        <w:ind w:left="0"/>
        <w:jc w:val="both"/>
      </w:pPr>
      <w:r>
        <w:rPr>
          <w:rFonts w:ascii="Times New Roman"/>
          <w:b w:val="false"/>
          <w:i w:val="false"/>
          <w:color w:val="000000"/>
          <w:sz w:val="28"/>
        </w:rPr>
        <w:t>
      72) нефтяные операции - работы по разведке, добыче углеводородов, строительству и (или) эксплуатации необходимых технологических и производственных объектов.</w:t>
      </w:r>
    </w:p>
    <w:p>
      <w:pPr>
        <w:spacing w:after="0"/>
        <w:ind w:left="0"/>
        <w:jc w:val="both"/>
      </w:pPr>
      <w:r>
        <w:rPr>
          <w:rFonts w:ascii="Times New Roman"/>
          <w:b w:val="false"/>
          <w:i w:val="false"/>
          <w:color w:val="000000"/>
          <w:sz w:val="28"/>
        </w:rPr>
        <w:t>
      2. В целях настоящего Кодекса взаимосвязанными сторонами признаются физические и (или) юридические лица, имеющие взаимоотношения, которые соответствуют одному либо нескольким из следующих условий:</w:t>
      </w:r>
    </w:p>
    <w:p>
      <w:pPr>
        <w:spacing w:after="0"/>
        <w:ind w:left="0"/>
        <w:jc w:val="both"/>
      </w:pPr>
      <w:r>
        <w:rPr>
          <w:rFonts w:ascii="Times New Roman"/>
          <w:b w:val="false"/>
          <w:i w:val="false"/>
          <w:color w:val="000000"/>
          <w:sz w:val="28"/>
        </w:rPr>
        <w:t>
      1) одно лицо признается аффилированным лицом другого лица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одно лицо является крупным участником другого лица;</w:t>
      </w:r>
    </w:p>
    <w:p>
      <w:pPr>
        <w:spacing w:after="0"/>
        <w:ind w:left="0"/>
        <w:jc w:val="both"/>
      </w:pPr>
      <w:r>
        <w:rPr>
          <w:rFonts w:ascii="Times New Roman"/>
          <w:b w:val="false"/>
          <w:i w:val="false"/>
          <w:color w:val="000000"/>
          <w:sz w:val="28"/>
        </w:rPr>
        <w:t>
      3) лица связаны договором, в соответствии с которым одно из них вправе определять решения, принимаемые другим;</w:t>
      </w:r>
    </w:p>
    <w:p>
      <w:pPr>
        <w:spacing w:after="0"/>
        <w:ind w:left="0"/>
        <w:jc w:val="both"/>
      </w:pPr>
      <w:r>
        <w:rPr>
          <w:rFonts w:ascii="Times New Roman"/>
          <w:b w:val="false"/>
          <w:i w:val="false"/>
          <w:color w:val="000000"/>
          <w:sz w:val="28"/>
        </w:rPr>
        <w:t>
      4) юридическое лицо находится под контролем крупного участника или должностного лица другого юридического лица;</w:t>
      </w:r>
    </w:p>
    <w:p>
      <w:pPr>
        <w:spacing w:after="0"/>
        <w:ind w:left="0"/>
        <w:jc w:val="both"/>
      </w:pPr>
      <w:r>
        <w:rPr>
          <w:rFonts w:ascii="Times New Roman"/>
          <w:b w:val="false"/>
          <w:i w:val="false"/>
          <w:color w:val="000000"/>
          <w:sz w:val="28"/>
        </w:rPr>
        <w:t>
      5) крупный акционер, крупный участник или должностное лицо одного юридического лица являются крупным акционером, крупным участником либо должностным лицом другого юридического лица;</w:t>
      </w:r>
    </w:p>
    <w:p>
      <w:pPr>
        <w:spacing w:after="0"/>
        <w:ind w:left="0"/>
        <w:jc w:val="both"/>
      </w:pPr>
      <w:r>
        <w:rPr>
          <w:rFonts w:ascii="Times New Roman"/>
          <w:b w:val="false"/>
          <w:i w:val="false"/>
          <w:color w:val="000000"/>
          <w:sz w:val="28"/>
        </w:rPr>
        <w:t>
      6) юридическое лицо совместно с другим юридическим лицом находится под контролем третьего лица;</w:t>
      </w:r>
    </w:p>
    <w:p>
      <w:pPr>
        <w:spacing w:after="0"/>
        <w:ind w:left="0"/>
        <w:jc w:val="both"/>
      </w:pPr>
      <w:r>
        <w:rPr>
          <w:rFonts w:ascii="Times New Roman"/>
          <w:b w:val="false"/>
          <w:i w:val="false"/>
          <w:color w:val="000000"/>
          <w:sz w:val="28"/>
        </w:rPr>
        <w:t>
      7) лицо совместно со своими аффилированными лицами владеет, пользуется, распоряжается 10 и более процентами долей участия юридического лица либо юридических лиц, указанных в подпунктах 2) - 6) настоящего пункта;</w:t>
      </w:r>
    </w:p>
    <w:p>
      <w:pPr>
        <w:spacing w:after="0"/>
        <w:ind w:left="0"/>
        <w:jc w:val="both"/>
      </w:pPr>
      <w:r>
        <w:rPr>
          <w:rFonts w:ascii="Times New Roman"/>
          <w:b w:val="false"/>
          <w:i w:val="false"/>
          <w:color w:val="000000"/>
          <w:sz w:val="28"/>
        </w:rPr>
        <w:t>
      8) физическое лицо является должностным лицом юридического лица, указанного в подпунктах 2) - 7) настоящего пункта, за исключением независимого директора акционерного общества;</w:t>
      </w:r>
    </w:p>
    <w:p>
      <w:pPr>
        <w:spacing w:after="0"/>
        <w:ind w:left="0"/>
        <w:jc w:val="both"/>
      </w:pPr>
      <w:r>
        <w:rPr>
          <w:rFonts w:ascii="Times New Roman"/>
          <w:b w:val="false"/>
          <w:i w:val="false"/>
          <w:color w:val="000000"/>
          <w:sz w:val="28"/>
        </w:rPr>
        <w:t>
      9) физическое лицо является близким родственником либо свойственником (брат, сестра, родитель, сын или дочь супруга (супруги) крупного участника либо должностного лица юридического лица.</w:t>
      </w:r>
    </w:p>
    <w:p>
      <w:pPr>
        <w:spacing w:after="0"/>
        <w:ind w:left="0"/>
        <w:jc w:val="both"/>
      </w:pPr>
      <w:r>
        <w:rPr>
          <w:rFonts w:ascii="Times New Roman"/>
          <w:b w:val="false"/>
          <w:i w:val="false"/>
          <w:color w:val="000000"/>
          <w:sz w:val="28"/>
        </w:rPr>
        <w:t>
      Под крупным участником в целях настоящего пункта понимается участник, доля которого в имуществе юридического лица, за исключением акционерных обществ, составляет 10 и более процентов.</w:t>
      </w:r>
    </w:p>
    <w:p>
      <w:pPr>
        <w:spacing w:after="0"/>
        <w:ind w:left="0"/>
        <w:jc w:val="both"/>
      </w:pPr>
      <w:r>
        <w:rPr>
          <w:rFonts w:ascii="Times New Roman"/>
          <w:b w:val="false"/>
          <w:i w:val="false"/>
          <w:color w:val="000000"/>
          <w:sz w:val="28"/>
        </w:rPr>
        <w:t>
      Под контролем над юридическим лицом понимается возможность определять решения, принимаемые юридическим лицом. </w:t>
      </w:r>
    </w:p>
    <w:p>
      <w:pPr>
        <w:spacing w:after="0"/>
        <w:ind w:left="0"/>
        <w:jc w:val="both"/>
      </w:pPr>
      <w:r>
        <w:rPr>
          <w:rFonts w:ascii="Times New Roman"/>
          <w:b w:val="false"/>
          <w:i w:val="false"/>
          <w:color w:val="000000"/>
          <w:sz w:val="28"/>
        </w:rPr>
        <w:t>
      3. Другие специальные понятия и термины налогового законодательства Республики Казахстан используются в значениях, определяемых в соответствующих статьях настоящего Кодекса.</w:t>
      </w:r>
    </w:p>
    <w:p>
      <w:pPr>
        <w:spacing w:after="0"/>
        <w:ind w:left="0"/>
        <w:jc w:val="both"/>
      </w:pPr>
      <w:r>
        <w:rPr>
          <w:rFonts w:ascii="Times New Roman"/>
          <w:b w:val="false"/>
          <w:i w:val="false"/>
          <w:color w:val="000000"/>
          <w:sz w:val="28"/>
        </w:rPr>
        <w:t>
      4.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w:t>
      </w:r>
    </w:p>
    <w:p>
      <w:pPr>
        <w:spacing w:after="0"/>
        <w:ind w:left="0"/>
        <w:jc w:val="left"/>
      </w:pPr>
      <w:r>
        <w:rPr>
          <w:rFonts w:ascii="Times New Roman"/>
          <w:b/>
          <w:i w:val="false"/>
          <w:color w:val="000000"/>
        </w:rPr>
        <w:t xml:space="preserve"> Статья 2. Налоговое законодательство Республики Казахстан </w:t>
      </w:r>
    </w:p>
    <w:p>
      <w:pPr>
        <w:spacing w:after="0"/>
        <w:ind w:left="0"/>
        <w:jc w:val="both"/>
      </w:pPr>
      <w:r>
        <w:rPr>
          <w:rFonts w:ascii="Times New Roman"/>
          <w:b w:val="false"/>
          <w:i w:val="false"/>
          <w:color w:val="000000"/>
          <w:sz w:val="28"/>
        </w:rPr>
        <w:t xml:space="preserve">
      1. Налоговое законодательство Республики Казахстан основывается на Конституции Республики Казахстан, состоит из настоящего Кодекса, а также нормативных правовых актов, принятие которых предусмотрено настоящим Кодексом. </w:t>
      </w:r>
    </w:p>
    <w:p>
      <w:pPr>
        <w:spacing w:after="0"/>
        <w:ind w:left="0"/>
        <w:jc w:val="both"/>
      </w:pPr>
      <w:r>
        <w:rPr>
          <w:rFonts w:ascii="Times New Roman"/>
          <w:b w:val="false"/>
          <w:i w:val="false"/>
          <w:color w:val="000000"/>
          <w:sz w:val="28"/>
        </w:rPr>
        <w:t xml:space="preserve">
      2. Ни на кого не может быть возложена обязанность по уплате налогов и других платежей в бюджет, не предусмотренных настоящим Кодексом. </w:t>
      </w:r>
    </w:p>
    <w:p>
      <w:pPr>
        <w:spacing w:after="0"/>
        <w:ind w:left="0"/>
        <w:jc w:val="both"/>
      </w:pPr>
      <w:r>
        <w:rPr>
          <w:rFonts w:ascii="Times New Roman"/>
          <w:b w:val="false"/>
          <w:i w:val="false"/>
          <w:color w:val="000000"/>
          <w:sz w:val="28"/>
        </w:rPr>
        <w:t>
      3. При наличии противоречия между настоящим Кодексом и другими законодательными актами Республики Казахстан в целях налогообложения действуют нормы настоящего Кодекса.</w:t>
      </w:r>
    </w:p>
    <w:p>
      <w:pPr>
        <w:spacing w:after="0"/>
        <w:ind w:left="0"/>
        <w:jc w:val="both"/>
      </w:pPr>
      <w:r>
        <w:rPr>
          <w:rFonts w:ascii="Times New Roman"/>
          <w:b w:val="false"/>
          <w:i w:val="false"/>
          <w:color w:val="000000"/>
          <w:sz w:val="28"/>
        </w:rPr>
        <w:t>
      4. Запрещается включение в неналоговое законодательство Республики Казахстан норм, регулирующих налоговые отношения, кроме случаев, предусмотренных настоящим Кодексом.</w:t>
      </w:r>
    </w:p>
    <w:p>
      <w:pPr>
        <w:spacing w:after="0"/>
        <w:ind w:left="0"/>
        <w:jc w:val="both"/>
      </w:pPr>
      <w:r>
        <w:rPr>
          <w:rFonts w:ascii="Times New Roman"/>
          <w:b w:val="false"/>
          <w:i w:val="false"/>
          <w:color w:val="000000"/>
          <w:sz w:val="28"/>
        </w:rPr>
        <w:t>
      5.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w:t>
      </w:r>
    </w:p>
    <w:p>
      <w:pPr>
        <w:spacing w:after="0"/>
        <w:ind w:left="0"/>
        <w:jc w:val="left"/>
      </w:pPr>
      <w:r>
        <w:rPr>
          <w:rFonts w:ascii="Times New Roman"/>
          <w:b/>
          <w:i w:val="false"/>
          <w:color w:val="000000"/>
        </w:rPr>
        <w:t xml:space="preserve"> Статья 3. Действие налогового законодательства Республики Казахстан</w:t>
      </w:r>
    </w:p>
    <w:p>
      <w:pPr>
        <w:spacing w:after="0"/>
        <w:ind w:left="0"/>
        <w:jc w:val="both"/>
      </w:pPr>
      <w:r>
        <w:rPr>
          <w:rFonts w:ascii="Times New Roman"/>
          <w:b w:val="false"/>
          <w:i w:val="false"/>
          <w:color w:val="000000"/>
          <w:sz w:val="28"/>
        </w:rPr>
        <w:t xml:space="preserve">
      1. Налоговое законодательство Республики Казахстан действует на всей территории Республики Казахстан и распространяется на всех физических и юридических лиц и их структурные подразделения, определенных настоящим Кодексом в качестве плательщиков налогов и платежей в бюджет, а также в качестве участников соответствующих налоговых и иных процедур по взиманию и администрированию налогов и платежей в бюджет. </w:t>
      </w:r>
    </w:p>
    <w:p>
      <w:pPr>
        <w:spacing w:after="0"/>
        <w:ind w:left="0"/>
        <w:jc w:val="both"/>
      </w:pPr>
      <w:r>
        <w:rPr>
          <w:rFonts w:ascii="Times New Roman"/>
          <w:b w:val="false"/>
          <w:i w:val="false"/>
          <w:color w:val="000000"/>
          <w:sz w:val="28"/>
        </w:rPr>
        <w:t xml:space="preserve">
      2. Законы, вносящие изменения и дополнения в настоящий Кодекс в части установления нового налога и (или) платежа в бюджет, повышения ставки, изменения объекта налогообложения и (или) налоговой базы, увеличения категорий налогоплательщиков (налоговых агентов, операторов), отмены или уменьшения вычета или льготы по уплате налогов и платежей в бюджет, могут быть приняты не более одного раза в год не позднее 1 июля текущего года и введены в действие не ранее 1 января года, следующего за годом их принятия. </w:t>
      </w:r>
    </w:p>
    <w:p>
      <w:pPr>
        <w:spacing w:after="0"/>
        <w:ind w:left="0"/>
        <w:jc w:val="both"/>
      </w:pPr>
      <w:r>
        <w:rPr>
          <w:rFonts w:ascii="Times New Roman"/>
          <w:b w:val="false"/>
          <w:i w:val="false"/>
          <w:color w:val="000000"/>
          <w:sz w:val="28"/>
        </w:rPr>
        <w:t>
      3. Законы, вносящие изменения и дополнения в настоящий Кодекс по налоговому администрированию, особенностям установления налоговой отчетности, улучшению положения налогоплательщика (налогового агента), могут быть приняты более одного раза в год, но не позднее 1 декабря текущего года.</w:t>
      </w:r>
    </w:p>
    <w:p>
      <w:pPr>
        <w:spacing w:after="0"/>
        <w:ind w:left="0"/>
        <w:jc w:val="both"/>
      </w:pPr>
      <w:r>
        <w:rPr>
          <w:rFonts w:ascii="Times New Roman"/>
          <w:b w:val="false"/>
          <w:i w:val="false"/>
          <w:color w:val="000000"/>
          <w:sz w:val="28"/>
        </w:rPr>
        <w:t xml:space="preserve">
      4. Изменения и дополнения в настоящий Кодекс не могут быть включены в тексты законов, содержащих самостоятельный предмет правового регулирования. </w:t>
      </w:r>
    </w:p>
    <w:p>
      <w:pPr>
        <w:spacing w:after="0"/>
        <w:ind w:left="0"/>
        <w:jc w:val="both"/>
      </w:pPr>
      <w:r>
        <w:rPr>
          <w:rFonts w:ascii="Times New Roman"/>
          <w:b w:val="false"/>
          <w:i w:val="false"/>
          <w:color w:val="000000"/>
          <w:sz w:val="28"/>
        </w:rPr>
        <w:t>
      5. Положения законодательных актов Республики Казахстан, устанавливающие новые налоги и (или) платежи в бюджет, повышающие ставки, устанавливающие новые обязанности, а также ухудшающие положение налогоплательщика (налогового агента), обратной силы не имеют.</w:t>
      </w:r>
    </w:p>
    <w:p>
      <w:pPr>
        <w:spacing w:after="0"/>
        <w:ind w:left="0"/>
        <w:jc w:val="left"/>
      </w:pPr>
      <w:r>
        <w:rPr>
          <w:rFonts w:ascii="Times New Roman"/>
          <w:b/>
          <w:i w:val="false"/>
          <w:color w:val="000000"/>
        </w:rPr>
        <w:t xml:space="preserve"> Статья 4. Понятие и значение принципов налогообложения</w:t>
      </w:r>
    </w:p>
    <w:p>
      <w:pPr>
        <w:spacing w:after="0"/>
        <w:ind w:left="0"/>
        <w:jc w:val="both"/>
      </w:pPr>
      <w:r>
        <w:rPr>
          <w:rFonts w:ascii="Times New Roman"/>
          <w:b w:val="false"/>
          <w:i w:val="false"/>
          <w:color w:val="000000"/>
          <w:sz w:val="28"/>
        </w:rPr>
        <w:t xml:space="preserve">
      1. Налоговое законодательство Республики Казахстан основывается на принципах налогообложения, установленных настоящим Кодексом. </w:t>
      </w:r>
    </w:p>
    <w:p>
      <w:pPr>
        <w:spacing w:after="0"/>
        <w:ind w:left="0"/>
        <w:jc w:val="both"/>
      </w:pPr>
      <w:r>
        <w:rPr>
          <w:rFonts w:ascii="Times New Roman"/>
          <w:b w:val="false"/>
          <w:i w:val="false"/>
          <w:color w:val="000000"/>
          <w:sz w:val="28"/>
        </w:rPr>
        <w:t>
      Положения налогового законодательства Республики Казахстан не должны противоречить принципам налогообложения.</w:t>
      </w:r>
    </w:p>
    <w:p>
      <w:pPr>
        <w:spacing w:after="0"/>
        <w:ind w:left="0"/>
        <w:jc w:val="both"/>
      </w:pPr>
      <w:r>
        <w:rPr>
          <w:rFonts w:ascii="Times New Roman"/>
          <w:b w:val="false"/>
          <w:i w:val="false"/>
          <w:color w:val="000000"/>
          <w:sz w:val="28"/>
        </w:rPr>
        <w:t>
      2. При выявлении противоречий положений налогового законодательства Республики Казахстан принципам налогообложения такие положения не подлежат применению, если противоречия выявлены при рассмотрении жалоб на уведомления о результатах проверки, последние подлежат пересмотру.</w:t>
      </w:r>
    </w:p>
    <w:p>
      <w:pPr>
        <w:spacing w:after="0"/>
        <w:ind w:left="0"/>
        <w:jc w:val="left"/>
      </w:pPr>
      <w:r>
        <w:rPr>
          <w:rFonts w:ascii="Times New Roman"/>
          <w:b/>
          <w:i w:val="false"/>
          <w:color w:val="000000"/>
        </w:rPr>
        <w:t xml:space="preserve"> Статья 5. Принцип обязательности налогообложения </w:t>
      </w:r>
    </w:p>
    <w:p>
      <w:pPr>
        <w:spacing w:after="0"/>
        <w:ind w:left="0"/>
        <w:jc w:val="both"/>
      </w:pPr>
      <w:r>
        <w:rPr>
          <w:rFonts w:ascii="Times New Roman"/>
          <w:b w:val="false"/>
          <w:i w:val="false"/>
          <w:color w:val="000000"/>
          <w:sz w:val="28"/>
        </w:rPr>
        <w:t>
      Налогоплательщик обязан исполнять налоговое обязательство, налоговый агент – исчислять, удерживать и перечислять налоги в соответствии с налоговым законодательством Республики Казахстан в полном объеме и в установленные сроки. </w:t>
      </w:r>
    </w:p>
    <w:p>
      <w:pPr>
        <w:spacing w:after="0"/>
        <w:ind w:left="0"/>
        <w:jc w:val="left"/>
      </w:pPr>
      <w:r>
        <w:rPr>
          <w:rFonts w:ascii="Times New Roman"/>
          <w:b/>
          <w:i w:val="false"/>
          <w:color w:val="000000"/>
        </w:rPr>
        <w:t xml:space="preserve"> Статья 6. Принцип определенности налогообложения </w:t>
      </w:r>
    </w:p>
    <w:p>
      <w:pPr>
        <w:spacing w:after="0"/>
        <w:ind w:left="0"/>
        <w:jc w:val="both"/>
      </w:pPr>
      <w:r>
        <w:rPr>
          <w:rFonts w:ascii="Times New Roman"/>
          <w:b w:val="false"/>
          <w:i w:val="false"/>
          <w:color w:val="000000"/>
          <w:sz w:val="28"/>
        </w:rPr>
        <w:t xml:space="preserve">
      1. Налоги и платежи в бюджет Республики Казахстан должны быть определенными. Определенность налогообложения означает установление в налоговом законодательстве Республики Казахстан всех оснований и порядка возникновения, исполнения и прекращения налогового обязательства налогоплательщика, обязанности налогового агента по исчислению, удержанию и перечислению налогов. </w:t>
      </w:r>
    </w:p>
    <w:p>
      <w:pPr>
        <w:spacing w:after="0"/>
        <w:ind w:left="0"/>
        <w:jc w:val="both"/>
      </w:pPr>
      <w:r>
        <w:rPr>
          <w:rFonts w:ascii="Times New Roman"/>
          <w:b w:val="false"/>
          <w:i w:val="false"/>
          <w:color w:val="000000"/>
          <w:sz w:val="28"/>
        </w:rPr>
        <w:t xml:space="preserve">
      2. Условия налогообложения считаются определенными, если налогоплательщик (налоговый агент) может установить – какие налоги и (или) платежи, когда и в каком порядке он обязан уплатить в бюджет, а также сведения, достаточные для исчисления их суммы. </w:t>
      </w:r>
    </w:p>
    <w:p>
      <w:pPr>
        <w:spacing w:after="0"/>
        <w:ind w:left="0"/>
        <w:jc w:val="left"/>
      </w:pPr>
      <w:r>
        <w:rPr>
          <w:rFonts w:ascii="Times New Roman"/>
          <w:b/>
          <w:i w:val="false"/>
          <w:color w:val="000000"/>
        </w:rPr>
        <w:t xml:space="preserve"> Статья 7. Принцип справедливости налогообложения </w:t>
      </w:r>
    </w:p>
    <w:p>
      <w:pPr>
        <w:spacing w:after="0"/>
        <w:ind w:left="0"/>
        <w:jc w:val="both"/>
      </w:pPr>
      <w:r>
        <w:rPr>
          <w:rFonts w:ascii="Times New Roman"/>
          <w:b w:val="false"/>
          <w:i w:val="false"/>
          <w:color w:val="000000"/>
          <w:sz w:val="28"/>
        </w:rPr>
        <w:t xml:space="preserve">
      1. Налогообложение в Республике Казахстан является всеобщим и обязательным. </w:t>
      </w:r>
    </w:p>
    <w:p>
      <w:pPr>
        <w:spacing w:after="0"/>
        <w:ind w:left="0"/>
        <w:jc w:val="both"/>
      </w:pPr>
      <w:r>
        <w:rPr>
          <w:rFonts w:ascii="Times New Roman"/>
          <w:b w:val="false"/>
          <w:i w:val="false"/>
          <w:color w:val="000000"/>
          <w:sz w:val="28"/>
        </w:rPr>
        <w:t xml:space="preserve">
      2. Запрещается предоставление налоговых льгот индивидуального характера. </w:t>
      </w:r>
    </w:p>
    <w:p>
      <w:pPr>
        <w:spacing w:after="0"/>
        <w:ind w:left="0"/>
        <w:jc w:val="both"/>
      </w:pPr>
      <w:r>
        <w:rPr>
          <w:rFonts w:ascii="Times New Roman"/>
          <w:b w:val="false"/>
          <w:i w:val="false"/>
          <w:color w:val="000000"/>
          <w:sz w:val="28"/>
        </w:rPr>
        <w:t xml:space="preserve">
      3. Никто не может быть подвергнут повторному обложению одним и тем же видом налога, одним и тем же видом платежа в бюджет по одному и тому же объекту обложения за один и тот же период. </w:t>
      </w:r>
    </w:p>
    <w:p>
      <w:pPr>
        <w:spacing w:after="0"/>
        <w:ind w:left="0"/>
        <w:jc w:val="left"/>
      </w:pPr>
      <w:r>
        <w:rPr>
          <w:rFonts w:ascii="Times New Roman"/>
          <w:b/>
          <w:i w:val="false"/>
          <w:color w:val="000000"/>
        </w:rPr>
        <w:t xml:space="preserve"> Статья 8. Принцип добросовестности налогоплательщиков </w:t>
      </w:r>
    </w:p>
    <w:p>
      <w:pPr>
        <w:spacing w:after="0"/>
        <w:ind w:left="0"/>
        <w:jc w:val="both"/>
      </w:pPr>
      <w:r>
        <w:rPr>
          <w:rFonts w:ascii="Times New Roman"/>
          <w:b w:val="false"/>
          <w:i w:val="false"/>
          <w:color w:val="000000"/>
          <w:sz w:val="28"/>
        </w:rPr>
        <w:t xml:space="preserve">
      1. Добросовестность осуществления налогоплательщиком (налоговым агентом) действий (бездействия) по исполнению им налогового обязательства предполагается. </w:t>
      </w:r>
    </w:p>
    <w:p>
      <w:pPr>
        <w:spacing w:after="0"/>
        <w:ind w:left="0"/>
        <w:jc w:val="both"/>
      </w:pPr>
      <w:r>
        <w:rPr>
          <w:rFonts w:ascii="Times New Roman"/>
          <w:b w:val="false"/>
          <w:i w:val="false"/>
          <w:color w:val="000000"/>
          <w:sz w:val="28"/>
        </w:rPr>
        <w:t>
      2. Не допускается извлечение налогоплательщиком (налоговым агентом) выгоды из своих незаконных действий в целях получения налоговых выгод (налоговой экономии) и уменьшения налоговых платежей.</w:t>
      </w:r>
    </w:p>
    <w:p>
      <w:pPr>
        <w:spacing w:after="0"/>
        <w:ind w:left="0"/>
        <w:jc w:val="both"/>
      </w:pPr>
      <w:r>
        <w:rPr>
          <w:rFonts w:ascii="Times New Roman"/>
          <w:b w:val="false"/>
          <w:i w:val="false"/>
          <w:color w:val="000000"/>
          <w:sz w:val="28"/>
        </w:rPr>
        <w:t xml:space="preserve">
      3. Если налоговое обязательство, исполненное налогоплательщиком (налогового агента) в соответствии с предварительно полученным индивидуальным письменным разъяснением налогового органа, которое впоследствии отозвано, признано ошибочным или направлено новое, иное по смыслу разъяснение, то налоговое обязательство подлежит корректировке (исправлению) при рассмотрении жалобы на уведомление о результатах проверки без начисления налогоплательщику штрафов и пени. </w:t>
      </w:r>
    </w:p>
    <w:p>
      <w:pPr>
        <w:spacing w:after="0"/>
        <w:ind w:left="0"/>
        <w:jc w:val="both"/>
      </w:pPr>
      <w:r>
        <w:rPr>
          <w:rFonts w:ascii="Times New Roman"/>
          <w:b w:val="false"/>
          <w:i w:val="false"/>
          <w:color w:val="000000"/>
          <w:sz w:val="28"/>
        </w:rPr>
        <w:t xml:space="preserve">
      4. Нарушение налогового законодательства, допущенное налогоплательщиком (налоговым агентом), должно быть обосновано, описано в ходе проведения налоговых проверок. Обоснование доводов и раскрытие обстоятельств, свидетельствующих о факте нарушения налогового законодательства, возлагаются на налоговые органы. </w:t>
      </w:r>
    </w:p>
    <w:p>
      <w:pPr>
        <w:spacing w:after="0"/>
        <w:ind w:left="0"/>
        <w:jc w:val="both"/>
      </w:pPr>
      <w:r>
        <w:rPr>
          <w:rFonts w:ascii="Times New Roman"/>
          <w:b w:val="false"/>
          <w:i w:val="false"/>
          <w:color w:val="000000"/>
          <w:sz w:val="28"/>
        </w:rPr>
        <w:t>
      5. При рассмотрении жалоб на уведомления о результатах проверки все неопределенности и неурегулированные вопросы налогового законодательства толкуются в пользу налогоплательщика (налогового агента).</w:t>
      </w:r>
    </w:p>
    <w:p>
      <w:pPr>
        <w:spacing w:after="0"/>
        <w:ind w:left="0"/>
        <w:jc w:val="left"/>
      </w:pPr>
      <w:r>
        <w:rPr>
          <w:rFonts w:ascii="Times New Roman"/>
          <w:b/>
          <w:i w:val="false"/>
          <w:color w:val="000000"/>
        </w:rPr>
        <w:t xml:space="preserve"> Статья 9. Принцип единства налоговой системы </w:t>
      </w:r>
    </w:p>
    <w:p>
      <w:pPr>
        <w:spacing w:after="0"/>
        <w:ind w:left="0"/>
        <w:jc w:val="both"/>
      </w:pPr>
      <w:r>
        <w:rPr>
          <w:rFonts w:ascii="Times New Roman"/>
          <w:b w:val="false"/>
          <w:i w:val="false"/>
          <w:color w:val="000000"/>
          <w:sz w:val="28"/>
        </w:rPr>
        <w:t>
      Налоговая система Республики Казахстан является единой на всей территории Республики Казахстан в отношении всех налогоплательщиков (налоговых агентов).</w:t>
      </w:r>
    </w:p>
    <w:p>
      <w:pPr>
        <w:spacing w:after="0"/>
        <w:ind w:left="0"/>
        <w:jc w:val="left"/>
      </w:pPr>
      <w:r>
        <w:rPr>
          <w:rFonts w:ascii="Times New Roman"/>
          <w:b/>
          <w:i w:val="false"/>
          <w:color w:val="000000"/>
        </w:rPr>
        <w:t xml:space="preserve"> Статья 10. Принцип гласности налогового законодательства Республики Казахстан </w:t>
      </w:r>
    </w:p>
    <w:p>
      <w:pPr>
        <w:spacing w:after="0"/>
        <w:ind w:left="0"/>
        <w:jc w:val="both"/>
      </w:pPr>
      <w:r>
        <w:rPr>
          <w:rFonts w:ascii="Times New Roman"/>
          <w:b w:val="false"/>
          <w:i w:val="false"/>
          <w:color w:val="000000"/>
          <w:sz w:val="28"/>
        </w:rPr>
        <w:t>
      Нормативные правовые акты, регулирующие вопросы налогообложения, подлежат обязательному опубликованию в официальных изданиях.</w:t>
      </w:r>
    </w:p>
    <w:p>
      <w:pPr>
        <w:spacing w:after="0"/>
        <w:ind w:left="0"/>
        <w:jc w:val="left"/>
      </w:pPr>
      <w:r>
        <w:rPr>
          <w:rFonts w:ascii="Times New Roman"/>
          <w:b/>
          <w:i w:val="false"/>
          <w:color w:val="000000"/>
        </w:rPr>
        <w:t xml:space="preserve"> Статья 11. Налоговая политика</w:t>
      </w:r>
    </w:p>
    <w:p>
      <w:pPr>
        <w:spacing w:after="0"/>
        <w:ind w:left="0"/>
        <w:jc w:val="both"/>
      </w:pPr>
      <w:r>
        <w:rPr>
          <w:rFonts w:ascii="Times New Roman"/>
          <w:b w:val="false"/>
          <w:i w:val="false"/>
          <w:color w:val="000000"/>
          <w:sz w:val="28"/>
        </w:rPr>
        <w:t>
      Налоговая политика – совокупность мер по установлению новых и отмене действующих налогов и платежей в бюджет, изменению ставок, объектов налогообложения и объектов, связанных с налогообложением, налоговой базы по налогам и платежам в бюджет в целях обеспечения финансовых потребностей государства на основе соблюдения баланса экономических интересов государства и налогоплательщиков.</w:t>
      </w:r>
    </w:p>
    <w:p>
      <w:pPr>
        <w:spacing w:after="0"/>
        <w:ind w:left="0"/>
        <w:jc w:val="both"/>
      </w:pPr>
      <w:r>
        <w:rPr>
          <w:rFonts w:ascii="Times New Roman"/>
          <w:b w:val="false"/>
          <w:i w:val="false"/>
          <w:color w:val="000000"/>
          <w:sz w:val="28"/>
        </w:rPr>
        <w:t xml:space="preserve">
      Уполномоченный орган в области налоговой политики осуществляет анализ эффективности применения налоговых льгот в соответствии с порядком, утвержденным постановлением Правительства Республики Казахстан. </w:t>
      </w:r>
    </w:p>
    <w:p>
      <w:pPr>
        <w:spacing w:after="0"/>
        <w:ind w:left="0"/>
        <w:jc w:val="left"/>
      </w:pPr>
      <w:r>
        <w:rPr>
          <w:rFonts w:ascii="Times New Roman"/>
          <w:b/>
          <w:i w:val="false"/>
          <w:color w:val="000000"/>
        </w:rPr>
        <w:t xml:space="preserve"> Статья 12. Консультационный совет по вопросам налогообложения</w:t>
      </w:r>
    </w:p>
    <w:p>
      <w:pPr>
        <w:spacing w:after="0"/>
        <w:ind w:left="0"/>
        <w:jc w:val="both"/>
      </w:pPr>
      <w:r>
        <w:rPr>
          <w:rFonts w:ascii="Times New Roman"/>
          <w:b w:val="false"/>
          <w:i w:val="false"/>
          <w:color w:val="000000"/>
          <w:sz w:val="28"/>
        </w:rPr>
        <w:t>
      1. В целях устранения неясностей, неточностей и противоречий, которые могут возникнуть в ходе исполнения налоговых обязательств, а также пресечения возможных схем уклонения от уплаты налогов и платежей в бюджет Правительство Республики Казахстан вправе создать Консультационный совет.</w:t>
      </w:r>
    </w:p>
    <w:p>
      <w:pPr>
        <w:spacing w:after="0"/>
        <w:ind w:left="0"/>
        <w:jc w:val="both"/>
      </w:pPr>
      <w:r>
        <w:rPr>
          <w:rFonts w:ascii="Times New Roman"/>
          <w:b w:val="false"/>
          <w:i w:val="false"/>
          <w:color w:val="000000"/>
          <w:sz w:val="28"/>
        </w:rPr>
        <w:t>
      2. Состав и положение о Консультационном совете утверждаются Правительством Республики Казахстан.</w:t>
      </w:r>
    </w:p>
    <w:p>
      <w:pPr>
        <w:spacing w:after="0"/>
        <w:ind w:left="0"/>
        <w:jc w:val="left"/>
      </w:pPr>
      <w:r>
        <w:rPr>
          <w:rFonts w:ascii="Times New Roman"/>
          <w:b/>
          <w:i w:val="false"/>
          <w:color w:val="000000"/>
        </w:rPr>
        <w:t xml:space="preserve"> ГЛАВА 2. ПРАВА И ОБЯЗАННОСТИ НАЛОГОПЛАТЕЛЬЩИКА И НАЛОГОВОГО АГЕНТА. ПРЕДСТАВИТЕЛЬСТВО В НАЛОГОВЫХ ОТНОШЕНИЯХ Статья 13. Права и обязанности налогоплательщика (оператора)</w:t>
      </w:r>
    </w:p>
    <w:p>
      <w:pPr>
        <w:spacing w:after="0"/>
        <w:ind w:left="0"/>
        <w:jc w:val="both"/>
      </w:pPr>
      <w:r>
        <w:rPr>
          <w:rFonts w:ascii="Times New Roman"/>
          <w:b w:val="false"/>
          <w:i w:val="false"/>
          <w:color w:val="000000"/>
          <w:sz w:val="28"/>
        </w:rPr>
        <w:t>
      1. Налогоплательщик (оператор) вправе:</w:t>
      </w:r>
    </w:p>
    <w:p>
      <w:pPr>
        <w:spacing w:after="0"/>
        <w:ind w:left="0"/>
        <w:jc w:val="both"/>
      </w:pPr>
      <w:r>
        <w:rPr>
          <w:rFonts w:ascii="Times New Roman"/>
          <w:b w:val="false"/>
          <w:i w:val="false"/>
          <w:color w:val="000000"/>
          <w:sz w:val="28"/>
        </w:rPr>
        <w:t>
      1) получать от налоговых органов информацию о действующих налогах и платежах в бюджет, изменениях в налоговом законодательстве Республики Казахстан, разъяснения по применению налогового законодательства;</w:t>
      </w:r>
    </w:p>
    <w:p>
      <w:pPr>
        <w:spacing w:after="0"/>
        <w:ind w:left="0"/>
        <w:jc w:val="both"/>
      </w:pPr>
      <w:r>
        <w:rPr>
          <w:rFonts w:ascii="Times New Roman"/>
          <w:b w:val="false"/>
          <w:i w:val="false"/>
          <w:color w:val="000000"/>
          <w:sz w:val="28"/>
        </w:rPr>
        <w:t>
      2) представлять свои интересы в отношениях, регулируемых налоговым законодательством Республики Казахстан, лично либо через законного или уполномоченного представителя в соответствии со статьей 16 настоящего Кодекса, или с участием налогового консультанта;</w:t>
      </w:r>
    </w:p>
    <w:p>
      <w:pPr>
        <w:spacing w:after="0"/>
        <w:ind w:left="0"/>
        <w:jc w:val="both"/>
      </w:pPr>
      <w:r>
        <w:rPr>
          <w:rFonts w:ascii="Times New Roman"/>
          <w:b w:val="false"/>
          <w:i w:val="false"/>
          <w:color w:val="000000"/>
          <w:sz w:val="28"/>
        </w:rPr>
        <w:t>
      3) заключать договор на проведение аудита по налогам в соответствии с законодательством Республики Казахстан;</w:t>
      </w:r>
    </w:p>
    <w:p>
      <w:pPr>
        <w:spacing w:after="0"/>
        <w:ind w:left="0"/>
        <w:jc w:val="both"/>
      </w:pPr>
      <w:r>
        <w:rPr>
          <w:rFonts w:ascii="Times New Roman"/>
          <w:b w:val="false"/>
          <w:i w:val="false"/>
          <w:color w:val="000000"/>
          <w:sz w:val="28"/>
        </w:rPr>
        <w:t>
      4) получать результаты налогового контроля в случаях, установленных настоящим Кодексом;</w:t>
      </w:r>
    </w:p>
    <w:p>
      <w:pPr>
        <w:spacing w:after="0"/>
        <w:ind w:left="0"/>
        <w:jc w:val="both"/>
      </w:pPr>
      <w:r>
        <w:rPr>
          <w:rFonts w:ascii="Times New Roman"/>
          <w:b w:val="false"/>
          <w:i w:val="false"/>
          <w:color w:val="000000"/>
          <w:sz w:val="28"/>
        </w:rPr>
        <w:t>
      5) получать бесплатно в налоговом органе бланки установленных форм налоговых заявлений и (или) программное обеспечение, необходимое для представления налоговых отчетностей и заявления в электронной форме;</w:t>
      </w:r>
    </w:p>
    <w:p>
      <w:pPr>
        <w:spacing w:after="0"/>
        <w:ind w:left="0"/>
        <w:jc w:val="both"/>
      </w:pPr>
      <w:r>
        <w:rPr>
          <w:rFonts w:ascii="Times New Roman"/>
          <w:b w:val="false"/>
          <w:i w:val="false"/>
          <w:color w:val="000000"/>
          <w:sz w:val="28"/>
        </w:rPr>
        <w:t>
      6) обжаловать уведомление о результатах проверки, уведомление об итогах рассмотрения жалобы налогоплательщика (налогового агента) на уведомление о результатах проверки, а также действия (бездействие) должностных лиц налоговых органов;</w:t>
      </w:r>
    </w:p>
    <w:p>
      <w:pPr>
        <w:spacing w:after="0"/>
        <w:ind w:left="0"/>
        <w:jc w:val="both"/>
      </w:pPr>
      <w:r>
        <w:rPr>
          <w:rFonts w:ascii="Times New Roman"/>
          <w:b w:val="false"/>
          <w:i w:val="false"/>
          <w:color w:val="000000"/>
          <w:sz w:val="28"/>
        </w:rPr>
        <w:t>
      7) не представлять информацию и документы, не относящиеся к объектам налогообложения и (или) объектам, связанным с налогообложением, за исключением информации и документов, представление которых прямо предусмотрено налоговым законодательством Республики Казахстан, законодательством Республики Казахстан о трансфертном ценообразовании, а также законодательством Республики Казахстан о государственном регулировании производства и оборота отдельных видов подакцизных товаров, авиационного топлива, биотоплива и мазута.</w:t>
      </w:r>
    </w:p>
    <w:p>
      <w:pPr>
        <w:spacing w:after="0"/>
        <w:ind w:left="0"/>
        <w:jc w:val="both"/>
      </w:pPr>
      <w:r>
        <w:rPr>
          <w:rFonts w:ascii="Times New Roman"/>
          <w:b w:val="false"/>
          <w:i w:val="false"/>
          <w:color w:val="000000"/>
          <w:sz w:val="28"/>
        </w:rPr>
        <w:t>
      2. Налогоплательщик вправе представить в налоговый орган сведения о своих номерах телефонов и адресах электронной почты для целей информирования о наличии налоговых обязательств по налогу на транспортные средства, земельному налогу и налогу на имущество физических лиц.</w:t>
      </w:r>
    </w:p>
    <w:p>
      <w:pPr>
        <w:spacing w:after="0"/>
        <w:ind w:left="0"/>
        <w:jc w:val="both"/>
      </w:pPr>
      <w:r>
        <w:rPr>
          <w:rFonts w:ascii="Times New Roman"/>
          <w:b w:val="false"/>
          <w:i w:val="false"/>
          <w:color w:val="000000"/>
          <w:sz w:val="28"/>
        </w:rPr>
        <w:t>
      3. Налогоплательщик (оператор) обязан:</w:t>
      </w:r>
    </w:p>
    <w:p>
      <w:pPr>
        <w:spacing w:after="0"/>
        <w:ind w:left="0"/>
        <w:jc w:val="both"/>
      </w:pPr>
      <w:r>
        <w:rPr>
          <w:rFonts w:ascii="Times New Roman"/>
          <w:b w:val="false"/>
          <w:i w:val="false"/>
          <w:color w:val="000000"/>
          <w:sz w:val="28"/>
        </w:rPr>
        <w:t>
      1) своевременно и в полном объеме исполнять налоговые обязательства;</w:t>
      </w:r>
    </w:p>
    <w:p>
      <w:pPr>
        <w:spacing w:after="0"/>
        <w:ind w:left="0"/>
        <w:jc w:val="both"/>
      </w:pPr>
      <w:r>
        <w:rPr>
          <w:rFonts w:ascii="Times New Roman"/>
          <w:b w:val="false"/>
          <w:i w:val="false"/>
          <w:color w:val="000000"/>
          <w:sz w:val="28"/>
        </w:rPr>
        <w:t>
      2) представить по требованию налоговых органов договор на проведение аудита по налогам и заключение аудита по налогам в случае заключения такого договора;</w:t>
      </w:r>
    </w:p>
    <w:p>
      <w:pPr>
        <w:spacing w:after="0"/>
        <w:ind w:left="0"/>
        <w:jc w:val="both"/>
      </w:pPr>
      <w:r>
        <w:rPr>
          <w:rFonts w:ascii="Times New Roman"/>
          <w:b w:val="false"/>
          <w:i w:val="false"/>
          <w:color w:val="000000"/>
          <w:sz w:val="28"/>
        </w:rPr>
        <w:t>
      3) представлять информацию и документы, предусмотренные законами Республики Казахстан о трансфертном ценообразовании и государственном регулировании производства и оборота отдельных видов подакцизных товаров, авиационного топлива, биотоплива и мазута;</w:t>
      </w:r>
    </w:p>
    <w:p>
      <w:pPr>
        <w:spacing w:after="0"/>
        <w:ind w:left="0"/>
        <w:jc w:val="both"/>
      </w:pPr>
      <w:r>
        <w:rPr>
          <w:rFonts w:ascii="Times New Roman"/>
          <w:b w:val="false"/>
          <w:i w:val="false"/>
          <w:color w:val="000000"/>
          <w:sz w:val="28"/>
        </w:rPr>
        <w:t>
      4) соблюдать требования, предъявляемые при применении контрольно-кассовых машин;</w:t>
      </w:r>
    </w:p>
    <w:p>
      <w:pPr>
        <w:spacing w:after="0"/>
        <w:ind w:left="0"/>
        <w:jc w:val="both"/>
      </w:pPr>
      <w:r>
        <w:rPr>
          <w:rFonts w:ascii="Times New Roman"/>
          <w:b w:val="false"/>
          <w:i w:val="false"/>
          <w:color w:val="000000"/>
          <w:sz w:val="28"/>
        </w:rPr>
        <w:t>
      5) хранить в течение пяти лет с даты печати или полного заполнения сменные отчеты, книги учета наличных денег и товарных чеков, а также чеки аннулирования, возврата и контрольные чеки, по которым проведены операции аннулирования и возврата.</w:t>
      </w:r>
    </w:p>
    <w:p>
      <w:pPr>
        <w:spacing w:after="0"/>
        <w:ind w:left="0"/>
        <w:jc w:val="both"/>
      </w:pPr>
      <w:r>
        <w:rPr>
          <w:rFonts w:ascii="Times New Roman"/>
          <w:b w:val="false"/>
          <w:i w:val="false"/>
          <w:color w:val="000000"/>
          <w:sz w:val="28"/>
        </w:rPr>
        <w:t>
      4. Налогоплательщик имеет иные права и несет иные обязанности, установленные налоговым законодательством Республики Казахстан.</w:t>
      </w:r>
    </w:p>
    <w:p>
      <w:pPr>
        <w:spacing w:after="0"/>
        <w:ind w:left="0"/>
        <w:jc w:val="left"/>
      </w:pPr>
      <w:r>
        <w:rPr>
          <w:rFonts w:ascii="Times New Roman"/>
          <w:b/>
          <w:i w:val="false"/>
          <w:color w:val="000000"/>
        </w:rPr>
        <w:t xml:space="preserve"> Статья 14. Права и обязанности налогового агента (оператора)</w:t>
      </w:r>
    </w:p>
    <w:p>
      <w:pPr>
        <w:spacing w:after="0"/>
        <w:ind w:left="0"/>
        <w:jc w:val="both"/>
      </w:pPr>
      <w:r>
        <w:rPr>
          <w:rFonts w:ascii="Times New Roman"/>
          <w:b w:val="false"/>
          <w:i w:val="false"/>
          <w:color w:val="000000"/>
          <w:sz w:val="28"/>
        </w:rPr>
        <w:t>
      Налоговый агент (оператор) имеет такие же права и несет такие же обязанности, что и налогоплательщик, за исключением случаев, предусмотренных настоящим Кодексом.</w:t>
      </w:r>
    </w:p>
    <w:p>
      <w:pPr>
        <w:spacing w:after="0"/>
        <w:ind w:left="0"/>
        <w:jc w:val="left"/>
      </w:pPr>
      <w:r>
        <w:rPr>
          <w:rFonts w:ascii="Times New Roman"/>
          <w:b/>
          <w:i w:val="false"/>
          <w:color w:val="000000"/>
        </w:rPr>
        <w:t xml:space="preserve"> Статья 15. Обеспечение и защита прав налогоплательщика (налогового агента)</w:t>
      </w:r>
    </w:p>
    <w:p>
      <w:pPr>
        <w:spacing w:after="0"/>
        <w:ind w:left="0"/>
        <w:jc w:val="both"/>
      </w:pPr>
      <w:r>
        <w:rPr>
          <w:rFonts w:ascii="Times New Roman"/>
          <w:b w:val="false"/>
          <w:i w:val="false"/>
          <w:color w:val="000000"/>
          <w:sz w:val="28"/>
        </w:rPr>
        <w:t>
      1. Налогоплательщику (налоговому агенту) гарантируется защита его прав и законных интересов.</w:t>
      </w:r>
    </w:p>
    <w:p>
      <w:pPr>
        <w:spacing w:after="0"/>
        <w:ind w:left="0"/>
        <w:jc w:val="both"/>
      </w:pPr>
      <w:r>
        <w:rPr>
          <w:rFonts w:ascii="Times New Roman"/>
          <w:b w:val="false"/>
          <w:i w:val="false"/>
          <w:color w:val="000000"/>
          <w:sz w:val="28"/>
        </w:rPr>
        <w:t>
      2. Защита прав и законных интересов налогоплательщика (налогового агента) осуществляется в порядке, предусмотренном настоящим Кодексом и иными законодательными актами Республики Казахстан.</w:t>
      </w:r>
    </w:p>
    <w:p>
      <w:pPr>
        <w:spacing w:after="0"/>
        <w:ind w:left="0"/>
        <w:jc w:val="both"/>
      </w:pPr>
      <w:r>
        <w:rPr>
          <w:rFonts w:ascii="Times New Roman"/>
          <w:b w:val="false"/>
          <w:i w:val="false"/>
          <w:color w:val="000000"/>
          <w:sz w:val="28"/>
        </w:rPr>
        <w:t>
      3. Налоговым органам и их должностным лицам и работникам запрещается требовать от налогоплательщиков выполнения обязанностей, не предусмотренных налоговым законодательством.</w:t>
      </w:r>
    </w:p>
    <w:p>
      <w:pPr>
        <w:spacing w:after="0"/>
        <w:ind w:left="0"/>
        <w:jc w:val="left"/>
      </w:pPr>
      <w:r>
        <w:rPr>
          <w:rFonts w:ascii="Times New Roman"/>
          <w:b/>
          <w:i w:val="false"/>
          <w:color w:val="000000"/>
        </w:rPr>
        <w:t xml:space="preserve"> Статья 16. Представительство в налоговых отношениях, регулируемых настоящим Кодексом</w:t>
      </w:r>
    </w:p>
    <w:p>
      <w:pPr>
        <w:spacing w:after="0"/>
        <w:ind w:left="0"/>
        <w:jc w:val="both"/>
      </w:pPr>
      <w:r>
        <w:rPr>
          <w:rFonts w:ascii="Times New Roman"/>
          <w:b w:val="false"/>
          <w:i w:val="false"/>
          <w:color w:val="000000"/>
          <w:sz w:val="28"/>
        </w:rPr>
        <w:t>
      1. Налогоплательщик (налоговый агент) вправе участвовать в отношениях, регулируемых налоговым законодательством Республики Казахстан, через законного или уполномоченного представителя, если иное не предусмотрено настоящим пунктом.</w:t>
      </w:r>
    </w:p>
    <w:p>
      <w:pPr>
        <w:spacing w:after="0"/>
        <w:ind w:left="0"/>
        <w:jc w:val="both"/>
      </w:pPr>
      <w:r>
        <w:rPr>
          <w:rFonts w:ascii="Times New Roman"/>
          <w:b w:val="false"/>
          <w:i w:val="false"/>
          <w:color w:val="000000"/>
          <w:sz w:val="28"/>
        </w:rPr>
        <w:t>
      Положение настоящего пункта не применяется в случае представления:</w:t>
      </w:r>
    </w:p>
    <w:p>
      <w:pPr>
        <w:spacing w:after="0"/>
        <w:ind w:left="0"/>
        <w:jc w:val="both"/>
      </w:pPr>
      <w:r>
        <w:rPr>
          <w:rFonts w:ascii="Times New Roman"/>
          <w:b w:val="false"/>
          <w:i w:val="false"/>
          <w:color w:val="000000"/>
          <w:sz w:val="28"/>
        </w:rPr>
        <w:t>
      1) налоговой отчетности по налогу на добавленную стоимость налогоплательщиком, снятым с регистрационного учета по налогу на добавленную стоимость по решению налогового органа в соответствии с пунктом 4 статьи 85 настоящего Кодекса;</w:t>
      </w:r>
    </w:p>
    <w:p>
      <w:pPr>
        <w:spacing w:after="0"/>
        <w:ind w:left="0"/>
        <w:jc w:val="both"/>
      </w:pPr>
      <w:r>
        <w:rPr>
          <w:rFonts w:ascii="Times New Roman"/>
          <w:b w:val="false"/>
          <w:i w:val="false"/>
          <w:color w:val="000000"/>
          <w:sz w:val="28"/>
        </w:rPr>
        <w:t>
      2) налогового заявления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2. Законным представителем налогоплательщика (налогового агента) признается лицо, уполномоченное представлять налогоплательщика (налогового агента) в соответствии с законами Республики Казахстан.</w:t>
      </w:r>
    </w:p>
    <w:p>
      <w:pPr>
        <w:spacing w:after="0"/>
        <w:ind w:left="0"/>
        <w:jc w:val="both"/>
      </w:pPr>
      <w:r>
        <w:rPr>
          <w:rFonts w:ascii="Times New Roman"/>
          <w:b w:val="false"/>
          <w:i w:val="false"/>
          <w:color w:val="000000"/>
          <w:sz w:val="28"/>
        </w:rPr>
        <w:t>
      3. Уполномоченным представителем налогоплательщика (налогового агента) признается физическое или юридическое лицо, уполномоченное налогоплательщиком (налоговым агентом) представлять его интересы в отношениях с налоговыми органами, иными участниками отношений, регулируемых налоговым законодательством Республики Казахстан.</w:t>
      </w:r>
    </w:p>
    <w:p>
      <w:pPr>
        <w:spacing w:after="0"/>
        <w:ind w:left="0"/>
        <w:jc w:val="both"/>
      </w:pPr>
      <w:r>
        <w:rPr>
          <w:rFonts w:ascii="Times New Roman"/>
          <w:b w:val="false"/>
          <w:i w:val="false"/>
          <w:color w:val="000000"/>
          <w:sz w:val="28"/>
        </w:rPr>
        <w:t xml:space="preserve">
      Уполномоченный представитель налогоплательщика (налогового агента) - физического лица, в том числе индивидуального предпринимателя, действует на основе нотариально удостоверенной или приравненной к ней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 </w:t>
      </w:r>
    </w:p>
    <w:p>
      <w:pPr>
        <w:spacing w:after="0"/>
        <w:ind w:left="0"/>
        <w:jc w:val="both"/>
      </w:pPr>
      <w:r>
        <w:rPr>
          <w:rFonts w:ascii="Times New Roman"/>
          <w:b w:val="false"/>
          <w:i w:val="false"/>
          <w:color w:val="000000"/>
          <w:sz w:val="28"/>
        </w:rPr>
        <w:t>
      Уполномоченный представитель налогоплательщика (налогового агента) - юридического лица либо его структурного подразделения действует на основе учредительных документов и (или)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0"/>
        <w:ind w:left="0"/>
        <w:jc w:val="both"/>
      </w:pPr>
      <w:r>
        <w:rPr>
          <w:rFonts w:ascii="Times New Roman"/>
          <w:b w:val="false"/>
          <w:i w:val="false"/>
          <w:color w:val="000000"/>
          <w:sz w:val="28"/>
        </w:rPr>
        <w:t>
      4. Личное участие налогоплательщика (налогового агента) в отношениях, регулируемых налоговым законодательством Республики Казахстан, не лишает его права иметь представителя, равно как участие представителя не лишает налогоплательщика (налогового агента) права на личное участие в указанных отношениях.</w:t>
      </w:r>
    </w:p>
    <w:p>
      <w:pPr>
        <w:spacing w:after="0"/>
        <w:ind w:left="0"/>
        <w:jc w:val="both"/>
      </w:pPr>
      <w:r>
        <w:rPr>
          <w:rFonts w:ascii="Times New Roman"/>
          <w:b w:val="false"/>
          <w:i w:val="false"/>
          <w:color w:val="000000"/>
          <w:sz w:val="28"/>
        </w:rPr>
        <w:t>
      5. Действия (бездействие) уполномоченного представителя налогоплательщика (налогового агента), совершенные от имени налогоплательщика (налогового агента), признаются действиями (бездействием) налогоплательщика (налогового агента).</w:t>
      </w:r>
    </w:p>
    <w:p>
      <w:pPr>
        <w:spacing w:after="0"/>
        <w:ind w:left="0"/>
        <w:jc w:val="both"/>
      </w:pPr>
      <w:r>
        <w:rPr>
          <w:rFonts w:ascii="Times New Roman"/>
          <w:b w:val="false"/>
          <w:i w:val="false"/>
          <w:color w:val="000000"/>
          <w:sz w:val="28"/>
        </w:rPr>
        <w:t xml:space="preserve">
      6. Действия (бездействие) законного представителя физического лица, совершенные от имени этого физического лица, признаются действиями (бездействием) законного представителя физического лица. </w:t>
      </w:r>
    </w:p>
    <w:p>
      <w:pPr>
        <w:spacing w:after="0"/>
        <w:ind w:left="0"/>
        <w:jc w:val="left"/>
      </w:pPr>
      <w:r>
        <w:rPr>
          <w:rFonts w:ascii="Times New Roman"/>
          <w:b/>
          <w:i w:val="false"/>
          <w:color w:val="000000"/>
        </w:rPr>
        <w:t xml:space="preserve"> Статья 17. Участие в налоговых отношениях через оператора при осуществлении операций по недропользованию на основании соглашения (контракта) о разделе продукции</w:t>
      </w:r>
    </w:p>
    <w:p>
      <w:pPr>
        <w:spacing w:after="0"/>
        <w:ind w:left="0"/>
        <w:jc w:val="both"/>
      </w:pPr>
      <w:r>
        <w:rPr>
          <w:rFonts w:ascii="Times New Roman"/>
          <w:b w:val="false"/>
          <w:i w:val="false"/>
          <w:color w:val="000000"/>
          <w:sz w:val="28"/>
        </w:rPr>
        <w:t>
      1. Недропользователи, осуществляющие операции по недропользованию в составе простого товарищества (консорциума) в рамках соглашения (контракта) о разделе продукции, вправе участвовать в отношениях, регулируемых налоговым законодательством Республики Казахстан, через оператора.</w:t>
      </w:r>
    </w:p>
    <w:p>
      <w:pPr>
        <w:spacing w:after="0"/>
        <w:ind w:left="0"/>
        <w:jc w:val="both"/>
      </w:pPr>
      <w:r>
        <w:rPr>
          <w:rFonts w:ascii="Times New Roman"/>
          <w:b w:val="false"/>
          <w:i w:val="false"/>
          <w:color w:val="000000"/>
          <w:sz w:val="28"/>
        </w:rPr>
        <w:t>
      2. Полномочия оператора в отношениях, регулируемых налоговым законодательством Республики Казахстан, определяются в соответствии с соглашением (контрактом) о разделе продукции в части, не противоречащей настоящему Кодексу.</w:t>
      </w:r>
    </w:p>
    <w:p>
      <w:pPr>
        <w:spacing w:after="0"/>
        <w:ind w:left="0"/>
        <w:jc w:val="both"/>
      </w:pPr>
      <w:r>
        <w:rPr>
          <w:rFonts w:ascii="Times New Roman"/>
          <w:b w:val="false"/>
          <w:i w:val="false"/>
          <w:color w:val="000000"/>
          <w:sz w:val="28"/>
        </w:rPr>
        <w:t>
      3. При исполнении налоговых обязательств в соответствии с подпунктом 2) пункта 3 статьи 722 настоящего Кодекса оператор обладает всеми правами и обязанностями, предусмотренными настоящим Кодексом для налогоплательщиков (налоговых агентов), а также к нему применяется порядок налогового администрирования, предусмотренный настоящим Кодексом для налогоплательщиков (налоговых агентов).</w:t>
      </w:r>
    </w:p>
    <w:p>
      <w:pPr>
        <w:spacing w:after="0"/>
        <w:ind w:left="0"/>
        <w:jc w:val="both"/>
      </w:pPr>
      <w:r>
        <w:rPr>
          <w:rFonts w:ascii="Times New Roman"/>
          <w:b w:val="false"/>
          <w:i w:val="false"/>
          <w:color w:val="000000"/>
          <w:sz w:val="28"/>
        </w:rPr>
        <w:t>
      4. Действия (бездействие) оператора, совершенные от имени и (или) по поручению недропользователей, в связи с участием этих недропользователей в отношениях, регулируемых налоговым законодательством Республики Казахстан, признаются действиями (бездействием) таких недропользователей и оператора, выступающего от их имени и (или) по их поручению. </w:t>
      </w:r>
    </w:p>
    <w:p>
      <w:pPr>
        <w:spacing w:after="0"/>
        <w:ind w:left="0"/>
        <w:jc w:val="left"/>
      </w:pPr>
      <w:r>
        <w:rPr>
          <w:rFonts w:ascii="Times New Roman"/>
          <w:b/>
          <w:i w:val="false"/>
          <w:color w:val="000000"/>
        </w:rPr>
        <w:t xml:space="preserve"> ГЛАВА 3. Налоговые органы. Взаимодействие налоговых органов С УПОЛНОМОЧЕННЫМИ ОРГАНАМИ И ИНЫМИ ЛИЦАМИ</w:t>
      </w:r>
    </w:p>
    <w:p>
      <w:pPr>
        <w:spacing w:after="0"/>
        <w:ind w:left="0"/>
        <w:jc w:val="both"/>
      </w:pPr>
      <w:r>
        <w:rPr>
          <w:rFonts w:ascii="Times New Roman"/>
          <w:b w:val="false"/>
          <w:i w:val="false"/>
          <w:color w:val="000000"/>
          <w:sz w:val="28"/>
        </w:rPr>
        <w:t>
      Статья 18. Налоговые органы, их задачи и система</w:t>
      </w:r>
    </w:p>
    <w:p>
      <w:pPr>
        <w:spacing w:after="0"/>
        <w:ind w:left="0"/>
        <w:jc w:val="both"/>
      </w:pPr>
      <w:r>
        <w:rPr>
          <w:rFonts w:ascii="Times New Roman"/>
          <w:b w:val="false"/>
          <w:i w:val="false"/>
          <w:color w:val="000000"/>
          <w:sz w:val="28"/>
        </w:rPr>
        <w:t>
      1. Налоговые органы являются органами государственных доходов и выполняют следующие задачи:</w:t>
      </w:r>
    </w:p>
    <w:p>
      <w:pPr>
        <w:spacing w:after="0"/>
        <w:ind w:left="0"/>
        <w:jc w:val="both"/>
      </w:pPr>
      <w:r>
        <w:rPr>
          <w:rFonts w:ascii="Times New Roman"/>
          <w:b w:val="false"/>
          <w:i w:val="false"/>
          <w:color w:val="000000"/>
          <w:sz w:val="28"/>
        </w:rPr>
        <w:t>
      1) обеспечение соблюдения налогового законодательства Республики Казахстан;</w:t>
      </w:r>
    </w:p>
    <w:p>
      <w:pPr>
        <w:spacing w:after="0"/>
        <w:ind w:left="0"/>
        <w:jc w:val="both"/>
      </w:pPr>
      <w:r>
        <w:rPr>
          <w:rFonts w:ascii="Times New Roman"/>
          <w:b w:val="false"/>
          <w:i w:val="false"/>
          <w:color w:val="000000"/>
          <w:sz w:val="28"/>
        </w:rPr>
        <w:t>
      2) обеспечение полноты и своевременности поступления налогов и платежей в бюджет;</w:t>
      </w:r>
    </w:p>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 и настоящим Кодексом;</w:t>
      </w:r>
    </w:p>
    <w:p>
      <w:pPr>
        <w:spacing w:after="0"/>
        <w:ind w:left="0"/>
        <w:jc w:val="both"/>
      </w:pPr>
      <w:r>
        <w:rPr>
          <w:rFonts w:ascii="Times New Roman"/>
          <w:b w:val="false"/>
          <w:i w:val="false"/>
          <w:color w:val="000000"/>
          <w:sz w:val="28"/>
        </w:rPr>
        <w:t>
      4) участие в реализации налоговой политики;</w:t>
      </w:r>
    </w:p>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p>
      <w:pPr>
        <w:spacing w:after="0"/>
        <w:ind w:left="0"/>
        <w:jc w:val="both"/>
      </w:pPr>
      <w:r>
        <w:rPr>
          <w:rFonts w:ascii="Times New Roman"/>
          <w:b w:val="false"/>
          <w:i w:val="false"/>
          <w:color w:val="000000"/>
          <w:sz w:val="28"/>
        </w:rPr>
        <w:t>
      6) формирование, обеспечение развития информационно-коммуникационной инфраструктуры и доступности электронных услуг для налогоплательщиков;</w:t>
      </w:r>
    </w:p>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2. Система налоговых органов состоит из уполномоченного органа и его территориальных подразделений по областям, городам Астана и Алматы, по районам, городам и районам в городах, а также межрайонных территориальных подразделений. В случае создания специальных экономических зон могут быть образованы территориальные подразделения уполномоченного органа на территориях этих зон.</w:t>
      </w:r>
    </w:p>
    <w:p>
      <w:pPr>
        <w:spacing w:after="0"/>
        <w:ind w:left="0"/>
        <w:jc w:val="both"/>
      </w:pPr>
      <w:r>
        <w:rPr>
          <w:rFonts w:ascii="Times New Roman"/>
          <w:b w:val="false"/>
          <w:i w:val="false"/>
          <w:color w:val="000000"/>
          <w:sz w:val="28"/>
        </w:rPr>
        <w:t>
      Налоговые органы имеют коды, утвержденные уполномоченным органом.</w:t>
      </w:r>
    </w:p>
    <w:p>
      <w:pPr>
        <w:spacing w:after="0"/>
        <w:ind w:left="0"/>
        <w:jc w:val="both"/>
      </w:pPr>
      <w:r>
        <w:rPr>
          <w:rFonts w:ascii="Times New Roman"/>
          <w:b w:val="false"/>
          <w:i w:val="false"/>
          <w:color w:val="000000"/>
          <w:sz w:val="28"/>
        </w:rPr>
        <w:t xml:space="preserve">
      3. Уполномоченный орган осуществляет руководство налоговыми органами. </w:t>
      </w:r>
    </w:p>
    <w:p>
      <w:pPr>
        <w:spacing w:after="0"/>
        <w:ind w:left="0"/>
        <w:jc w:val="both"/>
      </w:pPr>
      <w:r>
        <w:rPr>
          <w:rFonts w:ascii="Times New Roman"/>
          <w:b w:val="false"/>
          <w:i w:val="false"/>
          <w:color w:val="000000"/>
          <w:sz w:val="28"/>
        </w:rPr>
        <w:t>
      4. Налоговые органы имеют символ, описание и порядок использования которого утверждаются уполномоченным органом.</w:t>
      </w:r>
    </w:p>
    <w:p>
      <w:pPr>
        <w:spacing w:after="0"/>
        <w:ind w:left="0"/>
        <w:jc w:val="left"/>
      </w:pPr>
      <w:r>
        <w:rPr>
          <w:rFonts w:ascii="Times New Roman"/>
          <w:b/>
          <w:i w:val="false"/>
          <w:color w:val="000000"/>
        </w:rPr>
        <w:t xml:space="preserve"> Статья 19. Права и обязанности налоговых органов</w:t>
      </w:r>
    </w:p>
    <w:p>
      <w:pPr>
        <w:spacing w:after="0"/>
        <w:ind w:left="0"/>
        <w:jc w:val="both"/>
      </w:pPr>
      <w:r>
        <w:rPr>
          <w:rFonts w:ascii="Times New Roman"/>
          <w:b w:val="false"/>
          <w:i w:val="false"/>
          <w:color w:val="000000"/>
          <w:sz w:val="28"/>
        </w:rPr>
        <w:t>
      1. Налоговые органы вправе:</w:t>
      </w:r>
    </w:p>
    <w:p>
      <w:pPr>
        <w:spacing w:after="0"/>
        <w:ind w:left="0"/>
        <w:jc w:val="both"/>
      </w:pPr>
      <w:r>
        <w:rPr>
          <w:rFonts w:ascii="Times New Roman"/>
          <w:b w:val="false"/>
          <w:i w:val="false"/>
          <w:color w:val="000000"/>
          <w:sz w:val="28"/>
        </w:rPr>
        <w:t>
      1) в пределах своей компетенции разрабатывать и утверждать нормативные правовые акты, предусмотренные настоящим Кодексом;</w:t>
      </w:r>
    </w:p>
    <w:p>
      <w:pPr>
        <w:spacing w:after="0"/>
        <w:ind w:left="0"/>
        <w:jc w:val="both"/>
      </w:pPr>
      <w:r>
        <w:rPr>
          <w:rFonts w:ascii="Times New Roman"/>
          <w:b w:val="false"/>
          <w:i w:val="false"/>
          <w:color w:val="000000"/>
          <w:sz w:val="28"/>
        </w:rPr>
        <w:t>
      2)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p>
      <w:pPr>
        <w:spacing w:after="0"/>
        <w:ind w:left="0"/>
        <w:jc w:val="both"/>
      </w:pPr>
      <w:r>
        <w:rPr>
          <w:rFonts w:ascii="Times New Roman"/>
          <w:b w:val="false"/>
          <w:i w:val="false"/>
          <w:color w:val="000000"/>
          <w:sz w:val="28"/>
        </w:rPr>
        <w:t>
      3) требовать от налогоплательщика (налогового агента, оператора)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оператором)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и иных организаций, осуществляющих отдельные виды банковских операций, содержащих сведения, составляющие банковскую тайну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Исключение, установленное настоящим подпунктом, не распространяется на требования налоговых органов, предъявляемые в ходе проведения налоговой проверки и осуществления горизонтального мониторинга;</w:t>
      </w:r>
    </w:p>
    <w:p>
      <w:pPr>
        <w:spacing w:after="0"/>
        <w:ind w:left="0"/>
        <w:jc w:val="both"/>
      </w:pPr>
      <w:r>
        <w:rPr>
          <w:rFonts w:ascii="Times New Roman"/>
          <w:b w:val="false"/>
          <w:i w:val="false"/>
          <w:color w:val="000000"/>
          <w:sz w:val="28"/>
        </w:rPr>
        <w:t>
      4) требовать от налогоплательщика (налогового агента, оператора):</w:t>
      </w:r>
    </w:p>
    <w:p>
      <w:pPr>
        <w:spacing w:after="0"/>
        <w:ind w:left="0"/>
        <w:jc w:val="both"/>
      </w:pPr>
      <w:r>
        <w:rPr>
          <w:rFonts w:ascii="Times New Roman"/>
          <w:b w:val="false"/>
          <w:i w:val="false"/>
          <w:color w:val="000000"/>
          <w:sz w:val="28"/>
        </w:rPr>
        <w:t xml:space="preserve">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обязательных социальных платежей; </w:t>
      </w:r>
    </w:p>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оператором)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законодательными актами Республики Казахстан установлено обязательное проведение аудита;</w:t>
      </w:r>
    </w:p>
    <w:p>
      <w:pPr>
        <w:spacing w:after="0"/>
        <w:ind w:left="0"/>
        <w:jc w:val="both"/>
      </w:pPr>
      <w:r>
        <w:rPr>
          <w:rFonts w:ascii="Times New Roman"/>
          <w:b w:val="false"/>
          <w:i w:val="false"/>
          <w:color w:val="000000"/>
          <w:sz w:val="28"/>
        </w:rPr>
        <w:t>
      5) получать от банков и организаций, осуществляющих отдельные виды банковских операций,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подпунктами 1), 2), 3), 7) статьи 24 и статьей 27 настоящего Кодекса;</w:t>
      </w:r>
    </w:p>
    <w:p>
      <w:pPr>
        <w:spacing w:after="0"/>
        <w:ind w:left="0"/>
        <w:jc w:val="both"/>
      </w:pPr>
      <w:r>
        <w:rPr>
          <w:rFonts w:ascii="Times New Roman"/>
          <w:b w:val="false"/>
          <w:i w:val="false"/>
          <w:color w:val="000000"/>
          <w:sz w:val="28"/>
        </w:rPr>
        <w:t>
      6) получать от банков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в отношении лиц, указанных в подпункте 14) статьи 24 настоящего Кодекса;</w:t>
      </w:r>
    </w:p>
    <w:p>
      <w:pPr>
        <w:spacing w:after="0"/>
        <w:ind w:left="0"/>
        <w:jc w:val="both"/>
      </w:pPr>
      <w:r>
        <w:rPr>
          <w:rFonts w:ascii="Times New Roman"/>
          <w:b w:val="false"/>
          <w:i w:val="false"/>
          <w:color w:val="000000"/>
          <w:sz w:val="28"/>
        </w:rPr>
        <w:t>
      7)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оператора) изъятие документов, свидетельствующих о совершении административных правонарушений;</w:t>
      </w:r>
    </w:p>
    <w:p>
      <w:pPr>
        <w:spacing w:after="0"/>
        <w:ind w:left="0"/>
        <w:jc w:val="both"/>
      </w:pPr>
      <w:r>
        <w:rPr>
          <w:rFonts w:ascii="Times New Roman"/>
          <w:b w:val="false"/>
          <w:i w:val="false"/>
          <w:color w:val="000000"/>
          <w:sz w:val="28"/>
        </w:rPr>
        <w:t xml:space="preserve">
      8) в ходе налоговой проверки физического лица, на которого в соответствии с настоящим Кодексом возложена обязанность по представлению декларации об активах и обязательствах, осуществлять проверку в части достоверности сведений об имуществе, отраженных в указанной декларации, подлежащем государственной или иной регистрации, а также имуществе, по которому права и (или) сделки подлежат государственной или иной регистрации; </w:t>
      </w:r>
    </w:p>
    <w:p>
      <w:pPr>
        <w:spacing w:after="0"/>
        <w:ind w:left="0"/>
        <w:jc w:val="both"/>
      </w:pPr>
      <w:r>
        <w:rPr>
          <w:rFonts w:ascii="Times New Roman"/>
          <w:b w:val="false"/>
          <w:i w:val="false"/>
          <w:color w:val="000000"/>
          <w:sz w:val="28"/>
        </w:rPr>
        <w:t>
      9) привлекать к налоговым проверкам специалистов;</w:t>
      </w:r>
    </w:p>
    <w:p>
      <w:pPr>
        <w:spacing w:after="0"/>
        <w:ind w:left="0"/>
        <w:jc w:val="both"/>
      </w:pPr>
      <w:r>
        <w:rPr>
          <w:rFonts w:ascii="Times New Roman"/>
          <w:b w:val="false"/>
          <w:i w:val="false"/>
          <w:color w:val="000000"/>
          <w:sz w:val="28"/>
        </w:rPr>
        <w:t>
      10) предъявлять в суды иски о признании сделок недействительными, ликвидации юридического лица по основаниям, предусмотренным подпунктами 1) - 4) пункта 2 статьи 49 Гражданского кодекса Республики Казахстан, а также иные иски в соответствии с законодательством Республики Казахстан.</w:t>
      </w:r>
    </w:p>
    <w:p>
      <w:pPr>
        <w:spacing w:after="0"/>
        <w:ind w:left="0"/>
        <w:jc w:val="both"/>
      </w:pPr>
      <w:r>
        <w:rPr>
          <w:rFonts w:ascii="Times New Roman"/>
          <w:b w:val="false"/>
          <w:i w:val="false"/>
          <w:color w:val="000000"/>
          <w:sz w:val="28"/>
        </w:rPr>
        <w:t>
      2. Налоговые органы обязаны:</w:t>
      </w:r>
    </w:p>
    <w:p>
      <w:pPr>
        <w:spacing w:after="0"/>
        <w:ind w:left="0"/>
        <w:jc w:val="both"/>
      </w:pPr>
      <w:r>
        <w:rPr>
          <w:rFonts w:ascii="Times New Roman"/>
          <w:b w:val="false"/>
          <w:i w:val="false"/>
          <w:color w:val="000000"/>
          <w:sz w:val="28"/>
        </w:rPr>
        <w:t>
      1) соблюдать права налогоплательщика (налогового агента);</w:t>
      </w:r>
    </w:p>
    <w:p>
      <w:pPr>
        <w:spacing w:after="0"/>
        <w:ind w:left="0"/>
        <w:jc w:val="both"/>
      </w:pPr>
      <w:r>
        <w:rPr>
          <w:rFonts w:ascii="Times New Roman"/>
          <w:b w:val="false"/>
          <w:i w:val="false"/>
          <w:color w:val="000000"/>
          <w:sz w:val="28"/>
        </w:rPr>
        <w:t>
      2) защищать интересы государства;</w:t>
      </w:r>
    </w:p>
    <w:p>
      <w:pPr>
        <w:spacing w:after="0"/>
        <w:ind w:left="0"/>
        <w:jc w:val="both"/>
      </w:pPr>
      <w:r>
        <w:rPr>
          <w:rFonts w:ascii="Times New Roman"/>
          <w:b w:val="false"/>
          <w:i w:val="false"/>
          <w:color w:val="000000"/>
          <w:sz w:val="28"/>
        </w:rPr>
        <w:t>
      3)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w:t>
      </w:r>
    </w:p>
    <w:p>
      <w:pPr>
        <w:spacing w:after="0"/>
        <w:ind w:left="0"/>
        <w:jc w:val="both"/>
      </w:pPr>
      <w:r>
        <w:rPr>
          <w:rFonts w:ascii="Times New Roman"/>
          <w:b w:val="false"/>
          <w:i w:val="false"/>
          <w:color w:val="000000"/>
          <w:sz w:val="28"/>
        </w:rPr>
        <w:t>
      4) в пределах своей компетенции осуществлять разъяснение и давать комментарии по возникновению, исполнению и прекращению налогового обязательства.</w:t>
      </w:r>
    </w:p>
    <w:p>
      <w:pPr>
        <w:spacing w:after="0"/>
        <w:ind w:left="0"/>
        <w:jc w:val="both"/>
      </w:pPr>
      <w:r>
        <w:rPr>
          <w:rFonts w:ascii="Times New Roman"/>
          <w:b w:val="false"/>
          <w:i w:val="false"/>
          <w:color w:val="000000"/>
          <w:sz w:val="28"/>
        </w:rPr>
        <w:t>
      Для налогоплательщиков, состоящих на горизонтальном мониторинге, осуществление разъяснений и предоставление комментариев, предусмотренных частью первой настоящего подпункта, производится уполномоченным органом. При этом для таких налогоплательщиков уполномоченным органом также предоставляются предварительные разъяснения и комментарии в отношении планируемых сделок (операций);</w:t>
      </w:r>
    </w:p>
    <w:p>
      <w:pPr>
        <w:spacing w:after="0"/>
        <w:ind w:left="0"/>
        <w:jc w:val="both"/>
      </w:pPr>
      <w:r>
        <w:rPr>
          <w:rFonts w:ascii="Times New Roman"/>
          <w:b w:val="false"/>
          <w:i w:val="false"/>
          <w:color w:val="000000"/>
          <w:sz w:val="28"/>
        </w:rPr>
        <w:t>
      5) обеспечивать в течение срока исковой давности сохранность сведений, подтверждающих факт уплаты налогов и платежей в бюджет;</w:t>
      </w:r>
    </w:p>
    <w:p>
      <w:pPr>
        <w:spacing w:after="0"/>
        <w:ind w:left="0"/>
        <w:jc w:val="both"/>
      </w:pPr>
      <w:r>
        <w:rPr>
          <w:rFonts w:ascii="Times New Roman"/>
          <w:b w:val="false"/>
          <w:i w:val="false"/>
          <w:color w:val="000000"/>
          <w:sz w:val="28"/>
        </w:rPr>
        <w:t>
      6) предоставлять доступ к информационной системе налоговых органов уполномоченному государственному органу по финансовому мониторингу в соответствии с законодательством Республики Казахстан;</w:t>
      </w:r>
    </w:p>
    <w:p>
      <w:pPr>
        <w:spacing w:after="0"/>
        <w:ind w:left="0"/>
        <w:jc w:val="both"/>
      </w:pPr>
      <w:r>
        <w:rPr>
          <w:rFonts w:ascii="Times New Roman"/>
          <w:b w:val="false"/>
          <w:i w:val="false"/>
          <w:color w:val="000000"/>
          <w:sz w:val="28"/>
        </w:rPr>
        <w:t>
      7) размещать на интернет-ресурсе уполномоченного органа в порядке и случаях, установленных настоящим Кодексом, сведения о налогоплательщиках (налоговых агентах):</w:t>
      </w:r>
    </w:p>
    <w:p>
      <w:pPr>
        <w:spacing w:after="0"/>
        <w:ind w:left="0"/>
        <w:jc w:val="both"/>
      </w:pPr>
      <w:r>
        <w:rPr>
          <w:rFonts w:ascii="Times New Roman"/>
          <w:b w:val="false"/>
          <w:i w:val="false"/>
          <w:color w:val="000000"/>
          <w:sz w:val="28"/>
        </w:rPr>
        <w:t>
      имеющих налоговую задолженность;</w:t>
      </w:r>
    </w:p>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p>
      <w:pPr>
        <w:spacing w:after="0"/>
        <w:ind w:left="0"/>
        <w:jc w:val="both"/>
      </w:pPr>
      <w:r>
        <w:rPr>
          <w:rFonts w:ascii="Times New Roman"/>
          <w:b w:val="false"/>
          <w:i w:val="false"/>
          <w:color w:val="000000"/>
          <w:sz w:val="28"/>
        </w:rPr>
        <w:t xml:space="preserve">
      8)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налоговых отчетностей и заявления в электронной форме; </w:t>
      </w:r>
    </w:p>
    <w:p>
      <w:pPr>
        <w:spacing w:after="0"/>
        <w:ind w:left="0"/>
        <w:jc w:val="both"/>
      </w:pPr>
      <w:r>
        <w:rPr>
          <w:rFonts w:ascii="Times New Roman"/>
          <w:b w:val="false"/>
          <w:i w:val="false"/>
          <w:color w:val="000000"/>
          <w:sz w:val="28"/>
        </w:rPr>
        <w:t>
      9) рассматривать жалобу налогоплательщика (налогового агента, оператора) на действия (бездействие) должностных лиц налоговых органов;</w:t>
      </w:r>
    </w:p>
    <w:p>
      <w:pPr>
        <w:spacing w:after="0"/>
        <w:ind w:left="0"/>
        <w:jc w:val="both"/>
      </w:pPr>
      <w:r>
        <w:rPr>
          <w:rFonts w:ascii="Times New Roman"/>
          <w:b w:val="false"/>
          <w:i w:val="false"/>
          <w:color w:val="000000"/>
          <w:sz w:val="28"/>
        </w:rPr>
        <w:t>
      10) ежегодно по запросу Национальной палаты предпринимателей Республики Казахстан представлять сведения о наименовании и идентификационном номере субъектов предпринимательства, совокупный годовой доход которых соответствует критериям, установленным Законом Республики Казахстан "О Национальной палате предпринимателей Республики Казахстан";</w:t>
      </w:r>
    </w:p>
    <w:p>
      <w:pPr>
        <w:spacing w:after="0"/>
        <w:ind w:left="0"/>
        <w:jc w:val="both"/>
      </w:pPr>
      <w:r>
        <w:rPr>
          <w:rFonts w:ascii="Times New Roman"/>
          <w:b w:val="false"/>
          <w:i w:val="false"/>
          <w:color w:val="000000"/>
          <w:sz w:val="28"/>
        </w:rPr>
        <w:t>
      11) применять способы обеспечения исполнения налогового обязательства и взыскивать налоговую задолженность налогоплательщика (налогового агента, оператора) в принудительном порядке;</w:t>
      </w:r>
    </w:p>
    <w:p>
      <w:pPr>
        <w:spacing w:after="0"/>
        <w:ind w:left="0"/>
        <w:jc w:val="both"/>
      </w:pPr>
      <w:r>
        <w:rPr>
          <w:rFonts w:ascii="Times New Roman"/>
          <w:b w:val="false"/>
          <w:i w:val="false"/>
          <w:color w:val="000000"/>
          <w:sz w:val="28"/>
        </w:rPr>
        <w:t xml:space="preserve">
      12)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 </w:t>
      </w:r>
    </w:p>
    <w:p>
      <w:pPr>
        <w:spacing w:after="0"/>
        <w:ind w:left="0"/>
        <w:jc w:val="both"/>
      </w:pPr>
      <w:r>
        <w:rPr>
          <w:rFonts w:ascii="Times New Roman"/>
          <w:b w:val="false"/>
          <w:i w:val="false"/>
          <w:color w:val="000000"/>
          <w:sz w:val="28"/>
        </w:rPr>
        <w:t>
      13)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p>
      <w:pPr>
        <w:spacing w:after="0"/>
        <w:ind w:left="0"/>
        <w:jc w:val="both"/>
      </w:pPr>
      <w:r>
        <w:rPr>
          <w:rFonts w:ascii="Times New Roman"/>
          <w:b w:val="false"/>
          <w:i w:val="false"/>
          <w:color w:val="000000"/>
          <w:sz w:val="28"/>
        </w:rPr>
        <w:t>
      14) по налоговому заявлению налогоплательщика (налогового агента, оператора) представлять в порядке и сроки, установленные настоящим Кодексом, справку о суммах, полученных нерезидентом доходов из источников в Республике Казахстан и удержанных (уплаченных) налогов;</w:t>
      </w:r>
    </w:p>
    <w:p>
      <w:pPr>
        <w:spacing w:after="0"/>
        <w:ind w:left="0"/>
        <w:jc w:val="both"/>
      </w:pPr>
      <w:r>
        <w:rPr>
          <w:rFonts w:ascii="Times New Roman"/>
          <w:b w:val="false"/>
          <w:i w:val="false"/>
          <w:color w:val="000000"/>
          <w:sz w:val="28"/>
        </w:rPr>
        <w:t>
      15) размещать на сайте уполномоченного органа информацию об индивидуальном идентификационном номере физических лиц, представивших:</w:t>
      </w:r>
    </w:p>
    <w:p>
      <w:pPr>
        <w:spacing w:after="0"/>
        <w:ind w:left="0"/>
        <w:jc w:val="both"/>
      </w:pPr>
      <w:r>
        <w:rPr>
          <w:rFonts w:ascii="Times New Roman"/>
          <w:b w:val="false"/>
          <w:i w:val="false"/>
          <w:color w:val="000000"/>
          <w:sz w:val="28"/>
        </w:rPr>
        <w:t>
      декларации об активах и обязательствах;</w:t>
      </w:r>
    </w:p>
    <w:p>
      <w:pPr>
        <w:spacing w:after="0"/>
        <w:ind w:left="0"/>
        <w:jc w:val="both"/>
      </w:pPr>
      <w:r>
        <w:rPr>
          <w:rFonts w:ascii="Times New Roman"/>
          <w:b w:val="false"/>
          <w:i w:val="false"/>
          <w:color w:val="000000"/>
          <w:sz w:val="28"/>
        </w:rPr>
        <w:t>
      декларации о доходах и имуществе;</w:t>
      </w:r>
    </w:p>
    <w:p>
      <w:pPr>
        <w:spacing w:after="0"/>
        <w:ind w:left="0"/>
        <w:jc w:val="both"/>
      </w:pPr>
      <w:r>
        <w:rPr>
          <w:rFonts w:ascii="Times New Roman"/>
          <w:b w:val="false"/>
          <w:i w:val="false"/>
          <w:color w:val="000000"/>
          <w:sz w:val="28"/>
        </w:rPr>
        <w:t>
      3. Налоговые органы имеют иные права и несут иные обязанности, установленные законодательством Республики Казахстан.</w:t>
      </w:r>
    </w:p>
    <w:p>
      <w:pPr>
        <w:spacing w:after="0"/>
        <w:ind w:left="0"/>
        <w:jc w:val="both"/>
      </w:pPr>
      <w:r>
        <w:rPr>
          <w:rFonts w:ascii="Times New Roman"/>
          <w:b w:val="false"/>
          <w:i w:val="false"/>
          <w:color w:val="000000"/>
          <w:sz w:val="28"/>
        </w:rPr>
        <w:t>
      4. При выявлении в ходе налоговой проверки фактов уклонения от уплаты налогов и платежей в бюджет, а также преднамеренного, ложного банкротства, указывающих на признаки уголовного правонарушения, налоговые органы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законодательными актами Республики Казахстан.</w:t>
      </w:r>
    </w:p>
    <w:p>
      <w:pPr>
        <w:spacing w:after="0"/>
        <w:ind w:left="0"/>
        <w:jc w:val="left"/>
      </w:pPr>
      <w:r>
        <w:rPr>
          <w:rFonts w:ascii="Times New Roman"/>
          <w:b/>
          <w:i w:val="false"/>
          <w:color w:val="000000"/>
        </w:rPr>
        <w:t xml:space="preserve"> Статья 20. Материальное обеспечение, правовая и социальная защита должностных лиц налоговых органов </w:t>
      </w:r>
    </w:p>
    <w:p>
      <w:pPr>
        <w:spacing w:after="0"/>
        <w:ind w:left="0"/>
        <w:jc w:val="both"/>
      </w:pPr>
      <w:r>
        <w:rPr>
          <w:rFonts w:ascii="Times New Roman"/>
          <w:b w:val="false"/>
          <w:i w:val="false"/>
          <w:color w:val="000000"/>
          <w:sz w:val="28"/>
        </w:rPr>
        <w:t xml:space="preserve">
      1. Должностное лицо налоговых органов при исполнении служебных обязанностей охраняется законом. </w:t>
      </w:r>
    </w:p>
    <w:p>
      <w:pPr>
        <w:spacing w:after="0"/>
        <w:ind w:left="0"/>
        <w:jc w:val="both"/>
      </w:pPr>
      <w:r>
        <w:rPr>
          <w:rFonts w:ascii="Times New Roman"/>
          <w:b w:val="false"/>
          <w:i w:val="false"/>
          <w:color w:val="000000"/>
          <w:sz w:val="28"/>
        </w:rPr>
        <w:t xml:space="preserve">
      2. Неисполнение законных требований должностного лица налоговых органов, оскорбление, угроза, насилие или посягательство на жизнь, здоровье, имущество должностного лица налоговых органов или членов его семьи в связи с его служебной деятельностью, другие действия, препятствующие выполнению должностным лицом налоговых органов служебных обязанностей, влекут установленную законами Республики Казахстан ответственность. </w:t>
      </w:r>
    </w:p>
    <w:p>
      <w:pPr>
        <w:spacing w:after="0"/>
        <w:ind w:left="0"/>
        <w:jc w:val="both"/>
      </w:pPr>
      <w:r>
        <w:rPr>
          <w:rFonts w:ascii="Times New Roman"/>
          <w:b w:val="false"/>
          <w:i w:val="false"/>
          <w:color w:val="000000"/>
          <w:sz w:val="28"/>
        </w:rPr>
        <w:t>
      3. При нанесении и причинении средней тяжести вреда здоровью должностного лица налоговых органов в связи с осуществлением им служебной деятельности ему выплачивается единовременная компенсация в размере пяти месячных заработных плат из средств республиканского бюджета.</w:t>
      </w:r>
    </w:p>
    <w:p>
      <w:pPr>
        <w:spacing w:after="0"/>
        <w:ind w:left="0"/>
        <w:jc w:val="both"/>
      </w:pPr>
      <w:r>
        <w:rPr>
          <w:rFonts w:ascii="Times New Roman"/>
          <w:b w:val="false"/>
          <w:i w:val="false"/>
          <w:color w:val="000000"/>
          <w:sz w:val="28"/>
        </w:rPr>
        <w:t xml:space="preserve">
      4. При нанесении и причинении тяжкого вреда здоровью должностного лица налоговых органов в связи с осуществлением им служебной деятельности, исключающего дальнейшую возможность заниматься профессиональной деятельностью, ему выплачиваются единовременная компенсация в размере пятилетнего денежного содержания из средств республиканского бюджета, а также разница между размерами его должностного оклада и пенсии (пожизненно). </w:t>
      </w:r>
    </w:p>
    <w:p>
      <w:pPr>
        <w:spacing w:after="0"/>
        <w:ind w:left="0"/>
        <w:jc w:val="both"/>
      </w:pPr>
      <w:r>
        <w:rPr>
          <w:rFonts w:ascii="Times New Roman"/>
          <w:b w:val="false"/>
          <w:i w:val="false"/>
          <w:color w:val="000000"/>
          <w:sz w:val="28"/>
        </w:rPr>
        <w:t xml:space="preserve">
      5. В случае гибели должностного лица налоговых органов при исполнении им служебных обязанностей семье погибшего или его иждивенцам (наследникам): </w:t>
      </w:r>
    </w:p>
    <w:p>
      <w:pPr>
        <w:spacing w:after="0"/>
        <w:ind w:left="0"/>
        <w:jc w:val="both"/>
      </w:pPr>
      <w:r>
        <w:rPr>
          <w:rFonts w:ascii="Times New Roman"/>
          <w:b w:val="false"/>
          <w:i w:val="false"/>
          <w:color w:val="000000"/>
          <w:sz w:val="28"/>
        </w:rPr>
        <w:t xml:space="preserve">
      1) выплачивается единовременное пособие в размере десятилетнего денежного содержания погибшего по последней занимаемой должности из средств республиканского бюджета; </w:t>
      </w:r>
    </w:p>
    <w:p>
      <w:pPr>
        <w:spacing w:after="0"/>
        <w:ind w:left="0"/>
        <w:jc w:val="both"/>
      </w:pPr>
      <w:r>
        <w:rPr>
          <w:rFonts w:ascii="Times New Roman"/>
          <w:b w:val="false"/>
          <w:i w:val="false"/>
          <w:color w:val="000000"/>
          <w:sz w:val="28"/>
        </w:rPr>
        <w:t xml:space="preserve">
      2) назначается государственное социальное пособие по случаю потери кормильца в размерах и порядке, установленных законодательством Республики Казахстан о государственных социальных пособиях по инвалидности, по случаю потери кормильца и по возрасту в Республике Казахстан. </w:t>
      </w:r>
    </w:p>
    <w:p>
      <w:pPr>
        <w:spacing w:after="0"/>
        <w:ind w:left="0"/>
        <w:jc w:val="both"/>
      </w:pPr>
      <w:r>
        <w:rPr>
          <w:rFonts w:ascii="Times New Roman"/>
          <w:b w:val="false"/>
          <w:i w:val="false"/>
          <w:color w:val="000000"/>
          <w:sz w:val="28"/>
        </w:rPr>
        <w:t>
      6. Ущерб, причиненный здоровью и имуществу должностного лица налоговых органов, а также ущерб, причиненный здоровью и имуществу членов семьи и близких родственников должностного лица налоговых органов, в связи с выполнением им служебных обязанностей возмещается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21. Полномочия местных исполнительных органов </w:t>
      </w:r>
    </w:p>
    <w:p>
      <w:pPr>
        <w:spacing w:after="0"/>
        <w:ind w:left="0"/>
        <w:jc w:val="both"/>
      </w:pPr>
      <w:r>
        <w:rPr>
          <w:rFonts w:ascii="Times New Roman"/>
          <w:b w:val="false"/>
          <w:i w:val="false"/>
          <w:color w:val="000000"/>
          <w:sz w:val="28"/>
        </w:rPr>
        <w:t>
      1. Акимы городов районного значения, поселков, сел,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w:t>
      </w:r>
    </w:p>
    <w:p>
      <w:pPr>
        <w:spacing w:after="0"/>
        <w:ind w:left="0"/>
        <w:jc w:val="both"/>
      </w:pPr>
      <w:r>
        <w:rPr>
          <w:rFonts w:ascii="Times New Roman"/>
          <w:b w:val="false"/>
          <w:i w:val="false"/>
          <w:color w:val="000000"/>
          <w:sz w:val="28"/>
        </w:rPr>
        <w:t>
      2. Сбор налогов, указанных в пункте 1 настоящей статьи, осуществляется на основе квитанции, являющейся документом строгой отчетности. Форма квитанции устанавливается уполномоченным органом.</w:t>
      </w:r>
    </w:p>
    <w:p>
      <w:pPr>
        <w:spacing w:after="0"/>
        <w:ind w:left="0"/>
        <w:jc w:val="both"/>
      </w:pPr>
      <w:r>
        <w:rPr>
          <w:rFonts w:ascii="Times New Roman"/>
          <w:b w:val="false"/>
          <w:i w:val="false"/>
          <w:color w:val="000000"/>
          <w:sz w:val="28"/>
        </w:rPr>
        <w:t>
      3. При организации сбора налогов, указанных в пункте 1 настоящей статьи, акимы обеспечивают:</w:t>
      </w:r>
    </w:p>
    <w:p>
      <w:pPr>
        <w:spacing w:after="0"/>
        <w:ind w:left="0"/>
        <w:jc w:val="both"/>
      </w:pPr>
      <w:r>
        <w:rPr>
          <w:rFonts w:ascii="Times New Roman"/>
          <w:b w:val="false"/>
          <w:i w:val="false"/>
          <w:color w:val="000000"/>
          <w:sz w:val="28"/>
        </w:rPr>
        <w:t>
      1) вручение налогоплательщику – физическому лицу уведомления о сумме налога не позднее пяти рабочих дней со дня получения указанного уведомления от налоговых органов;</w:t>
      </w:r>
    </w:p>
    <w:p>
      <w:pPr>
        <w:spacing w:after="0"/>
        <w:ind w:left="0"/>
        <w:jc w:val="both"/>
      </w:pPr>
      <w:r>
        <w:rPr>
          <w:rFonts w:ascii="Times New Roman"/>
          <w:b w:val="false"/>
          <w:i w:val="false"/>
          <w:color w:val="000000"/>
          <w:sz w:val="28"/>
        </w:rPr>
        <w:t>
      2) при уплате суммы налогов наличными деньгами выдачу налогоплательщику – физическому лицу квитанции, подтверждающей факт такой уплаты;</w:t>
      </w:r>
    </w:p>
    <w:p>
      <w:pPr>
        <w:spacing w:after="0"/>
        <w:ind w:left="0"/>
        <w:jc w:val="both"/>
      </w:pPr>
      <w:r>
        <w:rPr>
          <w:rFonts w:ascii="Times New Roman"/>
          <w:b w:val="false"/>
          <w:i w:val="false"/>
          <w:color w:val="000000"/>
          <w:sz w:val="28"/>
        </w:rPr>
        <w:t>
      3) сдачу сумм налогов в банк или организацию, осуществляющую отдельные виды банковских операций, ежедневно не позднее следующего операционного дня, когда был осуществлен прием денег, для последующего зачисления их в бюджет. В случае, если ежедневные поступления денег составляют сумму менее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а также при отсутствии банка или организации, осуществляющей отдельные виды банковских операций, в населенном пункте сдача денег осуществляется один раз в три операционных дня;</w:t>
      </w:r>
    </w:p>
    <w:p>
      <w:pPr>
        <w:spacing w:after="0"/>
        <w:ind w:left="0"/>
        <w:jc w:val="both"/>
      </w:pPr>
      <w:r>
        <w:rPr>
          <w:rFonts w:ascii="Times New Roman"/>
          <w:b w:val="false"/>
          <w:i w:val="false"/>
          <w:color w:val="000000"/>
          <w:sz w:val="28"/>
        </w:rPr>
        <w:t>
      4) правильность заполнения и сохранность квитанций;</w:t>
      </w:r>
    </w:p>
    <w:p>
      <w:pPr>
        <w:spacing w:after="0"/>
        <w:ind w:left="0"/>
        <w:jc w:val="both"/>
      </w:pPr>
      <w:r>
        <w:rPr>
          <w:rFonts w:ascii="Times New Roman"/>
          <w:b w:val="false"/>
          <w:i w:val="false"/>
          <w:color w:val="000000"/>
          <w:sz w:val="28"/>
        </w:rPr>
        <w:t>
      5) предоставление в налоговый орган отчетов об использовании квитанций, а также сдаче сумм налогов в банк или организацию, осуществляющую отдельные виды банковских операций, в порядке и сроки, которые установлены уполномоченным органом.</w:t>
      </w:r>
    </w:p>
    <w:p>
      <w:pPr>
        <w:spacing w:after="0"/>
        <w:ind w:left="0"/>
        <w:jc w:val="left"/>
      </w:pPr>
      <w:r>
        <w:rPr>
          <w:rFonts w:ascii="Times New Roman"/>
          <w:b/>
          <w:i w:val="false"/>
          <w:color w:val="000000"/>
        </w:rPr>
        <w:t xml:space="preserve"> Статья 22. Взаимодействие налоговых органов с уполномоченными государственными органами, местными исполнительными органами и иными лицами</w:t>
      </w:r>
    </w:p>
    <w:p>
      <w:pPr>
        <w:spacing w:after="0"/>
        <w:ind w:left="0"/>
        <w:jc w:val="both"/>
      </w:pPr>
      <w:r>
        <w:rPr>
          <w:rFonts w:ascii="Times New Roman"/>
          <w:b w:val="false"/>
          <w:i w:val="false"/>
          <w:color w:val="000000"/>
          <w:sz w:val="28"/>
        </w:rPr>
        <w:t xml:space="preserve">
      1. Налоговые органы взаимодействуют с уполномоченными государственными и местными исполнительными органами, разрабатывают и принимают совместные меры контроля в соответствии с законодательством Республики Казахстан, обеспечивают взаимный обмен информацией. </w:t>
      </w:r>
    </w:p>
    <w:p>
      <w:pPr>
        <w:spacing w:after="0"/>
        <w:ind w:left="0"/>
        <w:jc w:val="both"/>
      </w:pPr>
      <w:r>
        <w:rPr>
          <w:rFonts w:ascii="Times New Roman"/>
          <w:b w:val="false"/>
          <w:i w:val="false"/>
          <w:color w:val="000000"/>
          <w:sz w:val="28"/>
        </w:rPr>
        <w:t xml:space="preserve">
      2. Уполномоченные государственные и местные исполнительные органы обязаны оказывать содействие налоговым органам в выполнении задач по осуществлению налогового контроля. </w:t>
      </w:r>
    </w:p>
    <w:p>
      <w:pPr>
        <w:spacing w:after="0"/>
        <w:ind w:left="0"/>
        <w:jc w:val="both"/>
      </w:pPr>
      <w:r>
        <w:rPr>
          <w:rFonts w:ascii="Times New Roman"/>
          <w:b w:val="false"/>
          <w:i w:val="false"/>
          <w:color w:val="000000"/>
          <w:sz w:val="28"/>
        </w:rPr>
        <w:t>
      3. Уполномоченный государственный орган в области охраны окружающей среды и его территориальные органы обязаны представлять в порядке, установленном пунктом 3 статьи 573 настоящего Кодекса, сведения по результатам осуществления ими проверок по соблюдению экологического законодательства Республики Казахстан (государственный экологический контроль).</w:t>
      </w:r>
    </w:p>
    <w:p>
      <w:pPr>
        <w:spacing w:after="0"/>
        <w:ind w:left="0"/>
        <w:jc w:val="both"/>
      </w:pPr>
      <w:r>
        <w:rPr>
          <w:rFonts w:ascii="Times New Roman"/>
          <w:b w:val="false"/>
          <w:i w:val="false"/>
          <w:color w:val="000000"/>
          <w:sz w:val="28"/>
        </w:rPr>
        <w:t xml:space="preserve">
      4. Уполномоченные государственные органы обязаны представлять в уполномоченный орган сведения по физическим лицам по перечню в порядке и сроки, установленные статьей 26 настоящего Кодекса. </w:t>
      </w:r>
    </w:p>
    <w:p>
      <w:pPr>
        <w:spacing w:after="0"/>
        <w:ind w:left="0"/>
        <w:jc w:val="both"/>
      </w:pPr>
      <w:r>
        <w:rPr>
          <w:rFonts w:ascii="Times New Roman"/>
          <w:b w:val="false"/>
          <w:i w:val="false"/>
          <w:color w:val="000000"/>
          <w:sz w:val="28"/>
        </w:rPr>
        <w:t>
      5. Налоговые органы и местные исполнительные органы взаимодействуют между собой по осуществлению сбора налогов в порядке, установленном статьей 21 настоящего Кодекса.</w:t>
      </w:r>
    </w:p>
    <w:p>
      <w:pPr>
        <w:spacing w:after="0"/>
        <w:ind w:left="0"/>
        <w:jc w:val="both"/>
      </w:pPr>
      <w:r>
        <w:rPr>
          <w:rFonts w:ascii="Times New Roman"/>
          <w:b w:val="false"/>
          <w:i w:val="false"/>
          <w:color w:val="000000"/>
          <w:sz w:val="28"/>
        </w:rPr>
        <w:t>
      6. Полномочия уполномоченных государственных и местных исполнительных органов, Национального оператора по управлению автомобильными дорогами по взиманию платежей в бюджет и представлению сведений по ним определяются особенной частью настоящего Кодекса.</w:t>
      </w:r>
    </w:p>
    <w:p>
      <w:pPr>
        <w:spacing w:after="0"/>
        <w:ind w:left="0"/>
        <w:jc w:val="both"/>
      </w:pPr>
      <w:r>
        <w:rPr>
          <w:rFonts w:ascii="Times New Roman"/>
          <w:b w:val="false"/>
          <w:i w:val="false"/>
          <w:color w:val="000000"/>
          <w:sz w:val="28"/>
        </w:rPr>
        <w:t>
      7. Налоговые органы вправе осуществлять взаимодействие с уполномоченными государственными, местными исполнительными органами и иными лицами электронным способом в порядке, установленном настоящим Кодексом.</w:t>
      </w:r>
    </w:p>
    <w:p>
      <w:pPr>
        <w:spacing w:after="0"/>
        <w:ind w:left="0"/>
        <w:jc w:val="both"/>
      </w:pPr>
      <w:r>
        <w:rPr>
          <w:rFonts w:ascii="Times New Roman"/>
          <w:b w:val="false"/>
          <w:i w:val="false"/>
          <w:color w:val="000000"/>
          <w:sz w:val="28"/>
        </w:rPr>
        <w:t>
      8. Налоговые органы в ходе налоговой проверки взаимодействуют с Национальным Банком Республики Казахстан по получению в отношении проверяемого налогоплательщика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Национальный Банк Республики Казахстан по запросу уполномоченного органа представляет такое заключение в порядке, установленном уполномоченным органом совместно с Национальным Банком Республики Казахстан.</w:t>
      </w:r>
    </w:p>
    <w:p>
      <w:pPr>
        <w:spacing w:after="0"/>
        <w:ind w:left="0"/>
        <w:jc w:val="both"/>
      </w:pPr>
      <w:r>
        <w:rPr>
          <w:rFonts w:ascii="Times New Roman"/>
          <w:b w:val="false"/>
          <w:i w:val="false"/>
          <w:color w:val="000000"/>
          <w:sz w:val="28"/>
        </w:rPr>
        <w:t xml:space="preserve">
      9. Уполномоченный орган и Национальный Банк Республики Казахстан, разрабатывают и принимают совместные меры контроля, в соответствии с законодательством Республики Казахстан, обеспечивают взаимный обмен информацией. </w:t>
      </w:r>
    </w:p>
    <w:p>
      <w:pPr>
        <w:spacing w:after="0"/>
        <w:ind w:left="0"/>
        <w:jc w:val="both"/>
      </w:pPr>
      <w:r>
        <w:rPr>
          <w:rFonts w:ascii="Times New Roman"/>
          <w:b w:val="false"/>
          <w:i w:val="false"/>
          <w:color w:val="000000"/>
          <w:sz w:val="28"/>
        </w:rPr>
        <w:t xml:space="preserve">
      Уполномоченный орган оказывает содействие Национальному Банку Республики Казахстан в выполнении задач по осуществлению валютного контроля. </w:t>
      </w:r>
    </w:p>
    <w:p>
      <w:pPr>
        <w:spacing w:after="0"/>
        <w:ind w:left="0"/>
        <w:jc w:val="both"/>
      </w:pPr>
      <w:r>
        <w:rPr>
          <w:rFonts w:ascii="Times New Roman"/>
          <w:b w:val="false"/>
          <w:i w:val="false"/>
          <w:color w:val="000000"/>
          <w:sz w:val="28"/>
        </w:rPr>
        <w:t>
      Уполномоченный орган и Национальный Банк Республики Казахстан вправе осуществлять информационное взаимодействие электронным способом. Порядок взаимодействия устанавливается совместным актом.</w:t>
      </w:r>
    </w:p>
    <w:p>
      <w:pPr>
        <w:spacing w:after="0"/>
        <w:ind w:left="0"/>
        <w:jc w:val="both"/>
      </w:pPr>
      <w:r>
        <w:rPr>
          <w:rFonts w:ascii="Times New Roman"/>
          <w:b w:val="false"/>
          <w:i w:val="false"/>
          <w:color w:val="000000"/>
          <w:sz w:val="28"/>
        </w:rPr>
        <w:t>
      10. Национальный Банк Республики Казахстан предоставляет уполномоченному органу полученную от уполномоченных банков информацию о трансграничных платежах и (или) переводах денег физического лица (физическому лицу), юридического лица (юридическому лицу), а также филиалом и представительством (филиалу и представительству) юридического лица по валютным операциям на сумму свыше 50 000 долларов США в эквиваленте, проведенных через уполномоченные банки по сделкам (контрактам), в том числе по безтоварным операциям.</w:t>
      </w:r>
    </w:p>
    <w:p>
      <w:pPr>
        <w:spacing w:after="0"/>
        <w:ind w:left="0"/>
        <w:jc w:val="both"/>
      </w:pPr>
      <w:r>
        <w:rPr>
          <w:rFonts w:ascii="Times New Roman"/>
          <w:b w:val="false"/>
          <w:i w:val="false"/>
          <w:color w:val="000000"/>
          <w:sz w:val="28"/>
        </w:rPr>
        <w:t xml:space="preserve">
      Указанная в части первой настоящего пункта информация, направляется в порядке, по форме и в сроки, установленные совместным актом уполномоченного органа и Национального Банка Республики Казахстан. </w:t>
      </w:r>
    </w:p>
    <w:p>
      <w:pPr>
        <w:spacing w:after="0"/>
        <w:ind w:left="0"/>
        <w:jc w:val="both"/>
      </w:pPr>
      <w:r>
        <w:rPr>
          <w:rFonts w:ascii="Times New Roman"/>
          <w:b w:val="false"/>
          <w:i w:val="false"/>
          <w:color w:val="000000"/>
          <w:sz w:val="28"/>
        </w:rPr>
        <w:t>
      11. Налоговые органы предоставляют ежеквартально уполномоченному государственному органу в области охраны окружающей среды информацию по производителям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12. Уполномоченные государственные органы по предоставлению права недропользования и местные исполнительные органы представляют в налоговый орган копии контрактов на недропользование и (или) соглашений о конфиденциальности, заключенных с недропользователями и (или) протоколы государственной комиссии по запасам об утверждении запасов полезных ископаемых и постановке на государственный баланс запасов полезных ископаемых, а также дополнения и изменения к ним, не позднее 5 рабочих дней с даты их заключения или внесения изменений и дополнений в них, в том числе путем автоматизированного обмена информацией.</w:t>
      </w:r>
    </w:p>
    <w:p>
      <w:pPr>
        <w:spacing w:after="0"/>
        <w:ind w:left="0"/>
        <w:jc w:val="both"/>
      </w:pPr>
      <w:r>
        <w:rPr>
          <w:rFonts w:ascii="Times New Roman"/>
          <w:b w:val="false"/>
          <w:i w:val="false"/>
          <w:color w:val="000000"/>
          <w:sz w:val="28"/>
        </w:rPr>
        <w:t>
      13. Местные исполнительные органы представляют в налоговые органы по месту нахождения отчет об использовании налогоплательщиками билетов в части оказания услуг населению по перевозкам в общественном городском транспорте по форме, утвержденной уполномоченным органом.</w:t>
      </w:r>
    </w:p>
    <w:p>
      <w:pPr>
        <w:spacing w:after="0"/>
        <w:ind w:left="0"/>
        <w:jc w:val="left"/>
      </w:pPr>
      <w:r>
        <w:rPr>
          <w:rFonts w:ascii="Times New Roman"/>
          <w:b/>
          <w:i w:val="false"/>
          <w:color w:val="000000"/>
        </w:rPr>
        <w:t xml:space="preserve"> Статья 23. Взаимодействие уполномоченного органа с органами военного управления</w:t>
      </w:r>
    </w:p>
    <w:p>
      <w:pPr>
        <w:spacing w:after="0"/>
        <w:ind w:left="0"/>
        <w:jc w:val="both"/>
      </w:pPr>
      <w:r>
        <w:rPr>
          <w:rFonts w:ascii="Times New Roman"/>
          <w:b w:val="false"/>
          <w:i w:val="false"/>
          <w:color w:val="000000"/>
          <w:sz w:val="28"/>
        </w:rPr>
        <w:t>
      1. Местные органы военного управления представляют в уполномоченный орган сведения о физических лицах, призванных на срочную воинскую службу и уволенных со срочной воинской службы, в следующие сроки:</w:t>
      </w:r>
    </w:p>
    <w:p>
      <w:pPr>
        <w:spacing w:after="0"/>
        <w:ind w:left="0"/>
        <w:jc w:val="both"/>
      </w:pPr>
      <w:r>
        <w:rPr>
          <w:rFonts w:ascii="Times New Roman"/>
          <w:b w:val="false"/>
          <w:i w:val="false"/>
          <w:color w:val="000000"/>
          <w:sz w:val="28"/>
        </w:rPr>
        <w:t>
      1) не позднее 31 июля года, в котором физические лица в апреле – июне:</w:t>
      </w:r>
    </w:p>
    <w:p>
      <w:pPr>
        <w:spacing w:after="0"/>
        <w:ind w:left="0"/>
        <w:jc w:val="both"/>
      </w:pPr>
      <w:r>
        <w:rPr>
          <w:rFonts w:ascii="Times New Roman"/>
          <w:b w:val="false"/>
          <w:i w:val="false"/>
          <w:color w:val="000000"/>
          <w:sz w:val="28"/>
        </w:rPr>
        <w:t>
      призваны на срочную воинскую службу;</w:t>
      </w:r>
    </w:p>
    <w:p>
      <w:pPr>
        <w:spacing w:after="0"/>
        <w:ind w:left="0"/>
        <w:jc w:val="both"/>
      </w:pPr>
      <w:r>
        <w:rPr>
          <w:rFonts w:ascii="Times New Roman"/>
          <w:b w:val="false"/>
          <w:i w:val="false"/>
          <w:color w:val="000000"/>
          <w:sz w:val="28"/>
        </w:rPr>
        <w:t>
      уволены со срочной воинской службы;</w:t>
      </w:r>
    </w:p>
    <w:p>
      <w:pPr>
        <w:spacing w:after="0"/>
        <w:ind w:left="0"/>
        <w:jc w:val="both"/>
      </w:pPr>
      <w:r>
        <w:rPr>
          <w:rFonts w:ascii="Times New Roman"/>
          <w:b w:val="false"/>
          <w:i w:val="false"/>
          <w:color w:val="000000"/>
          <w:sz w:val="28"/>
        </w:rPr>
        <w:t>
      2) не позднее 31 января года, следующего за годом, в котором физические лица в октябре – декабре:</w:t>
      </w:r>
    </w:p>
    <w:p>
      <w:pPr>
        <w:spacing w:after="0"/>
        <w:ind w:left="0"/>
        <w:jc w:val="both"/>
      </w:pPr>
      <w:r>
        <w:rPr>
          <w:rFonts w:ascii="Times New Roman"/>
          <w:b w:val="false"/>
          <w:i w:val="false"/>
          <w:color w:val="000000"/>
          <w:sz w:val="28"/>
        </w:rPr>
        <w:t>
      призваны на срочную воинскую службу;</w:t>
      </w:r>
    </w:p>
    <w:p>
      <w:pPr>
        <w:spacing w:after="0"/>
        <w:ind w:left="0"/>
        <w:jc w:val="both"/>
      </w:pPr>
      <w:r>
        <w:rPr>
          <w:rFonts w:ascii="Times New Roman"/>
          <w:b w:val="false"/>
          <w:i w:val="false"/>
          <w:color w:val="000000"/>
          <w:sz w:val="28"/>
        </w:rPr>
        <w:t>
      уволены со срочной воинской службы.</w:t>
      </w:r>
    </w:p>
    <w:p>
      <w:pPr>
        <w:spacing w:after="0"/>
        <w:ind w:left="0"/>
        <w:jc w:val="both"/>
      </w:pPr>
      <w:r>
        <w:rPr>
          <w:rFonts w:ascii="Times New Roman"/>
          <w:b w:val="false"/>
          <w:i w:val="false"/>
          <w:color w:val="000000"/>
          <w:sz w:val="28"/>
        </w:rPr>
        <w:t>
      2. Министерство обороны Республики Казахстан представляет в порядке, установленном законодательством Республики Казахстан, в уполномоченный орган перечень местных органов военного управления в следующие сроки:</w:t>
      </w:r>
    </w:p>
    <w:p>
      <w:pPr>
        <w:spacing w:after="0"/>
        <w:ind w:left="0"/>
        <w:jc w:val="both"/>
      </w:pPr>
      <w:r>
        <w:rPr>
          <w:rFonts w:ascii="Times New Roman"/>
          <w:b w:val="false"/>
          <w:i w:val="false"/>
          <w:color w:val="000000"/>
          <w:sz w:val="28"/>
        </w:rPr>
        <w:t>
      1) не позднее 1 января года, указанного в подпункте 2) пункта 1 настоящей статьи;</w:t>
      </w:r>
    </w:p>
    <w:p>
      <w:pPr>
        <w:spacing w:after="0"/>
        <w:ind w:left="0"/>
        <w:jc w:val="both"/>
      </w:pPr>
      <w:r>
        <w:rPr>
          <w:rFonts w:ascii="Times New Roman"/>
          <w:b w:val="false"/>
          <w:i w:val="false"/>
          <w:color w:val="000000"/>
          <w:sz w:val="28"/>
        </w:rPr>
        <w:t xml:space="preserve">
      2) не позднее 1 июля года, указанного в подпункте 1) пункта 1 настоящей статьи. </w:t>
      </w:r>
    </w:p>
    <w:p>
      <w:pPr>
        <w:spacing w:after="0"/>
        <w:ind w:left="0"/>
        <w:jc w:val="left"/>
      </w:pPr>
      <w:r>
        <w:rPr>
          <w:rFonts w:ascii="Times New Roman"/>
          <w:b/>
          <w:i w:val="false"/>
          <w:color w:val="000000"/>
        </w:rPr>
        <w:t xml:space="preserve"> Статья 24. Обязанности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xml:space="preserve">
      Банки или организации, осуществляющие отдельные виды банковских операций, обязаны: </w:t>
      </w:r>
    </w:p>
    <w:p>
      <w:pPr>
        <w:spacing w:after="0"/>
        <w:ind w:left="0"/>
        <w:jc w:val="both"/>
      </w:pPr>
      <w:r>
        <w:rPr>
          <w:rFonts w:ascii="Times New Roman"/>
          <w:b w:val="false"/>
          <w:i w:val="false"/>
          <w:color w:val="000000"/>
          <w:sz w:val="28"/>
        </w:rPr>
        <w:t>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и лица, занимающегося частной практикой, иностранцу и лицу без гражданства, либо изменении у банковского счета индивидуального идентификационного кода в связи с реорганизацией банка уведомить уполномоченный орган об открытии либо изменении указанных счетов посредством передачи через сети телекоммуникаций, обеспечивающие гарантированную доставку сообщений, не позднее одного рабочего дня, следующего за днем их открытия либо изменения с указанием идентификационного номера.</w:t>
      </w:r>
    </w:p>
    <w:p>
      <w:pPr>
        <w:spacing w:after="0"/>
        <w:ind w:left="0"/>
        <w:jc w:val="both"/>
      </w:pPr>
      <w:r>
        <w:rPr>
          <w:rFonts w:ascii="Times New Roman"/>
          <w:b w:val="false"/>
          <w:i w:val="false"/>
          <w:color w:val="000000"/>
          <w:sz w:val="28"/>
        </w:rPr>
        <w:t xml:space="preserve">
      Уведомление не требуется по банковским счетам, предназначенным для хранения пенсионных активов единого накопительного пенсионного фонда и добровольных накопительных пенсионных фондов, активов фонда социального медицинского страхования,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сберегательным счетам юридических лиц-нерезидентов, иностранцев и лиц без гражданства, корреспондентским счетам иностранных банков-корреспондентов, банковским счетам, предназначенным для получения пособий и социальных выплат, выплачиваемых из государственного бюджета и (или) Государственного фонда социального страхования, текущим счетам, предназначенным для зачисления денег на условиях депозита нотариуса, эскроу-счетов, банковским счетам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w:t>
      </w:r>
    </w:p>
    <w:p>
      <w:pPr>
        <w:spacing w:after="0"/>
        <w:ind w:left="0"/>
        <w:jc w:val="both"/>
      </w:pPr>
      <w:r>
        <w:rPr>
          <w:rFonts w:ascii="Times New Roman"/>
          <w:b w:val="false"/>
          <w:i w:val="false"/>
          <w:color w:val="000000"/>
          <w:sz w:val="28"/>
        </w:rPr>
        <w:t>
      Информация о налогоплательщиках, в том числе физических лицах, состоящих на регистрационном учете в качестве индивидуального предпринимателя и лица, занимающегося частной практикой, представляется банкам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5), 7), 9), 12), 14) и 16) настоящей статьи, в порядке, установленном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При невозможности уведомления об открытии либо изменении указанных счетов посредством такой сети телекоммуникации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p>
    <w:p>
      <w:pPr>
        <w:spacing w:after="0"/>
        <w:ind w:left="0"/>
        <w:jc w:val="both"/>
      </w:pPr>
      <w:r>
        <w:rPr>
          <w:rFonts w:ascii="Times New Roman"/>
          <w:b w:val="false"/>
          <w:i w:val="false"/>
          <w:color w:val="000000"/>
          <w:sz w:val="28"/>
        </w:rPr>
        <w:t>
      2) в соответствии с международным договором Республики Казахстан об обмене информацией представлять по сети телекоммуникаций в уполномоченный орган сведения о наличии банковских счетов и их номерах,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лиц-нерезидентов, юридических лиц-нерезидентов, а также юридических лиц, бенефициарными собственниками которых являются нерезиденты, в порядке и сроки, установленные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3) представлять по запросу уполномоченного органа сведения о наличии банковских счетов и их номерах,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 об обмене информацией в порядке и сроки, установленные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4) уведомить уполномоченный орган о получении распоряжения налогового органа о приостановлении расходных операций по банковским счетам налогоплательщика (налогового агента) и (или) инкассового распоряжения, а также документов, отменяющих или отзывающих вышеуказанные распоряжения, направленных налоговым органом в электронной форме, не позднее одного рабочего дня, следующего за днем их получения, в соответствии с форматами, установленными уполномоченным органом совместно с Национальным Банком Республики Казахстан;</w:t>
      </w:r>
    </w:p>
    <w:p>
      <w:pPr>
        <w:spacing w:after="0"/>
        <w:ind w:left="0"/>
        <w:jc w:val="both"/>
      </w:pPr>
      <w:r>
        <w:rPr>
          <w:rFonts w:ascii="Times New Roman"/>
          <w:b w:val="false"/>
          <w:i w:val="false"/>
          <w:color w:val="000000"/>
          <w:sz w:val="28"/>
        </w:rPr>
        <w:t>
      5) при приеме платежных документов в уплату налогов, платежей в бюджет и социальных платежей контролировать правильность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 осуществляющего формирование идентификационных номеров и ведение национальных реестров идентификационных номеров.</w:t>
      </w:r>
    </w:p>
    <w:p>
      <w:pPr>
        <w:spacing w:after="0"/>
        <w:ind w:left="0"/>
        <w:jc w:val="both"/>
      </w:pPr>
      <w:r>
        <w:rPr>
          <w:rFonts w:ascii="Times New Roman"/>
          <w:b w:val="false"/>
          <w:i w:val="false"/>
          <w:color w:val="000000"/>
          <w:sz w:val="28"/>
        </w:rPr>
        <w:t>
      В случаях несоответствия идентификационного номера, указанного в платежном документе данным уполномоченного государственного органа, осуществляющего формирование идентификационных номеров и ведение национальных реестров идентификационных номеров, либо его отсутствия банки или организации, осуществляющие отдельные виды банковских операций, отказывают в исполнении такого платежного документа.</w:t>
      </w:r>
    </w:p>
    <w:p>
      <w:pPr>
        <w:spacing w:after="0"/>
        <w:ind w:left="0"/>
        <w:jc w:val="both"/>
      </w:pPr>
      <w:r>
        <w:rPr>
          <w:rFonts w:ascii="Times New Roman"/>
          <w:b w:val="false"/>
          <w:i w:val="false"/>
          <w:color w:val="000000"/>
          <w:sz w:val="28"/>
        </w:rPr>
        <w:t>
      Положения настоящего подпункта не применяются при уплате платежей в бюджет, предусмотренных подпунктом 2) пункта 1 статьи 189 настоящего Кодекса, иностранцем и лицом без гражданства;</w:t>
      </w:r>
    </w:p>
    <w:p>
      <w:pPr>
        <w:spacing w:after="0"/>
        <w:ind w:left="0"/>
        <w:jc w:val="both"/>
      </w:pPr>
      <w:r>
        <w:rPr>
          <w:rFonts w:ascii="Times New Roman"/>
          <w:b w:val="false"/>
          <w:i w:val="false"/>
          <w:color w:val="000000"/>
          <w:sz w:val="28"/>
        </w:rPr>
        <w:t>
      6) отказывать в исполнении платежного документа на уплату налога на транспортные средства с физических лиц в случае несоответствия идентификационного номера легковых и грузовых автомобилей, автобусов, указанного в платежном документе, данным, представленным уполномоченным органом по обеспечению безопасности дорожного движения.</w:t>
      </w:r>
    </w:p>
    <w:p>
      <w:pPr>
        <w:spacing w:after="0"/>
        <w:ind w:left="0"/>
        <w:jc w:val="both"/>
      </w:pPr>
      <w:r>
        <w:rPr>
          <w:rFonts w:ascii="Times New Roman"/>
          <w:b w:val="false"/>
          <w:i w:val="false"/>
          <w:color w:val="000000"/>
          <w:sz w:val="28"/>
        </w:rPr>
        <w:t>
      В случае отсутствия идентификационного номера транспортного средства в данных, представленных уполномоченным органом по обеспечению безопасности дорожного движения, банки или организации, осуществляющие отдельные виды банковских операций, не вправе отказывать в исполнении платежного документа на уплату налога на транспортные средства с физических лиц;</w:t>
      </w:r>
    </w:p>
    <w:p>
      <w:pPr>
        <w:spacing w:after="0"/>
        <w:ind w:left="0"/>
        <w:jc w:val="both"/>
      </w:pPr>
      <w:r>
        <w:rPr>
          <w:rFonts w:ascii="Times New Roman"/>
          <w:b w:val="false"/>
          <w:i w:val="false"/>
          <w:color w:val="000000"/>
          <w:sz w:val="28"/>
        </w:rPr>
        <w:t>
      7) при закрытии налогоплательщику банковских счетов, указанных в подпункте 1) настоящей статьи, уведомить уполномоченный орган об их закрытии по сети телекоммуникаций, обеспечивающей гарантированную доставку сообщений, не позднее одного рабочего дня, следующего за днем их закрытия, с указанием идентификационного номера.</w:t>
      </w:r>
    </w:p>
    <w:p>
      <w:pPr>
        <w:spacing w:after="0"/>
        <w:ind w:left="0"/>
        <w:jc w:val="both"/>
      </w:pPr>
      <w:r>
        <w:rPr>
          <w:rFonts w:ascii="Times New Roman"/>
          <w:b w:val="false"/>
          <w:i w:val="false"/>
          <w:color w:val="000000"/>
          <w:sz w:val="28"/>
        </w:rPr>
        <w:t>
      При невозможности уведомления о закрытии указанных счетов по сети телекоммуникаций из-за технических проблем уведомление направляется на бумажном носителе в налоговый орган по месту нахождения (жительства) налогоплательщика в течение трех рабочих дней;</w:t>
      </w:r>
    </w:p>
    <w:p>
      <w:pPr>
        <w:spacing w:after="0"/>
        <w:ind w:left="0"/>
        <w:jc w:val="both"/>
      </w:pPr>
      <w:r>
        <w:rPr>
          <w:rFonts w:ascii="Times New Roman"/>
          <w:b w:val="false"/>
          <w:i w:val="false"/>
          <w:color w:val="000000"/>
          <w:sz w:val="28"/>
        </w:rPr>
        <w:t>
      8) при прекращении признания доходов в виде вознаграждения по выданному кредиту (займу) путем приостановления начисления такого вознаграждения физическому лицу, состоящему на регистрационном учете в качестве индивидуального предпринимателя, или юридическому лицу уведомить об этом уполномоченный орган не позднее 31 марта года, следующего за отчетным налоговым периодом, определяемым в соответствии со статьей 314 настоящего Кодекса, в котором было прекращено такое признание, по форме, установленной уполномоченным органом;</w:t>
      </w:r>
    </w:p>
    <w:p>
      <w:pPr>
        <w:spacing w:after="0"/>
        <w:ind w:left="0"/>
        <w:jc w:val="both"/>
      </w:pPr>
      <w:r>
        <w:rPr>
          <w:rFonts w:ascii="Times New Roman"/>
          <w:b w:val="false"/>
          <w:i w:val="false"/>
          <w:color w:val="000000"/>
          <w:sz w:val="28"/>
        </w:rPr>
        <w:t>
      9) при достаточности денег клиента на банковских счетах для удовлетворения всех требований, предъявляемых к клиенту, в первоочередном порядке исполнять платежные поручения налогоплательщика по уплате налогов и платежей в бюджет с банковского счета. В таком же порядке исполнять инкассовые распоряжения налоговых органов о взыскании суммы налоговой задолженности не позднее одного операционного дня, следующего за днем получения указания налоговых органов.</w:t>
      </w:r>
    </w:p>
    <w:p>
      <w:pPr>
        <w:spacing w:after="0"/>
        <w:ind w:left="0"/>
        <w:jc w:val="both"/>
      </w:pPr>
      <w:r>
        <w:rPr>
          <w:rFonts w:ascii="Times New Roman"/>
          <w:b w:val="false"/>
          <w:i w:val="false"/>
          <w:color w:val="000000"/>
          <w:sz w:val="28"/>
        </w:rPr>
        <w:t>
      В случае отсутствия или недостаточности денег на банковских счетах для удовлетворения всех требований, предъявляемых к клиенту, банк производит изъятие денег в счет погашения налоговой задолженности в порядке очередности, установленной Гражданским кодексом Республики Казахстан;</w:t>
      </w:r>
    </w:p>
    <w:p>
      <w:pPr>
        <w:spacing w:after="0"/>
        <w:ind w:left="0"/>
        <w:jc w:val="both"/>
      </w:pPr>
      <w:r>
        <w:rPr>
          <w:rFonts w:ascii="Times New Roman"/>
          <w:b w:val="false"/>
          <w:i w:val="false"/>
          <w:color w:val="000000"/>
          <w:sz w:val="28"/>
        </w:rPr>
        <w:t>
      10) перечислять суммы налогов, платежей в бюджет и социальных платежей:</w:t>
      </w:r>
    </w:p>
    <w:p>
      <w:pPr>
        <w:spacing w:after="0"/>
        <w:ind w:left="0"/>
        <w:jc w:val="both"/>
      </w:pPr>
      <w:r>
        <w:rPr>
          <w:rFonts w:ascii="Times New Roman"/>
          <w:b w:val="false"/>
          <w:i w:val="false"/>
          <w:color w:val="000000"/>
          <w:sz w:val="28"/>
        </w:rPr>
        <w:t>
      в день их инициирования налогоплательщиком, за исключением случаев, когда платеж производится с использованием платежной карточки;</w:t>
      </w:r>
    </w:p>
    <w:p>
      <w:pPr>
        <w:spacing w:after="0"/>
        <w:ind w:left="0"/>
        <w:jc w:val="both"/>
      </w:pPr>
      <w:r>
        <w:rPr>
          <w:rFonts w:ascii="Times New Roman"/>
          <w:b w:val="false"/>
          <w:i w:val="false"/>
          <w:color w:val="000000"/>
          <w:sz w:val="28"/>
        </w:rPr>
        <w:t>
      не позднее одного операционного дня со дня списания денег с банковского счета налогоплательщика в случаях, когда платеж производится с использованием платежной карточки;</w:t>
      </w:r>
    </w:p>
    <w:p>
      <w:pPr>
        <w:spacing w:after="0"/>
        <w:ind w:left="0"/>
        <w:jc w:val="both"/>
      </w:pPr>
      <w:r>
        <w:rPr>
          <w:rFonts w:ascii="Times New Roman"/>
          <w:b w:val="false"/>
          <w:i w:val="false"/>
          <w:color w:val="000000"/>
          <w:sz w:val="28"/>
        </w:rPr>
        <w:t>
      в течение операционного дня, но не позднее следующего операционного дня со дня внесения наличных денег в кассы банков или организаций, осуществляющих отдельные виды банковских операций, либо внесения наличных денег посредством электронных терминалов банков или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11) при наличии предписания допускать должностное лицо налоговых органов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и лица, занимающегося частной практикой или юридического лица;</w:t>
      </w:r>
    </w:p>
    <w:p>
      <w:pPr>
        <w:spacing w:after="0"/>
        <w:ind w:left="0"/>
        <w:jc w:val="both"/>
      </w:pPr>
      <w:r>
        <w:rPr>
          <w:rFonts w:ascii="Times New Roman"/>
          <w:b w:val="false"/>
          <w:i w:val="false"/>
          <w:color w:val="000000"/>
          <w:sz w:val="28"/>
        </w:rPr>
        <w:t>
      12)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и лица, занимающегося частной практикой, юридического лица, структурного подразделения юридического лица, структурного подразделения юридического лица-нерезидента, осуществляющего деятельность в Республике Казахстан через постоянное учреждение, в порядке, установленном законами Республики Казахстан, с учетом положений пункта 2 статьи 118 настоящего Кодекса;</w:t>
      </w:r>
    </w:p>
    <w:p>
      <w:pPr>
        <w:spacing w:after="0"/>
        <w:ind w:left="0"/>
        <w:jc w:val="both"/>
      </w:pPr>
      <w:r>
        <w:rPr>
          <w:rFonts w:ascii="Times New Roman"/>
          <w:b w:val="false"/>
          <w:i w:val="false"/>
          <w:color w:val="000000"/>
          <w:sz w:val="28"/>
        </w:rPr>
        <w:t>
      13) при прекращении в соответствии с гражданским законодательством Республики Казахстан обязательств по кредитам (займам), выданным заемщику, являющемуся физическим лицом, состоящим на дату прекращения обязательства на регистрационном учете в качестве индивидуального предпринимателя, или юридическим лицом, уведомить в течение тридцати календарных дней налоговый орган по месту нахождения (жительства) заемщика о размере прекращенного обязательства.</w:t>
      </w:r>
    </w:p>
    <w:p>
      <w:pPr>
        <w:spacing w:after="0"/>
        <w:ind w:left="0"/>
        <w:jc w:val="both"/>
      </w:pPr>
      <w:r>
        <w:rPr>
          <w:rFonts w:ascii="Times New Roman"/>
          <w:b w:val="false"/>
          <w:i w:val="false"/>
          <w:color w:val="000000"/>
          <w:sz w:val="28"/>
        </w:rPr>
        <w:t>
      Положения настоящего подпункта не применяются при прекращении обязательства путем его исполнения;</w:t>
      </w:r>
    </w:p>
    <w:p>
      <w:pPr>
        <w:spacing w:after="0"/>
        <w:ind w:left="0"/>
        <w:jc w:val="both"/>
      </w:pPr>
      <w:r>
        <w:rPr>
          <w:rFonts w:ascii="Times New Roman"/>
          <w:b w:val="false"/>
          <w:i w:val="false"/>
          <w:color w:val="000000"/>
          <w:sz w:val="28"/>
        </w:rPr>
        <w:t>
      14) представлять в течение десяти рабочих дней со дня получения запроса налогового органа сведения о наличии банковских счетов и их номерах, об остатках и движении денег на этих счетах:</w:t>
      </w:r>
    </w:p>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p>
    <w:p>
      <w:pPr>
        <w:spacing w:after="0"/>
        <w:ind w:left="0"/>
        <w:jc w:val="both"/>
      </w:pPr>
      <w:r>
        <w:rPr>
          <w:rFonts w:ascii="Times New Roman"/>
          <w:b w:val="false"/>
          <w:i w:val="false"/>
          <w:color w:val="000000"/>
          <w:sz w:val="28"/>
        </w:rPr>
        <w:t xml:space="preserve">
      физического лица, у которого возникла обязанность по представлению декларации об активах и обязательствах; </w:t>
      </w:r>
    </w:p>
    <w:p>
      <w:pPr>
        <w:spacing w:after="0"/>
        <w:ind w:left="0"/>
        <w:jc w:val="both"/>
      </w:pPr>
      <w:r>
        <w:rPr>
          <w:rFonts w:ascii="Times New Roman"/>
          <w:b w:val="false"/>
          <w:i w:val="false"/>
          <w:color w:val="000000"/>
          <w:sz w:val="28"/>
        </w:rPr>
        <w:t>
      проверяемого физического лица, состоящего на регистрационном учете в качестве индивидуального предпринимателя и лица, занимающегося частной практикой, по вопросам, связанным с налогообложением;</w:t>
      </w:r>
    </w:p>
    <w:p>
      <w:pPr>
        <w:spacing w:after="0"/>
        <w:ind w:left="0"/>
        <w:jc w:val="both"/>
      </w:pPr>
      <w:r>
        <w:rPr>
          <w:rFonts w:ascii="Times New Roman"/>
          <w:b w:val="false"/>
          <w:i w:val="false"/>
          <w:color w:val="000000"/>
          <w:sz w:val="28"/>
        </w:rPr>
        <w:t>
      индивидуального предпринимателя, лица, занимающегося частной практикой, юридического лица, на которых распространяются особенности исполнения налогового обязательства при прекращении деятельности в соответствии со статьями 59 и 66 настоящего Кодекса;</w:t>
      </w:r>
    </w:p>
    <w:p>
      <w:pPr>
        <w:spacing w:after="0"/>
        <w:ind w:left="0"/>
        <w:jc w:val="both"/>
      </w:pPr>
      <w:r>
        <w:rPr>
          <w:rFonts w:ascii="Times New Roman"/>
          <w:b w:val="false"/>
          <w:i w:val="false"/>
          <w:color w:val="000000"/>
          <w:sz w:val="28"/>
        </w:rPr>
        <w:t>
      физического лица, состоящего на регистрационном учете в качестве индивидуального предпринимателя и лица, занимающегося частной практикой, юридического лица и (или) его структурного подразделения, фактическое отсутствие которых по месту нахождения подтверждено в порядке, установленном статьей 70 настоящего Кодекса, и не представивших налоговую отчетность до истечения шести месяцев после установленного настоящим Кодексом срока ее представления, за исключением периода продления такого срока в случаях, предусмотренных настоящим Кодексом;</w:t>
      </w:r>
    </w:p>
    <w:p>
      <w:pPr>
        <w:spacing w:after="0"/>
        <w:ind w:left="0"/>
        <w:jc w:val="both"/>
      </w:pP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в соответствии со статьей 67 настоящего Кодекса, за период времени, не превышающий срока исковой давности, установленного пунктом 2 статьи 48 настоящего Кодекса;</w:t>
      </w:r>
    </w:p>
    <w:p>
      <w:pPr>
        <w:spacing w:after="0"/>
        <w:ind w:left="0"/>
        <w:jc w:val="both"/>
      </w:pPr>
      <w:r>
        <w:rPr>
          <w:rFonts w:ascii="Times New Roman"/>
          <w:b w:val="false"/>
          <w:i w:val="false"/>
          <w:color w:val="000000"/>
          <w:sz w:val="28"/>
        </w:rPr>
        <w:t>
      юридического лица, структурного подразделения юридического лица, физического лица, состоящего на регистрационном учете в качестве индивидуального предпринимателя, имеющих в течение четырех месяцев со дня возникновения непогашенную налоговую задолженность в размере более 10 000-кратного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бездействующих физического лица, состоящего на регистрационном учете в качестве индивидуального предпринимателя, юридического лица в порядке, установленном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лица, зарегистрированного в установленном законом порядке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w:t>
      </w:r>
    </w:p>
    <w:p>
      <w:pPr>
        <w:spacing w:after="0"/>
        <w:ind w:left="0"/>
        <w:jc w:val="both"/>
      </w:pPr>
      <w:r>
        <w:rPr>
          <w:rFonts w:ascii="Times New Roman"/>
          <w:b w:val="false"/>
          <w:i w:val="false"/>
          <w:color w:val="000000"/>
          <w:sz w:val="28"/>
        </w:rPr>
        <w:t>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w:t>
      </w:r>
    </w:p>
    <w:p>
      <w:pPr>
        <w:spacing w:after="0"/>
        <w:ind w:left="0"/>
        <w:jc w:val="both"/>
      </w:pP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p>
    <w:p>
      <w:pPr>
        <w:spacing w:after="0"/>
        <w:ind w:left="0"/>
        <w:jc w:val="both"/>
      </w:pPr>
      <w:r>
        <w:rPr>
          <w:rFonts w:ascii="Times New Roman"/>
          <w:b w:val="false"/>
          <w:i w:val="false"/>
          <w:color w:val="000000"/>
          <w:sz w:val="28"/>
        </w:rPr>
        <w:t>
      лица, освобожденного условно-досрочно от отбывания наказания.</w:t>
      </w:r>
    </w:p>
    <w:p>
      <w:pPr>
        <w:spacing w:after="0"/>
        <w:ind w:left="0"/>
        <w:jc w:val="both"/>
      </w:pPr>
      <w:r>
        <w:rPr>
          <w:rFonts w:ascii="Times New Roman"/>
          <w:b w:val="false"/>
          <w:i w:val="false"/>
          <w:color w:val="000000"/>
          <w:sz w:val="28"/>
        </w:rPr>
        <w:t>
      Сведения, предусмотренные настоящим подпунктом, за исключением абзаца восьмого, представляются по форме, установленной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15) представлять в течение десяти рабочих дней со дня получения запроса налогового органа сведения о предоставленных кредитах физическому лицу, у которого возникла обязанность по представлению декларации об активах и обязательствах с указанием сумм погашения, включая вознаграждение.</w:t>
      </w:r>
    </w:p>
    <w:p>
      <w:pPr>
        <w:spacing w:after="0"/>
        <w:ind w:left="0"/>
        <w:jc w:val="both"/>
      </w:pPr>
      <w:r>
        <w:rPr>
          <w:rFonts w:ascii="Times New Roman"/>
          <w:b w:val="false"/>
          <w:i w:val="false"/>
          <w:color w:val="000000"/>
          <w:sz w:val="28"/>
        </w:rPr>
        <w:t xml:space="preserve">
      Сведения, предусмотренные подпунктом 14), за исключением абзаца восьмого, и частью первой подпункта 15) настоящей статьи, представляются по форме, установленной уполномоченным органом по согласованию с Национальным Банком Республики Казахстан; </w:t>
      </w:r>
    </w:p>
    <w:p>
      <w:pPr>
        <w:spacing w:after="0"/>
        <w:ind w:left="0"/>
        <w:jc w:val="both"/>
      </w:pPr>
      <w:r>
        <w:rPr>
          <w:rFonts w:ascii="Times New Roman"/>
          <w:b w:val="false"/>
          <w:i w:val="false"/>
          <w:color w:val="000000"/>
          <w:sz w:val="28"/>
        </w:rPr>
        <w:t>
      16)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банковских счетов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
      налогоплательщику, признанному бездействующим, в порядке, установленном статьей 91 настоящего Кодекса;</w:t>
      </w:r>
    </w:p>
    <w:p>
      <w:pPr>
        <w:spacing w:after="0"/>
        <w:ind w:left="0"/>
        <w:jc w:val="both"/>
      </w:pPr>
      <w:r>
        <w:rPr>
          <w:rFonts w:ascii="Times New Roman"/>
          <w:b w:val="false"/>
          <w:i w:val="false"/>
          <w:color w:val="000000"/>
          <w:sz w:val="28"/>
        </w:rPr>
        <w:t>
      налогоплательщику, имеющему в данном банке открытый банковский счет,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xml:space="preserve">
      налогоплательщику, имеющему налоговую задолженность, задолженность по социальным платежам, информация о котором размещена на интернет-ресурсе уполномоченного органа; </w:t>
      </w:r>
    </w:p>
    <w:p>
      <w:pPr>
        <w:spacing w:after="0"/>
        <w:ind w:left="0"/>
        <w:jc w:val="both"/>
      </w:pPr>
      <w:r>
        <w:rPr>
          <w:rFonts w:ascii="Times New Roman"/>
          <w:b w:val="false"/>
          <w:i w:val="false"/>
          <w:color w:val="000000"/>
          <w:sz w:val="28"/>
        </w:rPr>
        <w:t>
      Положения настоящего подпункта не применяются при открытии банковских счетов родительским банком взамен банковских счетов, переданных банком, в рамках операций по одновременной передаче активов и обязательств банков в соответствии с законодательством Республики Казахстан о банках и банковской деятельности и банковских счетов, открываемых банком-правопреемником взамен переданных банком в случае его присоединения в рамках их реорганизации.</w:t>
      </w:r>
    </w:p>
    <w:p>
      <w:pPr>
        <w:spacing w:after="0"/>
        <w:ind w:left="0"/>
        <w:jc w:val="both"/>
      </w:pPr>
      <w:r>
        <w:rPr>
          <w:rFonts w:ascii="Times New Roman"/>
          <w:b w:val="false"/>
          <w:i w:val="false"/>
          <w:color w:val="000000"/>
          <w:sz w:val="28"/>
        </w:rPr>
        <w:t>
      17) предоставлять по налогоплательщикам, осуществляющим коллекторскую деятельность, сведения по договорам уступки права требования в налоговый орган по месту нахождения указанных налогоплательщиков не позднее 25-го числа месяца, следующего за кварталом, по форме, установленной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Для целей настоящей статьи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Отчеты и сведения, предусмотренные подпунктами 8), 13), 14) и 17) части первой настоящей статьи, представляются посредством сети телекоммуникаций. В случае невозможности их представления посредством сети телекоммуникаций из-за технических проблем указанные отчеты и сведения направляются на бумажном носителе.</w:t>
      </w:r>
    </w:p>
    <w:p>
      <w:pPr>
        <w:spacing w:after="0"/>
        <w:ind w:left="0"/>
        <w:jc w:val="both"/>
      </w:pPr>
      <w:r>
        <w:rPr>
          <w:rFonts w:ascii="Times New Roman"/>
          <w:b w:val="false"/>
          <w:i w:val="false"/>
          <w:color w:val="000000"/>
          <w:sz w:val="28"/>
        </w:rPr>
        <w:t>
      Сведения, представляемые банками и организациями, осуществляющими отдельные виды банковских операций, в соответствии с настоящим Кодексом используются налоговыми органами в порядке, установленном уполномоченным органом.</w:t>
      </w:r>
    </w:p>
    <w:p>
      <w:pPr>
        <w:spacing w:after="0"/>
        <w:ind w:left="0"/>
        <w:jc w:val="left"/>
      </w:pPr>
      <w:r>
        <w:rPr>
          <w:rFonts w:ascii="Times New Roman"/>
          <w:b/>
          <w:i w:val="false"/>
          <w:color w:val="000000"/>
        </w:rPr>
        <w:t xml:space="preserve"> Статья 25. Взаимодействие уполномоченных государственных органов при осуществлении налогового администрирования </w:t>
      </w:r>
    </w:p>
    <w:p>
      <w:pPr>
        <w:spacing w:after="0"/>
        <w:ind w:left="0"/>
        <w:jc w:val="both"/>
      </w:pPr>
      <w:r>
        <w:rPr>
          <w:rFonts w:ascii="Times New Roman"/>
          <w:b w:val="false"/>
          <w:i w:val="false"/>
          <w:color w:val="000000"/>
          <w:sz w:val="28"/>
        </w:rPr>
        <w:t xml:space="preserve">
      Налоговые органы при осуществлении налогового администрирования взаимодействуют со следующими уполномоченными государственными органами: </w:t>
      </w:r>
    </w:p>
    <w:p>
      <w:pPr>
        <w:spacing w:after="0"/>
        <w:ind w:left="0"/>
        <w:jc w:val="both"/>
      </w:pPr>
      <w:r>
        <w:rPr>
          <w:rFonts w:ascii="Times New Roman"/>
          <w:b w:val="false"/>
          <w:i w:val="false"/>
          <w:color w:val="000000"/>
          <w:sz w:val="28"/>
        </w:rPr>
        <w:t>
      1) осуществляющими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w:t>
      </w:r>
    </w:p>
    <w:p>
      <w:pPr>
        <w:spacing w:after="0"/>
        <w:ind w:left="0"/>
        <w:jc w:val="both"/>
      </w:pPr>
      <w:r>
        <w:rPr>
          <w:rFonts w:ascii="Times New Roman"/>
          <w:b w:val="false"/>
          <w:i w:val="false"/>
          <w:color w:val="000000"/>
          <w:sz w:val="28"/>
        </w:rPr>
        <w:t>
      2) в области государственной статистики;</w:t>
      </w:r>
    </w:p>
    <w:p>
      <w:pPr>
        <w:spacing w:after="0"/>
        <w:ind w:left="0"/>
        <w:jc w:val="both"/>
      </w:pPr>
      <w:r>
        <w:rPr>
          <w:rFonts w:ascii="Times New Roman"/>
          <w:b w:val="false"/>
          <w:i w:val="false"/>
          <w:color w:val="000000"/>
          <w:sz w:val="28"/>
        </w:rPr>
        <w:t>
      3) осуществляющими учет и (или) регистрацию объектов налогообложения и объектов, связанных с налогообложением, в том числе:</w:t>
      </w:r>
    </w:p>
    <w:p>
      <w:pPr>
        <w:spacing w:after="0"/>
        <w:ind w:left="0"/>
        <w:jc w:val="both"/>
      </w:pPr>
      <w:r>
        <w:rPr>
          <w:rFonts w:ascii="Times New Roman"/>
          <w:b w:val="false"/>
          <w:i w:val="false"/>
          <w:color w:val="000000"/>
          <w:sz w:val="28"/>
        </w:rPr>
        <w:t xml:space="preserve">
      государственную регистрацию прав на недвижимое имущество; </w:t>
      </w:r>
    </w:p>
    <w:p>
      <w:pPr>
        <w:spacing w:after="0"/>
        <w:ind w:left="0"/>
        <w:jc w:val="both"/>
      </w:pPr>
      <w:r>
        <w:rPr>
          <w:rFonts w:ascii="Times New Roman"/>
          <w:b w:val="false"/>
          <w:i w:val="false"/>
          <w:color w:val="000000"/>
          <w:sz w:val="28"/>
        </w:rPr>
        <w:t>
      государственную регистрацию залога движимого имущества и ипотеки судна, а также за государственную регистрацию безотзывного полномочия на дерегистрацию и вывоз воздушного судна;</w:t>
      </w:r>
    </w:p>
    <w:p>
      <w:pPr>
        <w:spacing w:after="0"/>
        <w:ind w:left="0"/>
        <w:jc w:val="both"/>
      </w:pPr>
      <w:r>
        <w:rPr>
          <w:rFonts w:ascii="Times New Roman"/>
          <w:b w:val="false"/>
          <w:i w:val="false"/>
          <w:color w:val="000000"/>
          <w:sz w:val="28"/>
        </w:rPr>
        <w:t>
      государственную регистрацию радиоэлектронных средств и высокочастотных устройств;</w:t>
      </w:r>
    </w:p>
    <w:p>
      <w:pPr>
        <w:spacing w:after="0"/>
        <w:ind w:left="0"/>
        <w:jc w:val="both"/>
      </w:pPr>
      <w:r>
        <w:rPr>
          <w:rFonts w:ascii="Times New Roman"/>
          <w:b w:val="false"/>
          <w:i w:val="false"/>
          <w:color w:val="000000"/>
          <w:sz w:val="28"/>
        </w:rPr>
        <w:t>
      государственную регистрацию космических объектов и прав на них;</w:t>
      </w:r>
    </w:p>
    <w:p>
      <w:pPr>
        <w:spacing w:after="0"/>
        <w:ind w:left="0"/>
        <w:jc w:val="both"/>
      </w:pPr>
      <w:r>
        <w:rPr>
          <w:rFonts w:ascii="Times New Roman"/>
          <w:b w:val="false"/>
          <w:i w:val="false"/>
          <w:color w:val="000000"/>
          <w:sz w:val="28"/>
        </w:rPr>
        <w:t>
      государственную регистрацию транспортных средств;</w:t>
      </w:r>
    </w:p>
    <w:p>
      <w:pPr>
        <w:spacing w:after="0"/>
        <w:ind w:left="0"/>
        <w:jc w:val="both"/>
      </w:pPr>
      <w:r>
        <w:rPr>
          <w:rFonts w:ascii="Times New Roman"/>
          <w:b w:val="false"/>
          <w:i w:val="false"/>
          <w:color w:val="000000"/>
          <w:sz w:val="28"/>
        </w:rPr>
        <w:t>
      государственную регистрацию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xml:space="preserve">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 </w:t>
      </w:r>
    </w:p>
    <w:p>
      <w:pPr>
        <w:spacing w:after="0"/>
        <w:ind w:left="0"/>
        <w:jc w:val="both"/>
      </w:pPr>
      <w:r>
        <w:rPr>
          <w:rFonts w:ascii="Times New Roman"/>
          <w:b w:val="false"/>
          <w:i w:val="false"/>
          <w:color w:val="000000"/>
          <w:sz w:val="28"/>
        </w:rPr>
        <w:t xml:space="preserve">
      постановку на учет средств массовой информации; </w:t>
      </w:r>
    </w:p>
    <w:p>
      <w:pPr>
        <w:spacing w:after="0"/>
        <w:ind w:left="0"/>
        <w:jc w:val="both"/>
      </w:pPr>
      <w:r>
        <w:rPr>
          <w:rFonts w:ascii="Times New Roman"/>
          <w:b w:val="false"/>
          <w:i w:val="false"/>
          <w:color w:val="000000"/>
          <w:sz w:val="28"/>
        </w:rPr>
        <w:t>
      4) выдающими лицензии, свидетельства или иные документы разрешительного и регистрационного характера;</w:t>
      </w:r>
    </w:p>
    <w:p>
      <w:pPr>
        <w:spacing w:after="0"/>
        <w:ind w:left="0"/>
        <w:jc w:val="both"/>
      </w:pPr>
      <w:r>
        <w:rPr>
          <w:rFonts w:ascii="Times New Roman"/>
          <w:b w:val="false"/>
          <w:i w:val="false"/>
          <w:color w:val="000000"/>
          <w:sz w:val="28"/>
        </w:rPr>
        <w:t xml:space="preserve">
      5) осуществляющими регистрацию физических лиц по месту их жительства в Республике Казахстан; </w:t>
      </w:r>
    </w:p>
    <w:p>
      <w:pPr>
        <w:spacing w:after="0"/>
        <w:ind w:left="0"/>
        <w:jc w:val="both"/>
      </w:pPr>
      <w:r>
        <w:rPr>
          <w:rFonts w:ascii="Times New Roman"/>
          <w:b w:val="false"/>
          <w:i w:val="false"/>
          <w:color w:val="000000"/>
          <w:sz w:val="28"/>
        </w:rPr>
        <w:t xml:space="preserve">
      6) осуществляющими регистрацию актов гражданского состояния; </w:t>
      </w:r>
    </w:p>
    <w:p>
      <w:pPr>
        <w:spacing w:after="0"/>
        <w:ind w:left="0"/>
        <w:jc w:val="both"/>
      </w:pPr>
      <w:r>
        <w:rPr>
          <w:rFonts w:ascii="Times New Roman"/>
          <w:b w:val="false"/>
          <w:i w:val="false"/>
          <w:color w:val="000000"/>
          <w:sz w:val="28"/>
        </w:rPr>
        <w:t xml:space="preserve">
      7) осуществляющими совершение нотариальных действий; </w:t>
      </w:r>
    </w:p>
    <w:p>
      <w:pPr>
        <w:spacing w:after="0"/>
        <w:ind w:left="0"/>
        <w:jc w:val="both"/>
      </w:pPr>
      <w:r>
        <w:rPr>
          <w:rFonts w:ascii="Times New Roman"/>
          <w:b w:val="false"/>
          <w:i w:val="false"/>
          <w:color w:val="000000"/>
          <w:sz w:val="28"/>
        </w:rPr>
        <w:t xml:space="preserve">
      8) опеки и попечительства; </w:t>
      </w:r>
    </w:p>
    <w:p>
      <w:pPr>
        <w:spacing w:after="0"/>
        <w:ind w:left="0"/>
        <w:jc w:val="both"/>
      </w:pPr>
      <w:r>
        <w:rPr>
          <w:rFonts w:ascii="Times New Roman"/>
          <w:b w:val="false"/>
          <w:i w:val="false"/>
          <w:color w:val="000000"/>
          <w:sz w:val="28"/>
        </w:rPr>
        <w:t>
      9) транспорта и коммуникаций;</w:t>
      </w:r>
    </w:p>
    <w:p>
      <w:pPr>
        <w:spacing w:after="0"/>
        <w:ind w:left="0"/>
        <w:jc w:val="both"/>
      </w:pPr>
      <w:r>
        <w:rPr>
          <w:rFonts w:ascii="Times New Roman"/>
          <w:b w:val="false"/>
          <w:i w:val="false"/>
          <w:color w:val="000000"/>
          <w:sz w:val="28"/>
        </w:rPr>
        <w:t>
      10) осуществляющими государственное регулирование в сфере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11) осуществляющими внешнеполитическую деятельность;</w:t>
      </w:r>
    </w:p>
    <w:p>
      <w:pPr>
        <w:spacing w:after="0"/>
        <w:ind w:left="0"/>
        <w:jc w:val="both"/>
      </w:pPr>
      <w:r>
        <w:rPr>
          <w:rFonts w:ascii="Times New Roman"/>
          <w:b w:val="false"/>
          <w:i w:val="false"/>
          <w:color w:val="000000"/>
          <w:sz w:val="28"/>
        </w:rPr>
        <w:t>
      12) другими уполномоченными государственными органами, определяемыми Правительством Республики Казахстан.</w:t>
      </w:r>
    </w:p>
    <w:p>
      <w:pPr>
        <w:spacing w:after="0"/>
        <w:ind w:left="0"/>
        <w:jc w:val="left"/>
      </w:pPr>
      <w:r>
        <w:rPr>
          <w:rFonts w:ascii="Times New Roman"/>
          <w:b/>
          <w:i w:val="false"/>
          <w:color w:val="000000"/>
        </w:rPr>
        <w:t xml:space="preserve"> Статья 26. Обязанности уполномоченных государственных органов, Национального Банка Республики Казахстан, местных исполнительных органов и уполномоченных лиц при взаимодействии с налоговыми органами</w:t>
      </w:r>
    </w:p>
    <w:p>
      <w:pPr>
        <w:spacing w:after="0"/>
        <w:ind w:left="0"/>
        <w:jc w:val="both"/>
      </w:pPr>
      <w:r>
        <w:rPr>
          <w:rFonts w:ascii="Times New Roman"/>
          <w:b w:val="false"/>
          <w:i w:val="false"/>
          <w:color w:val="000000"/>
          <w:sz w:val="28"/>
        </w:rPr>
        <w:t>
      1. Уполномоченные государственные органы, осуществляющие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обязаны не позднее трех рабочих дней с даты регистрации, перерегистрации юридического лица, государственной регистрации прекращения деятельности юридических лиц, постановки на учетную регистрацию, перерегистрации, снятия с учетной регистрации структурного подразделения представить посредством электронного извещения в налоговый орган, банки или организации, осуществляющие отдельные виды банковских операций, сведения о регистрации, перерегистрации юридического лица, государственной регистрации прекращения деятельности юридических лиц, постановке на учетную регистрацию, перерегистрации, снятии с учетной регистрации структурного подразделения.</w:t>
      </w:r>
    </w:p>
    <w:p>
      <w:pPr>
        <w:spacing w:after="0"/>
        <w:ind w:left="0"/>
        <w:jc w:val="both"/>
      </w:pPr>
      <w:r>
        <w:rPr>
          <w:rFonts w:ascii="Times New Roman"/>
          <w:b w:val="false"/>
          <w:i w:val="false"/>
          <w:color w:val="000000"/>
          <w:sz w:val="28"/>
        </w:rPr>
        <w:t xml:space="preserve">
      2. Если иное не установлено настоящей статьей, уполномоченные органы, осуществляющие выдачу лицензий, свидетельств или иных документов разрешительного и регистрационного характера, обязаны представлять в налоговые органы по месту своего нахождения сведения о налогоплательщиках, которым выданы (прекращены) лицензии и приложение (приложения) к ним, свидетельства или иные документы разрешительного и регистрационного характера, и объектах обложения другими платежами в бюджет в порядке и сроки, которые установлены разделом 18 настоящего Кодекса, и по формам, установленным уполномоченным органом. </w:t>
      </w:r>
    </w:p>
    <w:p>
      <w:pPr>
        <w:spacing w:after="0"/>
        <w:ind w:left="0"/>
        <w:jc w:val="both"/>
      </w:pPr>
      <w:r>
        <w:rPr>
          <w:rFonts w:ascii="Times New Roman"/>
          <w:b w:val="false"/>
          <w:i w:val="false"/>
          <w:color w:val="000000"/>
          <w:sz w:val="28"/>
        </w:rPr>
        <w:t>
      Органы внутренних дел, осуществляющие выдачу разрешений трудовому иммигранту, обязаны представлять в налоговые органы по месту своего нахождения сведения о налогоплательщиках, которым выданы разрешения трудовому иммигранту, в порядке, сроки и по формам, которые установлены уполномоченным органом.</w:t>
      </w:r>
    </w:p>
    <w:p>
      <w:pPr>
        <w:spacing w:after="0"/>
        <w:ind w:left="0"/>
        <w:jc w:val="both"/>
      </w:pPr>
      <w:r>
        <w:rPr>
          <w:rFonts w:ascii="Times New Roman"/>
          <w:b w:val="false"/>
          <w:i w:val="false"/>
          <w:color w:val="000000"/>
          <w:sz w:val="28"/>
        </w:rPr>
        <w:t>
      3. Уполномоченные государственные органы, осуществляющие учет и (или) регистрацию объектов налогообложения и (или) объектов, связанных с налогообложением, обязаны представлять сведения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в налоговые органы в порядке, сроки и по формам, которые установлены уполномоченным органом.</w:t>
      </w:r>
    </w:p>
    <w:p>
      <w:pPr>
        <w:spacing w:after="0"/>
        <w:ind w:left="0"/>
        <w:jc w:val="both"/>
      </w:pPr>
      <w:r>
        <w:rPr>
          <w:rFonts w:ascii="Times New Roman"/>
          <w:b w:val="false"/>
          <w:i w:val="false"/>
          <w:color w:val="000000"/>
          <w:sz w:val="28"/>
        </w:rPr>
        <w:t>
      4. Уполномоченные органы, осуществляющие сбор платежей в бюджет, учет и (или) регистрацию объектов налогообложения и объектов, связанных с налогообложением, обязаны указывать в представляемых сведениях идентификационный номер налогоплательщика, за исключением физических лиц, использующих особо охраняемые природные территории в научных, эколого-просветительских, туристских, рекреационных и ограниченных хозяйственных целях.</w:t>
      </w:r>
    </w:p>
    <w:p>
      <w:pPr>
        <w:spacing w:after="0"/>
        <w:ind w:left="0"/>
        <w:jc w:val="both"/>
      </w:pPr>
      <w:r>
        <w:rPr>
          <w:rFonts w:ascii="Times New Roman"/>
          <w:b w:val="false"/>
          <w:i w:val="false"/>
          <w:color w:val="000000"/>
          <w:sz w:val="28"/>
        </w:rPr>
        <w:t xml:space="preserve">
      5. Уполномоченный государственный орган, осуществляющий регистрацию прибытия (выбытия) иностранцев, обязан не позднее десяти рабочих дней после регистрации их прибытия (выбытия) представить в налоговый орган сведения о прибывших иностранцах с указанием цели, места и срока их пребывания в порядке, установленном уполномоченным органом. </w:t>
      </w:r>
    </w:p>
    <w:p>
      <w:pPr>
        <w:spacing w:after="0"/>
        <w:ind w:left="0"/>
        <w:jc w:val="both"/>
      </w:pPr>
      <w:r>
        <w:rPr>
          <w:rFonts w:ascii="Times New Roman"/>
          <w:b w:val="false"/>
          <w:i w:val="false"/>
          <w:color w:val="000000"/>
          <w:sz w:val="28"/>
        </w:rPr>
        <w:t>
      6. Уполномоченный орган по инвестициям обязан представлять в уполномоченный орган сведения об инвестиционных контрактах, заключенных в соответствии с законодательством Республики Казахстан в области инвестиций и предусматривающих реализацию инвестиционных приоритетных проектов, а также сведения о прекращении действия данных инвестиционных контрактов и иные сведения в порядке, сроки и по формам, установленным уполномоченным органом по согласованию с уполномоченным органом по инвестициям.</w:t>
      </w:r>
    </w:p>
    <w:p>
      <w:pPr>
        <w:spacing w:after="0"/>
        <w:ind w:left="0"/>
        <w:jc w:val="both"/>
      </w:pPr>
      <w:r>
        <w:rPr>
          <w:rFonts w:ascii="Times New Roman"/>
          <w:b w:val="false"/>
          <w:i w:val="false"/>
          <w:color w:val="000000"/>
          <w:sz w:val="28"/>
        </w:rPr>
        <w:t xml:space="preserve">
      7.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обязаны представлять в налоговый орган по месту своего нахождения сведения об участниках и параметрах сделки, по которой возникают налоговые обязательства в соответствии со статьей 650 настоящего Кодекса, включая сведения о нерезиденте, являющемся налоговым агентом, в течение десяти рабочих дней с даты осуществления сделок по купле-продаже акций или долей участия по форме, установленной уполномоченным органом. </w:t>
      </w:r>
    </w:p>
    <w:p>
      <w:pPr>
        <w:spacing w:after="0"/>
        <w:ind w:left="0"/>
        <w:jc w:val="both"/>
      </w:pPr>
      <w:r>
        <w:rPr>
          <w:rFonts w:ascii="Times New Roman"/>
          <w:b w:val="false"/>
          <w:i w:val="false"/>
          <w:color w:val="000000"/>
          <w:sz w:val="28"/>
        </w:rPr>
        <w:t>
      8. Уполномоченный государственный орган по осуществлению внешнеполитической деятельности обязан представить в налоговый орган по месту нахождения дипломатического или приравненного к нему представительства иностранного государства, аккредитованного в Республике Казахстан, документы, подтверждающие аккредитацию и место нахождения такого дипломатического и приравненного к нему представительства, в течение десяти рабочих дней с даты аккредитации.</w:t>
      </w:r>
    </w:p>
    <w:p>
      <w:pPr>
        <w:spacing w:after="0"/>
        <w:ind w:left="0"/>
        <w:jc w:val="both"/>
      </w:pPr>
      <w:r>
        <w:rPr>
          <w:rFonts w:ascii="Times New Roman"/>
          <w:b w:val="false"/>
          <w:i w:val="false"/>
          <w:color w:val="000000"/>
          <w:sz w:val="28"/>
        </w:rPr>
        <w:t>
      9. Национальный Банк Республики Казахстан по запросу уполномоченного органа в ходе налоговой проверки в отношении проверяемого налогоплательщика представляет заключение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 в порядке, установленном уполномоченным органом совместно с Национальным Банком Республики Казахстан.</w:t>
      </w:r>
    </w:p>
    <w:p>
      <w:pPr>
        <w:spacing w:after="0"/>
        <w:ind w:left="0"/>
        <w:jc w:val="both"/>
      </w:pPr>
      <w:r>
        <w:rPr>
          <w:rFonts w:ascii="Times New Roman"/>
          <w:b w:val="false"/>
          <w:i w:val="false"/>
          <w:color w:val="000000"/>
          <w:sz w:val="28"/>
        </w:rPr>
        <w:t>
      10. Национальный банк Республики Казахстан обязан не позднее 25-го числа месяца, следующего за кварталом, предоставлять в уполномоченный орган сведения по договорам уступки права требования, в отношении налогоплательщика, осуществляющего коллекторскую деятельность, по форме установленной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11. Территориальные подразделения Национального банка Республики Казахстан обязаны не позднее 25-го числа месяца, следующего за кварталом, предоставлять налоговым органам сведения по обменным пунктам уполномоченных организаций, имеющих лицензию на осуществление деятельности по организации обменных операций с наличной иностранной валютой, по форме, установленной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12. Уполномоченный орган в области развития агропромышленного комплекса обязан представлять сведения по суммам полученных субсидий за счет бюджетных средств суммы налога на добавленную стоимость заготовительной организацией в сфере агропромышленного комплекса в порядке, сроки и по форме, которые установлены уполномоченным органом.</w:t>
      </w:r>
    </w:p>
    <w:p>
      <w:pPr>
        <w:spacing w:after="0"/>
        <w:ind w:left="0"/>
        <w:jc w:val="both"/>
      </w:pPr>
      <w:r>
        <w:rPr>
          <w:rFonts w:ascii="Times New Roman"/>
          <w:b w:val="false"/>
          <w:i w:val="false"/>
          <w:color w:val="000000"/>
          <w:sz w:val="28"/>
        </w:rPr>
        <w:t>
      13. Нотариусы обязаны представлять в уполномоченный орган сведения по сделкам и договорам физических лиц:</w:t>
      </w:r>
    </w:p>
    <w:p>
      <w:pPr>
        <w:spacing w:after="0"/>
        <w:ind w:left="0"/>
        <w:jc w:val="both"/>
      </w:pPr>
      <w:r>
        <w:rPr>
          <w:rFonts w:ascii="Times New Roman"/>
          <w:b w:val="false"/>
          <w:i w:val="false"/>
          <w:color w:val="000000"/>
          <w:sz w:val="28"/>
        </w:rPr>
        <w:t>
      1) об имуществе, подлежащем государственной или иной регистрации, а также имуществе,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2) о выданных свидетельствах о праве на наследство;</w:t>
      </w:r>
    </w:p>
    <w:p>
      <w:pPr>
        <w:spacing w:after="0"/>
        <w:ind w:left="0"/>
        <w:jc w:val="both"/>
      </w:pPr>
      <w:r>
        <w:rPr>
          <w:rFonts w:ascii="Times New Roman"/>
          <w:b w:val="false"/>
          <w:i w:val="false"/>
          <w:color w:val="000000"/>
          <w:sz w:val="28"/>
        </w:rPr>
        <w:t>
      3) о других сделках и договорах, не указанных в настоящем пункте, в случае если цена, предусмотренная сделкой (договором), превышает 160-кратный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Форма, порядок и сроки представления информации, указанной в настоящем пункте, устанавливаются уполномоченным органом по согласованию с Министерством юстиции Республики Казахстан.</w:t>
      </w:r>
    </w:p>
    <w:p>
      <w:pPr>
        <w:spacing w:after="0"/>
        <w:ind w:left="0"/>
        <w:jc w:val="both"/>
      </w:pPr>
      <w:r>
        <w:rPr>
          <w:rFonts w:ascii="Times New Roman"/>
          <w:b w:val="false"/>
          <w:i w:val="false"/>
          <w:color w:val="000000"/>
          <w:sz w:val="28"/>
        </w:rPr>
        <w:t>
      14. Организация, осуществляющая деятельность по ведению системы реестров держателей ценных бумаг, обязана представлять в течение тридцати рабочих дней со дня получения запроса налогового органа имеющиеся сведения о физических лицах-держателях ценных бумаг в порядке и по форме,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15. Брокеры обязаны представлять в течение тридцати рабочих дней со дня получения запроса налогового органа сведения о сделках физических лиц с ценными бумагами или с биржевыми товарами, реализованными на товарной бирже, в порядке и по форме, которые установлены уполномоченным органом по согласованию с Национальным Банком Республики Казахстан и уполномоченным органом в области регулирования торговой деятельности.</w:t>
      </w:r>
    </w:p>
    <w:p>
      <w:pPr>
        <w:spacing w:after="0"/>
        <w:ind w:left="0"/>
        <w:jc w:val="both"/>
      </w:pPr>
      <w:r>
        <w:rPr>
          <w:rFonts w:ascii="Times New Roman"/>
          <w:b w:val="false"/>
          <w:i w:val="false"/>
          <w:color w:val="000000"/>
          <w:sz w:val="28"/>
        </w:rPr>
        <w:t>
      16. Юридическое лицо, созданное по решению Правительства Республики Казахстан, обеспечивающее в соответствии с законодательством Республики Казахстан о пенсионном обеспечении учет пенсионных взносов, социальных отчислений и социальных выплат, обязано представлять в уполномоченный орган имеющиеся сведения о физических лицах по форме, в сроки и порядке, которые установлены уполномоченным органом по согласованию с уполномоченным органом в области социальной защиты населения.</w:t>
      </w:r>
    </w:p>
    <w:p>
      <w:pPr>
        <w:spacing w:after="0"/>
        <w:ind w:left="0"/>
        <w:jc w:val="both"/>
      </w:pPr>
      <w:r>
        <w:rPr>
          <w:rFonts w:ascii="Times New Roman"/>
          <w:b w:val="false"/>
          <w:i w:val="false"/>
          <w:color w:val="000000"/>
          <w:sz w:val="28"/>
        </w:rPr>
        <w:t>
      17. Страховые (перестраховочные) организации, страховые брокеры обязаны представлять в течение тридцати рабочих дней со дня получения запроса налогового органа сведения по заключенным физическими лицами договорам страхования по форме и в порядке,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18. Организации образования обязаны в течение тридцати рабочих дней со дня получения требования налогового органа о подтверждении расходов на образование, произведенных физическими лицами на территории Республики Казахстан, представлять сведения по форме и в порядке, которые установлены статьей 112 настоящего Кодекса.</w:t>
      </w:r>
    </w:p>
    <w:p>
      <w:pPr>
        <w:spacing w:after="0"/>
        <w:ind w:left="0"/>
        <w:jc w:val="both"/>
      </w:pPr>
      <w:r>
        <w:rPr>
          <w:rFonts w:ascii="Times New Roman"/>
          <w:b w:val="false"/>
          <w:i w:val="false"/>
          <w:color w:val="000000"/>
          <w:sz w:val="28"/>
        </w:rPr>
        <w:t xml:space="preserve">
      19. Субъекты здравоохранения обязаны в течение тридцати рабочих дней со дня получения требования налогового органа о подтверждении расходов на медицину, произведенных физическими лицами на территории Республики Казахстан, представлять сведения по форме и в порядке, которые установлены статьей 112 настоящего Кодекса. </w:t>
      </w:r>
    </w:p>
    <w:p>
      <w:pPr>
        <w:spacing w:after="0"/>
        <w:ind w:left="0"/>
        <w:jc w:val="both"/>
      </w:pPr>
      <w:r>
        <w:rPr>
          <w:rFonts w:ascii="Times New Roman"/>
          <w:b w:val="false"/>
          <w:i w:val="false"/>
          <w:color w:val="000000"/>
          <w:sz w:val="28"/>
        </w:rPr>
        <w:t>
      20. Представление сведений о налогоплательщиках, объектах налогообложения (объектах обложения (взимания) платежами в бюджет) и (или) объектах, связанных с налогообложением, в электронной форме с использованием соответствующего программного обеспечения, предназначенного для автоматизированного взаимодействия налоговых органов и уполномоченных государственных органов, осуществляется в течение десяти рабочих дней в порядке и по формам, которые установлены уполномоченным органом.</w:t>
      </w:r>
    </w:p>
    <w:p>
      <w:pPr>
        <w:spacing w:after="0"/>
        <w:ind w:left="0"/>
        <w:jc w:val="both"/>
      </w:pPr>
      <w:r>
        <w:rPr>
          <w:rFonts w:ascii="Times New Roman"/>
          <w:b w:val="false"/>
          <w:i w:val="false"/>
          <w:color w:val="000000"/>
          <w:sz w:val="28"/>
        </w:rPr>
        <w:t xml:space="preserve">
      В случае представления уполномоченными государственными органами сведений о налогоплательщиках, объектах налогообложения (объектах обложения (взимания) платежами в бюджет) и (или) объектах, связанных с налогообложением, в электронной форме представление сведений уполномоченных государственных органов на бумажном носителе не требуется. </w:t>
      </w:r>
    </w:p>
    <w:p>
      <w:pPr>
        <w:spacing w:after="0"/>
        <w:ind w:left="0"/>
        <w:jc w:val="both"/>
      </w:pPr>
      <w:r>
        <w:rPr>
          <w:rFonts w:ascii="Times New Roman"/>
          <w:b w:val="false"/>
          <w:i w:val="false"/>
          <w:color w:val="000000"/>
          <w:sz w:val="28"/>
        </w:rPr>
        <w:t>
      21. Уполномоченный орган по обеспечению безопасности дорожного движения при передаче сведений о государственной регистрации транспортных средств обеспечивает передачу сведений о дате первичного ввоза на территорию Республики Казахстан, а также о стране-изготовителе такого транспортного средства.</w:t>
      </w:r>
    </w:p>
    <w:p>
      <w:pPr>
        <w:spacing w:after="0"/>
        <w:ind w:left="0"/>
        <w:jc w:val="both"/>
      </w:pPr>
      <w:r>
        <w:rPr>
          <w:rFonts w:ascii="Times New Roman"/>
          <w:b w:val="false"/>
          <w:i w:val="false"/>
          <w:color w:val="000000"/>
          <w:sz w:val="28"/>
        </w:rPr>
        <w:t>
      22. Местные исполнительные органы не позднее 20 числа месяца, следующего за отчетным кварталом, представляют в налоговые органы по месту нахождения отчет об использовании налогоплательщиками билетов в части оказания услуг населению по перевозкам в общественном городском транспорте по форме, утвержденной уполномоченным органом.</w:t>
      </w:r>
    </w:p>
    <w:p>
      <w:pPr>
        <w:spacing w:after="0"/>
        <w:ind w:left="0"/>
        <w:jc w:val="left"/>
      </w:pPr>
      <w:r>
        <w:rPr>
          <w:rFonts w:ascii="Times New Roman"/>
          <w:b/>
          <w:i w:val="false"/>
          <w:color w:val="000000"/>
        </w:rPr>
        <w:t xml:space="preserve"> Статья 27. Обязанности кастодианов, единого регистратора,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при взаимодействии с налоговыми органами</w:t>
      </w:r>
    </w:p>
    <w:p>
      <w:pPr>
        <w:spacing w:after="0"/>
        <w:ind w:left="0"/>
        <w:jc w:val="both"/>
      </w:pPr>
      <w:r>
        <w:rPr>
          <w:rFonts w:ascii="Times New Roman"/>
          <w:b w:val="false"/>
          <w:i w:val="false"/>
          <w:color w:val="000000"/>
          <w:sz w:val="28"/>
        </w:rPr>
        <w:t>
      1. Кастодианы, единый регистратор, брокеры и (или) дилеры, обладающие правом ведения счетов клиентов в качестве номинальных держателей ценных бумаг,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наличии счетов для учета ценных бумаг, открытых физическим лицам-нерезидентам, юридическим лицам-нерезидентам, а также юридическим лицам, бенефициарными собственниками которых являются нерезиденты, а также об остатках и движении ценных бумаг на этих счетах;</w:t>
      </w:r>
    </w:p>
    <w:p>
      <w:pPr>
        <w:spacing w:after="0"/>
        <w:ind w:left="0"/>
        <w:jc w:val="both"/>
      </w:pPr>
      <w:r>
        <w:rPr>
          <w:rFonts w:ascii="Times New Roman"/>
          <w:b w:val="false"/>
          <w:i w:val="false"/>
          <w:color w:val="000000"/>
          <w:sz w:val="28"/>
        </w:rPr>
        <w:t>
      2) представлять по запросу уполномоченного органа сведения о наличии счетов для учета ценных бумаг, открытых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 а также об остатках и движении ценных бумаг на этих счетах.</w:t>
      </w:r>
    </w:p>
    <w:p>
      <w:pPr>
        <w:spacing w:after="0"/>
        <w:ind w:left="0"/>
        <w:jc w:val="both"/>
      </w:pPr>
      <w:r>
        <w:rPr>
          <w:rFonts w:ascii="Times New Roman"/>
          <w:b w:val="false"/>
          <w:i w:val="false"/>
          <w:color w:val="000000"/>
          <w:sz w:val="28"/>
        </w:rPr>
        <w:t>
      2. Кастодианы, управляющие инвестиционным портфелем,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наличии иных активов, за исключением ценных бумаг,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w:t>
      </w:r>
    </w:p>
    <w:p>
      <w:pPr>
        <w:spacing w:after="0"/>
        <w:ind w:left="0"/>
        <w:jc w:val="both"/>
      </w:pPr>
      <w:r>
        <w:rPr>
          <w:rFonts w:ascii="Times New Roman"/>
          <w:b w:val="false"/>
          <w:i w:val="false"/>
          <w:color w:val="000000"/>
          <w:sz w:val="28"/>
        </w:rPr>
        <w:t>
      2) представлять по запросу уполномоченного органа сведения о наличии иных активов, за исключением указанных в пункте 1 настоящей статьи,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000000"/>
          <w:sz w:val="28"/>
        </w:rPr>
        <w:t>
      3. Страховые организации, осуществляющие деятельность в отрасли "страхование жизни",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заключенных договорах накопительного страхования, выгодоприобретателями по которым являются физические лица-нерезиденты;</w:t>
      </w:r>
    </w:p>
    <w:p>
      <w:pPr>
        <w:spacing w:after="0"/>
        <w:ind w:left="0"/>
        <w:jc w:val="both"/>
      </w:pPr>
      <w:r>
        <w:rPr>
          <w:rFonts w:ascii="Times New Roman"/>
          <w:b w:val="false"/>
          <w:i w:val="false"/>
          <w:color w:val="000000"/>
          <w:sz w:val="28"/>
        </w:rPr>
        <w:t>
      2) представлять по запросу уполномоченного органа сведения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000000"/>
          <w:sz w:val="28"/>
        </w:rPr>
        <w:t>
      4. Сведения, предусмотренные в пунктах 1, 2 и 3 настоящей статьи, представляются в соответствии с международным договором Республики Казахстан об обмене информацией в порядке и сроки, установленные уполномоченным органом по согласованию с Национальным Банком Республики Казахстан.</w:t>
      </w:r>
    </w:p>
    <w:p>
      <w:pPr>
        <w:spacing w:after="0"/>
        <w:ind w:left="0"/>
        <w:jc w:val="left"/>
      </w:pPr>
      <w:r>
        <w:rPr>
          <w:rFonts w:ascii="Times New Roman"/>
          <w:b/>
          <w:i w:val="false"/>
          <w:color w:val="000000"/>
        </w:rPr>
        <w:t xml:space="preserve"> Статья 28. Обязанности коллекторских агентств</w:t>
      </w:r>
    </w:p>
    <w:p>
      <w:pPr>
        <w:spacing w:after="0"/>
        <w:ind w:left="0"/>
        <w:jc w:val="both"/>
      </w:pPr>
      <w:r>
        <w:rPr>
          <w:rFonts w:ascii="Times New Roman"/>
          <w:b w:val="false"/>
          <w:i w:val="false"/>
          <w:color w:val="000000"/>
          <w:sz w:val="28"/>
        </w:rPr>
        <w:t>
      Коллекторские агентства обязаны предоставлять сведения по договорам уступки права требования в налоговый орган по месту своего нахождения не позднее 25-го числа месяца, следующего за кварталом, по форме, установленной уполномоченным органом по согласованию с Национальным Банком Республики Казахстан.</w:t>
      </w:r>
    </w:p>
    <w:p>
      <w:pPr>
        <w:spacing w:after="0"/>
        <w:ind w:left="0"/>
        <w:jc w:val="left"/>
      </w:pPr>
      <w:r>
        <w:rPr>
          <w:rFonts w:ascii="Times New Roman"/>
          <w:b/>
          <w:i w:val="false"/>
          <w:color w:val="000000"/>
        </w:rPr>
        <w:t xml:space="preserve"> Статья 29. Обязанности лица и (или) структурных подразделений юридического лица при получении, расходовании денег и (или) иного имущества от иностранных государств, международных и иностранных организаций, иностранцев, лиц без гражданства в отдельных случаях </w:t>
      </w:r>
    </w:p>
    <w:p>
      <w:pPr>
        <w:spacing w:after="0"/>
        <w:ind w:left="0"/>
        <w:jc w:val="both"/>
      </w:pPr>
      <w:r>
        <w:rPr>
          <w:rFonts w:ascii="Times New Roman"/>
          <w:b w:val="false"/>
          <w:i w:val="false"/>
          <w:color w:val="000000"/>
          <w:sz w:val="28"/>
        </w:rPr>
        <w:t>
      1. Лица и (или) структурные подразделения юридического лица обязаны:</w:t>
      </w:r>
    </w:p>
    <w:p>
      <w:pPr>
        <w:spacing w:after="0"/>
        <w:ind w:left="0"/>
        <w:jc w:val="both"/>
      </w:pPr>
      <w:r>
        <w:rPr>
          <w:rFonts w:ascii="Times New Roman"/>
          <w:b w:val="false"/>
          <w:i w:val="false"/>
          <w:color w:val="000000"/>
          <w:sz w:val="28"/>
        </w:rPr>
        <w:t>
      1) в порядке, по форме и в сроки, установленные уполномоченным органом, уведомлять налоговые органы о получении денег и (или) иного имущества от иностранных государств, международных и иностранных организаций, иностранцев, лиц без гражданства в размере, превышающем установленный уполномоченным органом размер, в случае, когда деятельность получателя денег и (или) иного имущества направлена на:</w:t>
      </w:r>
    </w:p>
    <w:p>
      <w:pPr>
        <w:spacing w:after="0"/>
        <w:ind w:left="0"/>
        <w:jc w:val="both"/>
      </w:pPr>
      <w:r>
        <w:rPr>
          <w:rFonts w:ascii="Times New Roman"/>
          <w:b w:val="false"/>
          <w:i w:val="false"/>
          <w:color w:val="000000"/>
          <w:sz w:val="28"/>
        </w:rPr>
        <w:t>
      оказание юридической помощи, в том числе правовое информирование, защиту и представительство интересов граждан и организаций, а также их консультирование;</w:t>
      </w:r>
    </w:p>
    <w:p>
      <w:pPr>
        <w:spacing w:after="0"/>
        <w:ind w:left="0"/>
        <w:jc w:val="both"/>
      </w:pPr>
      <w:r>
        <w:rPr>
          <w:rFonts w:ascii="Times New Roman"/>
          <w:b w:val="false"/>
          <w:i w:val="false"/>
          <w:color w:val="000000"/>
          <w:sz w:val="28"/>
        </w:rPr>
        <w:t>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w:t>
      </w:r>
    </w:p>
    <w:p>
      <w:pPr>
        <w:spacing w:after="0"/>
        <w:ind w:left="0"/>
        <w:jc w:val="both"/>
      </w:pPr>
      <w:r>
        <w:rPr>
          <w:rFonts w:ascii="Times New Roman"/>
          <w:b w:val="false"/>
          <w:i w:val="false"/>
          <w:color w:val="000000"/>
          <w:sz w:val="28"/>
        </w:rPr>
        <w:t>
      сбор, анализ и распространение информации, за исключением случаев, когда указанная деятельность осуществляется в коммерческих целях;</w:t>
      </w:r>
    </w:p>
    <w:p>
      <w:pPr>
        <w:spacing w:after="0"/>
        <w:ind w:left="0"/>
        <w:jc w:val="both"/>
      </w:pPr>
      <w:r>
        <w:rPr>
          <w:rFonts w:ascii="Times New Roman"/>
          <w:b w:val="false"/>
          <w:i w:val="false"/>
          <w:color w:val="000000"/>
          <w:sz w:val="28"/>
        </w:rPr>
        <w:t>
      2) в случае, предусмотренном в подпункте 1) настоящего пункта, представлять в налоговые органы сведения о получении и расходовании денег и (или) иного имущества, полученных от иностранных государств, международных и иностранных организаций, иностранцев, лиц без гражданства, в порядке, сроки и по форме, установленные уполномоченным органом.</w:t>
      </w:r>
    </w:p>
    <w:p>
      <w:pPr>
        <w:spacing w:after="0"/>
        <w:ind w:left="0"/>
        <w:jc w:val="both"/>
      </w:pPr>
      <w:r>
        <w:rPr>
          <w:rFonts w:ascii="Times New Roman"/>
          <w:b w:val="false"/>
          <w:i w:val="false"/>
          <w:color w:val="000000"/>
          <w:sz w:val="28"/>
        </w:rPr>
        <w:t>
      Требования, предусмотренные настоящим пунктом, не распространяются на:</w:t>
      </w:r>
    </w:p>
    <w:p>
      <w:pPr>
        <w:spacing w:after="0"/>
        <w:ind w:left="0"/>
        <w:jc w:val="both"/>
      </w:pPr>
      <w:r>
        <w:rPr>
          <w:rFonts w:ascii="Times New Roman"/>
          <w:b w:val="false"/>
          <w:i w:val="false"/>
          <w:color w:val="000000"/>
          <w:sz w:val="28"/>
        </w:rPr>
        <w:t>
      1) государственные учреждения;</w:t>
      </w:r>
    </w:p>
    <w:p>
      <w:pPr>
        <w:spacing w:after="0"/>
        <w:ind w:left="0"/>
        <w:jc w:val="both"/>
      </w:pPr>
      <w:r>
        <w:rPr>
          <w:rFonts w:ascii="Times New Roman"/>
          <w:b w:val="false"/>
          <w:i w:val="false"/>
          <w:color w:val="000000"/>
          <w:sz w:val="28"/>
        </w:rPr>
        <w:t>
      2) лиц, занимающих ответственные государственные должности, лиц, уполномоченных на выполнение государственных функций, депутатов Парламента Республики Казахстан и маслихатов (за исключением депутатов маслихатов, осуществляющих свою деятельность на неосвобожденной основе), военнослужащих, сотрудников правоохранительных и специальных государственных органов при выполнении должностных обязанностей;</w:t>
      </w:r>
    </w:p>
    <w:p>
      <w:pPr>
        <w:spacing w:after="0"/>
        <w:ind w:left="0"/>
        <w:jc w:val="both"/>
      </w:pPr>
      <w:r>
        <w:rPr>
          <w:rFonts w:ascii="Times New Roman"/>
          <w:b w:val="false"/>
          <w:i w:val="false"/>
          <w:color w:val="000000"/>
          <w:sz w:val="28"/>
        </w:rPr>
        <w:t>
      3) банки второго уровня, организации, осуществляющие отдельные виды банковских операций, страховые организации;</w:t>
      </w:r>
    </w:p>
    <w:p>
      <w:pPr>
        <w:spacing w:after="0"/>
        <w:ind w:left="0"/>
        <w:jc w:val="both"/>
      </w:pPr>
      <w:r>
        <w:rPr>
          <w:rFonts w:ascii="Times New Roman"/>
          <w:b w:val="false"/>
          <w:i w:val="false"/>
          <w:color w:val="000000"/>
          <w:sz w:val="28"/>
        </w:rPr>
        <w:t>
      4) налогоплательщиков, подлежащих налоговому мониторингу;</w:t>
      </w:r>
    </w:p>
    <w:p>
      <w:pPr>
        <w:spacing w:after="0"/>
        <w:ind w:left="0"/>
        <w:jc w:val="both"/>
      </w:pPr>
      <w:r>
        <w:rPr>
          <w:rFonts w:ascii="Times New Roman"/>
          <w:b w:val="false"/>
          <w:i w:val="false"/>
          <w:color w:val="000000"/>
          <w:sz w:val="28"/>
        </w:rPr>
        <w:t>
      5) организации дошкольного и среднего образования,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 а также автономные организации образования и международные школы;</w:t>
      </w:r>
    </w:p>
    <w:p>
      <w:pPr>
        <w:spacing w:after="0"/>
        <w:ind w:left="0"/>
        <w:jc w:val="both"/>
      </w:pPr>
      <w:r>
        <w:rPr>
          <w:rFonts w:ascii="Times New Roman"/>
          <w:b w:val="false"/>
          <w:i w:val="false"/>
          <w:color w:val="000000"/>
          <w:sz w:val="28"/>
        </w:rPr>
        <w:t>
      6) деньги и (или) иное имущество, полученные в связи с осуществлением деятельности лиц, занимающихся частной практикой, арбитров, оценщиков, аудиторов;</w:t>
      </w:r>
    </w:p>
    <w:p>
      <w:pPr>
        <w:spacing w:after="0"/>
        <w:ind w:left="0"/>
        <w:jc w:val="both"/>
      </w:pPr>
      <w:r>
        <w:rPr>
          <w:rFonts w:ascii="Times New Roman"/>
          <w:b w:val="false"/>
          <w:i w:val="false"/>
          <w:color w:val="000000"/>
          <w:sz w:val="28"/>
        </w:rPr>
        <w:t>
      7) субъекты квазигосударственного сектора;</w:t>
      </w:r>
    </w:p>
    <w:p>
      <w:pPr>
        <w:spacing w:after="0"/>
        <w:ind w:left="0"/>
        <w:jc w:val="both"/>
      </w:pPr>
      <w:r>
        <w:rPr>
          <w:rFonts w:ascii="Times New Roman"/>
          <w:b w:val="false"/>
          <w:i w:val="false"/>
          <w:color w:val="000000"/>
          <w:sz w:val="28"/>
        </w:rPr>
        <w:t>
      8)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на их сотрудников;</w:t>
      </w:r>
    </w:p>
    <w:p>
      <w:pPr>
        <w:spacing w:after="0"/>
        <w:ind w:left="0"/>
        <w:jc w:val="both"/>
      </w:pPr>
      <w:r>
        <w:rPr>
          <w:rFonts w:ascii="Times New Roman"/>
          <w:b w:val="false"/>
          <w:i w:val="false"/>
          <w:color w:val="000000"/>
          <w:sz w:val="28"/>
        </w:rPr>
        <w:t>
      9) деньги и (или) иное имущество, направленные на развитие национальных, технических и прикладных видов спорта, поддержку и стимулирование физической культуры и спорта, а также предназначенные для проведения спортивных мероприятий, в том числе международных спортивных соревнований, спортивно-массовых мероприятий;</w:t>
      </w:r>
    </w:p>
    <w:p>
      <w:pPr>
        <w:spacing w:after="0"/>
        <w:ind w:left="0"/>
        <w:jc w:val="both"/>
      </w:pPr>
      <w:r>
        <w:rPr>
          <w:rFonts w:ascii="Times New Roman"/>
          <w:b w:val="false"/>
          <w:i w:val="false"/>
          <w:color w:val="000000"/>
          <w:sz w:val="28"/>
        </w:rPr>
        <w:t>
      10) деньги и (или) иное имущество, получаемые на основании международных договоров Республики Казахстан;</w:t>
      </w:r>
    </w:p>
    <w:p>
      <w:pPr>
        <w:spacing w:after="0"/>
        <w:ind w:left="0"/>
        <w:jc w:val="both"/>
      </w:pPr>
      <w:r>
        <w:rPr>
          <w:rFonts w:ascii="Times New Roman"/>
          <w:b w:val="false"/>
          <w:i w:val="false"/>
          <w:color w:val="000000"/>
          <w:sz w:val="28"/>
        </w:rPr>
        <w:t>
      11) деньги и (или) иное имущество, получаемые в целях оплаты лечения или прохождения оздоровительных, профилактических процедур;</w:t>
      </w:r>
    </w:p>
    <w:p>
      <w:pPr>
        <w:spacing w:after="0"/>
        <w:ind w:left="0"/>
        <w:jc w:val="both"/>
      </w:pPr>
      <w:r>
        <w:rPr>
          <w:rFonts w:ascii="Times New Roman"/>
          <w:b w:val="false"/>
          <w:i w:val="false"/>
          <w:color w:val="000000"/>
          <w:sz w:val="28"/>
        </w:rPr>
        <w:t>
      12) деньги и (или) иное имущество, получаемые в виде выручки по внешнеторговым контрактам;</w:t>
      </w:r>
    </w:p>
    <w:p>
      <w:pPr>
        <w:spacing w:after="0"/>
        <w:ind w:left="0"/>
        <w:jc w:val="both"/>
      </w:pPr>
      <w:r>
        <w:rPr>
          <w:rFonts w:ascii="Times New Roman"/>
          <w:b w:val="false"/>
          <w:i w:val="false"/>
          <w:color w:val="000000"/>
          <w:sz w:val="28"/>
        </w:rPr>
        <w:t>
      13) деньги и (или) иное имущество, получаемые за организацию и осуществление международных перевозок, оказание услуг международной почтовой связи;</w:t>
      </w:r>
    </w:p>
    <w:p>
      <w:pPr>
        <w:spacing w:after="0"/>
        <w:ind w:left="0"/>
        <w:jc w:val="both"/>
      </w:pPr>
      <w:r>
        <w:rPr>
          <w:rFonts w:ascii="Times New Roman"/>
          <w:b w:val="false"/>
          <w:i w:val="false"/>
          <w:color w:val="000000"/>
          <w:sz w:val="28"/>
        </w:rPr>
        <w:t>
      14) деньги и (или) иное имущество, получаемые в рамках заключенных в соответствии с законодательством Республики Казахстан инвестиционных контрактов;</w:t>
      </w:r>
    </w:p>
    <w:p>
      <w:pPr>
        <w:spacing w:after="0"/>
        <w:ind w:left="0"/>
        <w:jc w:val="both"/>
      </w:pPr>
      <w:r>
        <w:rPr>
          <w:rFonts w:ascii="Times New Roman"/>
          <w:b w:val="false"/>
          <w:i w:val="false"/>
          <w:color w:val="000000"/>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p>
    <w:p>
      <w:pPr>
        <w:spacing w:after="0"/>
        <w:ind w:left="0"/>
        <w:jc w:val="both"/>
      </w:pPr>
      <w:r>
        <w:rPr>
          <w:rFonts w:ascii="Times New Roman"/>
          <w:b w:val="false"/>
          <w:i w:val="false"/>
          <w:color w:val="000000"/>
          <w:sz w:val="28"/>
        </w:rPr>
        <w:t>
      16) иные установленные Правительством Республики Казахстан случаи.</w:t>
      </w:r>
    </w:p>
    <w:p>
      <w:pPr>
        <w:spacing w:after="0"/>
        <w:ind w:left="0"/>
        <w:jc w:val="both"/>
      </w:pPr>
      <w:r>
        <w:rPr>
          <w:rFonts w:ascii="Times New Roman"/>
          <w:b w:val="false"/>
          <w:i w:val="false"/>
          <w:color w:val="000000"/>
          <w:sz w:val="28"/>
        </w:rPr>
        <w:t>
      2. Информация и материалы, публикуемые, распространяемые и (или) размещаемые лицами, указанными в подпунктах 1) и 2) пункта 1 настоящей статьи, за счет средств иностранных государств, международных и иностранных организаций, иностранцев и лиц без гражданства, должны содержать сведения о лицах, сделавших заказ, указание об изготовлении, распространении и (или) размещении информации и материалов за счет средств иностранных государств, международных и иностранных организаций, иностранцев и лиц без гражданства.</w:t>
      </w:r>
    </w:p>
    <w:p>
      <w:pPr>
        <w:spacing w:after="0"/>
        <w:ind w:left="0"/>
        <w:jc w:val="both"/>
      </w:pPr>
      <w:r>
        <w:rPr>
          <w:rFonts w:ascii="Times New Roman"/>
          <w:b w:val="false"/>
          <w:i w:val="false"/>
          <w:color w:val="000000"/>
          <w:sz w:val="28"/>
        </w:rPr>
        <w:t xml:space="preserve">
      3. Порядок ведения налоговыми органами базы данных о лицах, указанных в подпунктах 1) и 2) пункта 1 настоящей статьи указанные сведения и иные сведения, подлежащие к размещению, а также порядок включения и исключения из базы данных определяются уполномоченным органом. </w:t>
      </w:r>
    </w:p>
    <w:p>
      <w:pPr>
        <w:spacing w:after="0"/>
        <w:ind w:left="0"/>
        <w:jc w:val="left"/>
      </w:pPr>
      <w:r>
        <w:rPr>
          <w:rFonts w:ascii="Times New Roman"/>
          <w:b/>
          <w:i w:val="false"/>
          <w:color w:val="000000"/>
        </w:rPr>
        <w:t xml:space="preserve"> Статья 30. Налоговая тайна</w:t>
      </w:r>
    </w:p>
    <w:p>
      <w:pPr>
        <w:spacing w:after="0"/>
        <w:ind w:left="0"/>
        <w:jc w:val="both"/>
      </w:pPr>
      <w:r>
        <w:rPr>
          <w:rFonts w:ascii="Times New Roman"/>
          <w:b w:val="false"/>
          <w:i w:val="false"/>
          <w:color w:val="000000"/>
          <w:sz w:val="28"/>
        </w:rPr>
        <w:t>
      1. Налоговую тайну составляют любые полученные налоговым органом сведения о налогоплательщике (налоговом агенте), за исключением сведений:</w:t>
      </w:r>
    </w:p>
    <w:p>
      <w:pPr>
        <w:spacing w:after="0"/>
        <w:ind w:left="0"/>
        <w:jc w:val="both"/>
      </w:pPr>
      <w:r>
        <w:rPr>
          <w:rFonts w:ascii="Times New Roman"/>
          <w:b w:val="false"/>
          <w:i w:val="false"/>
          <w:color w:val="000000"/>
          <w:sz w:val="28"/>
        </w:rPr>
        <w:t>
      1) о сумме налогов и платежей в бюджет, уплаченных (перечисленных) налогоплательщиком (налоговым агентом), за исключением физических лиц;</w:t>
      </w:r>
    </w:p>
    <w:p>
      <w:pPr>
        <w:spacing w:after="0"/>
        <w:ind w:left="0"/>
        <w:jc w:val="both"/>
      </w:pPr>
      <w:r>
        <w:rPr>
          <w:rFonts w:ascii="Times New Roman"/>
          <w:b w:val="false"/>
          <w:i w:val="false"/>
          <w:color w:val="000000"/>
          <w:sz w:val="28"/>
        </w:rPr>
        <w:t>
      2) о сумме возврата налогоплательщику из бюджета превышения суммы налога 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8"/>
        </w:rPr>
        <w:t>
      3) о сумме налоговой задолженности налогоплательщика (налогового агента);</w:t>
      </w:r>
    </w:p>
    <w:p>
      <w:pPr>
        <w:spacing w:after="0"/>
        <w:ind w:left="0"/>
        <w:jc w:val="both"/>
      </w:pPr>
      <w:r>
        <w:rPr>
          <w:rFonts w:ascii="Times New Roman"/>
          <w:b w:val="false"/>
          <w:i w:val="false"/>
          <w:color w:val="000000"/>
          <w:sz w:val="28"/>
        </w:rPr>
        <w:t>
      4) о бездействующих налогоплательщиках;</w:t>
      </w:r>
    </w:p>
    <w:p>
      <w:pPr>
        <w:spacing w:after="0"/>
        <w:ind w:left="0"/>
        <w:jc w:val="both"/>
      </w:pPr>
      <w:r>
        <w:rPr>
          <w:rFonts w:ascii="Times New Roman"/>
          <w:b w:val="false"/>
          <w:i w:val="false"/>
          <w:color w:val="000000"/>
          <w:sz w:val="28"/>
        </w:rPr>
        <w:t>
      5) подлежащих к размещению в базе данных на интернет-ресурсе уполномоченного органа в случае, предусмотренном статьей 19 настоящего Кодекса;</w:t>
      </w:r>
    </w:p>
    <w:p>
      <w:pPr>
        <w:spacing w:after="0"/>
        <w:ind w:left="0"/>
        <w:jc w:val="both"/>
      </w:pPr>
      <w:r>
        <w:rPr>
          <w:rFonts w:ascii="Times New Roman"/>
          <w:b w:val="false"/>
          <w:i w:val="false"/>
          <w:color w:val="000000"/>
          <w:sz w:val="28"/>
        </w:rPr>
        <w:t>
      6) о представлении налогоплательщиком налогового заявления о проведении налоговой проверки в связи с ликвидацией (прекращением деятельности);</w:t>
      </w:r>
    </w:p>
    <w:p>
      <w:pPr>
        <w:spacing w:after="0"/>
        <w:ind w:left="0"/>
        <w:jc w:val="both"/>
      </w:pPr>
      <w:r>
        <w:rPr>
          <w:rFonts w:ascii="Times New Roman"/>
          <w:b w:val="false"/>
          <w:i w:val="false"/>
          <w:color w:val="000000"/>
          <w:sz w:val="28"/>
        </w:rPr>
        <w:t>
      7) о начисленной сумме налогов и платежей в бюджет налогоплательщику (налоговому агенту), за исключением физических лиц;</w:t>
      </w:r>
    </w:p>
    <w:p>
      <w:pPr>
        <w:spacing w:after="0"/>
        <w:ind w:left="0"/>
        <w:jc w:val="both"/>
      </w:pPr>
      <w:r>
        <w:rPr>
          <w:rFonts w:ascii="Times New Roman"/>
          <w:b w:val="false"/>
          <w:i w:val="false"/>
          <w:color w:val="000000"/>
          <w:sz w:val="28"/>
        </w:rPr>
        <w:t>
      8) о начисленной сумме налога на имущество, земельного налога, налога на транспортные средства физическим лицам;</w:t>
      </w:r>
    </w:p>
    <w:p>
      <w:pPr>
        <w:spacing w:after="0"/>
        <w:ind w:left="0"/>
        <w:jc w:val="both"/>
      </w:pPr>
      <w:r>
        <w:rPr>
          <w:rFonts w:ascii="Times New Roman"/>
          <w:b w:val="false"/>
          <w:i w:val="false"/>
          <w:color w:val="000000"/>
          <w:sz w:val="28"/>
        </w:rPr>
        <w:t>
      9) о мерах ответственности, примененных в отношении налогоплательщика (налогового агента), нарушившего налоговое законодательство Республики Казахстан;</w:t>
      </w:r>
    </w:p>
    <w:p>
      <w:pPr>
        <w:spacing w:after="0"/>
        <w:ind w:left="0"/>
        <w:jc w:val="both"/>
      </w:pPr>
      <w:r>
        <w:rPr>
          <w:rFonts w:ascii="Times New Roman"/>
          <w:b w:val="false"/>
          <w:i w:val="false"/>
          <w:color w:val="000000"/>
          <w:sz w:val="28"/>
        </w:rPr>
        <w:t>
      10) о наличии (отсутствии) регистрации в качестве налогоплательщика нерезидента, осуществляющего деятельность через постоянное учреждение, филиал, представительство или без образования постоянного учреждения в соответствии со статьей 650 настоящего Кодекса;</w:t>
      </w:r>
    </w:p>
    <w:p>
      <w:pPr>
        <w:spacing w:after="0"/>
        <w:ind w:left="0"/>
        <w:jc w:val="both"/>
      </w:pPr>
      <w:r>
        <w:rPr>
          <w:rFonts w:ascii="Times New Roman"/>
          <w:b w:val="false"/>
          <w:i w:val="false"/>
          <w:color w:val="000000"/>
          <w:sz w:val="28"/>
        </w:rPr>
        <w:t>
      11) о следующих регистрационных данных налогоплательщика (налогового агента):</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фамилия, имя, отчество (при его наличии) физического лица, руководителя юридического лица;</w:t>
      </w:r>
    </w:p>
    <w:p>
      <w:pPr>
        <w:spacing w:after="0"/>
        <w:ind w:left="0"/>
        <w:jc w:val="both"/>
      </w:pPr>
      <w:r>
        <w:rPr>
          <w:rFonts w:ascii="Times New Roman"/>
          <w:b w:val="false"/>
          <w:i w:val="false"/>
          <w:color w:val="000000"/>
          <w:sz w:val="28"/>
        </w:rPr>
        <w:t>
      наименование индивидуального предпринимателя, юридического лица;</w:t>
      </w:r>
    </w:p>
    <w:p>
      <w:pPr>
        <w:spacing w:after="0"/>
        <w:ind w:left="0"/>
        <w:jc w:val="both"/>
      </w:pPr>
      <w:r>
        <w:rPr>
          <w:rFonts w:ascii="Times New Roman"/>
          <w:b w:val="false"/>
          <w:i w:val="false"/>
          <w:color w:val="000000"/>
          <w:sz w:val="28"/>
        </w:rPr>
        <w:t>
      дата постановки на регистрационный учет, дата снятия с регистрационного учета, причина снятия с регистрационного учета налогоплательщика (налогового агента);</w:t>
      </w:r>
    </w:p>
    <w:p>
      <w:pPr>
        <w:spacing w:after="0"/>
        <w:ind w:left="0"/>
        <w:jc w:val="both"/>
      </w:pPr>
      <w:r>
        <w:rPr>
          <w:rFonts w:ascii="Times New Roman"/>
          <w:b w:val="false"/>
          <w:i w:val="false"/>
          <w:color w:val="000000"/>
          <w:sz w:val="28"/>
        </w:rPr>
        <w:t>
      дата начала и окончания приостановления деятельности;</w:t>
      </w:r>
    </w:p>
    <w:p>
      <w:pPr>
        <w:spacing w:after="0"/>
        <w:ind w:left="0"/>
        <w:jc w:val="both"/>
      </w:pPr>
      <w:r>
        <w:rPr>
          <w:rFonts w:ascii="Times New Roman"/>
          <w:b w:val="false"/>
          <w:i w:val="false"/>
          <w:color w:val="000000"/>
          <w:sz w:val="28"/>
        </w:rPr>
        <w:t>
      резидентство налогоплательщика;</w:t>
      </w:r>
    </w:p>
    <w:p>
      <w:pPr>
        <w:spacing w:after="0"/>
        <w:ind w:left="0"/>
        <w:jc w:val="both"/>
      </w:pPr>
      <w:r>
        <w:rPr>
          <w:rFonts w:ascii="Times New Roman"/>
          <w:b w:val="false"/>
          <w:i w:val="false"/>
          <w:color w:val="000000"/>
          <w:sz w:val="28"/>
        </w:rPr>
        <w:t>
      регистрационный номер контрольно-кассовой машины в налоговом органе;</w:t>
      </w:r>
    </w:p>
    <w:p>
      <w:pPr>
        <w:spacing w:after="0"/>
        <w:ind w:left="0"/>
        <w:jc w:val="both"/>
      </w:pPr>
      <w:r>
        <w:rPr>
          <w:rFonts w:ascii="Times New Roman"/>
          <w:b w:val="false"/>
          <w:i w:val="false"/>
          <w:color w:val="000000"/>
          <w:sz w:val="28"/>
        </w:rPr>
        <w:t>
      место использования контрольно-кассовой машины;</w:t>
      </w:r>
    </w:p>
    <w:p>
      <w:pPr>
        <w:spacing w:after="0"/>
        <w:ind w:left="0"/>
        <w:jc w:val="both"/>
      </w:pPr>
      <w:r>
        <w:rPr>
          <w:rFonts w:ascii="Times New Roman"/>
          <w:b w:val="false"/>
          <w:i w:val="false"/>
          <w:color w:val="000000"/>
          <w:sz w:val="28"/>
        </w:rPr>
        <w:t>
      применяемый налоговый режим;</w:t>
      </w:r>
    </w:p>
    <w:p>
      <w:pPr>
        <w:spacing w:after="0"/>
        <w:ind w:left="0"/>
        <w:jc w:val="both"/>
      </w:pPr>
      <w:r>
        <w:rPr>
          <w:rFonts w:ascii="Times New Roman"/>
          <w:b w:val="false"/>
          <w:i w:val="false"/>
          <w:color w:val="000000"/>
          <w:sz w:val="28"/>
        </w:rPr>
        <w:t>
      12) о непредставлении налогоплательщиком (налоговым агентом, оператором) налоговой отчетности;</w:t>
      </w:r>
    </w:p>
    <w:p>
      <w:pPr>
        <w:spacing w:after="0"/>
        <w:ind w:left="0"/>
        <w:jc w:val="both"/>
      </w:pPr>
      <w:r>
        <w:rPr>
          <w:rFonts w:ascii="Times New Roman"/>
          <w:b w:val="false"/>
          <w:i w:val="false"/>
          <w:color w:val="000000"/>
          <w:sz w:val="28"/>
        </w:rPr>
        <w:t>
      13) не являющихся конфиденциальной информацией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14) о коэффициенте налоговой нагрузки налогоплательщика (налогового агента), рассчитываемом в порядке, установленном уполномоченным органом;</w:t>
      </w:r>
    </w:p>
    <w:p>
      <w:pPr>
        <w:spacing w:after="0"/>
        <w:ind w:left="0"/>
        <w:jc w:val="both"/>
      </w:pPr>
      <w:r>
        <w:rPr>
          <w:rFonts w:ascii="Times New Roman"/>
          <w:b w:val="false"/>
          <w:i w:val="false"/>
          <w:color w:val="000000"/>
          <w:sz w:val="28"/>
        </w:rPr>
        <w:t xml:space="preserve">
      15) об индивидуальном идентификационном номере физического лица, представившего декларации физических лиц; </w:t>
      </w:r>
    </w:p>
    <w:p>
      <w:pPr>
        <w:spacing w:after="0"/>
        <w:ind w:left="0"/>
        <w:jc w:val="both"/>
      </w:pPr>
      <w:r>
        <w:rPr>
          <w:rFonts w:ascii="Times New Roman"/>
          <w:b w:val="false"/>
          <w:i w:val="false"/>
          <w:color w:val="000000"/>
          <w:sz w:val="28"/>
        </w:rPr>
        <w:t xml:space="preserve">
      16) о наличии (отсутствии) в декларации о доходах и имуществе требования по возврату излишне уплаченной суммы индивидуального подоходного налога; </w:t>
      </w:r>
    </w:p>
    <w:p>
      <w:pPr>
        <w:spacing w:after="0"/>
        <w:ind w:left="0"/>
        <w:jc w:val="both"/>
      </w:pPr>
      <w:r>
        <w:rPr>
          <w:rFonts w:ascii="Times New Roman"/>
          <w:b w:val="false"/>
          <w:i w:val="false"/>
          <w:color w:val="000000"/>
          <w:sz w:val="28"/>
        </w:rPr>
        <w:t>
      17) подлежащих опубликованию в соответствии с Законом Республики Казахстан "О противодействии коррупции";</w:t>
      </w:r>
    </w:p>
    <w:p>
      <w:pPr>
        <w:spacing w:after="0"/>
        <w:ind w:left="0"/>
        <w:jc w:val="both"/>
      </w:pPr>
      <w:r>
        <w:rPr>
          <w:rFonts w:ascii="Times New Roman"/>
          <w:b w:val="false"/>
          <w:i w:val="false"/>
          <w:color w:val="000000"/>
          <w:sz w:val="28"/>
        </w:rPr>
        <w:t xml:space="preserve">
      18) о результатах категорирования налогоплательщиков в зависимости от степени риска. </w:t>
      </w:r>
    </w:p>
    <w:p>
      <w:pPr>
        <w:spacing w:after="0"/>
        <w:ind w:left="0"/>
        <w:jc w:val="both"/>
      </w:pPr>
      <w:r>
        <w:rPr>
          <w:rFonts w:ascii="Times New Roman"/>
          <w:b w:val="false"/>
          <w:i w:val="false"/>
          <w:color w:val="000000"/>
          <w:sz w:val="28"/>
        </w:rPr>
        <w:t xml:space="preserve">
      2. Сведения о налогоплательщике (налоговом агенте), являющиеся налоговой тайной, не могут быть представлены налоговыми органами другому лицу без письменного разрешения налогоплательщика (налогового агента), если иное не установлено настоящей статьей. </w:t>
      </w:r>
    </w:p>
    <w:p>
      <w:pPr>
        <w:spacing w:after="0"/>
        <w:ind w:left="0"/>
        <w:jc w:val="both"/>
      </w:pPr>
      <w:r>
        <w:rPr>
          <w:rFonts w:ascii="Times New Roman"/>
          <w:b w:val="false"/>
          <w:i w:val="false"/>
          <w:color w:val="000000"/>
          <w:sz w:val="28"/>
        </w:rPr>
        <w:t xml:space="preserve">
      3. Налоговые органы представляют сведения о налогоплательщике (налоговом агенте), составляющие налоговую тайну, без получения письменного разрешения налогоплательщика (налогового агента) в следующих случаях: </w:t>
      </w:r>
    </w:p>
    <w:p>
      <w:pPr>
        <w:spacing w:after="0"/>
        <w:ind w:left="0"/>
        <w:jc w:val="both"/>
      </w:pPr>
      <w:r>
        <w:rPr>
          <w:rFonts w:ascii="Times New Roman"/>
          <w:b w:val="false"/>
          <w:i w:val="false"/>
          <w:color w:val="000000"/>
          <w:sz w:val="28"/>
        </w:rPr>
        <w:t>
      1) правоохранительным и специальным государственным органам в пределах их компетенции, установленной законодательными актами Республики Казахстан, на основании мотивированного запроса на бумажном носителе либо в форме электронного документа, санкционированного прокурором. Санкция не требуется в случае запрашивания таких сведений прокурором;</w:t>
      </w:r>
    </w:p>
    <w:p>
      <w:pPr>
        <w:spacing w:after="0"/>
        <w:ind w:left="0"/>
        <w:jc w:val="both"/>
      </w:pPr>
      <w:r>
        <w:rPr>
          <w:rFonts w:ascii="Times New Roman"/>
          <w:b w:val="false"/>
          <w:i w:val="false"/>
          <w:color w:val="000000"/>
          <w:sz w:val="28"/>
        </w:rPr>
        <w:t>
      2) суду в ходе судопроизводства по делам, связанным с исчислением, удержанием и перечислением налогов в порядке, установленном настоящим Кодексом;</w:t>
      </w:r>
    </w:p>
    <w:p>
      <w:pPr>
        <w:spacing w:after="0"/>
        <w:ind w:left="0"/>
        <w:jc w:val="both"/>
      </w:pPr>
      <w:r>
        <w:rPr>
          <w:rFonts w:ascii="Times New Roman"/>
          <w:b w:val="false"/>
          <w:i w:val="false"/>
          <w:color w:val="000000"/>
          <w:sz w:val="28"/>
        </w:rPr>
        <w:t>
      3) судебному исполнителю в пределах его компетенции, установленной законодательными актами Республики Казахстан, по находящимся в их производстве делам исполнительного производства на основании постановления, заверенного печатью;</w:t>
      </w:r>
    </w:p>
    <w:p>
      <w:pPr>
        <w:spacing w:after="0"/>
        <w:ind w:left="0"/>
        <w:jc w:val="both"/>
      </w:pPr>
      <w:r>
        <w:rPr>
          <w:rFonts w:ascii="Times New Roman"/>
          <w:b w:val="false"/>
          <w:i w:val="false"/>
          <w:color w:val="000000"/>
          <w:sz w:val="28"/>
        </w:rPr>
        <w:t>
      4) центральным государственным органам Республики Казахстан в области государственного планирования, государственной статистики, внешнеторговой деятельности, охраны окружающей среды, сфере социальной защиты населения, уполномоченному органу внешнего государственного аудита и финансового контроля, антимонопольному органу и уполномоченному органу в сфере взаимодействия с некоммерческими организациями в случаях, предусмотренных настоящим Кодексом и (или) законами Республики Казахстан.</w:t>
      </w:r>
    </w:p>
    <w:p>
      <w:pPr>
        <w:spacing w:after="0"/>
        <w:ind w:left="0"/>
        <w:jc w:val="both"/>
      </w:pPr>
      <w:r>
        <w:rPr>
          <w:rFonts w:ascii="Times New Roman"/>
          <w:b w:val="false"/>
          <w:i w:val="false"/>
          <w:color w:val="000000"/>
          <w:sz w:val="28"/>
        </w:rPr>
        <w:t>
      Государственные органы Республики Казахстан, указанные в настоящем подпункте, утверждают перечень должностей, имеющих доступ к сведениям, составляющим налоговую тайну.</w:t>
      </w:r>
    </w:p>
    <w:p>
      <w:pPr>
        <w:spacing w:after="0"/>
        <w:ind w:left="0"/>
        <w:jc w:val="both"/>
      </w:pPr>
      <w:r>
        <w:rPr>
          <w:rFonts w:ascii="Times New Roman"/>
          <w:b w:val="false"/>
          <w:i w:val="false"/>
          <w:color w:val="000000"/>
          <w:sz w:val="28"/>
        </w:rPr>
        <w:t xml:space="preserve">
      Порядок и перечень представляемых сведений, составляющих налоговую тайну, устанавливаются совместными актами с уполномоченным органом; </w:t>
      </w:r>
    </w:p>
    <w:p>
      <w:pPr>
        <w:spacing w:after="0"/>
        <w:ind w:left="0"/>
        <w:jc w:val="both"/>
      </w:pPr>
      <w:r>
        <w:rPr>
          <w:rFonts w:ascii="Times New Roman"/>
          <w:b w:val="false"/>
          <w:i w:val="false"/>
          <w:color w:val="000000"/>
          <w:sz w:val="28"/>
        </w:rPr>
        <w:t>
      5) уполномоченному органу по финансовому мониторингу и уполномоченному органу в сфере исполнения республиканского бюджета и обслуживания исполнения местных бюджетов в случаях, предусмотренных законами Республики Казахстан.</w:t>
      </w:r>
    </w:p>
    <w:p>
      <w:pPr>
        <w:spacing w:after="0"/>
        <w:ind w:left="0"/>
        <w:jc w:val="both"/>
      </w:pPr>
      <w:r>
        <w:rPr>
          <w:rFonts w:ascii="Times New Roman"/>
          <w:b w:val="false"/>
          <w:i w:val="false"/>
          <w:color w:val="000000"/>
          <w:sz w:val="28"/>
        </w:rPr>
        <w:t>
      Уполномоченные органы, указанные в настоящем подпункте, утверждают перечень должностных лиц, имеющих доступ к сведениям, составляющим налоговую тайну;</w:t>
      </w:r>
    </w:p>
    <w:p>
      <w:pPr>
        <w:spacing w:after="0"/>
        <w:ind w:left="0"/>
        <w:jc w:val="both"/>
      </w:pPr>
      <w:r>
        <w:rPr>
          <w:rFonts w:ascii="Times New Roman"/>
          <w:b w:val="false"/>
          <w:i w:val="false"/>
          <w:color w:val="000000"/>
          <w:sz w:val="28"/>
        </w:rPr>
        <w:t>
      6) лицу, привлеченному к проведению налоговой проверки в качестве специалиста;</w:t>
      </w:r>
    </w:p>
    <w:p>
      <w:pPr>
        <w:spacing w:after="0"/>
        <w:ind w:left="0"/>
        <w:jc w:val="both"/>
      </w:pPr>
      <w:r>
        <w:rPr>
          <w:rFonts w:ascii="Times New Roman"/>
          <w:b w:val="false"/>
          <w:i w:val="false"/>
          <w:color w:val="000000"/>
          <w:sz w:val="28"/>
        </w:rPr>
        <w:t>
      7) налоговым или правоохранительным органам других государств, международным организациям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p>
    <w:p>
      <w:pPr>
        <w:spacing w:after="0"/>
        <w:ind w:left="0"/>
        <w:jc w:val="both"/>
      </w:pPr>
      <w:r>
        <w:rPr>
          <w:rFonts w:ascii="Times New Roman"/>
          <w:b w:val="false"/>
          <w:i w:val="false"/>
          <w:color w:val="000000"/>
          <w:sz w:val="28"/>
        </w:rPr>
        <w:t>
      8) Государственной корпорации "Правительство для граждан" и государственным органам в части сведений, необходимых для оказания государственных услуг;</w:t>
      </w:r>
    </w:p>
    <w:p>
      <w:pPr>
        <w:spacing w:after="0"/>
        <w:ind w:left="0"/>
        <w:jc w:val="both"/>
      </w:pPr>
      <w:r>
        <w:rPr>
          <w:rFonts w:ascii="Times New Roman"/>
          <w:b w:val="false"/>
          <w:i w:val="false"/>
          <w:color w:val="000000"/>
          <w:sz w:val="28"/>
        </w:rPr>
        <w:t>
      9) местным исполнительным органам, органам местного самоуправления в части сведений по физическим лицам по налогу на имущество, земельному налогу, налогу на транспортные средства и платы за размещение наружной (визуальной) рекламы с физических лиц.</w:t>
      </w:r>
    </w:p>
    <w:p>
      <w:pPr>
        <w:spacing w:after="0"/>
        <w:ind w:left="0"/>
        <w:jc w:val="both"/>
      </w:pPr>
      <w:r>
        <w:rPr>
          <w:rFonts w:ascii="Times New Roman"/>
          <w:b w:val="false"/>
          <w:i w:val="false"/>
          <w:color w:val="000000"/>
          <w:sz w:val="28"/>
        </w:rPr>
        <w:t>
      Органам местного самоуправления в части сведений по физическим лицам по налогу на имущество, земельному налогу, налогу на транспортные средства, платы за размещение наружной (визуальной) рекламы и индивидуального подоходного налога по доходам, не облагаемым у источника выплаты с физических лиц.</w:t>
      </w:r>
    </w:p>
    <w:p>
      <w:pPr>
        <w:spacing w:after="0"/>
        <w:ind w:left="0"/>
        <w:jc w:val="both"/>
      </w:pPr>
      <w:r>
        <w:rPr>
          <w:rFonts w:ascii="Times New Roman"/>
          <w:b w:val="false"/>
          <w:i w:val="false"/>
          <w:color w:val="000000"/>
          <w:sz w:val="28"/>
        </w:rPr>
        <w:t>
      Уполномоченные органы, указанные в настоящим подпункте утверждают перечень должностных лиц, имеющих доступ к сведениям, составляющим налоговую тайну;</w:t>
      </w:r>
    </w:p>
    <w:p>
      <w:pPr>
        <w:spacing w:after="0"/>
        <w:ind w:left="0"/>
        <w:jc w:val="both"/>
      </w:pPr>
      <w:r>
        <w:rPr>
          <w:rFonts w:ascii="Times New Roman"/>
          <w:b w:val="false"/>
          <w:i w:val="false"/>
          <w:color w:val="000000"/>
          <w:sz w:val="28"/>
        </w:rPr>
        <w:t>
      10) государственным органам и (или) лицам, которым законами Республики Казахстан предусмотрено предоставление сведений об отсутствии (наличии) задолженности, учет по которым ведется в налоговых органах, составляющими налоговую тайну;</w:t>
      </w:r>
    </w:p>
    <w:p>
      <w:pPr>
        <w:spacing w:after="0"/>
        <w:ind w:left="0"/>
        <w:jc w:val="both"/>
      </w:pPr>
      <w:r>
        <w:rPr>
          <w:rFonts w:ascii="Times New Roman"/>
          <w:b w:val="false"/>
          <w:i w:val="false"/>
          <w:color w:val="000000"/>
          <w:sz w:val="28"/>
        </w:rPr>
        <w:t>
      11) Национальному Банку Республики Казахстан в части сведений, необходимых для осуществления валютного контроля и последующей их передачи уполномоченным банкам, являющимися агентами валютного контроля.</w:t>
      </w:r>
    </w:p>
    <w:p>
      <w:pPr>
        <w:spacing w:after="0"/>
        <w:ind w:left="0"/>
        <w:jc w:val="both"/>
      </w:pPr>
      <w:r>
        <w:rPr>
          <w:rFonts w:ascii="Times New Roman"/>
          <w:b w:val="false"/>
          <w:i w:val="false"/>
          <w:color w:val="000000"/>
          <w:sz w:val="28"/>
        </w:rPr>
        <w:t>
      Перечень представляемых сведений, составляющих налоговую тайну, и порядок их представления устанавливаются совместным актом;</w:t>
      </w:r>
    </w:p>
    <w:p>
      <w:pPr>
        <w:spacing w:after="0"/>
        <w:ind w:left="0"/>
        <w:jc w:val="both"/>
      </w:pPr>
      <w:r>
        <w:rPr>
          <w:rFonts w:ascii="Times New Roman"/>
          <w:b w:val="false"/>
          <w:i w:val="false"/>
          <w:color w:val="000000"/>
          <w:sz w:val="28"/>
        </w:rPr>
        <w:t>
      12) членам Апелляционной комиссии при рассмотрении жалобы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13) структурному подразделению уполномоченного органа, осуществляющему рассмотрение жалоб на уведомление о результатах проверки и (или) уведомление об устранении нарушений в части сведений, необходимых при рассмотрении жалоб налогоплательщиков (налоговых агентов) на уведомление о результатах проверки.</w:t>
      </w:r>
    </w:p>
    <w:p>
      <w:pPr>
        <w:spacing w:after="0"/>
        <w:ind w:left="0"/>
        <w:jc w:val="both"/>
      </w:pPr>
      <w:r>
        <w:rPr>
          <w:rFonts w:ascii="Times New Roman"/>
          <w:b w:val="false"/>
          <w:i w:val="false"/>
          <w:color w:val="000000"/>
          <w:sz w:val="28"/>
        </w:rPr>
        <w:t>
      4. Нормы пункта 3 настоящей статьи не распространяются на сведения и информацию о налогоплательщике, полученные налоговыми органами в процессе проведения легализации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
      5. Налоговая тайна не подлежит разглашению лицами, имеющими доступ к налоговой тайне, как в период исполнения ими своих обязанностей, так и после завершения их выполнения.</w:t>
      </w:r>
    </w:p>
    <w:p>
      <w:pPr>
        <w:spacing w:after="0"/>
        <w:ind w:left="0"/>
        <w:jc w:val="both"/>
      </w:pPr>
      <w:r>
        <w:rPr>
          <w:rFonts w:ascii="Times New Roman"/>
          <w:b w:val="false"/>
          <w:i w:val="false"/>
          <w:color w:val="000000"/>
          <w:sz w:val="28"/>
        </w:rPr>
        <w:t>
      6. Утрата документов, содержащих сведения, составляющие налоговую тайну, либо разглашение таких сведений влекут ответственность, предусмотренную законодательными актами Республики Казахстан.</w:t>
      </w:r>
    </w:p>
    <w:p>
      <w:pPr>
        <w:spacing w:after="0"/>
        <w:ind w:left="0"/>
        <w:jc w:val="left"/>
      </w:pPr>
      <w:r>
        <w:rPr>
          <w:rFonts w:ascii="Times New Roman"/>
          <w:b/>
          <w:i w:val="false"/>
          <w:color w:val="000000"/>
        </w:rPr>
        <w:t xml:space="preserve"> РАЗДЕЛ 2. НАЛОГОВОЕ ОБЯЗАТЕЛЬСТВО ГЛАВА 4. ОБЩИЕ ПОЛОЖЕНИЯ Статья 31. Налоговое обязательство</w:t>
      </w:r>
    </w:p>
    <w:p>
      <w:pPr>
        <w:spacing w:after="0"/>
        <w:ind w:left="0"/>
        <w:jc w:val="both"/>
      </w:pPr>
      <w:r>
        <w:rPr>
          <w:rFonts w:ascii="Times New Roman"/>
          <w:b w:val="false"/>
          <w:i w:val="false"/>
          <w:color w:val="000000"/>
          <w:sz w:val="28"/>
        </w:rPr>
        <w:t xml:space="preserve">
      1.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w:t>
      </w:r>
    </w:p>
    <w:p>
      <w:pPr>
        <w:spacing w:after="0"/>
        <w:ind w:left="0"/>
        <w:jc w:val="both"/>
      </w:pPr>
      <w:r>
        <w:rPr>
          <w:rFonts w:ascii="Times New Roman"/>
          <w:b w:val="false"/>
          <w:i w:val="false"/>
          <w:color w:val="000000"/>
          <w:sz w:val="28"/>
        </w:rPr>
        <w:t xml:space="preserve">
      2. Государство в лице налогового органа имеет право требовать от налогоплательщика (налогового агента, оператора)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предусмотренном настоящим Кодексом. </w:t>
      </w:r>
    </w:p>
    <w:p>
      <w:pPr>
        <w:spacing w:after="0"/>
        <w:ind w:left="0"/>
        <w:jc w:val="left"/>
      </w:pPr>
      <w:r>
        <w:rPr>
          <w:rFonts w:ascii="Times New Roman"/>
          <w:b/>
          <w:i w:val="false"/>
          <w:color w:val="000000"/>
        </w:rPr>
        <w:t xml:space="preserve"> Статья 32. Объект налогообложения и (или) объект, связанный с налогообложением </w:t>
      </w:r>
    </w:p>
    <w:p>
      <w:pPr>
        <w:spacing w:after="0"/>
        <w:ind w:left="0"/>
        <w:jc w:val="both"/>
      </w:pPr>
      <w:r>
        <w:rPr>
          <w:rFonts w:ascii="Times New Roman"/>
          <w:b w:val="false"/>
          <w:i w:val="false"/>
          <w:color w:val="000000"/>
          <w:sz w:val="28"/>
        </w:rPr>
        <w:t>
      Объектом налогообложения и (или) объектом, связанным с налогообложением, являются имущество и действия, с наличием и (или) на основании которых у налогоплательщика возникает налоговое обязательство.</w:t>
      </w:r>
    </w:p>
    <w:p>
      <w:pPr>
        <w:spacing w:after="0"/>
        <w:ind w:left="0"/>
        <w:jc w:val="left"/>
      </w:pPr>
      <w:r>
        <w:rPr>
          <w:rFonts w:ascii="Times New Roman"/>
          <w:b/>
          <w:i w:val="false"/>
          <w:color w:val="000000"/>
        </w:rPr>
        <w:t xml:space="preserve"> Статья 33. Налоговая база </w:t>
      </w:r>
    </w:p>
    <w:p>
      <w:pPr>
        <w:spacing w:after="0"/>
        <w:ind w:left="0"/>
        <w:jc w:val="both"/>
      </w:pPr>
      <w:r>
        <w:rPr>
          <w:rFonts w:ascii="Times New Roman"/>
          <w:b w:val="false"/>
          <w:i w:val="false"/>
          <w:color w:val="000000"/>
          <w:sz w:val="28"/>
        </w:rPr>
        <w:t>
      Налоговая база представляет собой стоимостную, физическую или иные характеристики объекта налогообложения, на основании которых определяются суммы налогов и платежей, подлежащие уплате в бюджет.</w:t>
      </w:r>
    </w:p>
    <w:p>
      <w:pPr>
        <w:spacing w:after="0"/>
        <w:ind w:left="0"/>
        <w:jc w:val="left"/>
      </w:pPr>
      <w:r>
        <w:rPr>
          <w:rFonts w:ascii="Times New Roman"/>
          <w:b/>
          <w:i w:val="false"/>
          <w:color w:val="000000"/>
        </w:rPr>
        <w:t xml:space="preserve"> Статья 34. Налоговая ставка</w:t>
      </w:r>
    </w:p>
    <w:p>
      <w:pPr>
        <w:spacing w:after="0"/>
        <w:ind w:left="0"/>
        <w:jc w:val="both"/>
      </w:pPr>
      <w:r>
        <w:rPr>
          <w:rFonts w:ascii="Times New Roman"/>
          <w:b w:val="false"/>
          <w:i w:val="false"/>
          <w:color w:val="000000"/>
          <w:sz w:val="28"/>
        </w:rPr>
        <w:t xml:space="preserve">
      1. Налоговая ставка представляет собой величину налогового обязательства по исчислению налога и платежа в бюджет на единицу измерения объекта налогообложения или налоговой базы. </w:t>
      </w:r>
    </w:p>
    <w:p>
      <w:pPr>
        <w:spacing w:after="0"/>
        <w:ind w:left="0"/>
        <w:jc w:val="both"/>
      </w:pPr>
      <w:r>
        <w:rPr>
          <w:rFonts w:ascii="Times New Roman"/>
          <w:b w:val="false"/>
          <w:i w:val="false"/>
          <w:color w:val="000000"/>
          <w:sz w:val="28"/>
        </w:rPr>
        <w:t>
      2. Налоговая ставка устанавливается в процентах или в абсолютной сумме на единицу измерения объекта налогообложения или налоговой базы.</w:t>
      </w:r>
    </w:p>
    <w:p>
      <w:pPr>
        <w:spacing w:after="0"/>
        <w:ind w:left="0"/>
        <w:jc w:val="left"/>
      </w:pPr>
      <w:r>
        <w:rPr>
          <w:rFonts w:ascii="Times New Roman"/>
          <w:b/>
          <w:i w:val="false"/>
          <w:color w:val="000000"/>
        </w:rPr>
        <w:t xml:space="preserve"> Статья 35. Налоговый период </w:t>
      </w:r>
    </w:p>
    <w:p>
      <w:pPr>
        <w:spacing w:after="0"/>
        <w:ind w:left="0"/>
        <w:jc w:val="both"/>
      </w:pPr>
      <w:r>
        <w:rPr>
          <w:rFonts w:ascii="Times New Roman"/>
          <w:b w:val="false"/>
          <w:i w:val="false"/>
          <w:color w:val="000000"/>
          <w:sz w:val="28"/>
        </w:rPr>
        <w:t>
      Под налоговым периодом понимается период времени, установленный применительно к отдельным видам налогов и платежей в бюджет, по окончании которого определяются объект налогообложения, налоговая база, исчисляются суммы налогов и платежей, подлежащие уплате в бюджет.</w:t>
      </w:r>
    </w:p>
    <w:p>
      <w:pPr>
        <w:spacing w:after="0"/>
        <w:ind w:left="0"/>
        <w:jc w:val="left"/>
      </w:pPr>
      <w:r>
        <w:rPr>
          <w:rFonts w:ascii="Times New Roman"/>
          <w:b/>
          <w:i w:val="false"/>
          <w:color w:val="000000"/>
        </w:rPr>
        <w:t xml:space="preserve"> ГЛАВА 5. ИСПОЛНЕНИЕ НАЛОГОВОГО ОБЯЗАТЕЛЬСТВА Статья 36. Исполнение налогового обязательства</w:t>
      </w:r>
    </w:p>
    <w:p>
      <w:pPr>
        <w:spacing w:after="0"/>
        <w:ind w:left="0"/>
        <w:jc w:val="both"/>
      </w:pPr>
      <w:r>
        <w:rPr>
          <w:rFonts w:ascii="Times New Roman"/>
          <w:b w:val="false"/>
          <w:i w:val="false"/>
          <w:color w:val="000000"/>
          <w:sz w:val="28"/>
        </w:rPr>
        <w:t xml:space="preserve">
      1. Исполнение налогового обязательства осуществляется налогоплательщиком самостоятельно, если иное не установлено настоящим Кодексом. </w:t>
      </w:r>
    </w:p>
    <w:p>
      <w:pPr>
        <w:spacing w:after="0"/>
        <w:ind w:left="0"/>
        <w:jc w:val="both"/>
      </w:pPr>
      <w:r>
        <w:rPr>
          <w:rFonts w:ascii="Times New Roman"/>
          <w:b w:val="false"/>
          <w:i w:val="false"/>
          <w:color w:val="000000"/>
          <w:sz w:val="28"/>
        </w:rPr>
        <w:t xml:space="preserve">
      2. Во исполнение налогового обязательства налогоплательщик совершает следующие действия: </w:t>
      </w:r>
    </w:p>
    <w:p>
      <w:pPr>
        <w:spacing w:after="0"/>
        <w:ind w:left="0"/>
        <w:jc w:val="both"/>
      </w:pPr>
      <w:r>
        <w:rPr>
          <w:rFonts w:ascii="Times New Roman"/>
          <w:b w:val="false"/>
          <w:i w:val="false"/>
          <w:color w:val="000000"/>
          <w:sz w:val="28"/>
        </w:rPr>
        <w:t xml:space="preserve">
      1) встает на регистрационный учет в налоговом органе; </w:t>
      </w:r>
    </w:p>
    <w:p>
      <w:pPr>
        <w:spacing w:after="0"/>
        <w:ind w:left="0"/>
        <w:jc w:val="both"/>
      </w:pPr>
      <w:r>
        <w:rPr>
          <w:rFonts w:ascii="Times New Roman"/>
          <w:b w:val="false"/>
          <w:i w:val="false"/>
          <w:color w:val="000000"/>
          <w:sz w:val="28"/>
        </w:rPr>
        <w:t xml:space="preserve">
      2) ведет учет объектов налогообложения и (или) объектов, связанных с налогообложением; </w:t>
      </w:r>
    </w:p>
    <w:p>
      <w:pPr>
        <w:spacing w:after="0"/>
        <w:ind w:left="0"/>
        <w:jc w:val="both"/>
      </w:pPr>
      <w:r>
        <w:rPr>
          <w:rFonts w:ascii="Times New Roman"/>
          <w:b w:val="false"/>
          <w:i w:val="false"/>
          <w:color w:val="000000"/>
          <w:sz w:val="28"/>
        </w:rPr>
        <w:t xml:space="preserve">
      3) исчисляет, исходя из объектов налогообложения и (или) объектов, связанных с налогообложением, налоговой базы и налоговых ставок, суммы налогов и платежей, подлежащие уплате в бюджет, а также авансовые и текущие платежи по ним в соответствии с особенной частью настоящего Кодекса; </w:t>
      </w:r>
    </w:p>
    <w:p>
      <w:pPr>
        <w:spacing w:after="0"/>
        <w:ind w:left="0"/>
        <w:jc w:val="both"/>
      </w:pPr>
      <w:r>
        <w:rPr>
          <w:rFonts w:ascii="Times New Roman"/>
          <w:b w:val="false"/>
          <w:i w:val="false"/>
          <w:color w:val="000000"/>
          <w:sz w:val="28"/>
        </w:rPr>
        <w:t xml:space="preserve">
      4) составляет и представляет, за исключением налоговых регистров, налоговые формы и иные формы, установленные настоящим Кодексом, налоговым органам в установленном порядке; </w:t>
      </w:r>
    </w:p>
    <w:p>
      <w:pPr>
        <w:spacing w:after="0"/>
        <w:ind w:left="0"/>
        <w:jc w:val="both"/>
      </w:pPr>
      <w:r>
        <w:rPr>
          <w:rFonts w:ascii="Times New Roman"/>
          <w:b w:val="false"/>
          <w:i w:val="false"/>
          <w:color w:val="000000"/>
          <w:sz w:val="28"/>
        </w:rPr>
        <w:t xml:space="preserve">
      5) уплачивает исчисленные и начисленные суммы налогов и других платежей в бюджет, авансовые и текущие платежи по налогам и платежам в бюджет в соответствии с особенной частью настоящего Кодекса. </w:t>
      </w:r>
    </w:p>
    <w:p>
      <w:pPr>
        <w:spacing w:after="0"/>
        <w:ind w:left="0"/>
        <w:jc w:val="both"/>
      </w:pPr>
      <w:r>
        <w:rPr>
          <w:rFonts w:ascii="Times New Roman"/>
          <w:b w:val="false"/>
          <w:i w:val="false"/>
          <w:color w:val="000000"/>
          <w:sz w:val="28"/>
        </w:rPr>
        <w:t xml:space="preserve">
      3. Налоговое обязательство должно быть исполнено налогоплательщиком в порядке и сроки, которые установлены налоговым законодательством Республики Казахстан. </w:t>
      </w:r>
    </w:p>
    <w:p>
      <w:pPr>
        <w:spacing w:after="0"/>
        <w:ind w:left="0"/>
        <w:jc w:val="both"/>
      </w:pPr>
      <w:r>
        <w:rPr>
          <w:rFonts w:ascii="Times New Roman"/>
          <w:b w:val="false"/>
          <w:i w:val="false"/>
          <w:color w:val="000000"/>
          <w:sz w:val="28"/>
        </w:rPr>
        <w:t xml:space="preserve">
      4. Налоговое обязательство налогоплательщика по уплате налогов и платежей в бюджет, а также обязательство по уплате пеней и штрафов, исполняемые в безналичной форме, считаются исполненными со дня получения к исполнению платежного поручения на сумму налогов и платежей в бюджет, пеней и штрафов банком или организацией, осуществляющей отдельные виды банковских операций, или со дня осуществления платежа через банкоматы или электронные терминалы, а в наличной форме - со дня внесения налогоплательщиком указанных сумм в банк или организацию, осуществляющую отдельные виды банковских операций, уполномоченный государственный орган, местный исполнительный орган. </w:t>
      </w:r>
    </w:p>
    <w:p>
      <w:pPr>
        <w:spacing w:after="0"/>
        <w:ind w:left="0"/>
        <w:jc w:val="both"/>
      </w:pPr>
      <w:r>
        <w:rPr>
          <w:rFonts w:ascii="Times New Roman"/>
          <w:b w:val="false"/>
          <w:i w:val="false"/>
          <w:color w:val="000000"/>
          <w:sz w:val="28"/>
        </w:rPr>
        <w:t>
      5. При уплате налогов, платежей в бюджет, социальных отчислений, перечислении обязательных пенсионных взносов, обязательных профессиональных пенсионных взносов уполномоченным представителем налогоплательщика в случаях, установленных настоящим Кодексом, в платежных документах отправителем денег указываются фамилия, имя, отчество (при его наличии) или наименование налогоплательщика и его идентификационный номер.</w:t>
      </w:r>
    </w:p>
    <w:p>
      <w:pPr>
        <w:spacing w:after="0"/>
        <w:ind w:left="0"/>
        <w:jc w:val="both"/>
      </w:pPr>
      <w:r>
        <w:rPr>
          <w:rFonts w:ascii="Times New Roman"/>
          <w:b w:val="false"/>
          <w:i w:val="false"/>
          <w:color w:val="000000"/>
          <w:sz w:val="28"/>
        </w:rPr>
        <w:t xml:space="preserve">
      6. Налоговое обязательство налогоплательщика по уплате налога, исполняемое налоговым агентом, считается исполненным со дня удержания налога. </w:t>
      </w:r>
    </w:p>
    <w:p>
      <w:pPr>
        <w:spacing w:after="0"/>
        <w:ind w:left="0"/>
        <w:jc w:val="both"/>
      </w:pPr>
      <w:r>
        <w:rPr>
          <w:rFonts w:ascii="Times New Roman"/>
          <w:b w:val="false"/>
          <w:i w:val="false"/>
          <w:color w:val="000000"/>
          <w:sz w:val="28"/>
        </w:rPr>
        <w:t xml:space="preserve">
      7. Налоговое обязательство по уплате налогов, платежей в бюджет, а также обязательство по уплате пеней и штрафов могут быть исполнены путем проведения зачетов в порядке, установленном статьей 102 настоящего Кодекса. </w:t>
      </w:r>
    </w:p>
    <w:p>
      <w:pPr>
        <w:spacing w:after="0"/>
        <w:ind w:left="0"/>
        <w:jc w:val="both"/>
      </w:pPr>
      <w:r>
        <w:rPr>
          <w:rFonts w:ascii="Times New Roman"/>
          <w:b w:val="false"/>
          <w:i w:val="false"/>
          <w:color w:val="000000"/>
          <w:sz w:val="28"/>
        </w:rPr>
        <w:t>
      8. Налоговое обязательство по уплате налогов, платежей в бюджет, а также обязательство по уплате пеней и штрафов исполняются в национальной валюте, за исключением случаев, предусмотренных настоящим Кодексом, законодательными актами Республики Казахстан, регулирующими деятельность акционерных обществ, а также случаев, когда законодательством Республики Казахстан и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722 настоящего Кодекса, предусмотрена натуральная форма уплаты или уплата в иностранной валюте. </w:t>
      </w:r>
    </w:p>
    <w:p>
      <w:pPr>
        <w:spacing w:after="0"/>
        <w:ind w:left="0"/>
        <w:jc w:val="left"/>
      </w:pPr>
      <w:r>
        <w:rPr>
          <w:rFonts w:ascii="Times New Roman"/>
          <w:b/>
          <w:i w:val="false"/>
          <w:color w:val="000000"/>
        </w:rPr>
        <w:t xml:space="preserve"> Статья 37. Особенности исчисления налогов и платежей в бюджет при исполнении налогового обязательства</w:t>
      </w:r>
    </w:p>
    <w:p>
      <w:pPr>
        <w:spacing w:after="0"/>
        <w:ind w:left="0"/>
        <w:jc w:val="both"/>
      </w:pPr>
      <w:r>
        <w:rPr>
          <w:rFonts w:ascii="Times New Roman"/>
          <w:b w:val="false"/>
          <w:i w:val="false"/>
          <w:color w:val="000000"/>
          <w:sz w:val="28"/>
        </w:rPr>
        <w:t>
      1. Исчисление суммы налогов, удерживаемых у источника выплаты, осуществляется налоговым агентом.</w:t>
      </w:r>
    </w:p>
    <w:p>
      <w:pPr>
        <w:spacing w:after="0"/>
        <w:ind w:left="0"/>
        <w:jc w:val="both"/>
      </w:pPr>
      <w:r>
        <w:rPr>
          <w:rFonts w:ascii="Times New Roman"/>
          <w:b w:val="false"/>
          <w:i w:val="false"/>
          <w:color w:val="000000"/>
          <w:sz w:val="28"/>
        </w:rPr>
        <w:t>
      2. В случаях, предусмотренных особенной частью настоящего Кодекса, обязанность по исчислению суммы отдельных видов налогов и платежей в бюджет может быть возложена на налоговый орган и уполномоченные государственные органы.</w:t>
      </w:r>
    </w:p>
    <w:p>
      <w:pPr>
        <w:spacing w:after="0"/>
        <w:ind w:left="0"/>
        <w:jc w:val="left"/>
      </w:pPr>
      <w:r>
        <w:rPr>
          <w:rFonts w:ascii="Times New Roman"/>
          <w:b/>
          <w:i w:val="false"/>
          <w:color w:val="000000"/>
        </w:rPr>
        <w:t xml:space="preserve"> Статья 38. Сроки исполнения налогового обязательства</w:t>
      </w:r>
    </w:p>
    <w:p>
      <w:pPr>
        <w:spacing w:after="0"/>
        <w:ind w:left="0"/>
        <w:jc w:val="both"/>
      </w:pPr>
      <w:r>
        <w:rPr>
          <w:rFonts w:ascii="Times New Roman"/>
          <w:b w:val="false"/>
          <w:i w:val="false"/>
          <w:color w:val="000000"/>
          <w:sz w:val="28"/>
        </w:rPr>
        <w:t xml:space="preserve">
      1. Сроки исполнения налогового обязательства устанавливаются настоящим Кодексом. </w:t>
      </w:r>
    </w:p>
    <w:p>
      <w:pPr>
        <w:spacing w:after="0"/>
        <w:ind w:left="0"/>
        <w:jc w:val="both"/>
      </w:pPr>
      <w:r>
        <w:rPr>
          <w:rFonts w:ascii="Times New Roman"/>
          <w:b w:val="false"/>
          <w:i w:val="false"/>
          <w:color w:val="000000"/>
          <w:sz w:val="28"/>
        </w:rPr>
        <w:t>
      2. Течение срока начинается со дня, следующего за днем, в течение которого произошло фактическое событие или юридическое действие, которым определено начало срока исполнения налогового обязательства.</w:t>
      </w:r>
    </w:p>
    <w:p>
      <w:pPr>
        <w:spacing w:after="0"/>
        <w:ind w:left="0"/>
        <w:jc w:val="both"/>
      </w:pPr>
      <w:r>
        <w:rPr>
          <w:rFonts w:ascii="Times New Roman"/>
          <w:b w:val="false"/>
          <w:i w:val="false"/>
          <w:color w:val="000000"/>
          <w:sz w:val="28"/>
        </w:rPr>
        <w:t>
      Срок истекает в конце последнего дня налогового периода. Если последний день срока приходится на нерабочий день, то срок истекает в конце следующего рабочего дня.</w:t>
      </w:r>
    </w:p>
    <w:p>
      <w:pPr>
        <w:spacing w:after="0"/>
        <w:ind w:left="0"/>
        <w:jc w:val="both"/>
      </w:pPr>
      <w:r>
        <w:rPr>
          <w:rFonts w:ascii="Times New Roman"/>
          <w:b w:val="false"/>
          <w:i w:val="false"/>
          <w:color w:val="000000"/>
          <w:sz w:val="28"/>
        </w:rPr>
        <w:t xml:space="preserve">
      3. Налогоплательщик (налоговый агент, оператор) вправе исполнить налоговое обязательство досрочно. </w:t>
      </w:r>
    </w:p>
    <w:p>
      <w:pPr>
        <w:spacing w:after="0"/>
        <w:ind w:left="0"/>
        <w:jc w:val="both"/>
      </w:pPr>
      <w:r>
        <w:rPr>
          <w:rFonts w:ascii="Times New Roman"/>
          <w:b w:val="false"/>
          <w:i w:val="false"/>
          <w:color w:val="000000"/>
          <w:sz w:val="28"/>
        </w:rPr>
        <w:t xml:space="preserve">
      Если иное не установлено настоящим Кодексом, налоговое обязательство по представлению налоговой отчетности исполняется налогоплательщиком (налоговым агентом) по окончании налогового периода. </w:t>
      </w:r>
    </w:p>
    <w:p>
      <w:pPr>
        <w:spacing w:after="0"/>
        <w:ind w:left="0"/>
        <w:jc w:val="left"/>
      </w:pPr>
      <w:r>
        <w:rPr>
          <w:rFonts w:ascii="Times New Roman"/>
          <w:b/>
          <w:i w:val="false"/>
          <w:color w:val="000000"/>
        </w:rPr>
        <w:t xml:space="preserve"> Статья 39. Порядок погашения налоговой задолженности</w:t>
      </w:r>
    </w:p>
    <w:p>
      <w:pPr>
        <w:spacing w:after="0"/>
        <w:ind w:left="0"/>
        <w:jc w:val="both"/>
      </w:pPr>
      <w:r>
        <w:rPr>
          <w:rFonts w:ascii="Times New Roman"/>
          <w:b w:val="false"/>
          <w:i w:val="false"/>
          <w:color w:val="000000"/>
          <w:sz w:val="28"/>
        </w:rPr>
        <w:t>
      Погашение налоговой задолженности производится в следующем порядке:</w:t>
      </w:r>
    </w:p>
    <w:p>
      <w:pPr>
        <w:spacing w:after="0"/>
        <w:ind w:left="0"/>
        <w:jc w:val="both"/>
      </w:pPr>
      <w:r>
        <w:rPr>
          <w:rFonts w:ascii="Times New Roman"/>
          <w:b w:val="false"/>
          <w:i w:val="false"/>
          <w:color w:val="000000"/>
          <w:sz w:val="28"/>
        </w:rPr>
        <w:t>
      1) сумма недоимки;</w:t>
      </w:r>
    </w:p>
    <w:p>
      <w:pPr>
        <w:spacing w:after="0"/>
        <w:ind w:left="0"/>
        <w:jc w:val="both"/>
      </w:pPr>
      <w:r>
        <w:rPr>
          <w:rFonts w:ascii="Times New Roman"/>
          <w:b w:val="false"/>
          <w:i w:val="false"/>
          <w:color w:val="000000"/>
          <w:sz w:val="28"/>
        </w:rPr>
        <w:t>
      2) начисленные пени;</w:t>
      </w:r>
    </w:p>
    <w:p>
      <w:pPr>
        <w:spacing w:after="0"/>
        <w:ind w:left="0"/>
        <w:jc w:val="both"/>
      </w:pPr>
      <w:r>
        <w:rPr>
          <w:rFonts w:ascii="Times New Roman"/>
          <w:b w:val="false"/>
          <w:i w:val="false"/>
          <w:color w:val="000000"/>
          <w:sz w:val="28"/>
        </w:rPr>
        <w:t>
      3) сумма штрафов.</w:t>
      </w:r>
    </w:p>
    <w:p>
      <w:pPr>
        <w:spacing w:after="0"/>
        <w:ind w:left="0"/>
        <w:jc w:val="left"/>
      </w:pPr>
      <w:r>
        <w:rPr>
          <w:rFonts w:ascii="Times New Roman"/>
          <w:b/>
          <w:i w:val="false"/>
          <w:color w:val="000000"/>
        </w:rPr>
        <w:t xml:space="preserve"> Статья 40. Исполнение налогового обязательства при передаче имущества в доверительное управление </w:t>
      </w:r>
    </w:p>
    <w:p>
      <w:pPr>
        <w:spacing w:after="0"/>
        <w:ind w:left="0"/>
        <w:jc w:val="both"/>
      </w:pPr>
      <w:r>
        <w:rPr>
          <w:rFonts w:ascii="Times New Roman"/>
          <w:b w:val="false"/>
          <w:i w:val="false"/>
          <w:color w:val="000000"/>
          <w:sz w:val="28"/>
        </w:rPr>
        <w:t xml:space="preserve">
      1. Для целей настоящего Кодекса под налоговым обязательством по деятельности по доверительному управлению понимается налоговое обязательство, возникающее в результате учреждения доверительного управления, в процессе его осуществления и (или) прекращения. </w:t>
      </w:r>
    </w:p>
    <w:p>
      <w:pPr>
        <w:spacing w:after="0"/>
        <w:ind w:left="0"/>
        <w:jc w:val="both"/>
      </w:pPr>
      <w:r>
        <w:rPr>
          <w:rFonts w:ascii="Times New Roman"/>
          <w:b w:val="false"/>
          <w:i w:val="false"/>
          <w:color w:val="000000"/>
          <w:sz w:val="28"/>
        </w:rPr>
        <w:t>
      Исполнение налогового обязательства по корпоративному и индивидуальному подоходным налогам по деятельности по доверительному управлению осуществляется:</w:t>
      </w:r>
    </w:p>
    <w:p>
      <w:pPr>
        <w:spacing w:after="0"/>
        <w:ind w:left="0"/>
        <w:jc w:val="both"/>
      </w:pPr>
      <w:r>
        <w:rPr>
          <w:rFonts w:ascii="Times New Roman"/>
          <w:b w:val="false"/>
          <w:i w:val="false"/>
          <w:color w:val="000000"/>
          <w:sz w:val="28"/>
        </w:rPr>
        <w:t>
      1) учредителем доверительного управления (по договору доверительного управления имуществом) или выгодоприобретателем (по иным договорам доверительного управления) (далее по тексту настоящего Кодекса – учредитель доверительного управления) по:</w:t>
      </w:r>
    </w:p>
    <w:p>
      <w:pPr>
        <w:spacing w:after="0"/>
        <w:ind w:left="0"/>
        <w:jc w:val="both"/>
      </w:pPr>
      <w:r>
        <w:rPr>
          <w:rFonts w:ascii="Times New Roman"/>
          <w:b w:val="false"/>
          <w:i w:val="false"/>
          <w:color w:val="000000"/>
          <w:sz w:val="28"/>
        </w:rPr>
        <w:t>
      переданным в доверительное управление доле участия и (или) акциям;</w:t>
      </w:r>
    </w:p>
    <w:p>
      <w:pPr>
        <w:spacing w:after="0"/>
        <w:ind w:left="0"/>
        <w:jc w:val="both"/>
      </w:pPr>
      <w:r>
        <w:rPr>
          <w:rFonts w:ascii="Times New Roman"/>
          <w:b w:val="false"/>
          <w:i w:val="false"/>
          <w:color w:val="000000"/>
          <w:sz w:val="28"/>
        </w:rPr>
        <w:t xml:space="preserve">
      акту об учреждении доверительного управления имуществом, где доверительным управляющим является нерезидент. </w:t>
      </w:r>
    </w:p>
    <w:p>
      <w:pPr>
        <w:spacing w:after="0"/>
        <w:ind w:left="0"/>
        <w:jc w:val="both"/>
      </w:pPr>
      <w:r>
        <w:rPr>
          <w:rFonts w:ascii="Times New Roman"/>
          <w:b w:val="false"/>
          <w:i w:val="false"/>
          <w:color w:val="000000"/>
          <w:sz w:val="28"/>
        </w:rPr>
        <w:t>
      Для целей настоящего Кодекса под актом об учреждении доверительного управления имуществом понимается документ, который служит основанием возникновения доверительного управления;</w:t>
      </w:r>
    </w:p>
    <w:p>
      <w:pPr>
        <w:spacing w:after="0"/>
        <w:ind w:left="0"/>
        <w:jc w:val="both"/>
      </w:pPr>
      <w:r>
        <w:rPr>
          <w:rFonts w:ascii="Times New Roman"/>
          <w:b w:val="false"/>
          <w:i w:val="false"/>
          <w:color w:val="000000"/>
          <w:sz w:val="28"/>
        </w:rPr>
        <w:t>
      доходу, полученному юридическим лицом, индивидуальным предпринимателем от банка по доверительным операциям;</w:t>
      </w:r>
    </w:p>
    <w:p>
      <w:pPr>
        <w:spacing w:after="0"/>
        <w:ind w:left="0"/>
        <w:jc w:val="both"/>
      </w:pPr>
      <w:r>
        <w:rPr>
          <w:rFonts w:ascii="Times New Roman"/>
          <w:b w:val="false"/>
          <w:i w:val="false"/>
          <w:color w:val="000000"/>
          <w:sz w:val="28"/>
        </w:rPr>
        <w:t>
      составлению и представлению декларации в соответствии с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 если учредитель доверительного управления является физическим лицом, на которого возложена такая обязанность;</w:t>
      </w:r>
    </w:p>
    <w:p>
      <w:pPr>
        <w:spacing w:after="0"/>
        <w:ind w:left="0"/>
        <w:jc w:val="both"/>
      </w:pPr>
      <w:r>
        <w:rPr>
          <w:rFonts w:ascii="Times New Roman"/>
          <w:b w:val="false"/>
          <w:i w:val="false"/>
          <w:color w:val="000000"/>
          <w:sz w:val="28"/>
        </w:rPr>
        <w:t>
      2) доверительным управляющим – в иных случаях. При этом налоговое обязательство по доходу, полученному физическим лицом, кроме индивидуального предпринимателя, и юридическим лицом – нерезидентом, осуществляющим деятельность в Республике Казахстан без образования постоянного учреждения, от доверительных операций, осуществляемых банком, являющимся налоговым агентом, исполняется таким банком в виде исполнения обязанностей налогового агента.</w:t>
      </w:r>
    </w:p>
    <w:p>
      <w:pPr>
        <w:spacing w:after="0"/>
        <w:ind w:left="0"/>
        <w:jc w:val="both"/>
      </w:pPr>
      <w:r>
        <w:rPr>
          <w:rFonts w:ascii="Times New Roman"/>
          <w:b w:val="false"/>
          <w:i w:val="false"/>
          <w:color w:val="000000"/>
          <w:sz w:val="28"/>
        </w:rPr>
        <w:t>
      Доверительный управляющий исполняет налоговые обязательства, возникающие с даты:</w:t>
      </w:r>
    </w:p>
    <w:p>
      <w:pPr>
        <w:spacing w:after="0"/>
        <w:ind w:left="0"/>
        <w:jc w:val="both"/>
      </w:pPr>
      <w:r>
        <w:rPr>
          <w:rFonts w:ascii="Times New Roman"/>
          <w:b w:val="false"/>
          <w:i w:val="false"/>
          <w:color w:val="000000"/>
          <w:sz w:val="28"/>
        </w:rPr>
        <w:t>
      государственной регистрации права доверительного управления – в случае, если в соответствии с законодательством Республики Казахстан такое право подлежит государственной регистрации;</w:t>
      </w:r>
    </w:p>
    <w:p>
      <w:pPr>
        <w:spacing w:after="0"/>
        <w:ind w:left="0"/>
        <w:jc w:val="both"/>
      </w:pPr>
      <w:r>
        <w:rPr>
          <w:rFonts w:ascii="Times New Roman"/>
          <w:b w:val="false"/>
          <w:i w:val="false"/>
          <w:color w:val="000000"/>
          <w:sz w:val="28"/>
        </w:rPr>
        <w:t>
      заключения договора доверительного управления – в случае, если в соответствии с законодательством Республики Казахстан право доверительного управления не подлежит государственной регистрации.</w:t>
      </w:r>
    </w:p>
    <w:p>
      <w:pPr>
        <w:spacing w:after="0"/>
        <w:ind w:left="0"/>
        <w:jc w:val="both"/>
      </w:pPr>
      <w:r>
        <w:rPr>
          <w:rFonts w:ascii="Times New Roman"/>
          <w:b w:val="false"/>
          <w:i w:val="false"/>
          <w:color w:val="000000"/>
          <w:sz w:val="28"/>
        </w:rPr>
        <w:t>
      2. Исполнение налогового обязательства, возникающего по налогу на добавленную стоимость по деятельности по доверительному управлению, осуществляется доверительным управляющим в порядке, установленном разделом 10 и статьями 82 и 83 настоящего Кодекса.</w:t>
      </w:r>
    </w:p>
    <w:p>
      <w:pPr>
        <w:spacing w:after="0"/>
        <w:ind w:left="0"/>
        <w:jc w:val="both"/>
      </w:pPr>
      <w:r>
        <w:rPr>
          <w:rFonts w:ascii="Times New Roman"/>
          <w:b w:val="false"/>
          <w:i w:val="false"/>
          <w:color w:val="000000"/>
          <w:sz w:val="28"/>
        </w:rPr>
        <w:t>
      3. Исполнение налогового обязательства, возникающего по налогам, не указанным в пунктах 1 и 2 настоящей статьи, и платежам в бюджет, осуществляется лицом, признаваемым плательщиком такого налога, платы в соответствии с настоящим Кодексом, если иное не установлено статьей 41 настоящего Кодекса.</w:t>
      </w:r>
    </w:p>
    <w:p>
      <w:pPr>
        <w:spacing w:after="0"/>
        <w:ind w:left="0"/>
        <w:jc w:val="both"/>
      </w:pPr>
      <w:r>
        <w:rPr>
          <w:rFonts w:ascii="Times New Roman"/>
          <w:b w:val="false"/>
          <w:i w:val="false"/>
          <w:color w:val="000000"/>
          <w:sz w:val="28"/>
        </w:rPr>
        <w:t>
      4. Физическое лицо – доверительный управляющий, являющийся резидентом, должен встать на регистрационный учет в налоговом органе в качестве индивидуального предпринимателя в порядке, установленном статьей 79 настоящего Кодекса, кроме случаев получения в доверительное управление имущества в виде доли участия и акций.</w:t>
      </w:r>
    </w:p>
    <w:p>
      <w:pPr>
        <w:spacing w:after="0"/>
        <w:ind w:left="0"/>
        <w:jc w:val="both"/>
      </w:pPr>
      <w:r>
        <w:rPr>
          <w:rFonts w:ascii="Times New Roman"/>
          <w:b w:val="false"/>
          <w:i w:val="false"/>
          <w:color w:val="000000"/>
          <w:sz w:val="28"/>
        </w:rPr>
        <w:t>
      При этом доверительный управляющий исполняет налоговые обязательства, возникающие с даты:</w:t>
      </w:r>
    </w:p>
    <w:p>
      <w:pPr>
        <w:spacing w:after="0"/>
        <w:ind w:left="0"/>
        <w:jc w:val="both"/>
      </w:pPr>
      <w:r>
        <w:rPr>
          <w:rFonts w:ascii="Times New Roman"/>
          <w:b w:val="false"/>
          <w:i w:val="false"/>
          <w:color w:val="000000"/>
          <w:sz w:val="28"/>
        </w:rPr>
        <w:t>
      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p>
    <w:p>
      <w:pPr>
        <w:spacing w:after="0"/>
        <w:ind w:left="0"/>
        <w:jc w:val="both"/>
      </w:pPr>
      <w:r>
        <w:rPr>
          <w:rFonts w:ascii="Times New Roman"/>
          <w:b w:val="false"/>
          <w:i w:val="false"/>
          <w:color w:val="000000"/>
          <w:sz w:val="28"/>
        </w:rPr>
        <w:t>
      заключения договора доверительного управления - в случае, если в соответствии с законодательством Республики Казахстан не требуется государственная регистрация права доверительного управления.</w:t>
      </w:r>
    </w:p>
    <w:p>
      <w:pPr>
        <w:spacing w:after="0"/>
        <w:ind w:left="0"/>
        <w:jc w:val="both"/>
      </w:pPr>
      <w:r>
        <w:rPr>
          <w:rFonts w:ascii="Times New Roman"/>
          <w:b w:val="false"/>
          <w:i w:val="false"/>
          <w:color w:val="000000"/>
          <w:sz w:val="28"/>
        </w:rPr>
        <w:t>
      5. Положения настоящей статьи и статей 41, 42, 43, 44, 45 настоящего Кодекса не применяются к налоговым обязательствам, возникающим в результате учреждения, осуществления и (или) прекращения доверительного управления управляющей компанией активами инвестиционного фонда в соответствии с законодательством Республики Казахстан об инвестиционных фондах.</w:t>
      </w:r>
    </w:p>
    <w:p>
      <w:pPr>
        <w:spacing w:after="0"/>
        <w:ind w:left="0"/>
        <w:jc w:val="left"/>
      </w:pPr>
      <w:r>
        <w:rPr>
          <w:rFonts w:ascii="Times New Roman"/>
          <w:b/>
          <w:i w:val="false"/>
          <w:color w:val="000000"/>
        </w:rPr>
        <w:t xml:space="preserve"> Статья 41. Особенности исполнения налогового обязательства при передаче имущества в доверительное управление государственными учреждениями</w:t>
      </w:r>
    </w:p>
    <w:p>
      <w:pPr>
        <w:spacing w:after="0"/>
        <w:ind w:left="0"/>
        <w:jc w:val="both"/>
      </w:pPr>
      <w:r>
        <w:rPr>
          <w:rFonts w:ascii="Times New Roman"/>
          <w:b w:val="false"/>
          <w:i w:val="false"/>
          <w:color w:val="000000"/>
          <w:sz w:val="28"/>
        </w:rPr>
        <w:t>
      1. При передаче государственными учреждениями имущества в доверительное управление налоговые обязательства по налогу на имущество, земельному налогу и налогу на транспортные средства подлежат исполнению доверительным управляющим, если иное не установлено договором доверительного управления имуществом (актом об учреждении доверительного управления имуществом).</w:t>
      </w:r>
    </w:p>
    <w:p>
      <w:pPr>
        <w:spacing w:after="0"/>
        <w:ind w:left="0"/>
        <w:jc w:val="both"/>
      </w:pPr>
      <w:r>
        <w:rPr>
          <w:rFonts w:ascii="Times New Roman"/>
          <w:b w:val="false"/>
          <w:i w:val="false"/>
          <w:color w:val="000000"/>
          <w:sz w:val="28"/>
        </w:rPr>
        <w:t>
      2. Доверительный управляющий исполняет налоговые обязательства, если иное не установлено договором доверительного управления имуществом (актом об учреждении доверительного управления имуществом), по исчислению и уплате налогов, составлению и представлению налоговой отчетности с даты:</w:t>
      </w:r>
    </w:p>
    <w:p>
      <w:pPr>
        <w:spacing w:after="0"/>
        <w:ind w:left="0"/>
        <w:jc w:val="both"/>
      </w:pPr>
      <w:r>
        <w:rPr>
          <w:rFonts w:ascii="Times New Roman"/>
          <w:b w:val="false"/>
          <w:i w:val="false"/>
          <w:color w:val="000000"/>
          <w:sz w:val="28"/>
        </w:rPr>
        <w:t>
      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p>
    <w:p>
      <w:pPr>
        <w:spacing w:after="0"/>
        <w:ind w:left="0"/>
        <w:jc w:val="both"/>
      </w:pPr>
      <w:r>
        <w:rPr>
          <w:rFonts w:ascii="Times New Roman"/>
          <w:b w:val="false"/>
          <w:i w:val="false"/>
          <w:color w:val="000000"/>
          <w:sz w:val="28"/>
        </w:rPr>
        <w:t>
      заключения договора доверительного управления - в случае, если в соответствии с законодательством Республики Казахстан не требуется государственная регистрация права доверительного управления.</w:t>
      </w:r>
    </w:p>
    <w:p>
      <w:pPr>
        <w:spacing w:after="0"/>
        <w:ind w:left="0"/>
        <w:jc w:val="both"/>
      </w:pPr>
      <w:r>
        <w:rPr>
          <w:rFonts w:ascii="Times New Roman"/>
          <w:b w:val="false"/>
          <w:i w:val="false"/>
          <w:color w:val="000000"/>
          <w:sz w:val="28"/>
        </w:rPr>
        <w:t>
      3. Доверительный управляющий:</w:t>
      </w:r>
    </w:p>
    <w:p>
      <w:pPr>
        <w:spacing w:after="0"/>
        <w:ind w:left="0"/>
        <w:jc w:val="both"/>
      </w:pPr>
      <w:r>
        <w:rPr>
          <w:rFonts w:ascii="Times New Roman"/>
          <w:b w:val="false"/>
          <w:i w:val="false"/>
          <w:color w:val="000000"/>
          <w:sz w:val="28"/>
        </w:rPr>
        <w:t>
       исполняет налоговые обязательства, если иное не установлено договором доверительного управления имуществом (актом об учреждении доверительного управления имуществом), по исчислению и уплате налогов, составлению и представлению налоговой отчетности от своего имени, по ставкам и в порядке, которые установлены особенной частью настоящего Кодекса для лиц, к числу которых относится такой доверительный управляющий;</w:t>
      </w:r>
    </w:p>
    <w:p>
      <w:pPr>
        <w:spacing w:after="0"/>
        <w:ind w:left="0"/>
        <w:jc w:val="both"/>
      </w:pPr>
      <w:r>
        <w:rPr>
          <w:rFonts w:ascii="Times New Roman"/>
          <w:b w:val="false"/>
          <w:i w:val="false"/>
          <w:color w:val="000000"/>
          <w:sz w:val="28"/>
        </w:rPr>
        <w:t xml:space="preserve">
      обязан, в целях исполнения налогового обязательства при передаче имущества в доверительное управление, вести раздельный учет в соответствии со статьей 194 настоящего Кодекса. </w:t>
      </w:r>
    </w:p>
    <w:p>
      <w:pPr>
        <w:spacing w:after="0"/>
        <w:ind w:left="0"/>
        <w:jc w:val="both"/>
      </w:pPr>
      <w:r>
        <w:rPr>
          <w:rFonts w:ascii="Times New Roman"/>
          <w:b w:val="false"/>
          <w:i w:val="false"/>
          <w:color w:val="000000"/>
          <w:sz w:val="28"/>
        </w:rPr>
        <w:t xml:space="preserve">
      4. В случае, если при передаче государственными учреждениями имущества в доверительное управление имущество государственного учреждения не передается на бухгалтерский баланс доверительного управляющего, то в акте приема-передачи такого имущества должна быть отражена балансовая стоимость такого имущества на дату его составления. </w:t>
      </w:r>
    </w:p>
    <w:p>
      <w:pPr>
        <w:spacing w:after="0"/>
        <w:ind w:left="0"/>
        <w:jc w:val="left"/>
      </w:pPr>
      <w:r>
        <w:rPr>
          <w:rFonts w:ascii="Times New Roman"/>
          <w:b/>
          <w:i w:val="false"/>
          <w:color w:val="000000"/>
        </w:rPr>
        <w:t xml:space="preserve"> Статья 42. Общие положения по учету доходов, затрат и имущества, возникающих в результате доверительного управления имуществом по корпоративному и индивидуальному подоходным налогам</w:t>
      </w:r>
    </w:p>
    <w:p>
      <w:pPr>
        <w:spacing w:after="0"/>
        <w:ind w:left="0"/>
        <w:jc w:val="both"/>
      </w:pPr>
      <w:r>
        <w:rPr>
          <w:rFonts w:ascii="Times New Roman"/>
          <w:b w:val="false"/>
          <w:i w:val="false"/>
          <w:color w:val="000000"/>
          <w:sz w:val="28"/>
        </w:rPr>
        <w:t>
      1. Для целей настоящего Кодекса под доходами, затратами и имуществом от доверительного управления имуществом понимаются возникающие в процессе осуществления доверительным управляющим обязанностей по доверительному управлению имуществом от своего имени и в интересах учредителя доверительного управления, соответственно:</w:t>
      </w:r>
    </w:p>
    <w:p>
      <w:pPr>
        <w:spacing w:after="0"/>
        <w:ind w:left="0"/>
        <w:jc w:val="both"/>
      </w:pPr>
      <w:r>
        <w:rPr>
          <w:rFonts w:ascii="Times New Roman"/>
          <w:b w:val="false"/>
          <w:i w:val="false"/>
          <w:color w:val="000000"/>
          <w:sz w:val="28"/>
        </w:rPr>
        <w:t>
      - подлежащие получению (полученные) доходы;</w:t>
      </w:r>
    </w:p>
    <w:p>
      <w:pPr>
        <w:spacing w:after="0"/>
        <w:ind w:left="0"/>
        <w:jc w:val="both"/>
      </w:pPr>
      <w:r>
        <w:rPr>
          <w:rFonts w:ascii="Times New Roman"/>
          <w:b w:val="false"/>
          <w:i w:val="false"/>
          <w:color w:val="000000"/>
          <w:sz w:val="28"/>
        </w:rPr>
        <w:t>
      - подлежащие выплате (произведенные) затраты, возмещение которых предусмотрено актом об учреждении доверительного управления, в том числе вознаграждение;</w:t>
      </w:r>
    </w:p>
    <w:p>
      <w:pPr>
        <w:spacing w:after="0"/>
        <w:ind w:left="0"/>
        <w:jc w:val="both"/>
      </w:pPr>
      <w:r>
        <w:rPr>
          <w:rFonts w:ascii="Times New Roman"/>
          <w:b w:val="false"/>
          <w:i w:val="false"/>
          <w:color w:val="000000"/>
          <w:sz w:val="28"/>
        </w:rPr>
        <w:t>
      - имущество, приобретенное и (или) полученное доверительным управляющим в процессе осуществления обязанностей по доверительному управлению имуществом от своего имени и в интересах учредителя доверительного управления.</w:t>
      </w:r>
    </w:p>
    <w:p>
      <w:pPr>
        <w:spacing w:after="0"/>
        <w:ind w:left="0"/>
        <w:jc w:val="both"/>
      </w:pPr>
      <w:r>
        <w:rPr>
          <w:rFonts w:ascii="Times New Roman"/>
          <w:b w:val="false"/>
          <w:i w:val="false"/>
          <w:color w:val="000000"/>
          <w:sz w:val="28"/>
        </w:rPr>
        <w:t>
      2. Доверительный управляющий в целях исполнения налогового обязательства по корпоративному и индивидуальному подоходному налогу по деятельности по договору доверительного управления обязан вести раздельный учет в соответствии со статьями 194-195 настоящего Кодекса.</w:t>
      </w:r>
    </w:p>
    <w:p>
      <w:pPr>
        <w:spacing w:after="0"/>
        <w:ind w:left="0"/>
        <w:jc w:val="both"/>
      </w:pPr>
      <w:r>
        <w:rPr>
          <w:rFonts w:ascii="Times New Roman"/>
          <w:b w:val="false"/>
          <w:i w:val="false"/>
          <w:color w:val="000000"/>
          <w:sz w:val="28"/>
        </w:rPr>
        <w:t>
      3. Передача доверительному управляющему имущества учредителем доверительного управления не является для такого учредителя реализацией такого имущества и не признается доходом доверительного управляющего.</w:t>
      </w:r>
    </w:p>
    <w:p>
      <w:pPr>
        <w:spacing w:after="0"/>
        <w:ind w:left="0"/>
        <w:jc w:val="both"/>
      </w:pPr>
      <w:r>
        <w:rPr>
          <w:rFonts w:ascii="Times New Roman"/>
          <w:b w:val="false"/>
          <w:i w:val="false"/>
          <w:color w:val="000000"/>
          <w:sz w:val="28"/>
        </w:rPr>
        <w:t>
      4. Возврат доверительным управляющим имущества учредителю доверительного управления при прекращении действия акта об учреждении доверительного управления не является для такого управляющего реализацией такого имущества и не признается доходом (убытком) учредителя доверительного управления.</w:t>
      </w:r>
    </w:p>
    <w:p>
      <w:pPr>
        <w:spacing w:after="0"/>
        <w:ind w:left="0"/>
        <w:jc w:val="both"/>
      </w:pPr>
      <w:r>
        <w:rPr>
          <w:rFonts w:ascii="Times New Roman"/>
          <w:b w:val="false"/>
          <w:i w:val="false"/>
          <w:color w:val="000000"/>
          <w:sz w:val="28"/>
        </w:rPr>
        <w:t>
      5. Положительная разница между доходами и затратами от доверительного управления за налоговый период, определяемая на основании предусмотренного гражданским законодательством отчета доверительного управляющего о своей деятельности, является чистым доходом от доверительного управления учредителя доверительного управления.</w:t>
      </w:r>
    </w:p>
    <w:p>
      <w:pPr>
        <w:spacing w:after="0"/>
        <w:ind w:left="0"/>
        <w:jc w:val="both"/>
      </w:pPr>
      <w:r>
        <w:rPr>
          <w:rFonts w:ascii="Times New Roman"/>
          <w:b w:val="false"/>
          <w:i w:val="false"/>
          <w:color w:val="000000"/>
          <w:sz w:val="28"/>
        </w:rPr>
        <w:t>
      6. В случаях, когда в соответствии с пунктом 1 статьи 36 настоящего Кодекса исполнение налоговых обязательств по корпоративному и индивидуальному подоходным налогам по деятельности по доверительному управлению имуществом осуществляется доверительным управляющим, учредитель доверительного управления не вправе относить на вычеты сумму вознаграждения, предусмотренного актом об учреждении доверительного управления имуществом и выплачиваемого доверительному управляющему.</w:t>
      </w:r>
    </w:p>
    <w:p>
      <w:pPr>
        <w:spacing w:after="0"/>
        <w:ind w:left="0"/>
        <w:jc w:val="left"/>
      </w:pPr>
      <w:r>
        <w:rPr>
          <w:rFonts w:ascii="Times New Roman"/>
          <w:b/>
          <w:i w:val="false"/>
          <w:color w:val="000000"/>
        </w:rPr>
        <w:t xml:space="preserve"> Статья 43. Особенности налогового учета доверительного управляющего, исполняющего налоговое обязательство по корпоративному и индивидуальному подоходным налогам</w:t>
      </w:r>
    </w:p>
    <w:p>
      <w:pPr>
        <w:spacing w:after="0"/>
        <w:ind w:left="0"/>
        <w:jc w:val="both"/>
      </w:pPr>
      <w:r>
        <w:rPr>
          <w:rFonts w:ascii="Times New Roman"/>
          <w:b w:val="false"/>
          <w:i w:val="false"/>
          <w:color w:val="000000"/>
          <w:sz w:val="28"/>
        </w:rPr>
        <w:t>
      1. В случае, когда исполнение налогового обязательства по корпоративному подоходному налогу и по индивидуальному подоходному налогу по деятельности по доверительному управлению в соответствии со статьей 31 настоящего Кодекса осуществляется доверительным управляющим, доходы, затраты и имущество от доверительного управления имуществом, являются для целей налогового учета доходами, затратами и имуществом доверительного управляющего.</w:t>
      </w:r>
    </w:p>
    <w:p>
      <w:pPr>
        <w:spacing w:after="0"/>
        <w:ind w:left="0"/>
        <w:jc w:val="both"/>
      </w:pPr>
      <w:r>
        <w:rPr>
          <w:rFonts w:ascii="Times New Roman"/>
          <w:b w:val="false"/>
          <w:i w:val="false"/>
          <w:color w:val="000000"/>
          <w:sz w:val="28"/>
        </w:rPr>
        <w:t xml:space="preserve">
      Вознаграждение, предусмотренное актом об учреждении доверительного управления имуществом, включается в совокупный годовой доход доверительного управляющего, учитываемый раздельно от доходов от доверительного управления имуществом. </w:t>
      </w:r>
    </w:p>
    <w:p>
      <w:pPr>
        <w:spacing w:after="0"/>
        <w:ind w:left="0"/>
        <w:jc w:val="both"/>
      </w:pPr>
      <w:r>
        <w:rPr>
          <w:rFonts w:ascii="Times New Roman"/>
          <w:b w:val="false"/>
          <w:i w:val="false"/>
          <w:color w:val="000000"/>
          <w:sz w:val="28"/>
        </w:rPr>
        <w:t>
      Доверительный управляющий при определении объекта обложения по деятельности по доверительному управлению относит на вычеты сумму вознаграждения, включенную в его совокупный годовой доход, учитываемый раздельно от доходов от доверительного управления имуществом.</w:t>
      </w:r>
    </w:p>
    <w:p>
      <w:pPr>
        <w:spacing w:after="0"/>
        <w:ind w:left="0"/>
        <w:jc w:val="both"/>
      </w:pPr>
      <w:r>
        <w:rPr>
          <w:rFonts w:ascii="Times New Roman"/>
          <w:b w:val="false"/>
          <w:i w:val="false"/>
          <w:color w:val="000000"/>
          <w:sz w:val="28"/>
        </w:rPr>
        <w:t>
      2. Доверительный управляющий составляет и представляет единую декларацию по корпоративному подоходному налогу в целом по всей деятельности, включая деятельность, осуществляемую в интересах учредителя доверительного управления, и приложения к декларации – по деятельности по доверительному управлению отдельно по каждому акту об учреждении доверительного управления и прочей деятельности.</w:t>
      </w:r>
    </w:p>
    <w:p>
      <w:pPr>
        <w:spacing w:after="0"/>
        <w:ind w:left="0"/>
        <w:jc w:val="both"/>
      </w:pPr>
      <w:r>
        <w:rPr>
          <w:rFonts w:ascii="Times New Roman"/>
          <w:b w:val="false"/>
          <w:i w:val="false"/>
          <w:color w:val="000000"/>
          <w:sz w:val="28"/>
        </w:rPr>
        <w:t>
      3. Доверительный управляющий – юридическое лицо исполняет обязательства по корпоративному подоходному налогу в порядке, установленном настоящим Кодексом с учетом следующих особенностей:</w:t>
      </w:r>
    </w:p>
    <w:p>
      <w:pPr>
        <w:spacing w:after="0"/>
        <w:ind w:left="0"/>
        <w:jc w:val="both"/>
      </w:pPr>
      <w:r>
        <w:rPr>
          <w:rFonts w:ascii="Times New Roman"/>
          <w:b w:val="false"/>
          <w:i w:val="false"/>
          <w:color w:val="000000"/>
          <w:sz w:val="28"/>
        </w:rPr>
        <w:t xml:space="preserve">
      применяет ставку корпоративного подоходного налога по деятельности по доверительному управлению имуществом, указанную в пункте 1 статьи 313 настоящего Кодекса; </w:t>
      </w:r>
    </w:p>
    <w:p>
      <w:pPr>
        <w:spacing w:after="0"/>
        <w:ind w:left="0"/>
        <w:jc w:val="both"/>
      </w:pPr>
      <w:r>
        <w:rPr>
          <w:rFonts w:ascii="Times New Roman"/>
          <w:b w:val="false"/>
          <w:i w:val="false"/>
          <w:color w:val="000000"/>
          <w:sz w:val="28"/>
        </w:rPr>
        <w:t>
      не применяет положения глав 29 и 79 настоящего Кодекса по деятельности по доверительному управлению имуществом;</w:t>
      </w:r>
    </w:p>
    <w:p>
      <w:pPr>
        <w:spacing w:after="0"/>
        <w:ind w:left="0"/>
        <w:jc w:val="both"/>
      </w:pPr>
      <w:r>
        <w:rPr>
          <w:rFonts w:ascii="Times New Roman"/>
          <w:b w:val="false"/>
          <w:i w:val="false"/>
          <w:color w:val="000000"/>
          <w:sz w:val="28"/>
        </w:rPr>
        <w:t>
      не применяет специальные налоговые режимы по деятельности по доверительному управлению имуществом.</w:t>
      </w:r>
    </w:p>
    <w:p>
      <w:pPr>
        <w:spacing w:after="0"/>
        <w:ind w:left="0"/>
        <w:jc w:val="both"/>
      </w:pPr>
      <w:r>
        <w:rPr>
          <w:rFonts w:ascii="Times New Roman"/>
          <w:b w:val="false"/>
          <w:i w:val="false"/>
          <w:color w:val="000000"/>
          <w:sz w:val="28"/>
        </w:rPr>
        <w:t>
      4. Доверительный управляющий – физическое лицо, в случаях, когда учредителем доверительного управления является юридическое лицо:</w:t>
      </w:r>
    </w:p>
    <w:p>
      <w:pPr>
        <w:spacing w:after="0"/>
        <w:ind w:left="0"/>
        <w:jc w:val="both"/>
      </w:pPr>
      <w:r>
        <w:rPr>
          <w:rFonts w:ascii="Times New Roman"/>
          <w:b w:val="false"/>
          <w:i w:val="false"/>
          <w:color w:val="000000"/>
          <w:sz w:val="28"/>
        </w:rPr>
        <w:t>
      исполняет налоговое обязательство по исчислению индивидуального подоходного налога по деятельности по доверительному управлению имуществом по ставке, указанной в пункте 1 статьи 320 настоящего Кодекса без применения положений статей 341 настоящего Кодекса;</w:t>
      </w:r>
    </w:p>
    <w:p>
      <w:pPr>
        <w:spacing w:after="0"/>
        <w:ind w:left="0"/>
        <w:jc w:val="both"/>
      </w:pPr>
      <w:r>
        <w:rPr>
          <w:rFonts w:ascii="Times New Roman"/>
          <w:b w:val="false"/>
          <w:i w:val="false"/>
          <w:color w:val="000000"/>
          <w:sz w:val="28"/>
        </w:rPr>
        <w:t>
      не вправе применять специальные налоговые режимы по деятельности по доверительному управлению имуществом;</w:t>
      </w:r>
    </w:p>
    <w:p>
      <w:pPr>
        <w:spacing w:after="0"/>
        <w:ind w:left="0"/>
        <w:jc w:val="both"/>
      </w:pPr>
      <w:r>
        <w:rPr>
          <w:rFonts w:ascii="Times New Roman"/>
          <w:b w:val="false"/>
          <w:i w:val="false"/>
          <w:color w:val="000000"/>
          <w:sz w:val="28"/>
        </w:rPr>
        <w:t>
      исполняет прочие налоговые обязательства по индивидуальному подоходному налогу в порядке, который установлен особенной частью настоящего Кодекса для лиц, к числу которых относится доверительный управляющий;</w:t>
      </w:r>
    </w:p>
    <w:p>
      <w:pPr>
        <w:spacing w:after="0"/>
        <w:ind w:left="0"/>
        <w:jc w:val="both"/>
      </w:pPr>
      <w:r>
        <w:rPr>
          <w:rFonts w:ascii="Times New Roman"/>
          <w:b w:val="false"/>
          <w:i w:val="false"/>
          <w:color w:val="000000"/>
          <w:sz w:val="28"/>
        </w:rPr>
        <w:t>
      5. Физическое лицо – доверительный управляющий, в случаях, когда учредителем доверительного управления является физическое лицо - резидент:</w:t>
      </w:r>
    </w:p>
    <w:p>
      <w:pPr>
        <w:spacing w:after="0"/>
        <w:ind w:left="0"/>
        <w:jc w:val="both"/>
      </w:pPr>
      <w:r>
        <w:rPr>
          <w:rFonts w:ascii="Times New Roman"/>
          <w:b w:val="false"/>
          <w:i w:val="false"/>
          <w:color w:val="000000"/>
          <w:sz w:val="28"/>
        </w:rPr>
        <w:t>
      исполняет налоговое обязательство по исчислению индивидуального подоходного налога по деятельности по доверительному управлению имуществом без применения положений статей 341 настоящего Кодекса;</w:t>
      </w:r>
    </w:p>
    <w:p>
      <w:pPr>
        <w:spacing w:after="0"/>
        <w:ind w:left="0"/>
        <w:jc w:val="both"/>
      </w:pPr>
      <w:r>
        <w:rPr>
          <w:rFonts w:ascii="Times New Roman"/>
          <w:b w:val="false"/>
          <w:i w:val="false"/>
          <w:color w:val="000000"/>
          <w:sz w:val="28"/>
        </w:rPr>
        <w:t>
      не вправе применять специальный налоговый режим к деятельности по доверительному управлению при соблюдении условий, установленных разделом 20 настоящего Кодекса;</w:t>
      </w:r>
    </w:p>
    <w:p>
      <w:pPr>
        <w:spacing w:after="0"/>
        <w:ind w:left="0"/>
        <w:jc w:val="both"/>
      </w:pPr>
      <w:r>
        <w:rPr>
          <w:rFonts w:ascii="Times New Roman"/>
          <w:b w:val="false"/>
          <w:i w:val="false"/>
          <w:color w:val="000000"/>
          <w:sz w:val="28"/>
        </w:rPr>
        <w:t xml:space="preserve">
      исполняет прочие налоговые обязательства по индивидуальному подоходному налогу в порядке, который установлен особенной частью настоящего Кодекса для лиц, к числу которых относится доверительный управляющий. </w:t>
      </w:r>
    </w:p>
    <w:p>
      <w:pPr>
        <w:spacing w:after="0"/>
        <w:ind w:left="0"/>
        <w:jc w:val="both"/>
      </w:pPr>
      <w:r>
        <w:rPr>
          <w:rFonts w:ascii="Times New Roman"/>
          <w:b w:val="false"/>
          <w:i w:val="false"/>
          <w:color w:val="000000"/>
          <w:sz w:val="28"/>
        </w:rPr>
        <w:t>
      6. Доверительный управляющий – физическое лицо, в случаях, когда учредителем доверительного управления является физическое лицо - нерезидент, исполняет налоговые обязательства по индивидуальному подоходному налогу в порядке, установленном настоящим Кодексом, с учетом следующих особенностей:</w:t>
      </w:r>
    </w:p>
    <w:p>
      <w:pPr>
        <w:spacing w:after="0"/>
        <w:ind w:left="0"/>
        <w:jc w:val="both"/>
      </w:pPr>
      <w:r>
        <w:rPr>
          <w:rFonts w:ascii="Times New Roman"/>
          <w:b w:val="false"/>
          <w:i w:val="false"/>
          <w:color w:val="000000"/>
          <w:sz w:val="28"/>
        </w:rPr>
        <w:t>
      применяет ставку, указанную в подпункте 1) пункта 1 статьи 646 настоящего Кодекса по деятельности по доверительному управлению имуществом;</w:t>
      </w:r>
    </w:p>
    <w:p>
      <w:pPr>
        <w:spacing w:after="0"/>
        <w:ind w:left="0"/>
        <w:jc w:val="both"/>
      </w:pPr>
      <w:r>
        <w:rPr>
          <w:rFonts w:ascii="Times New Roman"/>
          <w:b w:val="false"/>
          <w:i w:val="false"/>
          <w:color w:val="000000"/>
          <w:sz w:val="28"/>
        </w:rPr>
        <w:t>
      не применяет положения статьи 341 настоящего Кодекса;</w:t>
      </w:r>
    </w:p>
    <w:p>
      <w:pPr>
        <w:spacing w:after="0"/>
        <w:ind w:left="0"/>
        <w:jc w:val="both"/>
      </w:pPr>
      <w:r>
        <w:rPr>
          <w:rFonts w:ascii="Times New Roman"/>
          <w:b w:val="false"/>
          <w:i w:val="false"/>
          <w:color w:val="000000"/>
          <w:sz w:val="28"/>
        </w:rPr>
        <w:t>
      не применяет специальные налоговые режимы.</w:t>
      </w:r>
    </w:p>
    <w:p>
      <w:pPr>
        <w:spacing w:after="0"/>
        <w:ind w:left="0"/>
        <w:jc w:val="left"/>
      </w:pPr>
      <w:r>
        <w:rPr>
          <w:rFonts w:ascii="Times New Roman"/>
          <w:b/>
          <w:i w:val="false"/>
          <w:color w:val="000000"/>
        </w:rPr>
        <w:t xml:space="preserve"> Статья 44. Особенности налогового учета по корпоративному и индивидуальному подоходному налогу при доверительном управлении имуществом в виде доли участия и акций </w:t>
      </w:r>
    </w:p>
    <w:p>
      <w:pPr>
        <w:spacing w:after="0"/>
        <w:ind w:left="0"/>
        <w:jc w:val="both"/>
      </w:pPr>
      <w:r>
        <w:rPr>
          <w:rFonts w:ascii="Times New Roman"/>
          <w:b w:val="false"/>
          <w:i w:val="false"/>
          <w:color w:val="000000"/>
          <w:sz w:val="28"/>
        </w:rPr>
        <w:t>
      1. Для целей налогового учета:</w:t>
      </w:r>
    </w:p>
    <w:p>
      <w:pPr>
        <w:spacing w:after="0"/>
        <w:ind w:left="0"/>
        <w:jc w:val="both"/>
      </w:pPr>
      <w:r>
        <w:rPr>
          <w:rFonts w:ascii="Times New Roman"/>
          <w:b w:val="false"/>
          <w:i w:val="false"/>
          <w:color w:val="000000"/>
          <w:sz w:val="28"/>
        </w:rPr>
        <w:t xml:space="preserve">
      доход в виде дивидендов по доле участия и акциям, находящимся в доверительном управлении, уменьшенный на сумму затрат, произведенных доверительным управляющим, возмещенных (подлежащих возмещению) на основании акта об учреждении доверительного управления и отчета доверительного управляющего о своей деятельности (далее – дивиденды от доверительного управления), является доходом учредителя доверительного управляющего; </w:t>
      </w:r>
    </w:p>
    <w:p>
      <w:pPr>
        <w:spacing w:after="0"/>
        <w:ind w:left="0"/>
        <w:jc w:val="both"/>
      </w:pPr>
      <w:r>
        <w:rPr>
          <w:rFonts w:ascii="Times New Roman"/>
          <w:b w:val="false"/>
          <w:i w:val="false"/>
          <w:color w:val="000000"/>
          <w:sz w:val="28"/>
        </w:rPr>
        <w:t xml:space="preserve">
      имущество от доверительного управления долей участия и акциями является имуществом учредителя доверительного управления. </w:t>
      </w:r>
    </w:p>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 подлежащее выплате доверительному управляющему, является для целей налогового учета затратами учредителя доверительного управления.</w:t>
      </w:r>
    </w:p>
    <w:p>
      <w:pPr>
        <w:spacing w:after="0"/>
        <w:ind w:left="0"/>
        <w:jc w:val="both"/>
      </w:pPr>
      <w:r>
        <w:rPr>
          <w:rFonts w:ascii="Times New Roman"/>
          <w:b w:val="false"/>
          <w:i w:val="false"/>
          <w:color w:val="000000"/>
          <w:sz w:val="28"/>
        </w:rPr>
        <w:t>
      В доход доверительного управляющего от доверительного управления долей участия и акциями включается:</w:t>
      </w:r>
    </w:p>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w:t>
      </w:r>
    </w:p>
    <w:p>
      <w:pPr>
        <w:spacing w:after="0"/>
        <w:ind w:left="0"/>
        <w:jc w:val="both"/>
      </w:pPr>
      <w:r>
        <w:rPr>
          <w:rFonts w:ascii="Times New Roman"/>
          <w:b w:val="false"/>
          <w:i w:val="false"/>
          <w:color w:val="000000"/>
          <w:sz w:val="28"/>
        </w:rPr>
        <w:t>
      сумма затрат, произведенных доверительным управляющим, возмещение которых предусмотрено актом об учреждении доверительного управления и отчетом доверительного управляющего о своей деятельности.</w:t>
      </w:r>
    </w:p>
    <w:p>
      <w:pPr>
        <w:spacing w:after="0"/>
        <w:ind w:left="0"/>
        <w:jc w:val="both"/>
      </w:pPr>
      <w:r>
        <w:rPr>
          <w:rFonts w:ascii="Times New Roman"/>
          <w:b w:val="false"/>
          <w:i w:val="false"/>
          <w:color w:val="000000"/>
          <w:sz w:val="28"/>
        </w:rPr>
        <w:t>
      Затраты от доверительного управления долей участия и акциями, произведенные доверительным управляющим, возмещение которых предусмотрено актом об учреждении доверительного управления и отчетом доверительного управляющего о своей деятельности, являются для целей налогового учета затратами такого доверительного управляющего.</w:t>
      </w:r>
    </w:p>
    <w:p>
      <w:pPr>
        <w:spacing w:after="0"/>
        <w:ind w:left="0"/>
        <w:jc w:val="both"/>
      </w:pPr>
      <w:r>
        <w:rPr>
          <w:rFonts w:ascii="Times New Roman"/>
          <w:b w:val="false"/>
          <w:i w:val="false"/>
          <w:color w:val="000000"/>
          <w:sz w:val="28"/>
        </w:rPr>
        <w:t>
      Такие затраты уменьшают доход учредителя доверительного управления в виде дивидендов по доле участия и акциям, находящимся в доверительном управлении, и не учитываются в качестве затрат, расходов у учредителя доверительного управления не учитываются.</w:t>
      </w:r>
    </w:p>
    <w:p>
      <w:pPr>
        <w:spacing w:after="0"/>
        <w:ind w:left="0"/>
        <w:jc w:val="both"/>
      </w:pPr>
      <w:r>
        <w:rPr>
          <w:rFonts w:ascii="Times New Roman"/>
          <w:b w:val="false"/>
          <w:i w:val="false"/>
          <w:color w:val="000000"/>
          <w:sz w:val="28"/>
        </w:rPr>
        <w:t>
      2. Учредитель доверительного управления исполняет налоговое обязательство по корпоративному и индивидуальному подоходным налогам в порядке, установленном настоящим Кодексом.</w:t>
      </w:r>
    </w:p>
    <w:p>
      <w:pPr>
        <w:spacing w:after="0"/>
        <w:ind w:left="0"/>
        <w:jc w:val="both"/>
      </w:pPr>
      <w:r>
        <w:rPr>
          <w:rFonts w:ascii="Times New Roman"/>
          <w:b w:val="false"/>
          <w:i w:val="false"/>
          <w:color w:val="000000"/>
          <w:sz w:val="28"/>
        </w:rPr>
        <w:t>
      3. Доверительный управляющий исполняет налоговое обязательство по корпоративному и индивидуальному подоходным налогам по доходам, затратам и имуществу от доверительного управления долей участия и акциями в порядке, который установлен особенной частью настоящего Кодекса для лиц, к числу которых относится такой управляющий.</w:t>
      </w:r>
    </w:p>
    <w:p>
      <w:pPr>
        <w:spacing w:after="0"/>
        <w:ind w:left="0"/>
        <w:jc w:val="left"/>
      </w:pPr>
      <w:r>
        <w:rPr>
          <w:rFonts w:ascii="Times New Roman"/>
          <w:b/>
          <w:i w:val="false"/>
          <w:color w:val="000000"/>
        </w:rPr>
        <w:t xml:space="preserve"> Статья 45. Особенности налогового учета по корпоративному и индивидуальному подоходным налогам по актам об учреждении доверительного управления имуществом, кроме доли участия и акций, в которых доверительным управляющим является нерезидент </w:t>
      </w:r>
    </w:p>
    <w:p>
      <w:pPr>
        <w:spacing w:after="0"/>
        <w:ind w:left="0"/>
        <w:jc w:val="both"/>
      </w:pPr>
      <w:r>
        <w:rPr>
          <w:rFonts w:ascii="Times New Roman"/>
          <w:b w:val="false"/>
          <w:i w:val="false"/>
          <w:color w:val="000000"/>
          <w:sz w:val="28"/>
        </w:rPr>
        <w:t>
      1. Для целей налогового учета:</w:t>
      </w:r>
    </w:p>
    <w:p>
      <w:pPr>
        <w:spacing w:after="0"/>
        <w:ind w:left="0"/>
        <w:jc w:val="both"/>
      </w:pPr>
      <w:r>
        <w:rPr>
          <w:rFonts w:ascii="Times New Roman"/>
          <w:b w:val="false"/>
          <w:i w:val="false"/>
          <w:color w:val="000000"/>
          <w:sz w:val="28"/>
        </w:rPr>
        <w:t xml:space="preserve">
      доход по имуществу, находящемуся в доверительном управлении, кроме доли участия и акций, уменьшенный на сумму затрат, произведенных доверительным управляющим - нерезидентом, возмещенных (подлежащих возмещению) на основании акта об учреждении доверительного управления и отчета доверительного управляющего о своей деятельности, является доходом учредителя доверительного управления; </w:t>
      </w:r>
    </w:p>
    <w:p>
      <w:pPr>
        <w:spacing w:after="0"/>
        <w:ind w:left="0"/>
        <w:jc w:val="both"/>
      </w:pPr>
      <w:r>
        <w:rPr>
          <w:rFonts w:ascii="Times New Roman"/>
          <w:b w:val="false"/>
          <w:i w:val="false"/>
          <w:color w:val="000000"/>
          <w:sz w:val="28"/>
        </w:rPr>
        <w:t>
      имущество от доверительного управления таким имуществом является имуществом учредителя доверительного управления.</w:t>
      </w:r>
    </w:p>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 подлежащее выплате доверительному управляющему, для целей налогового учета является затратами учредителя доверительного управления.</w:t>
      </w:r>
    </w:p>
    <w:p>
      <w:pPr>
        <w:spacing w:after="0"/>
        <w:ind w:left="0"/>
        <w:jc w:val="both"/>
      </w:pPr>
      <w:r>
        <w:rPr>
          <w:rFonts w:ascii="Times New Roman"/>
          <w:b w:val="false"/>
          <w:i w:val="false"/>
          <w:color w:val="000000"/>
          <w:sz w:val="28"/>
        </w:rPr>
        <w:t>
      В доход доверительного управляющего от доверительного управления имуществом, кроме доли участия и акций, включаются:</w:t>
      </w:r>
    </w:p>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w:t>
      </w:r>
    </w:p>
    <w:p>
      <w:pPr>
        <w:spacing w:after="0"/>
        <w:ind w:left="0"/>
        <w:jc w:val="both"/>
      </w:pPr>
      <w:r>
        <w:rPr>
          <w:rFonts w:ascii="Times New Roman"/>
          <w:b w:val="false"/>
          <w:i w:val="false"/>
          <w:color w:val="000000"/>
          <w:sz w:val="28"/>
        </w:rPr>
        <w:t>
      сумма затрат, произведенных доверительным управляющим, возмещение которых предусмотрено актом об учреждении доверительного управления и отчетом доверительного управляющего о своей деятельности.</w:t>
      </w:r>
    </w:p>
    <w:p>
      <w:pPr>
        <w:spacing w:after="0"/>
        <w:ind w:left="0"/>
        <w:jc w:val="both"/>
      </w:pPr>
      <w:r>
        <w:rPr>
          <w:rFonts w:ascii="Times New Roman"/>
          <w:b w:val="false"/>
          <w:i w:val="false"/>
          <w:color w:val="000000"/>
          <w:sz w:val="28"/>
        </w:rPr>
        <w:t>
      Затраты от доверительного управления имуществом, кроме доли участия и акций, произведенные доверительным управляющим, возмещение которых предусмотрено актом об учреждении доверительного управления и отчетом доверительного управляющего о своей деятельности для целей налогового учета являются затратами такого доверительного управляющего.</w:t>
      </w:r>
    </w:p>
    <w:p>
      <w:pPr>
        <w:spacing w:after="0"/>
        <w:ind w:left="0"/>
        <w:jc w:val="both"/>
      </w:pPr>
      <w:r>
        <w:rPr>
          <w:rFonts w:ascii="Times New Roman"/>
          <w:b w:val="false"/>
          <w:i w:val="false"/>
          <w:color w:val="000000"/>
          <w:sz w:val="28"/>
        </w:rPr>
        <w:t>
      Такие затраты уменьшают доход учредителя доверительного управления по имуществу, находящемуся в доверительном управлении, и не учитываются в качестве затрат у учредителя доверительного управления.</w:t>
      </w:r>
    </w:p>
    <w:p>
      <w:pPr>
        <w:spacing w:after="0"/>
        <w:ind w:left="0"/>
        <w:jc w:val="both"/>
      </w:pPr>
      <w:r>
        <w:rPr>
          <w:rFonts w:ascii="Times New Roman"/>
          <w:b w:val="false"/>
          <w:i w:val="false"/>
          <w:color w:val="000000"/>
          <w:sz w:val="28"/>
        </w:rPr>
        <w:t>
      2. Учредитель доверительного управления исполняет налоговое обязательство по корпоративному и индивидуальному подоходным налогам по доходу от доверительного управления и имуществу от доверительного управления в порядке, который установлен настоящим Кодексом для лиц, к числу которых относится такой учредитель.</w:t>
      </w:r>
    </w:p>
    <w:p>
      <w:pPr>
        <w:spacing w:after="0"/>
        <w:ind w:left="0"/>
        <w:jc w:val="both"/>
      </w:pPr>
      <w:r>
        <w:rPr>
          <w:rFonts w:ascii="Times New Roman"/>
          <w:b w:val="false"/>
          <w:i w:val="false"/>
          <w:color w:val="000000"/>
          <w:sz w:val="28"/>
        </w:rPr>
        <w:t>
      3. Доверительный управляющий исполняет налоговое обязательство по корпоративному и индивидуальному подоходным налогам по доходам, затратам и имуществу от доверительного управления в порядке, который установлен настоящим Кодексом для лиц, к числу которых относится такой управляющий.</w:t>
      </w:r>
    </w:p>
    <w:p>
      <w:pPr>
        <w:spacing w:after="0"/>
        <w:ind w:left="0"/>
        <w:jc w:val="left"/>
      </w:pPr>
      <w:r>
        <w:rPr>
          <w:rFonts w:ascii="Times New Roman"/>
          <w:b/>
          <w:i w:val="false"/>
          <w:color w:val="000000"/>
        </w:rPr>
        <w:t xml:space="preserve"> Статья 46. Исполнение налогового обязательства физического лица, признанного безвестно отсутствующим </w:t>
      </w:r>
    </w:p>
    <w:p>
      <w:pPr>
        <w:spacing w:after="0"/>
        <w:ind w:left="0"/>
        <w:jc w:val="both"/>
      </w:pPr>
      <w:r>
        <w:rPr>
          <w:rFonts w:ascii="Times New Roman"/>
          <w:b w:val="false"/>
          <w:i w:val="false"/>
          <w:color w:val="000000"/>
          <w:sz w:val="28"/>
        </w:rPr>
        <w:t xml:space="preserve">
      1. Налоговое обязательство физического лица приостанавливается с момента признания его безвестно отсутствующим на основании вступившего в силу решения суда. </w:t>
      </w:r>
    </w:p>
    <w:p>
      <w:pPr>
        <w:spacing w:after="0"/>
        <w:ind w:left="0"/>
        <w:jc w:val="both"/>
      </w:pPr>
      <w:r>
        <w:rPr>
          <w:rFonts w:ascii="Times New Roman"/>
          <w:b w:val="false"/>
          <w:i w:val="false"/>
          <w:color w:val="000000"/>
          <w:sz w:val="28"/>
        </w:rPr>
        <w:t>
      2. Налоговая задолженность физического лица, признанного судом безвестно отсутствующим, погашается лицом, на которого возложена обязанность по опеке над имуществом физического лица, признанного безвестно отсутствующим.</w:t>
      </w:r>
    </w:p>
    <w:p>
      <w:pPr>
        <w:spacing w:after="0"/>
        <w:ind w:left="0"/>
        <w:jc w:val="both"/>
      </w:pPr>
      <w:r>
        <w:rPr>
          <w:rFonts w:ascii="Times New Roman"/>
          <w:b w:val="false"/>
          <w:i w:val="false"/>
          <w:color w:val="000000"/>
          <w:sz w:val="28"/>
        </w:rPr>
        <w:t xml:space="preserve">
      3. Если имущества физического лица, признанного безвестно отсутствующим, недостаточно для погашения налоговой задолженности, то непогашенная часть его налоговой задолженности списывается налоговым органом на основании решения суда о недостаточности имущества. </w:t>
      </w:r>
    </w:p>
    <w:p>
      <w:pPr>
        <w:spacing w:after="0"/>
        <w:ind w:left="0"/>
        <w:jc w:val="both"/>
      </w:pPr>
      <w:r>
        <w:rPr>
          <w:rFonts w:ascii="Times New Roman"/>
          <w:b w:val="false"/>
          <w:i w:val="false"/>
          <w:color w:val="000000"/>
          <w:sz w:val="28"/>
        </w:rPr>
        <w:t>
      4. При отмене судом решения о признании лица безвестно отсутствующим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статьей 48 настоящего Кодекса.</w:t>
      </w:r>
    </w:p>
    <w:p>
      <w:pPr>
        <w:spacing w:after="0"/>
        <w:ind w:left="0"/>
        <w:jc w:val="left"/>
      </w:pPr>
      <w:r>
        <w:rPr>
          <w:rFonts w:ascii="Times New Roman"/>
          <w:b/>
          <w:i w:val="false"/>
          <w:color w:val="000000"/>
        </w:rPr>
        <w:t xml:space="preserve"> Статья 47. Погашение налоговой задолженности умершего физического лица </w:t>
      </w:r>
    </w:p>
    <w:p>
      <w:pPr>
        <w:spacing w:after="0"/>
        <w:ind w:left="0"/>
        <w:jc w:val="both"/>
      </w:pPr>
      <w:r>
        <w:rPr>
          <w:rFonts w:ascii="Times New Roman"/>
          <w:b w:val="false"/>
          <w:i w:val="false"/>
          <w:color w:val="000000"/>
          <w:sz w:val="28"/>
        </w:rPr>
        <w:t xml:space="preserve">
      1. Налоговая задолженность, образовавшаяся на день смерти физического лица или на дату объявления его умершим на основании вступившего в силу решения суда, погашается наследником (наследниками) в пределах стоимости наследуемого имущества и пропорционально доле в наследстве на дату его получения. </w:t>
      </w:r>
    </w:p>
    <w:p>
      <w:pPr>
        <w:spacing w:after="0"/>
        <w:ind w:left="0"/>
        <w:jc w:val="both"/>
      </w:pPr>
      <w:r>
        <w:rPr>
          <w:rFonts w:ascii="Times New Roman"/>
          <w:b w:val="false"/>
          <w:i w:val="false"/>
          <w:color w:val="000000"/>
          <w:sz w:val="28"/>
        </w:rPr>
        <w:t>
      Если имущества умершего физического лица, а также физического лица, объявленного умершим на основании вступившего в силу решения суда, недостаточно для погашения налоговой задолженности, то непогашенная часть налоговой задолженности списывается налоговым органом на основании решения суда о недостаточности имущества.</w:t>
      </w:r>
    </w:p>
    <w:p>
      <w:pPr>
        <w:spacing w:after="0"/>
        <w:ind w:left="0"/>
        <w:jc w:val="both"/>
      </w:pPr>
      <w:r>
        <w:rPr>
          <w:rFonts w:ascii="Times New Roman"/>
          <w:b w:val="false"/>
          <w:i w:val="false"/>
          <w:color w:val="000000"/>
          <w:sz w:val="28"/>
        </w:rPr>
        <w:t>
      2. В случае если наследник (наследники) является (являются) несовершеннолетним (несовершеннолетними), то обязательство по погашению налоговой задолженности физического лица, образовавшейся на день его смерти или на дату объявления его умершим, в пределах стоимости наследуемого имущества и пропорционально доле в наследстве на дату его получения возлагается на такого (таких) наследника (наследников) только на основании вступившего в силу решения суда.</w:t>
      </w:r>
    </w:p>
    <w:p>
      <w:pPr>
        <w:spacing w:after="0"/>
        <w:ind w:left="0"/>
        <w:jc w:val="both"/>
      </w:pPr>
      <w:r>
        <w:rPr>
          <w:rFonts w:ascii="Times New Roman"/>
          <w:b w:val="false"/>
          <w:i w:val="false"/>
          <w:color w:val="000000"/>
          <w:sz w:val="28"/>
        </w:rPr>
        <w:t>
      3. Налоговая задолженность физического лица, образовавшаяся на день его смерти или на дату объявления его умершим на основании вступившего в силу решения суда, считается погашенной в случаях, если:</w:t>
      </w:r>
    </w:p>
    <w:p>
      <w:pPr>
        <w:spacing w:after="0"/>
        <w:ind w:left="0"/>
        <w:jc w:val="both"/>
      </w:pPr>
      <w:r>
        <w:rPr>
          <w:rFonts w:ascii="Times New Roman"/>
          <w:b w:val="false"/>
          <w:i w:val="false"/>
          <w:color w:val="000000"/>
          <w:sz w:val="28"/>
        </w:rPr>
        <w:t>
      1) несовершеннолетний (несовершеннолетние) наследник (наследники) освобожден (освобождены) от исполнения налогового обязательства по погашению такой задолженности на основании вступившего в силу решения суда;</w:t>
      </w:r>
    </w:p>
    <w:p>
      <w:pPr>
        <w:spacing w:after="0"/>
        <w:ind w:left="0"/>
        <w:jc w:val="both"/>
      </w:pPr>
      <w:r>
        <w:rPr>
          <w:rFonts w:ascii="Times New Roman"/>
          <w:b w:val="false"/>
          <w:i w:val="false"/>
          <w:color w:val="000000"/>
          <w:sz w:val="28"/>
        </w:rPr>
        <w:t>
      2) отсутствует наследник (наследники).</w:t>
      </w:r>
    </w:p>
    <w:p>
      <w:pPr>
        <w:spacing w:after="0"/>
        <w:ind w:left="0"/>
        <w:jc w:val="both"/>
      </w:pPr>
      <w:r>
        <w:rPr>
          <w:rFonts w:ascii="Times New Roman"/>
          <w:b w:val="false"/>
          <w:i w:val="false"/>
          <w:color w:val="000000"/>
          <w:sz w:val="28"/>
        </w:rPr>
        <w:t>
      При отмене судом решения об объявлении физического лица умершим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xml:space="preserve">
      4. Положения настоящей статьи распространяются также на умерших или объявленных умершими на основании вступившего в силу решения суда индивидуального предпринимателя, лица, занимающегося частной практикой. </w:t>
      </w:r>
    </w:p>
    <w:p>
      <w:pPr>
        <w:spacing w:after="0"/>
        <w:ind w:left="0"/>
        <w:jc w:val="left"/>
      </w:pPr>
      <w:r>
        <w:rPr>
          <w:rFonts w:ascii="Times New Roman"/>
          <w:b/>
          <w:i w:val="false"/>
          <w:color w:val="000000"/>
        </w:rPr>
        <w:t xml:space="preserve"> Статья 48. Сроки исковой давности по налоговому обязательству и требованию</w:t>
      </w:r>
    </w:p>
    <w:p>
      <w:pPr>
        <w:spacing w:after="0"/>
        <w:ind w:left="0"/>
        <w:jc w:val="both"/>
      </w:pPr>
      <w:r>
        <w:rPr>
          <w:rFonts w:ascii="Times New Roman"/>
          <w:b w:val="false"/>
          <w:i w:val="false"/>
          <w:color w:val="000000"/>
          <w:sz w:val="28"/>
        </w:rPr>
        <w:t>
      1. Исковая давность по налоговому обязательству и требованию - период времени, в течение которого:</w:t>
      </w:r>
    </w:p>
    <w:p>
      <w:pPr>
        <w:spacing w:after="0"/>
        <w:ind w:left="0"/>
        <w:jc w:val="both"/>
      </w:pPr>
      <w:r>
        <w:rPr>
          <w:rFonts w:ascii="Times New Roman"/>
          <w:b w:val="false"/>
          <w:i w:val="false"/>
          <w:color w:val="000000"/>
          <w:sz w:val="28"/>
        </w:rPr>
        <w:t>
      1) налоговый орган вправе начислить, исчислить или пересмотреть исчисленную, начисленную сумму налогов и платежей в бюджет;</w:t>
      </w:r>
    </w:p>
    <w:p>
      <w:pPr>
        <w:spacing w:after="0"/>
        <w:ind w:left="0"/>
        <w:jc w:val="both"/>
      </w:pPr>
      <w:r>
        <w:rPr>
          <w:rFonts w:ascii="Times New Roman"/>
          <w:b w:val="false"/>
          <w:i w:val="false"/>
          <w:color w:val="000000"/>
          <w:sz w:val="28"/>
        </w:rPr>
        <w:t>
      2) налогоплательщик (налоговый агент, оператор) обязан представить налоговую отчетность, вправе внести изменения и дополнения в налоговую отчетность, отозвать налоговую отчетность;</w:t>
      </w:r>
    </w:p>
    <w:p>
      <w:pPr>
        <w:spacing w:after="0"/>
        <w:ind w:left="0"/>
        <w:jc w:val="both"/>
      </w:pPr>
      <w:r>
        <w:rPr>
          <w:rFonts w:ascii="Times New Roman"/>
          <w:b w:val="false"/>
          <w:i w:val="false"/>
          <w:color w:val="000000"/>
          <w:sz w:val="28"/>
        </w:rPr>
        <w:t>
      3) налогоплательщик, (налоговый агент, оператор) вправе потребовать зачет и (или) возврат налогов и платежей в бюджет, пеней.</w:t>
      </w:r>
    </w:p>
    <w:p>
      <w:pPr>
        <w:spacing w:after="0"/>
        <w:ind w:left="0"/>
        <w:jc w:val="both"/>
      </w:pPr>
      <w:r>
        <w:rPr>
          <w:rFonts w:ascii="Times New Roman"/>
          <w:b w:val="false"/>
          <w:i w:val="false"/>
          <w:color w:val="000000"/>
          <w:sz w:val="28"/>
        </w:rPr>
        <w:t>
      2. Если иное не предусмотрено настоящей статьей, срок исковой давности составляет три года.</w:t>
      </w:r>
    </w:p>
    <w:p>
      <w:pPr>
        <w:spacing w:after="0"/>
        <w:ind w:left="0"/>
        <w:jc w:val="both"/>
      </w:pPr>
      <w:r>
        <w:rPr>
          <w:rFonts w:ascii="Times New Roman"/>
          <w:b w:val="false"/>
          <w:i w:val="false"/>
          <w:color w:val="000000"/>
          <w:sz w:val="28"/>
        </w:rPr>
        <w:t>
      3. Срок исковой давности составляет пять лет, с учетом особенностей установленных настоящей статьей, для следующих категорий налогоплательщиков:</w:t>
      </w:r>
    </w:p>
    <w:p>
      <w:pPr>
        <w:spacing w:after="0"/>
        <w:ind w:left="0"/>
        <w:jc w:val="both"/>
      </w:pPr>
      <w:r>
        <w:rPr>
          <w:rFonts w:ascii="Times New Roman"/>
          <w:b w:val="false"/>
          <w:i w:val="false"/>
          <w:color w:val="000000"/>
          <w:sz w:val="28"/>
        </w:rPr>
        <w:t xml:space="preserve">
      1) подлежащих налоговому мониторингу в соответствии с настоящим Кодексом; </w:t>
      </w:r>
    </w:p>
    <w:p>
      <w:pPr>
        <w:spacing w:after="0"/>
        <w:ind w:left="0"/>
        <w:jc w:val="both"/>
      </w:pPr>
      <w:r>
        <w:rPr>
          <w:rFonts w:ascii="Times New Roman"/>
          <w:b w:val="false"/>
          <w:i w:val="false"/>
          <w:color w:val="000000"/>
          <w:sz w:val="28"/>
        </w:rPr>
        <w:t>
      2) осуществляющих деятельность в соответствии с контрактом на недропользование.</w:t>
      </w:r>
    </w:p>
    <w:p>
      <w:pPr>
        <w:spacing w:after="0"/>
        <w:ind w:left="0"/>
        <w:jc w:val="both"/>
      </w:pPr>
      <w:r>
        <w:rPr>
          <w:rFonts w:ascii="Times New Roman"/>
          <w:b w:val="false"/>
          <w:i w:val="false"/>
          <w:color w:val="000000"/>
          <w:sz w:val="28"/>
        </w:rPr>
        <w:t>
      4. Течение срока исковой давности начинается после окончания соответствующего налогового периода, за исключением случаев, предусмотренных пунктами 5, 6 и 12 настоящей статьи.</w:t>
      </w:r>
    </w:p>
    <w:p>
      <w:pPr>
        <w:spacing w:after="0"/>
        <w:ind w:left="0"/>
        <w:jc w:val="both"/>
      </w:pPr>
      <w:r>
        <w:rPr>
          <w:rFonts w:ascii="Times New Roman"/>
          <w:b w:val="false"/>
          <w:i w:val="false"/>
          <w:color w:val="000000"/>
          <w:sz w:val="28"/>
        </w:rPr>
        <w:t>
      5. Налогоплательщик, налоговый орган вправе исчислить, начислить или пересмотреть исчисленную, начисленную сумму налогов :</w:t>
      </w:r>
    </w:p>
    <w:p>
      <w:pPr>
        <w:spacing w:after="0"/>
        <w:ind w:left="0"/>
        <w:jc w:val="both"/>
      </w:pPr>
      <w:r>
        <w:rPr>
          <w:rFonts w:ascii="Times New Roman"/>
          <w:b w:val="false"/>
          <w:i w:val="false"/>
          <w:color w:val="000000"/>
          <w:sz w:val="28"/>
        </w:rPr>
        <w:t>
      1) при применении главы 80 настоящего Кодекса по налогам, указанным в инвестиционном контракте, предусматривающем реализацию инвестиционного приоритетного проекта, в течение периода действия такого контракта и пяти лет с даты истечения срока действия или иного прекращения действия инвестиционного контракта;</w:t>
      </w:r>
    </w:p>
    <w:p>
      <w:pPr>
        <w:spacing w:after="0"/>
        <w:ind w:left="0"/>
        <w:jc w:val="both"/>
      </w:pPr>
      <w:r>
        <w:rPr>
          <w:rFonts w:ascii="Times New Roman"/>
          <w:b w:val="false"/>
          <w:i w:val="false"/>
          <w:color w:val="000000"/>
          <w:sz w:val="28"/>
        </w:rPr>
        <w:t>
      2) при применении подпункта 4) пункта 1 статьи 288 настоящего Кодекса - в период обучения физического лица и пяти лет со дня завершения обучения физического лица.</w:t>
      </w:r>
    </w:p>
    <w:p>
      <w:pPr>
        <w:spacing w:after="0"/>
        <w:ind w:left="0"/>
        <w:jc w:val="both"/>
      </w:pPr>
      <w:r>
        <w:rPr>
          <w:rFonts w:ascii="Times New Roman"/>
          <w:b w:val="false"/>
          <w:i w:val="false"/>
          <w:color w:val="000000"/>
          <w:sz w:val="28"/>
        </w:rPr>
        <w:t>
      6. По налогоплательщикам, осуществляющим деятельность в соответствии с контрактом на недропользование, налогоплательщик, налоговый орган вправе начислить или пересмотреть исчисленную, начисленную сумму налога на сверхприбыль, доли Республики Казахстан по разделу продукции, налогов и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 - в течение периода действия контракта на недропользование и пяти лет после завершения срока действия контракта на недропользование.</w:t>
      </w:r>
    </w:p>
    <w:p>
      <w:pPr>
        <w:spacing w:after="0"/>
        <w:ind w:left="0"/>
        <w:jc w:val="both"/>
      </w:pPr>
      <w:r>
        <w:rPr>
          <w:rFonts w:ascii="Times New Roman"/>
          <w:b w:val="false"/>
          <w:i w:val="false"/>
          <w:color w:val="000000"/>
          <w:sz w:val="28"/>
        </w:rPr>
        <w:t>
      7. Течение срока исковой давности начинается после окончания соответствующего налогового периода, за исключением случаев:</w:t>
      </w:r>
    </w:p>
    <w:p>
      <w:pPr>
        <w:spacing w:after="0"/>
        <w:ind w:left="0"/>
        <w:jc w:val="both"/>
      </w:pPr>
      <w:r>
        <w:rPr>
          <w:rFonts w:ascii="Times New Roman"/>
          <w:b w:val="false"/>
          <w:i w:val="false"/>
          <w:color w:val="000000"/>
          <w:sz w:val="28"/>
        </w:rPr>
        <w:t>
      1) применения пункта 1 статьи 432 настоящего Кодекса по налоговому обязательству и требованию по налогу на добавленную стоимость за период строительства зданий и сооружений производственного назначения, при котором срок исковой давности начинается после окончания налогового периода, в котором впервые введены в эксплуатацию на территории Республики Казахстан такие здания и сооружения;</w:t>
      </w:r>
    </w:p>
    <w:p>
      <w:pPr>
        <w:spacing w:after="0"/>
        <w:ind w:left="0"/>
        <w:jc w:val="both"/>
      </w:pPr>
      <w:r>
        <w:rPr>
          <w:rFonts w:ascii="Times New Roman"/>
          <w:b w:val="false"/>
          <w:i w:val="false"/>
          <w:color w:val="000000"/>
          <w:sz w:val="28"/>
        </w:rPr>
        <w:t xml:space="preserve">
      2) применения пункта 2 статьи 432 настоящего Кодекса за период проведения геологоразведочных работ и обустройства месторождения, при котором срок исковой давности начинается после окончания налогового периода, на который приходится начало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w:t>
      </w:r>
    </w:p>
    <w:p>
      <w:pPr>
        <w:spacing w:after="0"/>
        <w:ind w:left="0"/>
        <w:jc w:val="both"/>
      </w:pPr>
      <w:r>
        <w:rPr>
          <w:rFonts w:ascii="Times New Roman"/>
          <w:b w:val="false"/>
          <w:i w:val="false"/>
          <w:color w:val="000000"/>
          <w:sz w:val="28"/>
        </w:rPr>
        <w:t>
      Если экспорт осуществлен до 1 января 2016 года, течение срока исковой давности начинается с 1 января 2016 года;</w:t>
      </w:r>
    </w:p>
    <w:p>
      <w:pPr>
        <w:spacing w:after="0"/>
        <w:ind w:left="0"/>
        <w:jc w:val="both"/>
      </w:pPr>
      <w:r>
        <w:rPr>
          <w:rFonts w:ascii="Times New Roman"/>
          <w:b w:val="false"/>
          <w:i w:val="false"/>
          <w:color w:val="000000"/>
          <w:sz w:val="28"/>
        </w:rPr>
        <w:t>
      3) возврата налоговыми органами подтвержденной суммы превышения налога на добавленную стоимость, указанного в статье 432 настоящего Кодекса, при котором срок исковой давности для проведения возврата и (или) зачета, предусмотренного статьей 104 настоящего Кодекса, начинается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проверки в соответствии с законодательством Республики Казахстан.</w:t>
      </w:r>
    </w:p>
    <w:p>
      <w:pPr>
        <w:spacing w:after="0"/>
        <w:ind w:left="0"/>
        <w:jc w:val="both"/>
      </w:pPr>
      <w:r>
        <w:rPr>
          <w:rFonts w:ascii="Times New Roman"/>
          <w:b w:val="false"/>
          <w:i w:val="false"/>
          <w:color w:val="000000"/>
          <w:sz w:val="28"/>
        </w:rPr>
        <w:t>
      8. Для целей начисления или пересмотра исчисленной, начисленной суммы налога на добавленную стоимость, указанного в подпунктах 1) и 2) пункта 7 настоящей статьи, течение срока исковой давности начинается после окончания налогового периода, в котором налогоплательщиком представлена декларация по налогу на добавленную стоимость с требованием о возврате превышения налога на добавленную стоимость.</w:t>
      </w:r>
    </w:p>
    <w:p>
      <w:pPr>
        <w:spacing w:after="0"/>
        <w:ind w:left="0"/>
        <w:jc w:val="both"/>
      </w:pPr>
      <w:r>
        <w:rPr>
          <w:rFonts w:ascii="Times New Roman"/>
          <w:b w:val="false"/>
          <w:i w:val="false"/>
          <w:color w:val="000000"/>
          <w:sz w:val="28"/>
        </w:rPr>
        <w:t>
      9. Срок исковой давности продлевается:</w:t>
      </w:r>
    </w:p>
    <w:p>
      <w:pPr>
        <w:spacing w:after="0"/>
        <w:ind w:left="0"/>
        <w:jc w:val="both"/>
      </w:pPr>
      <w:r>
        <w:rPr>
          <w:rFonts w:ascii="Times New Roman"/>
          <w:b w:val="false"/>
          <w:i w:val="false"/>
          <w:color w:val="000000"/>
          <w:sz w:val="28"/>
        </w:rPr>
        <w:t>
      1) на один календарный год -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пунктами 2 и 3 настоящей статьи, истекает менее чем через один календарный год, в части начисления и (или) пересмотра исчисленной суммы налогов и платежей в бюджет;</w:t>
      </w:r>
    </w:p>
    <w:p>
      <w:pPr>
        <w:spacing w:after="0"/>
        <w:ind w:left="0"/>
        <w:jc w:val="both"/>
      </w:pPr>
      <w:r>
        <w:rPr>
          <w:rFonts w:ascii="Times New Roman"/>
          <w:b w:val="false"/>
          <w:i w:val="false"/>
          <w:color w:val="000000"/>
          <w:sz w:val="28"/>
        </w:rPr>
        <w:t>
      2) на три календарных года - в случае представления налогоплательщиком дополнительной налоговой отчетности с изменениями и дополнениями в части переноса убытков за период, по которому срок исковой давности, установленный пунктами 2 и 3 настоящей статьи, истекает менее чем через один календарный год, в части начисления и (или) пересмотра исчисленной суммы корпоративного подоходного налога в бюджет;</w:t>
      </w:r>
    </w:p>
    <w:p>
      <w:pPr>
        <w:spacing w:after="0"/>
        <w:ind w:left="0"/>
        <w:jc w:val="both"/>
      </w:pPr>
      <w:r>
        <w:rPr>
          <w:rFonts w:ascii="Times New Roman"/>
          <w:b w:val="false"/>
          <w:i w:val="false"/>
          <w:color w:val="000000"/>
          <w:sz w:val="28"/>
        </w:rPr>
        <w:t>
      3) до исполнения решения, вынесенного по результатам рассмотрения жалобы в следующих случаях:</w:t>
      </w:r>
    </w:p>
    <w:p>
      <w:pPr>
        <w:spacing w:after="0"/>
        <w:ind w:left="0"/>
        <w:jc w:val="both"/>
      </w:pPr>
      <w:r>
        <w:rPr>
          <w:rFonts w:ascii="Times New Roman"/>
          <w:b w:val="false"/>
          <w:i w:val="false"/>
          <w:color w:val="000000"/>
          <w:sz w:val="28"/>
        </w:rPr>
        <w:t xml:space="preserve">
      - в период обжалования налогоплательщиком (налоговым агентом) в установленном законодательством Республики Казахстан порядке уведомления о результатах проверки, а также действий (бездействие) должностных лиц налоговых органов в обжалуемой части; </w:t>
      </w:r>
    </w:p>
    <w:p>
      <w:pPr>
        <w:spacing w:after="0"/>
        <w:ind w:left="0"/>
        <w:jc w:val="both"/>
      </w:pPr>
      <w:r>
        <w:rPr>
          <w:rFonts w:ascii="Times New Roman"/>
          <w:b w:val="false"/>
          <w:i w:val="false"/>
          <w:color w:val="000000"/>
          <w:sz w:val="28"/>
        </w:rPr>
        <w:t>
      - рассмотрения налогового заявления нерезидента на возврат подоходного налога из бюджета на основании международного договора;</w:t>
      </w:r>
    </w:p>
    <w:p>
      <w:pPr>
        <w:spacing w:after="0"/>
        <w:ind w:left="0"/>
        <w:jc w:val="both"/>
      </w:pPr>
      <w:r>
        <w:rPr>
          <w:rFonts w:ascii="Times New Roman"/>
          <w:b w:val="false"/>
          <w:i w:val="false"/>
          <w:color w:val="000000"/>
          <w:sz w:val="28"/>
        </w:rPr>
        <w:t>
      - обжалования нерезидентом в установленном законодательством Республики Казахстан порядке решения налогового органа, вынесенного по результатам рассмотрения налогового заявления на возврат корпоративного подоходного налога или индивидуального подоходного налога из бюджета на основании международного договора;</w:t>
      </w:r>
    </w:p>
    <w:p>
      <w:pPr>
        <w:spacing w:after="0"/>
        <w:ind w:left="0"/>
        <w:jc w:val="both"/>
      </w:pPr>
      <w:r>
        <w:rPr>
          <w:rFonts w:ascii="Times New Roman"/>
          <w:b w:val="false"/>
          <w:i w:val="false"/>
          <w:color w:val="000000"/>
          <w:sz w:val="28"/>
        </w:rPr>
        <w:t>
      - обжалования нерезидентом решения уполномоченного органа, вынесенного по результатам рассмотрения жалобы нерезидента на указанное в абзаце четвертом настоящего подпункта решения налогового органа;</w:t>
      </w:r>
    </w:p>
    <w:p>
      <w:pPr>
        <w:spacing w:after="0"/>
        <w:ind w:left="0"/>
        <w:jc w:val="both"/>
      </w:pPr>
      <w:r>
        <w:rPr>
          <w:rFonts w:ascii="Times New Roman"/>
          <w:b w:val="false"/>
          <w:i w:val="false"/>
          <w:color w:val="000000"/>
          <w:sz w:val="28"/>
        </w:rPr>
        <w:t>
      4)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 - в случае проведения уполномоченным органом процедуры взаимного согласования в соответствии со статьей 221 настоящего Кодекса;</w:t>
      </w:r>
    </w:p>
    <w:p>
      <w:pPr>
        <w:spacing w:after="0"/>
        <w:ind w:left="0"/>
        <w:jc w:val="both"/>
      </w:pPr>
      <w:r>
        <w:rPr>
          <w:rFonts w:ascii="Times New Roman"/>
          <w:b w:val="false"/>
          <w:i w:val="false"/>
          <w:color w:val="000000"/>
          <w:sz w:val="28"/>
        </w:rPr>
        <w:t>
      5) до исполнения уведомления об устранении нарушений, выявленных налоговыми органами по результатам камерального контроля, направленного и врученного до истечения срока исковой давности в части выявленных нарушений;</w:t>
      </w:r>
    </w:p>
    <w:p>
      <w:pPr>
        <w:spacing w:after="0"/>
        <w:ind w:left="0"/>
        <w:jc w:val="both"/>
      </w:pPr>
      <w:r>
        <w:rPr>
          <w:rFonts w:ascii="Times New Roman"/>
          <w:b w:val="false"/>
          <w:i w:val="false"/>
          <w:color w:val="000000"/>
          <w:sz w:val="28"/>
        </w:rPr>
        <w:t>
      6) со дня вручения рекомендации по результатам горизонтального мониторинга до вынесения решения по результатам горизонтального мониторинга;</w:t>
      </w:r>
    </w:p>
    <w:p>
      <w:pPr>
        <w:spacing w:after="0"/>
        <w:ind w:left="0"/>
        <w:jc w:val="both"/>
      </w:pPr>
      <w:r>
        <w:rPr>
          <w:rFonts w:ascii="Times New Roman"/>
          <w:b w:val="false"/>
          <w:i w:val="false"/>
          <w:color w:val="000000"/>
          <w:sz w:val="28"/>
        </w:rPr>
        <w:t>
      7) в случае если инвестором инициировано разбирательство в международном арбитраже, то налоговый орган вправе начислить или пересмотреть исчисленную, начисленную сумму налогов и платежей в бюджет налогоплательщика, по которому инвестором инициировано разбирательство, за период с момента обжалуемого инвестором периода и до момента вынесения окончательного решения по данному арбитражному разбирательству, - в течении пяти лет после завершения такого арбитражного разбирательства;</w:t>
      </w:r>
    </w:p>
    <w:p>
      <w:pPr>
        <w:spacing w:after="0"/>
        <w:ind w:left="0"/>
        <w:jc w:val="both"/>
      </w:pPr>
      <w:r>
        <w:rPr>
          <w:rFonts w:ascii="Times New Roman"/>
          <w:b w:val="false"/>
          <w:i w:val="false"/>
          <w:color w:val="000000"/>
          <w:sz w:val="28"/>
        </w:rPr>
        <w:t xml:space="preserve">
      8) на три календарных года со дня завершения оказания услуги по коллекторской деятельности в отношении задолженности по договору о взыскании задолженности, установленного законодательством Республики Казахстан, в части начисления и (или) пересмотра исчисленной, начисленной сумм налогов и платежей в бюджет налогоплательщика, осуществляющего коллекторскую деятельность. </w:t>
      </w:r>
    </w:p>
    <w:p>
      <w:pPr>
        <w:spacing w:after="0"/>
        <w:ind w:left="0"/>
        <w:jc w:val="both"/>
      </w:pPr>
      <w:r>
        <w:rPr>
          <w:rFonts w:ascii="Times New Roman"/>
          <w:b w:val="false"/>
          <w:i w:val="false"/>
          <w:color w:val="000000"/>
          <w:sz w:val="28"/>
        </w:rPr>
        <w:t>
      10. Срок исковой давности в части начисления или пересмотра исчисленной, начисленной суммы налогов и платежей в бюджет приостанавливается на период:</w:t>
      </w:r>
    </w:p>
    <w:p>
      <w:pPr>
        <w:spacing w:after="0"/>
        <w:ind w:left="0"/>
        <w:jc w:val="both"/>
      </w:pPr>
      <w:r>
        <w:rPr>
          <w:rFonts w:ascii="Times New Roman"/>
          <w:b w:val="false"/>
          <w:i w:val="false"/>
          <w:color w:val="000000"/>
          <w:sz w:val="28"/>
        </w:rPr>
        <w:t>
      подготовки и подачи письменного возражения налогоплательщиком (налоговым агентом) на предварительный акт налоговой проверки, и его рассмотрения налоговым органом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направления запросов и получения по ним документов и (или) информации во время проведения налоговой проверки в соответствии с законодательством Республики Казахстан о трансфертном ценообразовании. При этом общий срок исковой давности в части пересмотра исчисленной, начисленной суммы налогов и платежей в бюджет с учетом его приостановления не может превышать семь лет;</w:t>
      </w:r>
    </w:p>
    <w:p>
      <w:pPr>
        <w:spacing w:after="0"/>
        <w:ind w:left="0"/>
        <w:jc w:val="both"/>
      </w:pPr>
      <w:r>
        <w:rPr>
          <w:rFonts w:ascii="Times New Roman"/>
          <w:b w:val="false"/>
          <w:i w:val="false"/>
          <w:color w:val="000000"/>
          <w:sz w:val="28"/>
        </w:rPr>
        <w:t>
      времени с даты завершения налоговой проверки до завершения производства по уголовному делу, в случае проведенной налоговой проверки в рамках досудебного расследования.</w:t>
      </w:r>
    </w:p>
    <w:p>
      <w:pPr>
        <w:spacing w:after="0"/>
        <w:ind w:left="0"/>
        <w:jc w:val="both"/>
      </w:pPr>
      <w:r>
        <w:rPr>
          <w:rFonts w:ascii="Times New Roman"/>
          <w:b w:val="false"/>
          <w:i w:val="false"/>
          <w:color w:val="000000"/>
          <w:sz w:val="28"/>
        </w:rPr>
        <w:t>
      11. Начисление или пересмотр исчисленной суммы налогов и платежей в бюджет по действию (действиям) по выписке счета-фактуры, совершенному (совершенным) с субъектом частного предпринимательства без фактической отгрузки товаров, выполнения работ, оказания услуг производится налоговым органом по налоговому обязательству и (или) требованию на основании вступивших в законную силу решения, приговора, постановления суда или постановления органа уголовного преследования о прекращении уголовного дела по не реабилитирующим основаниям в пределах срока исковой давности.</w:t>
      </w:r>
    </w:p>
    <w:p>
      <w:pPr>
        <w:spacing w:after="0"/>
        <w:ind w:left="0"/>
        <w:jc w:val="both"/>
      </w:pPr>
      <w:r>
        <w:rPr>
          <w:rFonts w:ascii="Times New Roman"/>
          <w:b w:val="false"/>
          <w:i w:val="false"/>
          <w:color w:val="000000"/>
          <w:sz w:val="28"/>
        </w:rPr>
        <w:t>
      12. Излишне (ошибочно) уплаченная сумма налога и платежа в бюджет, пеней подлежит зачету и (или) возврату в пределах сумм, уплаченных в течение срока исковой давности, установленного пунктами 2 и 3 настоящей статьи, за исключением случая, установленного статьей 108 настоящего Кодекса.</w:t>
      </w:r>
    </w:p>
    <w:p>
      <w:pPr>
        <w:spacing w:after="0"/>
        <w:ind w:left="0"/>
        <w:jc w:val="left"/>
      </w:pPr>
      <w:r>
        <w:rPr>
          <w:rFonts w:ascii="Times New Roman"/>
          <w:b/>
          <w:i w:val="false"/>
          <w:color w:val="000000"/>
        </w:rPr>
        <w:t xml:space="preserve"> ГЛАВА 6. ИЗМЕНЕНИЕ СРОКОВ ИСПОЛНЕНИЯ НАЛОГОВОГО ОБЯЗАТЕЛЬСТВА ПО УПЛАТЕ НАЛОГОВ, ПЛАТЕЖЕЙ В БЮДЖЕТ И (ИЛИ) ПЕНЕЙ. ОСНОВАНИЕ ПРЕКРАЩЕНИЯ НАЛОГОВОГО ОБЯЗАТЕЛЬСТВА Статья 49. Общие положения об изменении сроков исполнения налогового обязательства по уплате налогов и (или) плат</w:t>
      </w:r>
    </w:p>
    <w:p>
      <w:pPr>
        <w:spacing w:after="0"/>
        <w:ind w:left="0"/>
        <w:jc w:val="both"/>
      </w:pPr>
      <w:r>
        <w:rPr>
          <w:rFonts w:ascii="Times New Roman"/>
          <w:b w:val="false"/>
          <w:i w:val="false"/>
          <w:color w:val="000000"/>
          <w:sz w:val="28"/>
        </w:rPr>
        <w:t>
      1. Изменением сроков исполнения налогового обязательства по уплате налогов и (или) плат, предусмотренных пунктом 1 статьи 189 настоящего Кодекса, признается перенос установленного настоящим Кодексом срока их уплаты на более поздний срок либо продление сроков погашения налоговой задолженности. Положения настоящего пункта не применяются в отношении сумм штрафов.</w:t>
      </w:r>
    </w:p>
    <w:p>
      <w:pPr>
        <w:spacing w:after="0"/>
        <w:ind w:left="0"/>
        <w:jc w:val="both"/>
      </w:pPr>
      <w:r>
        <w:rPr>
          <w:rFonts w:ascii="Times New Roman"/>
          <w:b w:val="false"/>
          <w:i w:val="false"/>
          <w:color w:val="000000"/>
          <w:sz w:val="28"/>
        </w:rPr>
        <w:t>
      2. Изменение сроков исполнения налогового обязательства по уплате налогов и (или) плат осуществляется в форме отсрочки, рассрочки по уплате налогов и (или) плат, исчисленных налогоплательщиком согласно представленной налоговой отчетности, а также начисленных налоговым органом по результатам налоговых проверок, по данным уполномоченных государственных органов.</w:t>
      </w:r>
    </w:p>
    <w:p>
      <w:pPr>
        <w:spacing w:after="0"/>
        <w:ind w:left="0"/>
        <w:jc w:val="both"/>
      </w:pPr>
      <w:r>
        <w:rPr>
          <w:rFonts w:ascii="Times New Roman"/>
          <w:b w:val="false"/>
          <w:i w:val="false"/>
          <w:color w:val="000000"/>
          <w:sz w:val="28"/>
        </w:rPr>
        <w:t>
      Срок уплаты налогов и (или) плат может быть изменен в отношении всей подлежащей уплате суммы налога и (или) платы либо ее части.</w:t>
      </w:r>
    </w:p>
    <w:p>
      <w:pPr>
        <w:spacing w:after="0"/>
        <w:ind w:left="0"/>
        <w:jc w:val="both"/>
      </w:pPr>
      <w:r>
        <w:rPr>
          <w:rFonts w:ascii="Times New Roman"/>
          <w:b w:val="false"/>
          <w:i w:val="false"/>
          <w:color w:val="000000"/>
          <w:sz w:val="28"/>
        </w:rPr>
        <w:t>
      3. Сроки исполнения налогового обязательства по налогам, удерживаемым у источника выплаты, акцизам, налогу на добавленную стоимость на товары, импортируемые с территории государств-членов Евразийского экономического союза, а также налогам, поступающим в соответствии с бюджетным законодательством Республики Казахстан в Национальный фонд, изменению не подлежат.</w:t>
      </w:r>
    </w:p>
    <w:p>
      <w:pPr>
        <w:spacing w:after="0"/>
        <w:ind w:left="0"/>
        <w:jc w:val="both"/>
      </w:pPr>
      <w:r>
        <w:rPr>
          <w:rFonts w:ascii="Times New Roman"/>
          <w:b w:val="false"/>
          <w:i w:val="false"/>
          <w:color w:val="000000"/>
          <w:sz w:val="28"/>
        </w:rPr>
        <w:t>
      Изменение срока уплаты косвенных налогов по импортируемым товарам, за исключением товаров, импортируемых с территории государств-членов Евразийского экономического союза производится по налогу на добавленную стоимость и акцизу, за исключением акциза по импортируемым товарам, подлежащим маркировке в соответствии с настоящим Кодексом в порядке, установленном пунктом 9 настоящей статьи.</w:t>
      </w:r>
    </w:p>
    <w:p>
      <w:pPr>
        <w:spacing w:after="0"/>
        <w:ind w:left="0"/>
        <w:jc w:val="both"/>
      </w:pPr>
      <w:r>
        <w:rPr>
          <w:rFonts w:ascii="Times New Roman"/>
          <w:b w:val="false"/>
          <w:i w:val="false"/>
          <w:color w:val="000000"/>
          <w:sz w:val="28"/>
        </w:rPr>
        <w:t>
      4. Сроки исполнения налогового обязательства по уплате налогов и (или) плат не могут быть изменены в случае прекращения налоговым органом действия ранее вынесенного решения об изменении сроков исполнения налогового обязательства по уплате налогов и (или) плат в связи с нарушением налогоплательщиком графика исполнения налогового обязательства в течение трех лет, предшествующих дню подачи налогоплательщиком заявления об изменении сроков исполнения налогового обязательства по уплате налогов и (или) плат.</w:t>
      </w:r>
    </w:p>
    <w:p>
      <w:pPr>
        <w:spacing w:after="0"/>
        <w:ind w:left="0"/>
        <w:jc w:val="both"/>
      </w:pPr>
      <w:r>
        <w:rPr>
          <w:rFonts w:ascii="Times New Roman"/>
          <w:b w:val="false"/>
          <w:i w:val="false"/>
          <w:color w:val="000000"/>
          <w:sz w:val="28"/>
        </w:rPr>
        <w:t>
      5. Изменение сроков исполнения налогового обязательства по уплате налогов и (или) плат производится под залог имущества налогоплательщика и (или) третьего лица, и (или) под банковскую гарантию.</w:t>
      </w:r>
    </w:p>
    <w:p>
      <w:pPr>
        <w:spacing w:after="0"/>
        <w:ind w:left="0"/>
        <w:jc w:val="both"/>
      </w:pPr>
      <w:r>
        <w:rPr>
          <w:rFonts w:ascii="Times New Roman"/>
          <w:b w:val="false"/>
          <w:i w:val="false"/>
          <w:color w:val="000000"/>
          <w:sz w:val="28"/>
        </w:rPr>
        <w:t>
      6. Налоговое заявление об изменении сроков исполнения налогового обязательства по уплате налогов и (или) плат представляется налогоплательщиком по форме, установленной уполномоченным органом, с приложением предполагаемого графика по уплате налогов и (или) плат.</w:t>
      </w:r>
    </w:p>
    <w:p>
      <w:pPr>
        <w:spacing w:after="0"/>
        <w:ind w:left="0"/>
        <w:jc w:val="both"/>
      </w:pPr>
      <w:r>
        <w:rPr>
          <w:rFonts w:ascii="Times New Roman"/>
          <w:b w:val="false"/>
          <w:i w:val="false"/>
          <w:color w:val="000000"/>
          <w:sz w:val="28"/>
        </w:rPr>
        <w:t>
      7. Изменение сроков исполнения налогового обязательства по уплате налогов и (или) плат не освобождает налогоплательщика от уплаты пеней за несвоевременную их уплату, в соответствии со статьей 117 настоящего Кодекса, за исключением случая предоставления отсрочки или рассрочки по уплате налогов и (или) плат:</w:t>
      </w:r>
    </w:p>
    <w:p>
      <w:pPr>
        <w:spacing w:after="0"/>
        <w:ind w:left="0"/>
        <w:jc w:val="both"/>
      </w:pPr>
      <w:r>
        <w:rPr>
          <w:rFonts w:ascii="Times New Roman"/>
          <w:b w:val="false"/>
          <w:i w:val="false"/>
          <w:color w:val="000000"/>
          <w:sz w:val="28"/>
        </w:rPr>
        <w:t>
      в рамках процедуры урегулирования неплатежеспособности, предусмотренной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по основанию, предусмотренному подпунктом 1) пункта 2 статьи 51 настоящего Кодекса.</w:t>
      </w:r>
    </w:p>
    <w:p>
      <w:pPr>
        <w:spacing w:after="0"/>
        <w:ind w:left="0"/>
        <w:jc w:val="both"/>
      </w:pPr>
      <w:r>
        <w:rPr>
          <w:rFonts w:ascii="Times New Roman"/>
          <w:b w:val="false"/>
          <w:i w:val="false"/>
          <w:color w:val="000000"/>
          <w:sz w:val="28"/>
        </w:rPr>
        <w:t>
      8. Положения настоящей главы применяются также при предоставлении отсрочки или рассрочки по уплате пени.</w:t>
      </w:r>
    </w:p>
    <w:p>
      <w:pPr>
        <w:spacing w:after="0"/>
        <w:ind w:left="0"/>
        <w:jc w:val="both"/>
      </w:pPr>
      <w:r>
        <w:rPr>
          <w:rFonts w:ascii="Times New Roman"/>
          <w:b w:val="false"/>
          <w:i w:val="false"/>
          <w:color w:val="000000"/>
          <w:sz w:val="28"/>
        </w:rPr>
        <w:t>
      9. Основанием изменения срока уплаты косвенных налогов по импортируемым товарам является представленная в соответствии с таможенным законодательством Евразийского экономического союза и (или) таможенным законодательством Республики Казахстан в таможенный орган декларация на товары, помещенные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Изменение срока уплаты косвенных налогов по импортируемым товарам производится при условии:</w:t>
      </w:r>
    </w:p>
    <w:p>
      <w:pPr>
        <w:spacing w:after="0"/>
        <w:ind w:left="0"/>
        <w:jc w:val="both"/>
      </w:pPr>
      <w:r>
        <w:rPr>
          <w:rFonts w:ascii="Times New Roman"/>
          <w:b w:val="false"/>
          <w:i w:val="false"/>
          <w:color w:val="000000"/>
          <w:sz w:val="28"/>
        </w:rPr>
        <w:t>
      1) представления в таможенный орган документов, предусмотренных таможенным законодательством Евразийского экономического союза и (или) таможенным законодательством Республики Казахстан, для таможенной очистки таких импортируемых товаров в полном объеме;</w:t>
      </w:r>
    </w:p>
    <w:p>
      <w:pPr>
        <w:spacing w:after="0"/>
        <w:ind w:left="0"/>
        <w:jc w:val="both"/>
      </w:pPr>
      <w:r>
        <w:rPr>
          <w:rFonts w:ascii="Times New Roman"/>
          <w:b w:val="false"/>
          <w:i w:val="false"/>
          <w:color w:val="000000"/>
          <w:sz w:val="28"/>
        </w:rPr>
        <w:t>
      2) если лица, которые в результате применения установленной уполномоченным органом системы управления рисками, не отнесены к категории лиц, не имеющих права на применение изменения срока уплаты по косвенным налогам, предусмотренного настоящей статьей.</w:t>
      </w:r>
    </w:p>
    <w:p>
      <w:pPr>
        <w:spacing w:after="0"/>
        <w:ind w:left="0"/>
        <w:jc w:val="both"/>
      </w:pPr>
      <w:r>
        <w:rPr>
          <w:rFonts w:ascii="Times New Roman"/>
          <w:b w:val="false"/>
          <w:i w:val="false"/>
          <w:color w:val="000000"/>
          <w:sz w:val="28"/>
        </w:rPr>
        <w:t>
      Изменение срока уплаты косвенных налогов по импортируемым товарам в соответствии с настоящей статьей предоставляется путем отражения налоговым органом исчисленной суммы налога в лицевом счете по сроку 20 числа месяца, следующего за месяцем, в котором произведен выпуск импортируемых товаров для внутреннего потребления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left"/>
      </w:pPr>
      <w:r>
        <w:rPr>
          <w:rFonts w:ascii="Times New Roman"/>
          <w:b/>
          <w:i w:val="false"/>
          <w:color w:val="000000"/>
        </w:rPr>
        <w:t xml:space="preserve"> Статья 50. Орган, уполномоченный принимать решение об изменении срока исполнения налогового обязательства по уплате налогов и (или) плат </w:t>
      </w:r>
    </w:p>
    <w:p>
      <w:pPr>
        <w:spacing w:after="0"/>
        <w:ind w:left="0"/>
        <w:jc w:val="both"/>
      </w:pPr>
      <w:r>
        <w:rPr>
          <w:rFonts w:ascii="Times New Roman"/>
          <w:b w:val="false"/>
          <w:i w:val="false"/>
          <w:color w:val="000000"/>
          <w:sz w:val="28"/>
        </w:rPr>
        <w:t>
      1. Решение об отсрочке или рассрочке по уплате налогов и (или) плат, поступающих в республиканский бюджет, а также распределяемых между республиканским и местными бюджетами, принимается налоговым органом по месту нахождения налогоплательщика.</w:t>
      </w:r>
    </w:p>
    <w:p>
      <w:pPr>
        <w:spacing w:after="0"/>
        <w:ind w:left="0"/>
        <w:jc w:val="both"/>
      </w:pPr>
      <w:r>
        <w:rPr>
          <w:rFonts w:ascii="Times New Roman"/>
          <w:b w:val="false"/>
          <w:i w:val="false"/>
          <w:color w:val="000000"/>
          <w:sz w:val="28"/>
        </w:rPr>
        <w:t>
      2. Решение об отсрочке или рассрочке по уплате налогов и (или) плат, поступающих в полном объеме в местные бюджеты, принимается налоговым органом по месту регистрационного учета налогоплательщика.</w:t>
      </w:r>
    </w:p>
    <w:p>
      <w:pPr>
        <w:spacing w:after="0"/>
        <w:ind w:left="0"/>
        <w:jc w:val="both"/>
      </w:pPr>
      <w:r>
        <w:rPr>
          <w:rFonts w:ascii="Times New Roman"/>
          <w:b w:val="false"/>
          <w:i w:val="false"/>
          <w:color w:val="000000"/>
          <w:sz w:val="28"/>
        </w:rPr>
        <w:t>
      Статья 51. Порядок и условия предоставления отсрочки или рассрочки по уплате налогов и (или) плат</w:t>
      </w:r>
    </w:p>
    <w:p>
      <w:pPr>
        <w:spacing w:after="0"/>
        <w:ind w:left="0"/>
        <w:jc w:val="both"/>
      </w:pPr>
      <w:r>
        <w:rPr>
          <w:rFonts w:ascii="Times New Roman"/>
          <w:b w:val="false"/>
          <w:i w:val="false"/>
          <w:color w:val="000000"/>
          <w:sz w:val="28"/>
        </w:rPr>
        <w:t>
      1. Отсрочка или рассрочка по уплате налогов и (или) плат представляет собой изменение срока уплаты налогов и (или) плат при наличии оснований, предусмотренных настоящей статьей, соответственно с единовременной или поэтапной уплатой сумм налогов и (или) плат.</w:t>
      </w:r>
    </w:p>
    <w:p>
      <w:pPr>
        <w:spacing w:after="0"/>
        <w:ind w:left="0"/>
        <w:jc w:val="both"/>
      </w:pPr>
      <w:r>
        <w:rPr>
          <w:rFonts w:ascii="Times New Roman"/>
          <w:b w:val="false"/>
          <w:i w:val="false"/>
          <w:color w:val="000000"/>
          <w:sz w:val="28"/>
        </w:rPr>
        <w:t>
      Отсрочка с единовременной уплатой сумм налогов и (или) плат предоставляется на срок, не превышающий шести месяцев.</w:t>
      </w:r>
    </w:p>
    <w:p>
      <w:pPr>
        <w:spacing w:after="0"/>
        <w:ind w:left="0"/>
        <w:jc w:val="both"/>
      </w:pPr>
      <w:r>
        <w:rPr>
          <w:rFonts w:ascii="Times New Roman"/>
          <w:b w:val="false"/>
          <w:i w:val="false"/>
          <w:color w:val="000000"/>
          <w:sz w:val="28"/>
        </w:rPr>
        <w:t>
      Рассрочка с ежемесячной или ежеквартальной уплатой сумм налогов и (или) плат равными долями предоставляется на срок, не превышающий трех лет.</w:t>
      </w:r>
    </w:p>
    <w:p>
      <w:pPr>
        <w:spacing w:after="0"/>
        <w:ind w:left="0"/>
        <w:jc w:val="both"/>
      </w:pPr>
      <w:r>
        <w:rPr>
          <w:rFonts w:ascii="Times New Roman"/>
          <w:b w:val="false"/>
          <w:i w:val="false"/>
          <w:color w:val="000000"/>
          <w:sz w:val="28"/>
        </w:rPr>
        <w:t>
      Отсрочка или рассрочка может быть предоставлена по одному или нескольким налогам и (или) платам.</w:t>
      </w:r>
    </w:p>
    <w:p>
      <w:pPr>
        <w:spacing w:after="0"/>
        <w:ind w:left="0"/>
        <w:jc w:val="both"/>
      </w:pPr>
      <w:r>
        <w:rPr>
          <w:rFonts w:ascii="Times New Roman"/>
          <w:b w:val="false"/>
          <w:i w:val="false"/>
          <w:color w:val="000000"/>
          <w:sz w:val="28"/>
        </w:rPr>
        <w:t>
      2. Отсрочка или рассрочка по уплате налогов и (или) плат может быть предоставлена налогоплательщику, финансовое положение которого не позволяет уплатить налог и (или) плату в установленный срок, однако имеются достаточные основания полагать, что возможность их уплаты возникнет в течение срока, на который предоставляется отсрочка или рассрочка, при наличии одного из следующих оснований:</w:t>
      </w:r>
    </w:p>
    <w:p>
      <w:pPr>
        <w:spacing w:after="0"/>
        <w:ind w:left="0"/>
        <w:jc w:val="both"/>
      </w:pPr>
      <w:r>
        <w:rPr>
          <w:rFonts w:ascii="Times New Roman"/>
          <w:b w:val="false"/>
          <w:i w:val="false"/>
          <w:color w:val="000000"/>
          <w:sz w:val="28"/>
        </w:rPr>
        <w:t>
      1) причинение налогоплательщику ущерба в результате непреодолимой силы (чрезвычайные ситуации социального, природного, техногенного, экологического характера, военные действия и иные обстоятельства непреодолимой силы);</w:t>
      </w:r>
    </w:p>
    <w:p>
      <w:pPr>
        <w:spacing w:after="0"/>
        <w:ind w:left="0"/>
        <w:jc w:val="both"/>
      </w:pPr>
      <w:r>
        <w:rPr>
          <w:rFonts w:ascii="Times New Roman"/>
          <w:b w:val="false"/>
          <w:i w:val="false"/>
          <w:color w:val="000000"/>
          <w:sz w:val="28"/>
        </w:rPr>
        <w:t>
      2) производство и (или) реализация товаров, работ или услуг налогоплательщиком носит сезонный характер;</w:t>
      </w:r>
    </w:p>
    <w:p>
      <w:pPr>
        <w:spacing w:after="0"/>
        <w:ind w:left="0"/>
        <w:jc w:val="both"/>
      </w:pPr>
      <w:r>
        <w:rPr>
          <w:rFonts w:ascii="Times New Roman"/>
          <w:b w:val="false"/>
          <w:i w:val="false"/>
          <w:color w:val="000000"/>
          <w:sz w:val="28"/>
        </w:rPr>
        <w:t>
      3) имущественное положение физического лица, не состоящего на регистрационном учете в качестве индивидуального предпринимателя (без учета имущества, на которое в соответствии с законодательством Республики Казахстан не может быть обращено взыскание) исключает возможность единовременной уплаты налога;</w:t>
      </w:r>
    </w:p>
    <w:p>
      <w:pPr>
        <w:spacing w:after="0"/>
        <w:ind w:left="0"/>
        <w:jc w:val="both"/>
      </w:pPr>
      <w:r>
        <w:rPr>
          <w:rFonts w:ascii="Times New Roman"/>
          <w:b w:val="false"/>
          <w:i w:val="false"/>
          <w:color w:val="000000"/>
          <w:sz w:val="28"/>
        </w:rPr>
        <w:t>
      4) принятия судом решения о применении процедуры урегулирования неплатежеспособности;</w:t>
      </w:r>
    </w:p>
    <w:p>
      <w:pPr>
        <w:spacing w:after="0"/>
        <w:ind w:left="0"/>
        <w:jc w:val="both"/>
      </w:pPr>
      <w:r>
        <w:rPr>
          <w:rFonts w:ascii="Times New Roman"/>
          <w:b w:val="false"/>
          <w:i w:val="false"/>
          <w:color w:val="000000"/>
          <w:sz w:val="28"/>
        </w:rPr>
        <w:t>
      5) основной вид деятельности налогоплательщика относится к отрасли экономики, имеющей стратегическое значение, согласно законодательным актам Республики Казахстан;</w:t>
      </w:r>
    </w:p>
    <w:p>
      <w:pPr>
        <w:spacing w:after="0"/>
        <w:ind w:left="0"/>
        <w:jc w:val="both"/>
      </w:pPr>
      <w:r>
        <w:rPr>
          <w:rFonts w:ascii="Times New Roman"/>
          <w:b w:val="false"/>
          <w:i w:val="false"/>
          <w:color w:val="000000"/>
          <w:sz w:val="28"/>
        </w:rPr>
        <w:t>
      6) представление налогоплательщиком дополнительной налоговой отчетности;</w:t>
      </w:r>
    </w:p>
    <w:p>
      <w:pPr>
        <w:spacing w:after="0"/>
        <w:ind w:left="0"/>
        <w:jc w:val="both"/>
      </w:pPr>
      <w:r>
        <w:rPr>
          <w:rFonts w:ascii="Times New Roman"/>
          <w:b w:val="false"/>
          <w:i w:val="false"/>
          <w:color w:val="000000"/>
          <w:sz w:val="28"/>
        </w:rPr>
        <w:t>
      7) согласие налогоплательщика с суммами начисленных налогов и (или) плат, указанных в уведомлении о результатах проверки. Положения настоящего подпункта не распространяются на налогоплательщиков, период с даты регистрации которых в качестве налогоплательщика до даты подачи заявления о предоставлении отсрочки или рассрочки составляет не менее пяти лет.</w:t>
      </w:r>
    </w:p>
    <w:p>
      <w:pPr>
        <w:spacing w:after="0"/>
        <w:ind w:left="0"/>
        <w:jc w:val="both"/>
      </w:pPr>
      <w:r>
        <w:rPr>
          <w:rFonts w:ascii="Times New Roman"/>
          <w:b w:val="false"/>
          <w:i w:val="false"/>
          <w:color w:val="000000"/>
          <w:sz w:val="28"/>
        </w:rPr>
        <w:t>
      3. К заявлению о предоставлении отсрочки или рассрочки прилагаются следующие документы:</w:t>
      </w:r>
    </w:p>
    <w:p>
      <w:pPr>
        <w:spacing w:after="0"/>
        <w:ind w:left="0"/>
        <w:jc w:val="both"/>
      </w:pPr>
      <w:r>
        <w:rPr>
          <w:rFonts w:ascii="Times New Roman"/>
          <w:b w:val="false"/>
          <w:i w:val="false"/>
          <w:color w:val="000000"/>
          <w:sz w:val="28"/>
        </w:rPr>
        <w:t>
      1) перечень контрагентов-дебиторов налогоплательщика с указанием цен договоров, заключенных с соответствующими контрагентами-дебиторами (размеров иных обязательств и оснований их возникновения), и сроков их исполнения, а также копии данных договоров (документов, подтверждающих наличие иных оснований возникновения обязательства). Положения настоящего подпункта не распространяются на физическое лицо, не состоящее на регистрационном учете в качестве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2) документы, подтверждающие наличие оснований для изменения срока уплаты налогов и (или) плат, указанные в пункте 4 настоящей статьи;</w:t>
      </w:r>
    </w:p>
    <w:p>
      <w:pPr>
        <w:spacing w:after="0"/>
        <w:ind w:left="0"/>
        <w:jc w:val="both"/>
      </w:pPr>
      <w:r>
        <w:rPr>
          <w:rFonts w:ascii="Times New Roman"/>
          <w:b w:val="false"/>
          <w:i w:val="false"/>
          <w:color w:val="000000"/>
          <w:sz w:val="28"/>
        </w:rPr>
        <w:t>
      3) документы об имуществе, которое может быть предметом залога с приложением отчета оценщика об оценке рыночной стоимости имущества, предоставляемого в залог, либо договор банковской гарантии, заключенный между банком - гарантом и налогоплательщиком, и банковская гарантия. При этом отчет оценщика об оценке рыночной стоимости залогового имущества должен быть составлен не ранее десяти рабочих дней до даты подачи налогоплательщиком заявления о предоставлении отсрочки или рассрочки.</w:t>
      </w:r>
    </w:p>
    <w:p>
      <w:pPr>
        <w:spacing w:after="0"/>
        <w:ind w:left="0"/>
        <w:jc w:val="both"/>
      </w:pPr>
      <w:r>
        <w:rPr>
          <w:rFonts w:ascii="Times New Roman"/>
          <w:b w:val="false"/>
          <w:i w:val="false"/>
          <w:color w:val="000000"/>
          <w:sz w:val="28"/>
        </w:rPr>
        <w:t>
      4. Документы, подтверждающие наличие оснований для изменения срока уплаты налогов и (или) плат по основанию, предусмотренному:</w:t>
      </w:r>
    </w:p>
    <w:p>
      <w:pPr>
        <w:spacing w:after="0"/>
        <w:ind w:left="0"/>
        <w:jc w:val="both"/>
      </w:pPr>
      <w:r>
        <w:rPr>
          <w:rFonts w:ascii="Times New Roman"/>
          <w:b w:val="false"/>
          <w:i w:val="false"/>
          <w:color w:val="000000"/>
          <w:sz w:val="28"/>
        </w:rPr>
        <w:t>
      подпунктом 1) пункта 2 настоящей статьи – подтверждение о факте наступления в отношении налогоплательщика обстоятельств непреодолимой силы соответствующими уполномоченными государственными органами;</w:t>
      </w:r>
    </w:p>
    <w:p>
      <w:pPr>
        <w:spacing w:after="0"/>
        <w:ind w:left="0"/>
        <w:jc w:val="both"/>
      </w:pPr>
      <w:r>
        <w:rPr>
          <w:rFonts w:ascii="Times New Roman"/>
          <w:b w:val="false"/>
          <w:i w:val="false"/>
          <w:color w:val="000000"/>
          <w:sz w:val="28"/>
        </w:rPr>
        <w:t>
      подпунктом 2) пункта 2 настоящей статьи – документ, составленный налогоплательщиком и подтверждающий, что в общем доходе от реализации товаров (работ, услуг) такого лица доля его дохода от отраслей и видов деятельности, имеющих сезонный характер, составляет не менее 50 процентов;</w:t>
      </w:r>
    </w:p>
    <w:p>
      <w:pPr>
        <w:spacing w:after="0"/>
        <w:ind w:left="0"/>
        <w:jc w:val="both"/>
      </w:pPr>
      <w:r>
        <w:rPr>
          <w:rFonts w:ascii="Times New Roman"/>
          <w:b w:val="false"/>
          <w:i w:val="false"/>
          <w:color w:val="000000"/>
          <w:sz w:val="28"/>
        </w:rPr>
        <w:t>
      подпунктом 3) пункта 2 настоящей статьи – сведения о доходах за год, предшествующий дате подачи заявления, движимом и недвижимом имуществе физического лица, выданные соответствующим уполномоченным органом не ранее десяти рабочих дней до даты подачи заявления.</w:t>
      </w:r>
    </w:p>
    <w:p>
      <w:pPr>
        <w:spacing w:after="0"/>
        <w:ind w:left="0"/>
        <w:jc w:val="both"/>
      </w:pPr>
      <w:r>
        <w:rPr>
          <w:rFonts w:ascii="Times New Roman"/>
          <w:b w:val="false"/>
          <w:i w:val="false"/>
          <w:color w:val="000000"/>
          <w:sz w:val="28"/>
        </w:rPr>
        <w:t xml:space="preserve">
      5. Решение о предоставлении отсрочки или рассрочки или отказе в ее предоставлении принимается органом, уполномоченным принимать такое решение в соответствии со статьей 50 настоящего Кодекса, в течение двадцати рабочих дней со дня получения заявления налогоплательщика по форме, установленной уполномоченным органом. </w:t>
      </w:r>
    </w:p>
    <w:p>
      <w:pPr>
        <w:spacing w:after="0"/>
        <w:ind w:left="0"/>
        <w:jc w:val="both"/>
      </w:pPr>
      <w:r>
        <w:rPr>
          <w:rFonts w:ascii="Times New Roman"/>
          <w:b w:val="false"/>
          <w:i w:val="false"/>
          <w:color w:val="000000"/>
          <w:sz w:val="28"/>
        </w:rPr>
        <w:t xml:space="preserve">
      Решение о предоставлении отсрочки или рассрочки вступает в действие со дня его подписания. </w:t>
      </w:r>
    </w:p>
    <w:p>
      <w:pPr>
        <w:spacing w:after="0"/>
        <w:ind w:left="0"/>
        <w:jc w:val="both"/>
      </w:pPr>
      <w:r>
        <w:rPr>
          <w:rFonts w:ascii="Times New Roman"/>
          <w:b w:val="false"/>
          <w:i w:val="false"/>
          <w:color w:val="000000"/>
          <w:sz w:val="28"/>
        </w:rPr>
        <w:t>
      6. Решение об отказе в предоставлении отсрочки или рассрочки должно быть мотивированным.</w:t>
      </w:r>
    </w:p>
    <w:p>
      <w:pPr>
        <w:spacing w:after="0"/>
        <w:ind w:left="0"/>
        <w:jc w:val="left"/>
      </w:pPr>
      <w:r>
        <w:rPr>
          <w:rFonts w:ascii="Times New Roman"/>
          <w:b/>
          <w:i w:val="false"/>
          <w:color w:val="000000"/>
        </w:rPr>
        <w:t xml:space="preserve"> Статья 52. Условия заключения договора залога имущества</w:t>
      </w:r>
    </w:p>
    <w:p>
      <w:pPr>
        <w:spacing w:after="0"/>
        <w:ind w:left="0"/>
        <w:jc w:val="both"/>
      </w:pPr>
      <w:r>
        <w:rPr>
          <w:rFonts w:ascii="Times New Roman"/>
          <w:b w:val="false"/>
          <w:i w:val="false"/>
          <w:color w:val="000000"/>
          <w:sz w:val="28"/>
        </w:rPr>
        <w:t>
      Договор залога имущества заключается в срок не позднее десяти рабочих дней со дня представления налогоплательщиком заявления о предоставлении отсрочки или рассрочки при соблюдении следующих условий:</w:t>
      </w:r>
    </w:p>
    <w:p>
      <w:pPr>
        <w:spacing w:after="0"/>
        <w:ind w:left="0"/>
        <w:jc w:val="both"/>
      </w:pPr>
      <w:r>
        <w:rPr>
          <w:rFonts w:ascii="Times New Roman"/>
          <w:b w:val="false"/>
          <w:i w:val="false"/>
          <w:color w:val="000000"/>
          <w:sz w:val="28"/>
        </w:rPr>
        <w:t>
      1) содержание договора залога соответствует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2) имущество, предоставляемое в залог, должно быть застрахованным от утраты или повреждения, и его рыночная стоимость должна быть не меньше суммы налогов и (или) плат, указанных в заявлении о предоставлении отсрочки или рассрочки, с учетом начисленных пеней за период действия отсрочки или рассрочки а также расходов на его реализацию в случае нарушения налогоплательщиком графика по уплате налогов и (или) плат. Не могут быть предметами залога:</w:t>
      </w:r>
    </w:p>
    <w:p>
      <w:pPr>
        <w:spacing w:after="0"/>
        <w:ind w:left="0"/>
        <w:jc w:val="both"/>
      </w:pPr>
      <w:r>
        <w:rPr>
          <w:rFonts w:ascii="Times New Roman"/>
          <w:b w:val="false"/>
          <w:i w:val="false"/>
          <w:color w:val="000000"/>
          <w:sz w:val="28"/>
        </w:rPr>
        <w:t>
      объекты жизнеобеспечения;</w:t>
      </w:r>
    </w:p>
    <w:p>
      <w:pPr>
        <w:spacing w:after="0"/>
        <w:ind w:left="0"/>
        <w:jc w:val="both"/>
      </w:pPr>
      <w:r>
        <w:rPr>
          <w:rFonts w:ascii="Times New Roman"/>
          <w:b w:val="false"/>
          <w:i w:val="false"/>
          <w:color w:val="000000"/>
          <w:sz w:val="28"/>
        </w:rPr>
        <w:t>
      электрическая, тепловая и иные виды энергии;</w:t>
      </w:r>
    </w:p>
    <w:p>
      <w:pPr>
        <w:spacing w:after="0"/>
        <w:ind w:left="0"/>
        <w:jc w:val="both"/>
      </w:pPr>
      <w:r>
        <w:rPr>
          <w:rFonts w:ascii="Times New Roman"/>
          <w:b w:val="false"/>
          <w:i w:val="false"/>
          <w:color w:val="000000"/>
          <w:sz w:val="28"/>
        </w:rPr>
        <w:t>
      арестованное имущество;</w:t>
      </w:r>
    </w:p>
    <w:p>
      <w:pPr>
        <w:spacing w:after="0"/>
        <w:ind w:left="0"/>
        <w:jc w:val="both"/>
      </w:pPr>
      <w:r>
        <w:rPr>
          <w:rFonts w:ascii="Times New Roman"/>
          <w:b w:val="false"/>
          <w:i w:val="false"/>
          <w:color w:val="000000"/>
          <w:sz w:val="28"/>
        </w:rPr>
        <w:t>
      имущество, на которое имеются ограничения, наложенные государственными органами, включая налоговые органы;</w:t>
      </w:r>
    </w:p>
    <w:p>
      <w:pPr>
        <w:spacing w:after="0"/>
        <w:ind w:left="0"/>
        <w:jc w:val="both"/>
      </w:pPr>
      <w:r>
        <w:rPr>
          <w:rFonts w:ascii="Times New Roman"/>
          <w:b w:val="false"/>
          <w:i w:val="false"/>
          <w:color w:val="000000"/>
          <w:sz w:val="28"/>
        </w:rPr>
        <w:t>
      имущество, обремененное правами третьих лиц;</w:t>
      </w:r>
    </w:p>
    <w:p>
      <w:pPr>
        <w:spacing w:after="0"/>
        <w:ind w:left="0"/>
        <w:jc w:val="both"/>
      </w:pPr>
      <w:r>
        <w:rPr>
          <w:rFonts w:ascii="Times New Roman"/>
          <w:b w:val="false"/>
          <w:i w:val="false"/>
          <w:color w:val="000000"/>
          <w:sz w:val="28"/>
        </w:rPr>
        <w:t>
      скоропортящееся сырье, продукты питания;</w:t>
      </w:r>
    </w:p>
    <w:p>
      <w:pPr>
        <w:spacing w:after="0"/>
        <w:ind w:left="0"/>
        <w:jc w:val="both"/>
      </w:pPr>
      <w:r>
        <w:rPr>
          <w:rFonts w:ascii="Times New Roman"/>
          <w:b w:val="false"/>
          <w:i w:val="false"/>
          <w:color w:val="000000"/>
          <w:sz w:val="28"/>
        </w:rPr>
        <w:t>
      3) перезалог имущества, предоставляемого в залог, не допускается;</w:t>
      </w:r>
    </w:p>
    <w:p>
      <w:pPr>
        <w:spacing w:after="0"/>
        <w:ind w:left="0"/>
        <w:jc w:val="both"/>
      </w:pPr>
      <w:r>
        <w:rPr>
          <w:rFonts w:ascii="Times New Roman"/>
          <w:b w:val="false"/>
          <w:i w:val="false"/>
          <w:color w:val="000000"/>
          <w:sz w:val="28"/>
        </w:rPr>
        <w:t>
      4) в случаях, когда законодательными актами Республики Казахстан предусмотрена обязательная государственная регистрация договора залога имущества, налогоплательщик не позднее пяти рабочих дней со дня заключения договора залога представляет налоговому органу, принимающему решение об отсрочке или рассрочке, документ, подтверждающий регистрацию договора залога в уполномоченном государственном органе.</w:t>
      </w:r>
    </w:p>
    <w:p>
      <w:pPr>
        <w:spacing w:after="0"/>
        <w:ind w:left="0"/>
        <w:jc w:val="left"/>
      </w:pPr>
      <w:r>
        <w:rPr>
          <w:rFonts w:ascii="Times New Roman"/>
          <w:b/>
          <w:i w:val="false"/>
          <w:color w:val="000000"/>
        </w:rPr>
        <w:t xml:space="preserve"> Статья 53. Банковская гарантия</w:t>
      </w:r>
    </w:p>
    <w:p>
      <w:pPr>
        <w:spacing w:after="0"/>
        <w:ind w:left="0"/>
        <w:jc w:val="both"/>
      </w:pPr>
      <w:r>
        <w:rPr>
          <w:rFonts w:ascii="Times New Roman"/>
          <w:b w:val="false"/>
          <w:i w:val="false"/>
          <w:color w:val="000000"/>
          <w:sz w:val="28"/>
        </w:rPr>
        <w:t>
      1. В силу банковской гарантии у банка (гаранта) возникает обязанность по исполнению обязательства налогоплательщика по уплате налогов и (или) плат, в случае нарушения налогоплательщиком условий предоставления отсрочки, рассрочки по уплате налогов и (или) плат.</w:t>
      </w:r>
    </w:p>
    <w:p>
      <w:pPr>
        <w:spacing w:after="0"/>
        <w:ind w:left="0"/>
        <w:jc w:val="both"/>
      </w:pPr>
      <w:r>
        <w:rPr>
          <w:rFonts w:ascii="Times New Roman"/>
          <w:b w:val="false"/>
          <w:i w:val="false"/>
          <w:color w:val="000000"/>
          <w:sz w:val="28"/>
        </w:rPr>
        <w:t>
      2. Банковская гарантия должна отвечать следующим требованиям:</w:t>
      </w:r>
    </w:p>
    <w:p>
      <w:pPr>
        <w:spacing w:after="0"/>
        <w:ind w:left="0"/>
        <w:jc w:val="both"/>
      </w:pPr>
      <w:r>
        <w:rPr>
          <w:rFonts w:ascii="Times New Roman"/>
          <w:b w:val="false"/>
          <w:i w:val="false"/>
          <w:color w:val="000000"/>
          <w:sz w:val="28"/>
        </w:rPr>
        <w:t xml:space="preserve">
      1) содержание банковской гарантии должно соответствовать требованиям, установленным законодательством Республики Казахстан; </w:t>
      </w:r>
    </w:p>
    <w:p>
      <w:pPr>
        <w:spacing w:after="0"/>
        <w:ind w:left="0"/>
        <w:jc w:val="both"/>
      </w:pPr>
      <w:r>
        <w:rPr>
          <w:rFonts w:ascii="Times New Roman"/>
          <w:b w:val="false"/>
          <w:i w:val="false"/>
          <w:color w:val="000000"/>
          <w:sz w:val="28"/>
        </w:rPr>
        <w:t>
      2) банковская гарантия должна быть безотзывной;</w:t>
      </w:r>
    </w:p>
    <w:p>
      <w:pPr>
        <w:spacing w:after="0"/>
        <w:ind w:left="0"/>
        <w:jc w:val="both"/>
      </w:pPr>
      <w:r>
        <w:rPr>
          <w:rFonts w:ascii="Times New Roman"/>
          <w:b w:val="false"/>
          <w:i w:val="false"/>
          <w:color w:val="000000"/>
          <w:sz w:val="28"/>
        </w:rPr>
        <w:t>
      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налогов и (или) плат, обеспеченной банковской гарантией;</w:t>
      </w:r>
    </w:p>
    <w:p>
      <w:pPr>
        <w:spacing w:after="0"/>
        <w:ind w:left="0"/>
        <w:jc w:val="both"/>
      </w:pPr>
      <w:r>
        <w:rPr>
          <w:rFonts w:ascii="Times New Roman"/>
          <w:b w:val="false"/>
          <w:i w:val="false"/>
          <w:color w:val="000000"/>
          <w:sz w:val="28"/>
        </w:rPr>
        <w:t>
      4) сумма, на которую выдана банковская гарантия, должна обеспечивать исполнение гарантом в полном объеме обязанности налогоплательщика по уплате налогов и (или) плат.</w:t>
      </w:r>
    </w:p>
    <w:p>
      <w:pPr>
        <w:spacing w:after="0"/>
        <w:ind w:left="0"/>
        <w:jc w:val="both"/>
      </w:pPr>
      <w:r>
        <w:rPr>
          <w:rFonts w:ascii="Times New Roman"/>
          <w:b w:val="false"/>
          <w:i w:val="false"/>
          <w:color w:val="000000"/>
          <w:sz w:val="28"/>
        </w:rPr>
        <w:t>
      3. Обязательство по банковской гарантии подлежит исполнению гарантом в течение трех рабочих дней со дня получения им требования об уплате денежной суммы по банковской гарантии.</w:t>
      </w:r>
    </w:p>
    <w:p>
      <w:pPr>
        <w:spacing w:after="0"/>
        <w:ind w:left="0"/>
        <w:jc w:val="both"/>
      </w:pPr>
      <w:r>
        <w:rPr>
          <w:rFonts w:ascii="Times New Roman"/>
          <w:b w:val="false"/>
          <w:i w:val="false"/>
          <w:color w:val="000000"/>
          <w:sz w:val="28"/>
        </w:rPr>
        <w:t>
      4. Гарант не вправе отказать налоговому органу в удовлетворении требования об уплате денежной суммы по банковской гарантии (за исключением случая, если такое требование предъявлено гаранту после окончания срока, на который выдана банковская гарантия).</w:t>
      </w:r>
    </w:p>
    <w:p>
      <w:pPr>
        <w:spacing w:after="0"/>
        <w:ind w:left="0"/>
        <w:jc w:val="left"/>
      </w:pPr>
      <w:r>
        <w:rPr>
          <w:rFonts w:ascii="Times New Roman"/>
          <w:b/>
          <w:i w:val="false"/>
          <w:color w:val="000000"/>
        </w:rPr>
        <w:t xml:space="preserve"> Статья 54. Прекращение действия отсрочки, рассрочки </w:t>
      </w:r>
    </w:p>
    <w:p>
      <w:pPr>
        <w:spacing w:after="0"/>
        <w:ind w:left="0"/>
        <w:jc w:val="both"/>
      </w:pPr>
      <w:r>
        <w:rPr>
          <w:rFonts w:ascii="Times New Roman"/>
          <w:b w:val="false"/>
          <w:i w:val="false"/>
          <w:color w:val="000000"/>
          <w:sz w:val="28"/>
        </w:rPr>
        <w:t xml:space="preserve">
      1. Действие отсрочки, рассрочки прекращается по истечении срока действия соответствующего решения. </w:t>
      </w:r>
    </w:p>
    <w:p>
      <w:pPr>
        <w:spacing w:after="0"/>
        <w:ind w:left="0"/>
        <w:jc w:val="both"/>
      </w:pPr>
      <w:r>
        <w:rPr>
          <w:rFonts w:ascii="Times New Roman"/>
          <w:b w:val="false"/>
          <w:i w:val="false"/>
          <w:color w:val="000000"/>
          <w:sz w:val="28"/>
        </w:rPr>
        <w:t>
      2. Действие отсрочки, рассрочки прекращается, в том числе досрочно, в случаях:</w:t>
      </w:r>
    </w:p>
    <w:p>
      <w:pPr>
        <w:spacing w:after="0"/>
        <w:ind w:left="0"/>
        <w:jc w:val="both"/>
      </w:pPr>
      <w:r>
        <w:rPr>
          <w:rFonts w:ascii="Times New Roman"/>
          <w:b w:val="false"/>
          <w:i w:val="false"/>
          <w:color w:val="000000"/>
          <w:sz w:val="28"/>
        </w:rPr>
        <w:t>
      1) уплаты налогоплательщиком всей суммы налогов и (или) плат до истечения установленного срока;</w:t>
      </w:r>
    </w:p>
    <w:p>
      <w:pPr>
        <w:spacing w:after="0"/>
        <w:ind w:left="0"/>
        <w:jc w:val="both"/>
      </w:pPr>
      <w:r>
        <w:rPr>
          <w:rFonts w:ascii="Times New Roman"/>
          <w:b w:val="false"/>
          <w:i w:val="false"/>
          <w:color w:val="000000"/>
          <w:sz w:val="28"/>
        </w:rPr>
        <w:t>
      2) нарушения налогоплательщиком условий предоставления отсрочки, рассрочки по уплате налогов и (или) плат;</w:t>
      </w:r>
    </w:p>
    <w:p>
      <w:pPr>
        <w:spacing w:after="0"/>
        <w:ind w:left="0"/>
        <w:jc w:val="both"/>
      </w:pPr>
      <w:r>
        <w:rPr>
          <w:rFonts w:ascii="Times New Roman"/>
          <w:b w:val="false"/>
          <w:i w:val="false"/>
          <w:color w:val="000000"/>
          <w:sz w:val="28"/>
        </w:rPr>
        <w:t>
      3) подачи жалобы на уведомление о результатах проверки в течение срока, указанного в решении органа об отсрочке или рассрочке по уплате налогов и (или) плат, указанных в уведомлении о результатах проверки, – в случае, если отсрочка или рассрочка предоставлена по основанию, предусмотренному подпунктом 7) пункта 2 статьи 51 настоящего Кодекса. При наступлении случая, предусмотренного настоящим подпунктом, действие решения об отсрочке или рассрочке по уплате налогов и (или) плат прекращается со дня принятия налоговым органом соответствующего решения.</w:t>
      </w:r>
    </w:p>
    <w:p>
      <w:pPr>
        <w:spacing w:after="0"/>
        <w:ind w:left="0"/>
        <w:jc w:val="both"/>
      </w:pPr>
      <w:r>
        <w:rPr>
          <w:rFonts w:ascii="Times New Roman"/>
          <w:b w:val="false"/>
          <w:i w:val="false"/>
          <w:color w:val="000000"/>
          <w:sz w:val="28"/>
        </w:rPr>
        <w:t xml:space="preserve">
      3. Действие решения об отсрочке или рассрочке по уплате налогов и (или) плат прекращается принявшим это решение налоговым органом с направлением налогоплательщику извещения об отмене решения об отсрочке или рассрочке в течение пяти рабочих дней со дня принятия решения. </w:t>
      </w:r>
    </w:p>
    <w:p>
      <w:pPr>
        <w:spacing w:after="0"/>
        <w:ind w:left="0"/>
        <w:jc w:val="left"/>
      </w:pPr>
      <w:r>
        <w:rPr>
          <w:rFonts w:ascii="Times New Roman"/>
          <w:b/>
          <w:i w:val="false"/>
          <w:color w:val="000000"/>
        </w:rPr>
        <w:t xml:space="preserve"> Статья 55. Порядок обращения взыскания и реализации заложенного имущества, а также требования исполнения банковской гарантии</w:t>
      </w:r>
    </w:p>
    <w:p>
      <w:pPr>
        <w:spacing w:after="0"/>
        <w:ind w:left="0"/>
        <w:jc w:val="both"/>
      </w:pPr>
      <w:r>
        <w:rPr>
          <w:rFonts w:ascii="Times New Roman"/>
          <w:b w:val="false"/>
          <w:i w:val="false"/>
          <w:color w:val="000000"/>
          <w:sz w:val="28"/>
        </w:rPr>
        <w:t xml:space="preserve">
      1. В случае нарушения графика исполнения налогового обязательства, обеспеченного залогом имущества налогоплательщика и (или) третьего лица и (или) банковской гарантией, налоговый орган обращает взыскание на заложенное имущество налогоплательщика и (или) третьего лица либо требует исполнения банковской гарантии. </w:t>
      </w:r>
    </w:p>
    <w:p>
      <w:pPr>
        <w:spacing w:after="0"/>
        <w:ind w:left="0"/>
        <w:jc w:val="both"/>
      </w:pPr>
      <w:r>
        <w:rPr>
          <w:rFonts w:ascii="Times New Roman"/>
          <w:b w:val="false"/>
          <w:i w:val="false"/>
          <w:color w:val="000000"/>
          <w:sz w:val="28"/>
        </w:rPr>
        <w:t>
      2. Реализация имущества, заложенного налогоплательщиком и (или) третьим лицом, производится уполномоченным юридическим лицом путем проведения торгов.</w:t>
      </w:r>
    </w:p>
    <w:p>
      <w:pPr>
        <w:spacing w:after="0"/>
        <w:ind w:left="0"/>
        <w:jc w:val="both"/>
      </w:pPr>
      <w:r>
        <w:rPr>
          <w:rFonts w:ascii="Times New Roman"/>
          <w:b w:val="false"/>
          <w:i w:val="false"/>
          <w:color w:val="000000"/>
          <w:sz w:val="28"/>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уполномоченным органом.</w:t>
      </w:r>
    </w:p>
    <w:p>
      <w:pPr>
        <w:spacing w:after="0"/>
        <w:ind w:left="0"/>
        <w:jc w:val="both"/>
      </w:pPr>
      <w:r>
        <w:rPr>
          <w:rFonts w:ascii="Times New Roman"/>
          <w:b w:val="false"/>
          <w:i w:val="false"/>
          <w:color w:val="000000"/>
          <w:sz w:val="28"/>
        </w:rPr>
        <w:t>
      3. Налоговый орган в течение пяти рабочих дней со дня истечения срока исполнения требования об уплате налогов и (или) плат направляет гаранту требование об уплате денежной суммы по банковской гарантии.</w:t>
      </w:r>
    </w:p>
    <w:p>
      <w:pPr>
        <w:spacing w:after="0"/>
        <w:ind w:left="0"/>
        <w:jc w:val="left"/>
      </w:pPr>
      <w:r>
        <w:rPr>
          <w:rFonts w:ascii="Times New Roman"/>
          <w:b/>
          <w:i w:val="false"/>
          <w:color w:val="000000"/>
        </w:rPr>
        <w:t xml:space="preserve"> Статья 56. Прекращение налогового обязательства</w:t>
      </w:r>
    </w:p>
    <w:p>
      <w:pPr>
        <w:spacing w:after="0"/>
        <w:ind w:left="0"/>
        <w:jc w:val="both"/>
      </w:pPr>
      <w:r>
        <w:rPr>
          <w:rFonts w:ascii="Times New Roman"/>
          <w:b w:val="false"/>
          <w:i w:val="false"/>
          <w:color w:val="000000"/>
          <w:sz w:val="28"/>
        </w:rPr>
        <w:t>
      1. Налоговое обязательство физического лица прекращается:</w:t>
      </w:r>
    </w:p>
    <w:p>
      <w:pPr>
        <w:spacing w:after="0"/>
        <w:ind w:left="0"/>
        <w:jc w:val="both"/>
      </w:pPr>
      <w:r>
        <w:rPr>
          <w:rFonts w:ascii="Times New Roman"/>
          <w:b w:val="false"/>
          <w:i w:val="false"/>
          <w:color w:val="000000"/>
          <w:sz w:val="28"/>
        </w:rPr>
        <w:t>
      1) со смертью;</w:t>
      </w:r>
    </w:p>
    <w:p>
      <w:pPr>
        <w:spacing w:after="0"/>
        <w:ind w:left="0"/>
        <w:jc w:val="both"/>
      </w:pPr>
      <w:r>
        <w:rPr>
          <w:rFonts w:ascii="Times New Roman"/>
          <w:b w:val="false"/>
          <w:i w:val="false"/>
          <w:color w:val="000000"/>
          <w:sz w:val="28"/>
        </w:rPr>
        <w:t>
      2) с объявлением его умершим на основании вступившего в силу решения суда;</w:t>
      </w:r>
    </w:p>
    <w:p>
      <w:pPr>
        <w:spacing w:after="0"/>
        <w:ind w:left="0"/>
        <w:jc w:val="both"/>
      </w:pPr>
      <w:r>
        <w:rPr>
          <w:rFonts w:ascii="Times New Roman"/>
          <w:b w:val="false"/>
          <w:i w:val="false"/>
          <w:color w:val="000000"/>
          <w:sz w:val="28"/>
        </w:rPr>
        <w:t>
      2. Налоговое обязательство индивидуального предпринимателя прекращается после прекращения индивидуальным предпринимателем деятельности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Налоговое обязательство юридического лица прекращается:</w:t>
      </w:r>
    </w:p>
    <w:p>
      <w:pPr>
        <w:spacing w:after="0"/>
        <w:ind w:left="0"/>
        <w:jc w:val="both"/>
      </w:pPr>
      <w:r>
        <w:rPr>
          <w:rFonts w:ascii="Times New Roman"/>
          <w:b w:val="false"/>
          <w:i w:val="false"/>
          <w:color w:val="000000"/>
          <w:sz w:val="28"/>
        </w:rPr>
        <w:t>
      1) после ликвидации;</w:t>
      </w:r>
    </w:p>
    <w:p>
      <w:pPr>
        <w:spacing w:after="0"/>
        <w:ind w:left="0"/>
        <w:jc w:val="both"/>
      </w:pPr>
      <w:r>
        <w:rPr>
          <w:rFonts w:ascii="Times New Roman"/>
          <w:b w:val="false"/>
          <w:i w:val="false"/>
          <w:color w:val="000000"/>
          <w:sz w:val="28"/>
        </w:rPr>
        <w:t>
      2) после реорганизации путем присоединения (в отношении присоединившегося юридического лица), слияния и разделения.</w:t>
      </w:r>
    </w:p>
    <w:p>
      <w:pPr>
        <w:spacing w:after="0"/>
        <w:ind w:left="0"/>
        <w:jc w:val="left"/>
      </w:pPr>
      <w:r>
        <w:rPr>
          <w:rFonts w:ascii="Times New Roman"/>
          <w:b/>
          <w:i w:val="false"/>
          <w:color w:val="000000"/>
        </w:rPr>
        <w:t xml:space="preserve"> ГЛАВА 7. ИСПОЛНЕНИЕ НАЛОГОВОГО ОБЯЗАТЕЛЬСТВА ПРИ ЛИКВИДАЦИИ, РЕОРГАНИЗАЦИИ, ПРЕКРАЩЕНИИ ДЕЯТЕЛЬНОСТИ НАЛОГОПЛАТЕЛЬЩИКА Статья 57. Общие положения</w:t>
      </w:r>
    </w:p>
    <w:p>
      <w:pPr>
        <w:spacing w:after="0"/>
        <w:ind w:left="0"/>
        <w:jc w:val="both"/>
      </w:pPr>
      <w:r>
        <w:rPr>
          <w:rFonts w:ascii="Times New Roman"/>
          <w:b w:val="false"/>
          <w:i w:val="false"/>
          <w:color w:val="000000"/>
          <w:sz w:val="28"/>
        </w:rPr>
        <w:t xml:space="preserve">
      Положения настоящей главы применяются в случае принятия налогоплательщиком решения о реорганизации путем слияния, присоединения, разделения, ликвидации или прекращении деятельности. </w:t>
      </w:r>
    </w:p>
    <w:p>
      <w:pPr>
        <w:spacing w:after="0"/>
        <w:ind w:left="0"/>
        <w:jc w:val="left"/>
      </w:pPr>
      <w:r>
        <w:rPr>
          <w:rFonts w:ascii="Times New Roman"/>
          <w:b/>
          <w:i w:val="false"/>
          <w:color w:val="000000"/>
        </w:rPr>
        <w:t xml:space="preserve"> Статья 58. Исполнение налогового обязательства ликвидируемого юридического лица, а также при прекращении деятельности в Республике Казахстан структурного подразделения, постоянного учреждения юридического лица-нерезидента</w:t>
      </w:r>
    </w:p>
    <w:p>
      <w:pPr>
        <w:spacing w:after="0"/>
        <w:ind w:left="0"/>
        <w:jc w:val="both"/>
      </w:pPr>
      <w:r>
        <w:rPr>
          <w:rFonts w:ascii="Times New Roman"/>
          <w:b w:val="false"/>
          <w:i w:val="false"/>
          <w:color w:val="000000"/>
          <w:sz w:val="28"/>
        </w:rPr>
        <w:t>
      1. Юридическое лицо-резидент в течение трех рабочих дней со дня принятия решения о ликвидации письменно сообщает об этом налоговому органу по месту своего нахождения.</w:t>
      </w:r>
    </w:p>
    <w:p>
      <w:pPr>
        <w:spacing w:after="0"/>
        <w:ind w:left="0"/>
        <w:jc w:val="both"/>
      </w:pPr>
      <w:r>
        <w:rPr>
          <w:rFonts w:ascii="Times New Roman"/>
          <w:b w:val="false"/>
          <w:i w:val="false"/>
          <w:color w:val="000000"/>
          <w:sz w:val="28"/>
        </w:rPr>
        <w:t>
      2. В течение трех рабочих дней со дня утверждения промежуточного ликвидационного баланса ликвидируемое юридическое лицо представляет в налоговый орган по месту своего нахождения одновременно:</w:t>
      </w:r>
    </w:p>
    <w:p>
      <w:pPr>
        <w:spacing w:after="0"/>
        <w:ind w:left="0"/>
        <w:jc w:val="both"/>
      </w:pPr>
      <w:r>
        <w:rPr>
          <w:rFonts w:ascii="Times New Roman"/>
          <w:b w:val="false"/>
          <w:i w:val="false"/>
          <w:color w:val="000000"/>
          <w:sz w:val="28"/>
        </w:rPr>
        <w:t>
      1) налоговое заявление о проведении налоговой проверки;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платежей в бюджет и социальным платежам,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налоговой проверки,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Ликвидируемое юридическое лицо уплачивает налоги, платежи в бюджет и социальные платежи,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xml:space="preserve">
      5. Налоговая проверка должна быть начата налоговыми органами не позднее двадцати рабочих дней после получения налоговым органом налогового заявления ликвидируемого юридического лица. </w:t>
      </w:r>
    </w:p>
    <w:p>
      <w:pPr>
        <w:spacing w:after="0"/>
        <w:ind w:left="0"/>
        <w:jc w:val="both"/>
      </w:pPr>
      <w:r>
        <w:rPr>
          <w:rFonts w:ascii="Times New Roman"/>
          <w:b w:val="false"/>
          <w:i w:val="false"/>
          <w:color w:val="000000"/>
          <w:sz w:val="28"/>
        </w:rPr>
        <w:t>
      6. Налоговая задолженность ликвидируемого юридического лица, возникающая в том числе по основаниям, указанным в пунктах 4 и 11 настоящей статьи,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 При этом также погашается налоговая задолженность структурных подразделений ликвидируемого юридического лица, постоянных учреждений, структурных подразделений юридического лица-нерезидента в случае исполнения таким юридическим лицом-нерезидентом налоговых обязательств совокупно по группе постоянных учреждений, филиалов, представительств через прекращающее деятельность постоянное учреждение, структурное подразделение.</w:t>
      </w:r>
    </w:p>
    <w:p>
      <w:pPr>
        <w:spacing w:after="0"/>
        <w:ind w:left="0"/>
        <w:jc w:val="both"/>
      </w:pPr>
      <w:r>
        <w:rPr>
          <w:rFonts w:ascii="Times New Roman"/>
          <w:b w:val="false"/>
          <w:i w:val="false"/>
          <w:color w:val="000000"/>
          <w:sz w:val="28"/>
        </w:rPr>
        <w:t xml:space="preserve">
      7.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 </w:t>
      </w:r>
    </w:p>
    <w:p>
      <w:pPr>
        <w:spacing w:after="0"/>
        <w:ind w:left="0"/>
        <w:jc w:val="both"/>
      </w:pPr>
      <w:r>
        <w:rPr>
          <w:rFonts w:ascii="Times New Roman"/>
          <w:b w:val="false"/>
          <w:i w:val="false"/>
          <w:color w:val="000000"/>
          <w:sz w:val="28"/>
        </w:rPr>
        <w:t>
      8. Если ликвидируемое юридическое лицо имеет излишне уплаченные суммы налогов, платежей в бюджет и пеней, то указанные суммы подлежат зачету в счет погашения налоговой задолженности ликвидируемого юридического лица в порядке, установленном статьей 102 настоящего Кодекса.</w:t>
      </w:r>
    </w:p>
    <w:p>
      <w:pPr>
        <w:spacing w:after="0"/>
        <w:ind w:left="0"/>
        <w:jc w:val="both"/>
      </w:pPr>
      <w:r>
        <w:rPr>
          <w:rFonts w:ascii="Times New Roman"/>
          <w:b w:val="false"/>
          <w:i w:val="false"/>
          <w:color w:val="000000"/>
          <w:sz w:val="28"/>
        </w:rPr>
        <w:t>
      В случае если ликвидируемое юридическое лицо имеет ошибочно уплаченные суммы налогов и платежей в бюджет, то указанные суммы подлежат зачету в порядке, установленном статьей 103 настоящего Кодекса.</w:t>
      </w:r>
    </w:p>
    <w:p>
      <w:pPr>
        <w:spacing w:after="0"/>
        <w:ind w:left="0"/>
        <w:jc w:val="both"/>
      </w:pPr>
      <w:r>
        <w:rPr>
          <w:rFonts w:ascii="Times New Roman"/>
          <w:b w:val="false"/>
          <w:i w:val="false"/>
          <w:color w:val="000000"/>
          <w:sz w:val="28"/>
        </w:rPr>
        <w:t>
      9. В случае, если ликвидируемое юридическое лицо до даты снятия с регистрационного учета по налогу на добавленную стоимость имеет сумму превышения налога на добавленную стоимость, относимого в зачет, над суммой начисленного налога, подлежащую возврату в соответствии со статьей 429 настоящего Кодекса, указанное превышение подлежит возврату ликвидируемому юридическому лицу в порядке, установленном статьями 104, 431, 432, 433, 434 настоящего Кодекса.</w:t>
      </w:r>
    </w:p>
    <w:p>
      <w:pPr>
        <w:spacing w:after="0"/>
        <w:ind w:left="0"/>
        <w:jc w:val="both"/>
      </w:pPr>
      <w:r>
        <w:rPr>
          <w:rFonts w:ascii="Times New Roman"/>
          <w:b w:val="false"/>
          <w:i w:val="false"/>
          <w:color w:val="000000"/>
          <w:sz w:val="28"/>
        </w:rPr>
        <w:t>
      10. При отсутствии у ликвидируемого юридического лица налоговой задолженности:</w:t>
      </w:r>
    </w:p>
    <w:p>
      <w:pPr>
        <w:spacing w:after="0"/>
        <w:ind w:left="0"/>
        <w:jc w:val="both"/>
      </w:pPr>
      <w:r>
        <w:rPr>
          <w:rFonts w:ascii="Times New Roman"/>
          <w:b w:val="false"/>
          <w:i w:val="false"/>
          <w:color w:val="000000"/>
          <w:sz w:val="28"/>
        </w:rPr>
        <w:t>
      1) ошибочно уплаченные суммы налогов и платежей в бюджет подлежат возврату этому юридическому лицу в порядке, установленном статьей 103 настоящего Кодекса;</w:t>
      </w:r>
    </w:p>
    <w:p>
      <w:pPr>
        <w:spacing w:after="0"/>
        <w:ind w:left="0"/>
        <w:jc w:val="both"/>
      </w:pPr>
      <w:r>
        <w:rPr>
          <w:rFonts w:ascii="Times New Roman"/>
          <w:b w:val="false"/>
          <w:i w:val="false"/>
          <w:color w:val="000000"/>
          <w:sz w:val="28"/>
        </w:rPr>
        <w:t xml:space="preserve">
      2) излишне уплаченные суммы налогов, платежей в бюджет и пеней подлежат возврату этому юридическому лицу в порядке, установленном статьей 101 настоящего Кодекса; </w:t>
      </w:r>
    </w:p>
    <w:p>
      <w:pPr>
        <w:spacing w:after="0"/>
        <w:ind w:left="0"/>
        <w:jc w:val="both"/>
      </w:pPr>
      <w:r>
        <w:rPr>
          <w:rFonts w:ascii="Times New Roman"/>
          <w:b w:val="false"/>
          <w:i w:val="false"/>
          <w:color w:val="000000"/>
          <w:sz w:val="28"/>
        </w:rPr>
        <w:t>
      3) уплаченные суммы штрафов подлежат возврату этому юридическому лицу по основаниям и в порядке, которые установлены статьей 106 настоящего Кодекса;</w:t>
      </w:r>
    </w:p>
    <w:p>
      <w:pPr>
        <w:spacing w:after="0"/>
        <w:ind w:left="0"/>
        <w:jc w:val="both"/>
      </w:pPr>
      <w:r>
        <w:rPr>
          <w:rFonts w:ascii="Times New Roman"/>
          <w:b w:val="false"/>
          <w:i w:val="false"/>
          <w:color w:val="000000"/>
          <w:sz w:val="28"/>
        </w:rPr>
        <w:t xml:space="preserve">
      4)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 </w:t>
      </w:r>
    </w:p>
    <w:p>
      <w:pPr>
        <w:spacing w:after="0"/>
        <w:ind w:left="0"/>
        <w:jc w:val="both"/>
      </w:pPr>
      <w:r>
        <w:rPr>
          <w:rFonts w:ascii="Times New Roman"/>
          <w:b w:val="false"/>
          <w:i w:val="false"/>
          <w:color w:val="000000"/>
          <w:sz w:val="28"/>
        </w:rPr>
        <w:t xml:space="preserve">
      11. В случае возникновения налогового обязательства по уплате налогов и платежей в бюджет и социальных платежей за период с даты представления ликвидационной налоговой отчетности и до даты завершения ликвидационной налоговой проверки ликвидируемое юридическое лицо обязано исполнить такие налоговое обязательство, обязанность на основании уведомления налогового органа, указанного в подпункте 3) пункта 2 статьи 114 настоящего Кодекса. </w:t>
      </w:r>
    </w:p>
    <w:p>
      <w:pPr>
        <w:spacing w:after="0"/>
        <w:ind w:left="0"/>
        <w:jc w:val="both"/>
      </w:pPr>
      <w:r>
        <w:rPr>
          <w:rFonts w:ascii="Times New Roman"/>
          <w:b w:val="false"/>
          <w:i w:val="false"/>
          <w:color w:val="000000"/>
          <w:sz w:val="28"/>
        </w:rPr>
        <w:t xml:space="preserve">
      12. В случае возникновения доходов физических лиц и нерезидентов, подлежащих налогообложению у источника выплаты в виде дивидендов в течение периода со дня, следующего за днем завершения ликвидационной налоговой проверки до дня утверждения ликвидационного баланса, ликвидируемое юридическое лицо обязано предоставить в налоговый орган по месту своего нахождения дополнительную налоговую отчетность к ликвидационной налоговой отчетности по такому налоговому обязательству и исполнить его в полном объеме. </w:t>
      </w:r>
    </w:p>
    <w:p>
      <w:pPr>
        <w:spacing w:after="0"/>
        <w:ind w:left="0"/>
        <w:jc w:val="both"/>
      </w:pPr>
      <w:r>
        <w:rPr>
          <w:rFonts w:ascii="Times New Roman"/>
          <w:b w:val="false"/>
          <w:i w:val="false"/>
          <w:color w:val="000000"/>
          <w:sz w:val="28"/>
        </w:rPr>
        <w:t>
      13. После завершения налоговой проверки и выполнения положений, установленных пунктом 12 настоящей статьи, ликвидируемое юридическое лицо представляет ликвидационный баланс в налоговый орган по месту нахождения.</w:t>
      </w:r>
    </w:p>
    <w:p>
      <w:pPr>
        <w:spacing w:after="0"/>
        <w:ind w:left="0"/>
        <w:jc w:val="both"/>
      </w:pPr>
      <w:r>
        <w:rPr>
          <w:rFonts w:ascii="Times New Roman"/>
          <w:b w:val="false"/>
          <w:i w:val="false"/>
          <w:color w:val="000000"/>
          <w:sz w:val="28"/>
        </w:rPr>
        <w:t>
      Ликвидационный баланс ликвидируемое юридическое лицо представляет в течение трех рабочих дней со дня завершения налоговой проверки и выполнения положений, установленных пунктом 12 настоящей статьи, в случае одновременного соблюдения следующих условий:</w:t>
      </w:r>
    </w:p>
    <w:p>
      <w:pPr>
        <w:spacing w:after="0"/>
        <w:ind w:left="0"/>
        <w:jc w:val="both"/>
      </w:pPr>
      <w:r>
        <w:rPr>
          <w:rFonts w:ascii="Times New Roman"/>
          <w:b w:val="false"/>
          <w:i w:val="false"/>
          <w:color w:val="000000"/>
          <w:sz w:val="28"/>
        </w:rPr>
        <w:t>
      1) отсутствие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отсутствие излишне (ошибочно) уплаченных сумм налогов, платежей в бюджет, пеней и штрафов;</w:t>
      </w:r>
    </w:p>
    <w:p>
      <w:pPr>
        <w:spacing w:after="0"/>
        <w:ind w:left="0"/>
        <w:jc w:val="both"/>
      </w:pPr>
      <w:r>
        <w:rPr>
          <w:rFonts w:ascii="Times New Roman"/>
          <w:b w:val="false"/>
          <w:i w:val="false"/>
          <w:color w:val="000000"/>
          <w:sz w:val="28"/>
        </w:rPr>
        <w:t>
      3) отсутствие превышения налога на добавленную стоимость, относимого в зачет, над суммой начисленного налога, подлежащего возврату в соответствии со статьями 429, 431, 432, 433 и 434 настоящего Кодекса;</w:t>
      </w:r>
    </w:p>
    <w:p>
      <w:pPr>
        <w:spacing w:after="0"/>
        <w:ind w:left="0"/>
        <w:jc w:val="both"/>
      </w:pPr>
      <w:r>
        <w:rPr>
          <w:rFonts w:ascii="Times New Roman"/>
          <w:b w:val="false"/>
          <w:i w:val="false"/>
          <w:color w:val="000000"/>
          <w:sz w:val="28"/>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p>
    <w:p>
      <w:pPr>
        <w:spacing w:after="0"/>
        <w:ind w:left="0"/>
        <w:jc w:val="both"/>
      </w:pPr>
      <w:r>
        <w:rPr>
          <w:rFonts w:ascii="Times New Roman"/>
          <w:b w:val="false"/>
          <w:i w:val="false"/>
          <w:color w:val="000000"/>
          <w:sz w:val="28"/>
        </w:rPr>
        <w:t>
      В случае наличия налоговой задолженности, задолженности по социальным платежам излишне (ошибочно) уплаченных сумм налогов, платежей в бюджет, пеней и штрафов и (или) превышения налога на добавленную стоимость, относимого в зачет, над суммой начисленного налога, подлежащего возврату в соответствии со статьями 429, 431, 432, 433 и 434 настоящего Кодекса, ликвидируемое юридическое лицо представляет ликвидационный баланс в течение трех рабочих дней с даты, которая наступит последней:</w:t>
      </w:r>
    </w:p>
    <w:p>
      <w:pPr>
        <w:spacing w:after="0"/>
        <w:ind w:left="0"/>
        <w:jc w:val="both"/>
      </w:pPr>
      <w:r>
        <w:rPr>
          <w:rFonts w:ascii="Times New Roman"/>
          <w:b w:val="false"/>
          <w:i w:val="false"/>
          <w:color w:val="000000"/>
          <w:sz w:val="28"/>
        </w:rPr>
        <w:t>
      1) с даты погашения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с даты возврата излишне (ошибочно) уплаченных сумм налогов, платежей в бюджет, пеней и штрафов;</w:t>
      </w:r>
    </w:p>
    <w:p>
      <w:pPr>
        <w:spacing w:after="0"/>
        <w:ind w:left="0"/>
        <w:jc w:val="both"/>
      </w:pPr>
      <w:r>
        <w:rPr>
          <w:rFonts w:ascii="Times New Roman"/>
          <w:b w:val="false"/>
          <w:i w:val="false"/>
          <w:color w:val="000000"/>
          <w:sz w:val="28"/>
        </w:rPr>
        <w:t>
      3) с даты возврата превышения налога на добавленную стоимость, относимого в зачет, над суммой начисленного налога, подлежащего возврату в соответствии со статьями 429, 431,432, 433 и 434 настоящего Кодекса;</w:t>
      </w:r>
    </w:p>
    <w:p>
      <w:pPr>
        <w:spacing w:after="0"/>
        <w:ind w:left="0"/>
        <w:jc w:val="both"/>
      </w:pPr>
      <w:r>
        <w:rPr>
          <w:rFonts w:ascii="Times New Roman"/>
          <w:b w:val="false"/>
          <w:i w:val="false"/>
          <w:color w:val="000000"/>
          <w:sz w:val="28"/>
        </w:rPr>
        <w:t>
      4) с даты возврата излишне (ошибочно) уплаченных сумм таможенных пошлин, налогов, таможенных сборов и пеней, взимаемых таможенными органами.</w:t>
      </w:r>
    </w:p>
    <w:p>
      <w:pPr>
        <w:spacing w:after="0"/>
        <w:ind w:left="0"/>
        <w:jc w:val="both"/>
      </w:pPr>
      <w:r>
        <w:rPr>
          <w:rFonts w:ascii="Times New Roman"/>
          <w:b w:val="false"/>
          <w:i w:val="false"/>
          <w:color w:val="000000"/>
          <w:sz w:val="28"/>
        </w:rPr>
        <w:t>
      14. Исполнение налогового обязательства прекращающего деятельность в Республике Казахстан структурного подразделения юридического лица-нерезидента, а также постоянного учреждения юридического лица-нерезидента производится в порядке, установленном настоящей статьей.</w:t>
      </w:r>
    </w:p>
    <w:p>
      <w:pPr>
        <w:spacing w:after="0"/>
        <w:ind w:left="0"/>
        <w:jc w:val="both"/>
      </w:pPr>
      <w:r>
        <w:rPr>
          <w:rFonts w:ascii="Times New Roman"/>
          <w:b w:val="false"/>
          <w:i w:val="false"/>
          <w:color w:val="000000"/>
          <w:sz w:val="28"/>
        </w:rPr>
        <w:t>
      15. Положения настоящей статьи не распространяются на ликвидируемых юридических лиц-резидентов в случае выбора ими особенностей исполнения налоговых обязательств, установленных статьями 59 или 60 настоящего Кодекса.</w:t>
      </w:r>
    </w:p>
    <w:p>
      <w:pPr>
        <w:spacing w:after="0"/>
        <w:ind w:left="0"/>
        <w:jc w:val="left"/>
      </w:pPr>
      <w:r>
        <w:rPr>
          <w:rFonts w:ascii="Times New Roman"/>
          <w:b/>
          <w:i w:val="false"/>
          <w:color w:val="000000"/>
        </w:rPr>
        <w:t xml:space="preserve"> Статья 59. Особенности исполнения налогового обязательства отдельными категориями ликвидируемых юридических лиц-резидентов</w:t>
      </w:r>
    </w:p>
    <w:p>
      <w:pPr>
        <w:spacing w:after="0"/>
        <w:ind w:left="0"/>
        <w:jc w:val="both"/>
      </w:pPr>
      <w:r>
        <w:rPr>
          <w:rFonts w:ascii="Times New Roman"/>
          <w:b w:val="false"/>
          <w:i w:val="false"/>
          <w:color w:val="000000"/>
          <w:sz w:val="28"/>
        </w:rPr>
        <w:t xml:space="preserve">
      1. Настоящая статья устанавливает особенности исполнения налогового обязательства ликвидируемого юридического лица, который одновременно соответствует следующим условиям: </w:t>
      </w:r>
    </w:p>
    <w:p>
      <w:pPr>
        <w:spacing w:after="0"/>
        <w:ind w:left="0"/>
        <w:jc w:val="both"/>
      </w:pPr>
      <w:r>
        <w:rPr>
          <w:rFonts w:ascii="Times New Roman"/>
          <w:b w:val="false"/>
          <w:i w:val="false"/>
          <w:color w:val="000000"/>
          <w:sz w:val="28"/>
        </w:rPr>
        <w:t>
      1) не является плательщиком налога на добавленную стоимость;</w:t>
      </w:r>
    </w:p>
    <w:p>
      <w:pPr>
        <w:spacing w:after="0"/>
        <w:ind w:left="0"/>
        <w:jc w:val="both"/>
      </w:pPr>
      <w:r>
        <w:rPr>
          <w:rFonts w:ascii="Times New Roman"/>
          <w:b w:val="false"/>
          <w:i w:val="false"/>
          <w:color w:val="000000"/>
          <w:sz w:val="28"/>
        </w:rPr>
        <w:t>
      2) не применяет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p>
    <w:p>
      <w:pPr>
        <w:spacing w:after="0"/>
        <w:ind w:left="0"/>
        <w:jc w:val="both"/>
      </w:pPr>
      <w:r>
        <w:rPr>
          <w:rFonts w:ascii="Times New Roman"/>
          <w:b w:val="false"/>
          <w:i w:val="false"/>
          <w:color w:val="000000"/>
          <w:sz w:val="28"/>
        </w:rPr>
        <w:t xml:space="preserve">
      3) не реорганизован или не является правопреемником реорганизованного юридического лица. </w:t>
      </w:r>
    </w:p>
    <w:p>
      <w:pPr>
        <w:spacing w:after="0"/>
        <w:ind w:left="0"/>
        <w:jc w:val="both"/>
      </w:pPr>
      <w:r>
        <w:rPr>
          <w:rFonts w:ascii="Times New Roman"/>
          <w:b w:val="false"/>
          <w:i w:val="false"/>
          <w:color w:val="000000"/>
          <w:sz w:val="28"/>
        </w:rPr>
        <w:t>
      Положение настоящего подпункта не распространяется в отношении юридических лиц, реорганизованных путем преобразования;</w:t>
      </w:r>
    </w:p>
    <w:p>
      <w:pPr>
        <w:spacing w:after="0"/>
        <w:ind w:left="0"/>
        <w:jc w:val="both"/>
      </w:pPr>
      <w:r>
        <w:rPr>
          <w:rFonts w:ascii="Times New Roman"/>
          <w:b w:val="false"/>
          <w:i w:val="false"/>
          <w:color w:val="000000"/>
          <w:sz w:val="28"/>
        </w:rPr>
        <w:t>
      4) не включен в план налоговых проверок или в список выборочных налоговых проверок на основании результатов мероприятий системы оценки рисков;</w:t>
      </w:r>
    </w:p>
    <w:p>
      <w:pPr>
        <w:spacing w:after="0"/>
        <w:ind w:left="0"/>
        <w:jc w:val="both"/>
      </w:pPr>
      <w:r>
        <w:rPr>
          <w:rFonts w:ascii="Times New Roman"/>
          <w:b w:val="false"/>
          <w:i w:val="false"/>
          <w:color w:val="000000"/>
          <w:sz w:val="28"/>
        </w:rPr>
        <w:t>
      5) не состоит на регистрационном учете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Настоящая статья применяется в отношении юридических лиц, соответствующих условиям, определенным настоящим пунктом, в течение срока исковой давности, установленного в статье 48 настоящего Кодекса. Положения настоящего пункта распространяются также на юридических лиц, период с даты создания которых менее чем срок исковой давности, установленный статьей 48 настоящего Кодекса.</w:t>
      </w:r>
    </w:p>
    <w:p>
      <w:pPr>
        <w:spacing w:after="0"/>
        <w:ind w:left="0"/>
        <w:jc w:val="both"/>
      </w:pPr>
      <w:r>
        <w:rPr>
          <w:rFonts w:ascii="Times New Roman"/>
          <w:b w:val="false"/>
          <w:i w:val="false"/>
          <w:color w:val="000000"/>
          <w:sz w:val="28"/>
        </w:rPr>
        <w:t>
      2. Юридическое лицо в случае принятия решения о ликвидации одновременно представляет в налоговый орган по месту нахождения:</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промежуточный ликвидационный баланс;</w:t>
      </w:r>
    </w:p>
    <w:p>
      <w:pPr>
        <w:spacing w:after="0"/>
        <w:ind w:left="0"/>
        <w:jc w:val="both"/>
      </w:pPr>
      <w:r>
        <w:rPr>
          <w:rFonts w:ascii="Times New Roman"/>
          <w:b w:val="false"/>
          <w:i w:val="false"/>
          <w:color w:val="000000"/>
          <w:sz w:val="28"/>
        </w:rPr>
        <w:t>
      4) налоговое заявление о снятии с учета контрольно-кассовой машины в порядке, установленном статьей 169 настоящего Кодекса.</w:t>
      </w:r>
    </w:p>
    <w:p>
      <w:pPr>
        <w:spacing w:after="0"/>
        <w:ind w:left="0"/>
        <w:jc w:val="both"/>
      </w:pPr>
      <w:r>
        <w:rPr>
          <w:rFonts w:ascii="Times New Roman"/>
          <w:b w:val="false"/>
          <w:i w:val="false"/>
          <w:color w:val="000000"/>
          <w:sz w:val="28"/>
        </w:rPr>
        <w:t>
      Документ, указанный в подпункте 4) настоящего пункта, представляется ликвидируемым юридическим лицом в случае постановки контрольно-кассовой машины на учет в налоговом органе.</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платежей в бюджет и социальным платежам,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Ликвидируемое юридическое лицо уплачивает налоги, платежи в бюджет и социальные платежи,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5. Налоговый орган в течение трех рабочих дней со дня получения налогового заявления о прекращении деятельности ликвидируемого юридического лица направляет запрос за период, в течение которого не проводилась налоговая проверка в отношении юридического лица, в пределах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1) в уполномоченные государственные органы – о представлении сведений о сделках с имуществом, подлежащим государственной регистрации, совершенных юридическим лицом, прекращающим деятельность, а также о его имуществе по состоянию на дату получения запроса налогового органа;</w:t>
      </w:r>
    </w:p>
    <w:p>
      <w:pPr>
        <w:spacing w:after="0"/>
        <w:ind w:left="0"/>
        <w:jc w:val="both"/>
      </w:pPr>
      <w:r>
        <w:rPr>
          <w:rFonts w:ascii="Times New Roman"/>
          <w:b w:val="false"/>
          <w:i w:val="false"/>
          <w:color w:val="000000"/>
          <w:sz w:val="28"/>
        </w:rPr>
        <w:t>
      2)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юридического лица, прекращающего деятельность, на дату получения запроса налогового органа.</w:t>
      </w:r>
    </w:p>
    <w:p>
      <w:pPr>
        <w:spacing w:after="0"/>
        <w:ind w:left="0"/>
        <w:jc w:val="both"/>
      </w:pPr>
      <w:r>
        <w:rPr>
          <w:rFonts w:ascii="Times New Roman"/>
          <w:b w:val="false"/>
          <w:i w:val="false"/>
          <w:color w:val="000000"/>
          <w:sz w:val="28"/>
        </w:rPr>
        <w:t>
      Сведения по запросам налогового органа, указанные в настоящем пункте, подлежат представлению не позднее двадцати рабочих дней со дня их получения, если иное не установлено подпунктом 14) статьи 24 настоящего Кодекса.</w:t>
      </w:r>
    </w:p>
    <w:p>
      <w:pPr>
        <w:spacing w:after="0"/>
        <w:ind w:left="0"/>
        <w:jc w:val="both"/>
      </w:pPr>
      <w:r>
        <w:rPr>
          <w:rFonts w:ascii="Times New Roman"/>
          <w:b w:val="false"/>
          <w:i w:val="false"/>
          <w:color w:val="000000"/>
          <w:sz w:val="28"/>
        </w:rPr>
        <w:t>
      6. Налоговый орган в течение десяти рабочих дней со дня получения всех сведений, предусмотренных пунктом 5 настоящей статьи, осуществляет камеральный контроль и составляет заключение в порядке, установленном настоящим Кодексом.</w:t>
      </w:r>
    </w:p>
    <w:p>
      <w:pPr>
        <w:spacing w:after="0"/>
        <w:ind w:left="0"/>
        <w:jc w:val="both"/>
      </w:pPr>
      <w:r>
        <w:rPr>
          <w:rFonts w:ascii="Times New Roman"/>
          <w:b w:val="false"/>
          <w:i w:val="false"/>
          <w:color w:val="000000"/>
          <w:sz w:val="28"/>
        </w:rPr>
        <w:t>
      В заключении отражаются результаты камерального контроля и состояние расчетов по налогам, платежам в бюджет и социальным платежам.</w:t>
      </w:r>
    </w:p>
    <w:p>
      <w:pPr>
        <w:spacing w:after="0"/>
        <w:ind w:left="0"/>
        <w:jc w:val="both"/>
      </w:pPr>
      <w:r>
        <w:rPr>
          <w:rFonts w:ascii="Times New Roman"/>
          <w:b w:val="false"/>
          <w:i w:val="false"/>
          <w:color w:val="000000"/>
          <w:sz w:val="28"/>
        </w:rPr>
        <w:t>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ликвидируемому юридическому лицу под роспись или направляется ему по почте заказным письмом с уведомлением.</w:t>
      </w:r>
    </w:p>
    <w:p>
      <w:pPr>
        <w:spacing w:after="0"/>
        <w:ind w:left="0"/>
        <w:jc w:val="both"/>
      </w:pPr>
      <w:r>
        <w:rPr>
          <w:rFonts w:ascii="Times New Roman"/>
          <w:b w:val="false"/>
          <w:i w:val="false"/>
          <w:color w:val="000000"/>
          <w:sz w:val="28"/>
        </w:rPr>
        <w:t>
      В случае возврата почтовой или иной организацией связи заключения, направленного налоговым органом ликвидируемому налогоплательщику (налоговому агенту) по почте заказным письмом с уведомлением, датой вручения такого заключения является дата проведения налогового обследования с привлечением понятых по основаниям и в порядке, установленным настоящим Кодексом.</w:t>
      </w:r>
    </w:p>
    <w:p>
      <w:pPr>
        <w:spacing w:after="0"/>
        <w:ind w:left="0"/>
        <w:jc w:val="both"/>
      </w:pPr>
      <w:r>
        <w:rPr>
          <w:rFonts w:ascii="Times New Roman"/>
          <w:b w:val="false"/>
          <w:i w:val="false"/>
          <w:color w:val="000000"/>
          <w:sz w:val="28"/>
        </w:rPr>
        <w:t>
      7. В случае выявления нарушений по результатам камерального контроля ликвидируемому юридическому лицу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главой 10 настоящего Кодекса.</w:t>
      </w:r>
    </w:p>
    <w:p>
      <w:pPr>
        <w:spacing w:after="0"/>
        <w:ind w:left="0"/>
        <w:jc w:val="both"/>
      </w:pP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в порядке, установленном статьей 96 настоящего Кодекса.</w:t>
      </w:r>
    </w:p>
    <w:p>
      <w:pPr>
        <w:spacing w:after="0"/>
        <w:ind w:left="0"/>
        <w:jc w:val="both"/>
      </w:pPr>
      <w:r>
        <w:rPr>
          <w:rFonts w:ascii="Times New Roman"/>
          <w:b w:val="false"/>
          <w:i w:val="false"/>
          <w:color w:val="000000"/>
          <w:sz w:val="28"/>
        </w:rPr>
        <w:t>
      В случае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проводится налоговая проверка. При этом налоговая проверка должна быть начата не позднее десяти рабочих дней после истечения срока исполнения такого уведомления и (или) получения пояснения о несогласии по выявленным нарушениям.</w:t>
      </w:r>
    </w:p>
    <w:p>
      <w:pPr>
        <w:spacing w:after="0"/>
        <w:ind w:left="0"/>
        <w:jc w:val="both"/>
      </w:pPr>
      <w:r>
        <w:rPr>
          <w:rFonts w:ascii="Times New Roman"/>
          <w:b w:val="false"/>
          <w:i w:val="false"/>
          <w:color w:val="000000"/>
          <w:sz w:val="28"/>
        </w:rPr>
        <w:t>
      8. Налоговая задолженность ликвидируемого юридического лица, возникающая в том числе по основаниям, указанным в пункте 4 настоящей статьи,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w:t>
      </w:r>
    </w:p>
    <w:p>
      <w:pPr>
        <w:spacing w:after="0"/>
        <w:ind w:left="0"/>
        <w:jc w:val="both"/>
      </w:pPr>
      <w:r>
        <w:rPr>
          <w:rFonts w:ascii="Times New Roman"/>
          <w:b w:val="false"/>
          <w:i w:val="false"/>
          <w:color w:val="000000"/>
          <w:sz w:val="28"/>
        </w:rPr>
        <w:t>
      9.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w:t>
      </w:r>
    </w:p>
    <w:p>
      <w:pPr>
        <w:spacing w:after="0"/>
        <w:ind w:left="0"/>
        <w:jc w:val="both"/>
      </w:pPr>
      <w:r>
        <w:rPr>
          <w:rFonts w:ascii="Times New Roman"/>
          <w:b w:val="false"/>
          <w:i w:val="false"/>
          <w:color w:val="000000"/>
          <w:sz w:val="28"/>
        </w:rPr>
        <w:t>
      10. При отсутствии у ликвидируемого юридического лица налоговой задолженности:</w:t>
      </w:r>
    </w:p>
    <w:p>
      <w:pPr>
        <w:spacing w:after="0"/>
        <w:ind w:left="0"/>
        <w:jc w:val="both"/>
      </w:pPr>
      <w:r>
        <w:rPr>
          <w:rFonts w:ascii="Times New Roman"/>
          <w:b w:val="false"/>
          <w:i w:val="false"/>
          <w:color w:val="000000"/>
          <w:sz w:val="28"/>
        </w:rPr>
        <w:t>
      1) ошибочно уплаченные суммы налогов и платежей в бюджет подлежат возврату этому юридическому лицу в порядке, установленном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пеней подлежат возврату этому юридическому лицу в порядке, установленном статьей 101 настоящего Кодекса;</w:t>
      </w:r>
    </w:p>
    <w:p>
      <w:pPr>
        <w:spacing w:after="0"/>
        <w:ind w:left="0"/>
        <w:jc w:val="both"/>
      </w:pPr>
      <w:r>
        <w:rPr>
          <w:rFonts w:ascii="Times New Roman"/>
          <w:b w:val="false"/>
          <w:i w:val="false"/>
          <w:color w:val="000000"/>
          <w:sz w:val="28"/>
        </w:rPr>
        <w:t>
      3) уплаченные суммы штрафов подлежат возврату этому юридическому лицу по основаниям и в порядке, которые установлены статьей 106 настоящего Кодекса;</w:t>
      </w:r>
    </w:p>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000000"/>
          <w:sz w:val="28"/>
        </w:rPr>
        <w:t>
      11. В случае возникновения доходов физических лиц и нерезидентов, подлежащих налогообложению, у источника выплаты в виде дивидендов в течение периода со дня, следующего за днем получения юридическим лицом заключения по результатам камерального контроля до дня утверждения ликвидационного баланса, ликвидируемое юридическое лицо обязано предоставить в налоговый орган по месту своего нахождения дополнительную налоговую отчетность к ликвидационной налоговой отчетности по такому налоговому обязательству и исполнить его в полном объеме.</w:t>
      </w:r>
    </w:p>
    <w:p>
      <w:pPr>
        <w:spacing w:after="0"/>
        <w:ind w:left="0"/>
        <w:jc w:val="both"/>
      </w:pPr>
      <w:r>
        <w:rPr>
          <w:rFonts w:ascii="Times New Roman"/>
          <w:b w:val="false"/>
          <w:i w:val="false"/>
          <w:color w:val="000000"/>
          <w:sz w:val="28"/>
        </w:rPr>
        <w:t>
      12. Ликвидируемое юридическое лицо представляет в налоговый орган по месту нахождения ликвидационный баланс.</w:t>
      </w:r>
    </w:p>
    <w:p>
      <w:pPr>
        <w:spacing w:after="0"/>
        <w:ind w:left="0"/>
        <w:jc w:val="both"/>
      </w:pPr>
      <w:r>
        <w:rPr>
          <w:rFonts w:ascii="Times New Roman"/>
          <w:b w:val="false"/>
          <w:i w:val="false"/>
          <w:color w:val="000000"/>
          <w:sz w:val="28"/>
        </w:rPr>
        <w:t>
      Ликвидационный баланс ликвидируемое юридическое лицо представляет в течение трех рабочих дней со дня получения заключения по результатам камерального контроля в случае отсутствия налоговой задолженности, задолженности по социальным платежам и выполнения положений, установленных пунктом 11 настоящей статьи.</w:t>
      </w:r>
    </w:p>
    <w:p>
      <w:pPr>
        <w:spacing w:after="0"/>
        <w:ind w:left="0"/>
        <w:jc w:val="both"/>
      </w:pPr>
      <w:r>
        <w:rPr>
          <w:rFonts w:ascii="Times New Roman"/>
          <w:b w:val="false"/>
          <w:i w:val="false"/>
          <w:color w:val="000000"/>
          <w:sz w:val="28"/>
        </w:rPr>
        <w:t>
      13. В случае наличия нарушений, выявленных по результатам камерального контроля, налоговой задолженности, задолженности по социальным платежам, ликвидируемое юридическое лицо представляет документы, указанные в пункте 12 настоящей статьи, в течение трех рабочих дней с даты погашения налоговой задолженности, задолженности по социальным платежам при условии устранения нарушений, выявленных по результатам камерального контроля и выполнения положений, установленных пунктом 11 настоящей статьи.</w:t>
      </w:r>
    </w:p>
    <w:p>
      <w:pPr>
        <w:spacing w:after="0"/>
        <w:ind w:left="0"/>
        <w:jc w:val="both"/>
      </w:pPr>
      <w:r>
        <w:rPr>
          <w:rFonts w:ascii="Times New Roman"/>
          <w:b w:val="false"/>
          <w:i w:val="false"/>
          <w:color w:val="000000"/>
          <w:sz w:val="28"/>
        </w:rPr>
        <w:t>
      14. После представления документов, указанных в пункте 12 настоящей статьи, и выполнения положений, установленных пунктами 12 и 13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статьей 100 настоящего Кодекса.</w:t>
      </w:r>
    </w:p>
    <w:p>
      <w:pPr>
        <w:spacing w:after="0"/>
        <w:ind w:left="0"/>
        <w:jc w:val="left"/>
      </w:pPr>
      <w:r>
        <w:rPr>
          <w:rFonts w:ascii="Times New Roman"/>
          <w:b/>
          <w:i w:val="false"/>
          <w:color w:val="000000"/>
        </w:rPr>
        <w:t xml:space="preserve"> Статья 60.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по результатам заключения аудита по налогам </w:t>
      </w:r>
    </w:p>
    <w:p>
      <w:pPr>
        <w:spacing w:after="0"/>
        <w:ind w:left="0"/>
        <w:jc w:val="both"/>
      </w:pPr>
      <w:r>
        <w:rPr>
          <w:rFonts w:ascii="Times New Roman"/>
          <w:b w:val="false"/>
          <w:i w:val="false"/>
          <w:color w:val="000000"/>
          <w:sz w:val="28"/>
        </w:rPr>
        <w:t>
      1. Настоящая статья устанавливает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которые одновременно соответствуют следующим условиям:</w:t>
      </w:r>
    </w:p>
    <w:p>
      <w:pPr>
        <w:spacing w:after="0"/>
        <w:ind w:left="0"/>
        <w:jc w:val="both"/>
      </w:pPr>
      <w:r>
        <w:rPr>
          <w:rFonts w:ascii="Times New Roman"/>
          <w:b w:val="false"/>
          <w:i w:val="false"/>
          <w:color w:val="000000"/>
          <w:sz w:val="28"/>
        </w:rPr>
        <w:t>
      1) общая сумма совокупных годовых доходов с учетом корректировок ликвидируемого юридического лица и индивидуального предпринимателя, прекращающего деятельность, за период срока исковой давности, установленного статьей 48 настоящего Кодекса, составляет не более 150 000-кратного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2) имеют в наличии заключение аудита по налогом, составленное не более чем за двадцать календарных дней до даты предоставления в налоговый орган налогового заявления о прекращении деятельности;</w:t>
      </w:r>
    </w:p>
    <w:p>
      <w:pPr>
        <w:spacing w:after="0"/>
        <w:ind w:left="0"/>
        <w:jc w:val="both"/>
      </w:pPr>
      <w:r>
        <w:rPr>
          <w:rFonts w:ascii="Times New Roman"/>
          <w:b w:val="false"/>
          <w:i w:val="false"/>
          <w:color w:val="000000"/>
          <w:sz w:val="28"/>
        </w:rPr>
        <w:t>
      3) не состоит на регистрационном учете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xml:space="preserve">
      При этом, если по результатам заключения аудита по налогам возникают обязательства по исчислению и уплате налогов и платежей в бюджет, исчислению, удержанию, перечислению социальных платежей,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календарных дней со дня, следующего за днем вручения налогоплательщику соответствующего заключения аудита по налогам. </w:t>
      </w:r>
    </w:p>
    <w:p>
      <w:pPr>
        <w:spacing w:after="0"/>
        <w:ind w:left="0"/>
        <w:jc w:val="both"/>
      </w:pPr>
      <w:r>
        <w:rPr>
          <w:rFonts w:ascii="Times New Roman"/>
          <w:b w:val="false"/>
          <w:i w:val="false"/>
          <w:color w:val="000000"/>
          <w:sz w:val="28"/>
        </w:rPr>
        <w:t>
      2. Юридическое лицо-резидент в случае принятия решения о ликвидации, индивидуальный предприниматель в случае принятия решения о прекращении деятельности одновременно представляют в налоговый орган по месту своего нахождения:</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заключение аудита по налогам;</w:t>
      </w:r>
    </w:p>
    <w:p>
      <w:pPr>
        <w:spacing w:after="0"/>
        <w:ind w:left="0"/>
        <w:jc w:val="both"/>
      </w:pPr>
      <w:r>
        <w:rPr>
          <w:rFonts w:ascii="Times New Roman"/>
          <w:b w:val="false"/>
          <w:i w:val="false"/>
          <w:color w:val="000000"/>
          <w:sz w:val="28"/>
        </w:rPr>
        <w:t>
      4) налоговое заявление о снятии с учета контрольно-кассовой машины в порядке, установленном статьей 169 настоящего Кодекса.</w:t>
      </w:r>
    </w:p>
    <w:p>
      <w:pPr>
        <w:spacing w:after="0"/>
        <w:ind w:left="0"/>
        <w:jc w:val="both"/>
      </w:pPr>
      <w:r>
        <w:rPr>
          <w:rFonts w:ascii="Times New Roman"/>
          <w:b w:val="false"/>
          <w:i w:val="false"/>
          <w:color w:val="000000"/>
          <w:sz w:val="28"/>
        </w:rPr>
        <w:t>
      Документ, указанный в подпункте 4) части первой настоящего пункта, представляется ликвидируемым юридическим лицом или индивидуальным предпринимателем, прекращающим деятельность, в случае постановки контрольно-кассовой машины на учет в налоговом органе.</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платежей в бюджет и социальным платежам, по которым ликвидируемое юридическое лицо или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Ликвидируемое юридическое лицо или индивидуальный предприниматель, прекращающий деятельность, уплачивает налоги, платежи в бюджет и перечисляет социальные платежи,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перечисления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5. При отсутствии у ликвидируемого юридического лица или индивидуального предпринимателя, прекращающего деятельность, налоговой задолженности:</w:t>
      </w:r>
    </w:p>
    <w:p>
      <w:pPr>
        <w:spacing w:after="0"/>
        <w:ind w:left="0"/>
        <w:jc w:val="both"/>
      </w:pPr>
      <w:r>
        <w:rPr>
          <w:rFonts w:ascii="Times New Roman"/>
          <w:b w:val="false"/>
          <w:i w:val="false"/>
          <w:color w:val="000000"/>
          <w:sz w:val="28"/>
        </w:rPr>
        <w:t>
      1) ошибочно уплаченные суммы налогов и платежей в бюджет подлежат возврату этому налогоплательщику в порядке, установленном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пеней подлежат возврату этому налогоплательщику в порядке, установленном статьей 101 настоящего Кодекса;</w:t>
      </w:r>
    </w:p>
    <w:p>
      <w:pPr>
        <w:spacing w:after="0"/>
        <w:ind w:left="0"/>
        <w:jc w:val="both"/>
      </w:pPr>
      <w:r>
        <w:rPr>
          <w:rFonts w:ascii="Times New Roman"/>
          <w:b w:val="false"/>
          <w:i w:val="false"/>
          <w:color w:val="000000"/>
          <w:sz w:val="28"/>
        </w:rPr>
        <w:t>
      3) уплаченные суммы штрафов подлежат возврату этому налогоплательщику по основаниям и в порядке, которые установлены статьей 106 настоящего Кодекса;</w:t>
      </w:r>
    </w:p>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000000"/>
          <w:sz w:val="28"/>
        </w:rPr>
        <w:t>
      6. Налоговый орган не позднее десяти рабочих дней со дня получения документов, указанных в пункте 2 настоящей статьи, обязан осуществить камеральный контроль в порядке, определяемом статьей 95 настоящего Кодекса.</w:t>
      </w:r>
    </w:p>
    <w:p>
      <w:pPr>
        <w:spacing w:after="0"/>
        <w:ind w:left="0"/>
        <w:jc w:val="both"/>
      </w:pPr>
      <w:r>
        <w:rPr>
          <w:rFonts w:ascii="Times New Roman"/>
          <w:b w:val="false"/>
          <w:i w:val="false"/>
          <w:color w:val="000000"/>
          <w:sz w:val="28"/>
        </w:rPr>
        <w:t>
      В случае выявления налоговыми органами нарушений по результатам камерального контроля ликвидируемому юридическому лицу или индивидуальному предпринимателю, прекращающему деятельность, вручается уведомление об устранении нарушений в порядке, установленном главой 10 настоящего Кодекса.</w:t>
      </w:r>
    </w:p>
    <w:p>
      <w:pPr>
        <w:spacing w:after="0"/>
        <w:ind w:left="0"/>
        <w:jc w:val="both"/>
      </w:pP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или индивидуальным предпринимателем, прекращающим деятельность, в порядке, установленном статьей 96 настоящего Кодекса.</w:t>
      </w:r>
    </w:p>
    <w:p>
      <w:pPr>
        <w:spacing w:after="0"/>
        <w:ind w:left="0"/>
        <w:jc w:val="both"/>
      </w:pPr>
      <w:r>
        <w:rPr>
          <w:rFonts w:ascii="Times New Roman"/>
          <w:b w:val="false"/>
          <w:i w:val="false"/>
          <w:color w:val="000000"/>
          <w:sz w:val="28"/>
        </w:rPr>
        <w:t>
      Уплата (перечисление) налоговой задолженности, задолженности по социальным платежам производится налогоплательщиком не позднее десяти календарных дней со дня исполнения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7. В случаях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или индивидуального предпринимателя, прекращающего деятельность, налоговым органом проводится налоговая проверка по фактам и обстоятельствам, выявленным в отношении такого налогоплательщика, которые послужили основанием для назначения данной проверки.</w:t>
      </w:r>
    </w:p>
    <w:p>
      <w:pPr>
        <w:spacing w:after="0"/>
        <w:ind w:left="0"/>
        <w:jc w:val="both"/>
      </w:pPr>
      <w:r>
        <w:rPr>
          <w:rFonts w:ascii="Times New Roman"/>
          <w:b w:val="false"/>
          <w:i w:val="false"/>
          <w:color w:val="000000"/>
          <w:sz w:val="28"/>
        </w:rPr>
        <w:t xml:space="preserve">
      8. В случае возникновения доходов физических лиц и нерезидентов, подлежащих налогообложению у источника выплаты в виде дивидендов в течение периода со дня, следующего за днем завершения камерального контроля до дня утверждения ликвидационного баланса, ликвидируемое юридическое лицо обязано предоставить в налоговый орган по месту своего нахождения дополнительную налоговую отчетность к ликвидационной налоговой отчетности по такому налоговому обязательству и исполнить его в полном объеме. </w:t>
      </w:r>
    </w:p>
    <w:p>
      <w:pPr>
        <w:spacing w:after="0"/>
        <w:ind w:left="0"/>
        <w:jc w:val="both"/>
      </w:pPr>
      <w:r>
        <w:rPr>
          <w:rFonts w:ascii="Times New Roman"/>
          <w:b w:val="false"/>
          <w:i w:val="false"/>
          <w:color w:val="000000"/>
          <w:sz w:val="28"/>
        </w:rPr>
        <w:t>
      9. В случаях исполнения положений, установленных в пунктах 4, 5, 6 и 8 настоящей статьи, и отсутствия налоговой задолженности, задолженности по социальным платежам,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представляет в налоговый орган по месту нахождения ликвидационный баланс.</w:t>
      </w:r>
    </w:p>
    <w:p>
      <w:pPr>
        <w:spacing w:after="0"/>
        <w:ind w:left="0"/>
        <w:jc w:val="both"/>
      </w:pPr>
      <w:r>
        <w:rPr>
          <w:rFonts w:ascii="Times New Roman"/>
          <w:b w:val="false"/>
          <w:i w:val="false"/>
          <w:color w:val="000000"/>
          <w:sz w:val="28"/>
        </w:rPr>
        <w:t>
      Ликвидационный баланс ликвидируемое юридическое лицо представляет в течение пятнадцати рабочих дней со дня получения документов, указанных в пункте 2 настоящей статьи, при условии отсутствия налоговой задолженности, задолженности по социальным платежам и выполнения положений, установленных пунктом 8 настоящей статьи.</w:t>
      </w:r>
    </w:p>
    <w:p>
      <w:pPr>
        <w:spacing w:after="0"/>
        <w:ind w:left="0"/>
        <w:jc w:val="both"/>
      </w:pPr>
      <w:r>
        <w:rPr>
          <w:rFonts w:ascii="Times New Roman"/>
          <w:b w:val="false"/>
          <w:i w:val="false"/>
          <w:color w:val="000000"/>
          <w:sz w:val="28"/>
        </w:rPr>
        <w:t>
      В случаях наличия нарушений, выявленных по результатам камерального контроля, налоговой задолженности, задолженности по социальным платежам, ликвидируемое юридическое лицо представляет документы, указанные в настоящем пункте, в течение трех рабочих дней с даты погашения налоговой задолженности, задолженности по социальным платежам при условии устранения нарушений, выявленных по результатам камерального контроля и выполнения положений, установленных пунктом 8 настоящей статьи.</w:t>
      </w:r>
    </w:p>
    <w:p>
      <w:pPr>
        <w:spacing w:after="0"/>
        <w:ind w:left="0"/>
        <w:jc w:val="both"/>
      </w:pPr>
      <w:r>
        <w:rPr>
          <w:rFonts w:ascii="Times New Roman"/>
          <w:b w:val="false"/>
          <w:i w:val="false"/>
          <w:color w:val="000000"/>
          <w:sz w:val="28"/>
        </w:rPr>
        <w:t>
      10. После выполнения положений, установленных пунктом 9 настоящей статьи, налоговый орган направляет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установленные статьей 100 настоящего Кодекса.</w:t>
      </w:r>
    </w:p>
    <w:p>
      <w:pPr>
        <w:spacing w:after="0"/>
        <w:ind w:left="0"/>
        <w:jc w:val="both"/>
      </w:pPr>
      <w:r>
        <w:rPr>
          <w:rFonts w:ascii="Times New Roman"/>
          <w:b w:val="false"/>
          <w:i w:val="false"/>
          <w:color w:val="000000"/>
          <w:sz w:val="28"/>
        </w:rPr>
        <w:t>
      11. Налоговое обязательство индивидуального предпринимателя, прекратившего деятельность, считается исполненным после осуществления камерального контроля при условии отсутствия или погашения налоговой задолженности, задолженности по социальным платежам, устранения нарушений, выявленных по результатам камерального контроля, в полном объеме.</w:t>
      </w:r>
    </w:p>
    <w:p>
      <w:pPr>
        <w:spacing w:after="0"/>
        <w:ind w:left="0"/>
        <w:jc w:val="both"/>
      </w:pPr>
      <w:r>
        <w:rPr>
          <w:rFonts w:ascii="Times New Roman"/>
          <w:b w:val="false"/>
          <w:i w:val="false"/>
          <w:color w:val="000000"/>
          <w:sz w:val="28"/>
        </w:rPr>
        <w:t>
      12.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11 настоящей статьи.</w:t>
      </w:r>
    </w:p>
    <w:p>
      <w:pPr>
        <w:spacing w:after="0"/>
        <w:ind w:left="0"/>
        <w:jc w:val="both"/>
      </w:pPr>
      <w:r>
        <w:rPr>
          <w:rFonts w:ascii="Times New Roman"/>
          <w:b w:val="false"/>
          <w:i w:val="false"/>
          <w:color w:val="000000"/>
          <w:sz w:val="28"/>
        </w:rPr>
        <w:t>
      13. Налоговый орган не позднее трех рабочих дней с даты, указанной в пункте 12 настоящей статьи, снимает индивидуального предпринимателя с регистрационного учета.</w:t>
      </w:r>
    </w:p>
    <w:p>
      <w:pPr>
        <w:spacing w:after="0"/>
        <w:ind w:left="0"/>
        <w:jc w:val="both"/>
      </w:pPr>
      <w:r>
        <w:rPr>
          <w:rFonts w:ascii="Times New Roman"/>
          <w:b w:val="false"/>
          <w:i w:val="false"/>
          <w:color w:val="000000"/>
          <w:sz w:val="28"/>
        </w:rPr>
        <w:t>
      Информация о снятии индивидуального предпринимателя с регистрационного учета размещается на интернет-ресурсе уполномоченного органа.</w:t>
      </w:r>
    </w:p>
    <w:p>
      <w:pPr>
        <w:spacing w:after="0"/>
        <w:ind w:left="0"/>
        <w:jc w:val="both"/>
      </w:pPr>
      <w:r>
        <w:rPr>
          <w:rFonts w:ascii="Times New Roman"/>
          <w:b w:val="false"/>
          <w:i w:val="false"/>
          <w:color w:val="000000"/>
          <w:sz w:val="28"/>
        </w:rPr>
        <w:t>
      14. Налоговый орган не позднее трех рабочих дней после истечения срока уплаты (перечисления) налоговой задолженности, задолженности по социальным платежам, установленного пунктом 6 настоящей статьи, отказывает в снятии индивидуального предпринимателя с регистрационного учета.</w:t>
      </w:r>
    </w:p>
    <w:p>
      <w:pPr>
        <w:spacing w:after="0"/>
        <w:ind w:left="0"/>
        <w:jc w:val="both"/>
      </w:pP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также является неисполнение индивидуальным предпринимателем положений, установленных настоящей статьей.</w:t>
      </w:r>
    </w:p>
    <w:p>
      <w:pPr>
        <w:spacing w:after="0"/>
        <w:ind w:left="0"/>
        <w:jc w:val="left"/>
      </w:pPr>
      <w:r>
        <w:rPr>
          <w:rFonts w:ascii="Times New Roman"/>
          <w:b/>
          <w:i w:val="false"/>
          <w:color w:val="000000"/>
        </w:rPr>
        <w:t xml:space="preserve"> Статья 61. Исполнение налогового обязательства прекращающего деятельность структурного подразделения юридического лица-резидента</w:t>
      </w:r>
    </w:p>
    <w:p>
      <w:pPr>
        <w:spacing w:after="0"/>
        <w:ind w:left="0"/>
        <w:jc w:val="both"/>
      </w:pPr>
      <w:r>
        <w:rPr>
          <w:rFonts w:ascii="Times New Roman"/>
          <w:b w:val="false"/>
          <w:i w:val="false"/>
          <w:color w:val="000000"/>
          <w:sz w:val="28"/>
        </w:rPr>
        <w:t xml:space="preserve">
      1. В случае принятия юридическим лицом-резидентом решения о прекращении деятельности своего структурного подразделения одновременно представляются в налоговый орган по месту нахождения структурного подразделения: </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копия решения юридического лица-резидента о прекращении деятельности структурного подразделения;</w:t>
      </w:r>
    </w:p>
    <w:p>
      <w:pPr>
        <w:spacing w:after="0"/>
        <w:ind w:left="0"/>
        <w:jc w:val="both"/>
      </w:pPr>
      <w:r>
        <w:rPr>
          <w:rFonts w:ascii="Times New Roman"/>
          <w:b w:val="false"/>
          <w:i w:val="false"/>
          <w:color w:val="000000"/>
          <w:sz w:val="28"/>
        </w:rPr>
        <w:t xml:space="preserve">
      3) ликвидационная налоговая отчетность структурного подразделения, если иное не установлено настоящей статьей. </w:t>
      </w:r>
    </w:p>
    <w:p>
      <w:pPr>
        <w:spacing w:after="0"/>
        <w:ind w:left="0"/>
        <w:jc w:val="both"/>
      </w:pPr>
      <w:r>
        <w:rPr>
          <w:rFonts w:ascii="Times New Roman"/>
          <w:b w:val="false"/>
          <w:i w:val="false"/>
          <w:color w:val="000000"/>
          <w:sz w:val="28"/>
        </w:rPr>
        <w:t>
      2. Ликвидационная налоговая отчетность составляется по видам налогов, платы и социальных платежей, по которым прекращающее деятельность структурное подразделение юридического лица признано самостоятельным плательщиком, за период с начала налогового периода, в котором принято решение о прекращении деятельности структурного подразделения юридического лица, до даты представления налогового заявления о прекращении деятельности.</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3. Уплата налогов, платы и социальных платежей, отраженных в ликвидационной налоговой отчетности, предусмотренной пунктом 2 настоящей статьи, производится прекращающим деятельность структурным подразделением юридического лица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платы и социальных платежей,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4. В случае, если прекращающее деятельность структурное подразделение юридического лица не признано самостоятельным плательщиком налогов, платы и социальных платежей, ликвидационная налоговая отчетность не представляется.</w:t>
      </w:r>
    </w:p>
    <w:p>
      <w:pPr>
        <w:spacing w:after="0"/>
        <w:ind w:left="0"/>
        <w:jc w:val="both"/>
      </w:pPr>
      <w:r>
        <w:rPr>
          <w:rFonts w:ascii="Times New Roman"/>
          <w:b w:val="false"/>
          <w:i w:val="false"/>
          <w:color w:val="000000"/>
          <w:sz w:val="28"/>
        </w:rPr>
        <w:t xml:space="preserve">
      5. Налоговая задолженность, задолженность по социальным платежам прекращающего деятельность структурного подразделения погашается за счет денег юридического лица, создавшего данное структурное подразделение. </w:t>
      </w:r>
    </w:p>
    <w:p>
      <w:pPr>
        <w:spacing w:after="0"/>
        <w:ind w:left="0"/>
        <w:jc w:val="left"/>
      </w:pPr>
      <w:r>
        <w:rPr>
          <w:rFonts w:ascii="Times New Roman"/>
          <w:b/>
          <w:i w:val="false"/>
          <w:color w:val="000000"/>
        </w:rPr>
        <w:t xml:space="preserve"> Статья 62. Исполнение налогового обязательства при реорганизации юридического лица путем слияния, присоединения, выделения</w:t>
      </w:r>
    </w:p>
    <w:p>
      <w:pPr>
        <w:spacing w:after="0"/>
        <w:ind w:left="0"/>
        <w:jc w:val="both"/>
      </w:pPr>
      <w:r>
        <w:rPr>
          <w:rFonts w:ascii="Times New Roman"/>
          <w:b w:val="false"/>
          <w:i w:val="false"/>
          <w:color w:val="000000"/>
          <w:sz w:val="28"/>
        </w:rPr>
        <w:t>
      1. Юридическое лицо в течение трех рабочих дней со дня принятия решения о реорганизации путем слияния, присоединения, выделения письменно сообщает об этом налоговому органу по месту нахождения.</w:t>
      </w:r>
    </w:p>
    <w:p>
      <w:pPr>
        <w:spacing w:after="0"/>
        <w:ind w:left="0"/>
        <w:jc w:val="both"/>
      </w:pPr>
      <w:r>
        <w:rPr>
          <w:rFonts w:ascii="Times New Roman"/>
          <w:b w:val="false"/>
          <w:i w:val="false"/>
          <w:color w:val="000000"/>
          <w:sz w:val="28"/>
        </w:rPr>
        <w:t>
      В течение трех рабочих дней со дня утверждения передаточного акта юридическое лицо, реорганизуемое путем слияния, присоединения, представляет в налоговый орган по месту своего нахождения одновременно:</w:t>
      </w:r>
    </w:p>
    <w:p>
      <w:pPr>
        <w:spacing w:after="0"/>
        <w:ind w:left="0"/>
        <w:jc w:val="both"/>
      </w:pPr>
      <w:r>
        <w:rPr>
          <w:rFonts w:ascii="Times New Roman"/>
          <w:b w:val="false"/>
          <w:i w:val="false"/>
          <w:color w:val="000000"/>
          <w:sz w:val="28"/>
        </w:rPr>
        <w:t>
      1) ликвидационную налоговую отчетность;</w:t>
      </w:r>
    </w:p>
    <w:p>
      <w:pPr>
        <w:spacing w:after="0"/>
        <w:ind w:left="0"/>
        <w:jc w:val="both"/>
      </w:pPr>
      <w:r>
        <w:rPr>
          <w:rFonts w:ascii="Times New Roman"/>
          <w:b w:val="false"/>
          <w:i w:val="false"/>
          <w:color w:val="000000"/>
          <w:sz w:val="28"/>
        </w:rPr>
        <w:t>
      2) передаточный акт.</w:t>
      </w:r>
    </w:p>
    <w:p>
      <w:pPr>
        <w:spacing w:after="0"/>
        <w:ind w:left="0"/>
        <w:jc w:val="both"/>
      </w:pPr>
      <w:r>
        <w:rPr>
          <w:rFonts w:ascii="Times New Roman"/>
          <w:b w:val="false"/>
          <w:i w:val="false"/>
          <w:color w:val="000000"/>
          <w:sz w:val="28"/>
        </w:rPr>
        <w:t>
      Ликвидационная налоговая отчетность составляется по видам налогов, платежей в бюджет и социальным платежам, по которым юридическое лицо, реорганизуемое путем слияния, присоединения,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p>
    <w:p>
      <w:pPr>
        <w:spacing w:after="0"/>
        <w:ind w:left="0"/>
        <w:jc w:val="both"/>
      </w:pPr>
      <w:r>
        <w:rPr>
          <w:rFonts w:ascii="Times New Roman"/>
          <w:b w:val="false"/>
          <w:i w:val="false"/>
          <w:color w:val="000000"/>
          <w:sz w:val="28"/>
        </w:rPr>
        <w:t>
      Обязательство по представлению ликвидационной налоговой отчетности при реорганизации путем слияния возлагается на каждое юридическое лицо, вошедшее в состав вновь возникшего юридического лица, при реорганизации путем присоединения – на присоединившееся юридическое лицо.</w:t>
      </w:r>
    </w:p>
    <w:p>
      <w:pPr>
        <w:spacing w:after="0"/>
        <w:ind w:left="0"/>
        <w:jc w:val="both"/>
      </w:pPr>
      <w:r>
        <w:rPr>
          <w:rFonts w:ascii="Times New Roman"/>
          <w:b w:val="false"/>
          <w:i w:val="false"/>
          <w:color w:val="000000"/>
          <w:sz w:val="28"/>
        </w:rPr>
        <w:t xml:space="preserve">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 </w:t>
      </w:r>
    </w:p>
    <w:p>
      <w:pPr>
        <w:spacing w:after="0"/>
        <w:ind w:left="0"/>
        <w:jc w:val="both"/>
      </w:pPr>
      <w:r>
        <w:rPr>
          <w:rFonts w:ascii="Times New Roman"/>
          <w:b w:val="false"/>
          <w:i w:val="false"/>
          <w:color w:val="000000"/>
          <w:sz w:val="28"/>
        </w:rPr>
        <w:t>
      При реорганизации юридического лица путем выделения такое лицо в течение трех рабочих дней со дня утверждения разделительного баланса представляет в налоговый орган по месту своего нахождения указанный баланс.</w:t>
      </w:r>
    </w:p>
    <w:p>
      <w:pPr>
        <w:spacing w:after="0"/>
        <w:ind w:left="0"/>
        <w:jc w:val="both"/>
      </w:pPr>
      <w:r>
        <w:rPr>
          <w:rFonts w:ascii="Times New Roman"/>
          <w:b w:val="false"/>
          <w:i w:val="false"/>
          <w:color w:val="000000"/>
          <w:sz w:val="28"/>
        </w:rPr>
        <w:t xml:space="preserve">
      2.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ликвидационной налоговой отчетности. </w:t>
      </w:r>
    </w:p>
    <w:p>
      <w:pPr>
        <w:spacing w:after="0"/>
        <w:ind w:left="0"/>
        <w:jc w:val="both"/>
      </w:pPr>
      <w:r>
        <w:rPr>
          <w:rFonts w:ascii="Times New Roman"/>
          <w:b w:val="false"/>
          <w:i w:val="false"/>
          <w:color w:val="000000"/>
          <w:sz w:val="28"/>
        </w:rPr>
        <w:t>
      3.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4. Реорганизация юридического лица не является основанием изменения сроков исполнения его налогового обязательства по уплате налогов, платежей в бюджет правопреемником (правопреемниками) этого юридического лица. </w:t>
      </w:r>
    </w:p>
    <w:p>
      <w:pPr>
        <w:spacing w:after="0"/>
        <w:ind w:left="0"/>
        <w:jc w:val="both"/>
      </w:pPr>
      <w:r>
        <w:rPr>
          <w:rFonts w:ascii="Times New Roman"/>
          <w:b w:val="false"/>
          <w:i w:val="false"/>
          <w:color w:val="000000"/>
          <w:sz w:val="28"/>
        </w:rPr>
        <w:t>
      5. Если реорганизуемое юридическое лицо имеет излишне уплаченные суммы налогов, платы и пеней в бюджет, указанные суммы подлежат зачету в счет погашения налоговой задолженности реорганизуемого юридического лица в порядке, установленном статьей 102 настоящего Кодекса.</w:t>
      </w:r>
    </w:p>
    <w:p>
      <w:pPr>
        <w:spacing w:after="0"/>
        <w:ind w:left="0"/>
        <w:jc w:val="both"/>
      </w:pPr>
      <w:r>
        <w:rPr>
          <w:rFonts w:ascii="Times New Roman"/>
          <w:b w:val="false"/>
          <w:i w:val="false"/>
          <w:color w:val="000000"/>
          <w:sz w:val="28"/>
        </w:rPr>
        <w:t xml:space="preserve">
      В случае если реорганизуемое юридическое лицо имеет ошибочно уплаченные суммы налогов, платы и пеней в бюджет, то указанные суммы подлежат зачету реорганизуемому юридическому лицу в порядке, установленном статьей 103 настоящего Кодекса. </w:t>
      </w:r>
    </w:p>
    <w:p>
      <w:pPr>
        <w:spacing w:after="0"/>
        <w:ind w:left="0"/>
        <w:jc w:val="both"/>
      </w:pPr>
      <w:r>
        <w:rPr>
          <w:rFonts w:ascii="Times New Roman"/>
          <w:b w:val="false"/>
          <w:i w:val="false"/>
          <w:color w:val="000000"/>
          <w:sz w:val="28"/>
        </w:rPr>
        <w:t>
      6. При отсутствии у реорганизуемого юридического лица налоговой задолженности:</w:t>
      </w:r>
    </w:p>
    <w:p>
      <w:pPr>
        <w:spacing w:after="0"/>
        <w:ind w:left="0"/>
        <w:jc w:val="both"/>
      </w:pPr>
      <w:r>
        <w:rPr>
          <w:rFonts w:ascii="Times New Roman"/>
          <w:b w:val="false"/>
          <w:i w:val="false"/>
          <w:color w:val="000000"/>
          <w:sz w:val="28"/>
        </w:rPr>
        <w:t>
      1) ошибочно уплаченные суммы налогов и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101 настоящего Кодекса;</w:t>
      </w:r>
    </w:p>
    <w:p>
      <w:pPr>
        <w:spacing w:after="0"/>
        <w:ind w:left="0"/>
        <w:jc w:val="both"/>
      </w:pPr>
      <w:r>
        <w:rPr>
          <w:rFonts w:ascii="Times New Roman"/>
          <w:b w:val="false"/>
          <w:i w:val="false"/>
          <w:color w:val="000000"/>
          <w:sz w:val="28"/>
        </w:rPr>
        <w:t>
      7. При реорганизации юридического лица путем выделения в соответствии с решением Правительства Республики Казахстан превышение налога на добавленную стоимость, сложившееся у реорганизуемого юридического лица – плательщика налога на добавленную стоимость на дату реорганизации, подлежит передаче его правопреемнику (правопреемникам).</w:t>
      </w:r>
    </w:p>
    <w:p>
      <w:pPr>
        <w:spacing w:after="0"/>
        <w:ind w:left="0"/>
        <w:jc w:val="both"/>
      </w:pPr>
      <w:r>
        <w:rPr>
          <w:rFonts w:ascii="Times New Roman"/>
          <w:b w:val="false"/>
          <w:i w:val="false"/>
          <w:color w:val="000000"/>
          <w:sz w:val="28"/>
        </w:rPr>
        <w:t>
      При этом превышение налога на добавленную стоимость, подлежащее передаче правопреемнику (правопреемникам) реорганизуемого путем выделения юридического лица, определяется пропорционально доле остаточной стоимости основных средств, передаваемых правопреемнику (правопреемникам).</w:t>
      </w:r>
    </w:p>
    <w:p>
      <w:pPr>
        <w:spacing w:after="0"/>
        <w:ind w:left="0"/>
        <w:jc w:val="both"/>
      </w:pPr>
      <w:r>
        <w:rPr>
          <w:rFonts w:ascii="Times New Roman"/>
          <w:b w:val="false"/>
          <w:i w:val="false"/>
          <w:color w:val="000000"/>
          <w:sz w:val="28"/>
        </w:rPr>
        <w:t>
      Остаточная стоимость основных средств определяется на основании разделительного баланса реорганизуемого путем выделения юридического лица.</w:t>
      </w:r>
    </w:p>
    <w:p>
      <w:pPr>
        <w:spacing w:after="0"/>
        <w:ind w:left="0"/>
        <w:jc w:val="both"/>
      </w:pPr>
      <w:r>
        <w:rPr>
          <w:rFonts w:ascii="Times New Roman"/>
          <w:b w:val="false"/>
          <w:i w:val="false"/>
          <w:color w:val="000000"/>
          <w:sz w:val="28"/>
        </w:rPr>
        <w:t xml:space="preserve">
      Настоящий пункт применяется при условии, что контрольный пакет акций реорганизуемого путем выделения юридического лица принадлежит национальному управляющему холдингу. </w:t>
      </w:r>
    </w:p>
    <w:p>
      <w:pPr>
        <w:spacing w:after="0"/>
        <w:ind w:left="0"/>
        <w:jc w:val="both"/>
      </w:pPr>
      <w:r>
        <w:rPr>
          <w:rFonts w:ascii="Times New Roman"/>
          <w:b w:val="false"/>
          <w:i w:val="false"/>
          <w:color w:val="000000"/>
          <w:sz w:val="28"/>
        </w:rPr>
        <w:t>
      8. Налоговый орган в течение десяти рабочих дней со дня получения сведений национальных реестров идентификационных номеров о реорганизации юридического лица путем:</w:t>
      </w:r>
    </w:p>
    <w:p>
      <w:pPr>
        <w:spacing w:after="0"/>
        <w:ind w:left="0"/>
        <w:jc w:val="both"/>
      </w:pPr>
      <w:r>
        <w:rPr>
          <w:rFonts w:ascii="Times New Roman"/>
          <w:b w:val="false"/>
          <w:i w:val="false"/>
          <w:color w:val="000000"/>
          <w:sz w:val="28"/>
        </w:rPr>
        <w:t>
      1) слияния – передает сальдо по лицевым счетам юридических лиц, вошедших в состав вновь возникшего юридического лица, в налоговый орган по месту нахождения вновь возникшего юридического лица на основании передаточного акта;</w:t>
      </w:r>
    </w:p>
    <w:p>
      <w:pPr>
        <w:spacing w:after="0"/>
        <w:ind w:left="0"/>
        <w:jc w:val="both"/>
      </w:pPr>
      <w:r>
        <w:rPr>
          <w:rFonts w:ascii="Times New Roman"/>
          <w:b w:val="false"/>
          <w:i w:val="false"/>
          <w:color w:val="000000"/>
          <w:sz w:val="28"/>
        </w:rPr>
        <w:t xml:space="preserve">
      2) присоединения – передает сальдо по лицевому счету присоединившегося юридического лица в налоговый орган по месту нахождения юридического лица, к которому присоединилось указанное юридическое лицо, на основании передаточного акта; </w:t>
      </w:r>
    </w:p>
    <w:p>
      <w:pPr>
        <w:spacing w:after="0"/>
        <w:ind w:left="0"/>
        <w:jc w:val="both"/>
      </w:pPr>
      <w:r>
        <w:rPr>
          <w:rFonts w:ascii="Times New Roman"/>
          <w:b w:val="false"/>
          <w:i w:val="false"/>
          <w:color w:val="000000"/>
          <w:sz w:val="28"/>
        </w:rPr>
        <w:t xml:space="preserve">
      3) выделения – передает сальдо по лицевому счету юридического лица, выделившего вновь возникшее юридическое лицо, в налоговый орган по месту нахождения вновь возникшего юридического лица на основании разделительного баланса. </w:t>
      </w:r>
    </w:p>
    <w:p>
      <w:pPr>
        <w:spacing w:after="0"/>
        <w:ind w:left="0"/>
        <w:jc w:val="left"/>
      </w:pPr>
      <w:r>
        <w:rPr>
          <w:rFonts w:ascii="Times New Roman"/>
          <w:b/>
          <w:i w:val="false"/>
          <w:color w:val="000000"/>
        </w:rPr>
        <w:t xml:space="preserve"> Статья 63. Исполнение налогового обязательства постоянного учреждения без открытия филиала (представительства) юридического лица-нерезидента при передаче им прав и обязанностей в связи с наличием места эффективного управления (места нахождения фактического органа управления) в Республике Казахстан</w:t>
      </w:r>
    </w:p>
    <w:p>
      <w:pPr>
        <w:spacing w:after="0"/>
        <w:ind w:left="0"/>
        <w:jc w:val="both"/>
      </w:pPr>
      <w:r>
        <w:rPr>
          <w:rFonts w:ascii="Times New Roman"/>
          <w:b w:val="false"/>
          <w:i w:val="false"/>
          <w:color w:val="000000"/>
          <w:sz w:val="28"/>
        </w:rPr>
        <w:t>
      1. Юридическое лицо-нерезидент при наличии у него в Республике Казахстан постоянного учреждения без открытия филиала (представительства) и принятии решения о переносе места эффективного управления (места нахождения фактического органа управления) из иностранного государства в Республику Казахстан обязано в течение трех рабочих дней после подачи налогового заявления о постановке на регистрационный учет в качестве налогоплательщика в соответствии с пунктом 2 статьи 76 настоящего Кодекса письменно сообщить налоговому органу по месту нахождения такого постоянного учреждения о передаче прав и обязанностей таким постоянным учреждением юридическому лицу,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В течение пятнадцати календарных дней со дня постановки на регистрационный учет в качестве налогоплательщика постоянное учреждение указанного юридического лица-нерезидента обязано представить в налоговый орган:</w:t>
      </w:r>
    </w:p>
    <w:p>
      <w:pPr>
        <w:spacing w:after="0"/>
        <w:ind w:left="0"/>
        <w:jc w:val="both"/>
      </w:pPr>
      <w:r>
        <w:rPr>
          <w:rFonts w:ascii="Times New Roman"/>
          <w:b w:val="false"/>
          <w:i w:val="false"/>
          <w:color w:val="000000"/>
          <w:sz w:val="28"/>
        </w:rPr>
        <w:t>
      1) налоговое заявление о снятии с регистрационного учета;</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передаточный акт.</w:t>
      </w:r>
    </w:p>
    <w:p>
      <w:pPr>
        <w:spacing w:after="0"/>
        <w:ind w:left="0"/>
        <w:jc w:val="both"/>
      </w:pPr>
      <w:r>
        <w:rPr>
          <w:rFonts w:ascii="Times New Roman"/>
          <w:b w:val="false"/>
          <w:i w:val="false"/>
          <w:color w:val="000000"/>
          <w:sz w:val="28"/>
        </w:rPr>
        <w:t>
      Ликвидационная налоговая отчетность составляется по видам налогов, платежей в бюджет и социальным платежам, по которым постоянное учреждение, передающее права и обязанности,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2. Исполнение налогового обязательства постоянного учреждения, передающего права и обязанности юридическому лицу, возлагается на такое юридическое лицо, созданное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 (правопреемника).</w:t>
      </w:r>
    </w:p>
    <w:p>
      <w:pPr>
        <w:spacing w:after="0"/>
        <w:ind w:left="0"/>
        <w:jc w:val="both"/>
      </w:pPr>
      <w:r>
        <w:rPr>
          <w:rFonts w:ascii="Times New Roman"/>
          <w:b w:val="false"/>
          <w:i w:val="false"/>
          <w:color w:val="000000"/>
          <w:sz w:val="28"/>
        </w:rPr>
        <w:t>
      3. Передача прав и обязанностей постоянным учреждением юридическому лицу не является основанием для изменения сроков исполнения его налогового обязательства по уплате налогов, платежей в бюджет юридическим лицом, созданным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4. При отсутствии у постоянного учреждения, передающего права и обязанности юридическому лицу, налоговой задолженности излишне (ошибочно) уплаченные суммы налогов, платы и пеней в бюджет подлежат возврату юридическому лицу, созданному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5. Налоговый орган в течение десяти рабочих дней со дня получения документов, указанных в пункте 1 настоящей статьи, передает сальдо по лицевому счету постоянного учреждения, передающего права и обязанности юридическому лицу, в налоговый орган по месту нахождения юридического лица, которому переданы права и обязанности постоянного учреждения, на основании передаточного акта.</w:t>
      </w:r>
    </w:p>
    <w:p>
      <w:pPr>
        <w:spacing w:after="0"/>
        <w:ind w:left="0"/>
        <w:jc w:val="left"/>
      </w:pPr>
      <w:r>
        <w:rPr>
          <w:rFonts w:ascii="Times New Roman"/>
          <w:b/>
          <w:i w:val="false"/>
          <w:color w:val="000000"/>
        </w:rPr>
        <w:t xml:space="preserve"> Статья 64. Исполнение налогового обязательства юридического лица при реорганизации путем разделения </w:t>
      </w:r>
    </w:p>
    <w:p>
      <w:pPr>
        <w:spacing w:after="0"/>
        <w:ind w:left="0"/>
        <w:jc w:val="both"/>
      </w:pPr>
      <w:r>
        <w:rPr>
          <w:rFonts w:ascii="Times New Roman"/>
          <w:b w:val="false"/>
          <w:i w:val="false"/>
          <w:color w:val="000000"/>
          <w:sz w:val="28"/>
        </w:rPr>
        <w:t>
      1. Юридическое лицо в течение трех рабочих дней со дня принятия решения о реорганизации путем разделения письменно сообщает об этом налоговому органу по месту нахождения.</w:t>
      </w:r>
    </w:p>
    <w:p>
      <w:pPr>
        <w:spacing w:after="0"/>
        <w:ind w:left="0"/>
        <w:jc w:val="both"/>
      </w:pPr>
      <w:r>
        <w:rPr>
          <w:rFonts w:ascii="Times New Roman"/>
          <w:b w:val="false"/>
          <w:i w:val="false"/>
          <w:color w:val="000000"/>
          <w:sz w:val="28"/>
        </w:rPr>
        <w:t>
      Юридическое лицо при реорганизации путем разделения в течение трех рабочих дней со дня утверждения разделительного баланса одновременно представляет в налоговый орган по месту нахождения:</w:t>
      </w:r>
    </w:p>
    <w:p>
      <w:pPr>
        <w:spacing w:after="0"/>
        <w:ind w:left="0"/>
        <w:jc w:val="both"/>
      </w:pPr>
      <w:r>
        <w:rPr>
          <w:rFonts w:ascii="Times New Roman"/>
          <w:b w:val="false"/>
          <w:i w:val="false"/>
          <w:color w:val="000000"/>
          <w:sz w:val="28"/>
        </w:rPr>
        <w:t>
      1) налоговое заявление о проведении налоговой проверки;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2. Ликвидационная налоговая отчетность составляется по видам налогов, платежей в бюджет и социальным платежам, по которым реорганизуемое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налоговой проверки,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3. Уплата налогов, платежей в бюджет и социальных платежей, отраженных в ликвидационной налоговой отчетности, производится реорганизуемым юридическим лицом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xml:space="preserve">
      4. Налоговая проверка должна быть начата налоговым органом не позднее двадцати рабочих дней после получения им налогового заявления реорганизуемого юридического лица. </w:t>
      </w:r>
    </w:p>
    <w:p>
      <w:pPr>
        <w:spacing w:after="0"/>
        <w:ind w:left="0"/>
        <w:jc w:val="both"/>
      </w:pPr>
      <w:r>
        <w:rPr>
          <w:rFonts w:ascii="Times New Roman"/>
          <w:b w:val="false"/>
          <w:i w:val="false"/>
          <w:color w:val="000000"/>
          <w:sz w:val="28"/>
        </w:rPr>
        <w:t>
      5. После завершения налоговой проверки при реорганизации путем разделения реорганизуемое юридическое лицо представляет в налоговый орган по месту нахождения разделительный баланс</w:t>
      </w:r>
    </w:p>
    <w:p>
      <w:pPr>
        <w:spacing w:after="0"/>
        <w:ind w:left="0"/>
        <w:jc w:val="both"/>
      </w:pPr>
      <w:r>
        <w:rPr>
          <w:rFonts w:ascii="Times New Roman"/>
          <w:b w:val="false"/>
          <w:i w:val="false"/>
          <w:color w:val="000000"/>
          <w:sz w:val="28"/>
        </w:rPr>
        <w:t>
      Если реорганизуемое юридическое лицо имеет излишне уплаченные суммы налогов, платы и пеней в бюджет, указанные суммы подлежат зачету в счет погашения налоговой задолженности реорганизуемого юридического лица в порядке, установленном статьей 102 настоящего Кодекса.</w:t>
      </w:r>
    </w:p>
    <w:p>
      <w:pPr>
        <w:spacing w:after="0"/>
        <w:ind w:left="0"/>
        <w:jc w:val="both"/>
      </w:pPr>
      <w:r>
        <w:rPr>
          <w:rFonts w:ascii="Times New Roman"/>
          <w:b w:val="false"/>
          <w:i w:val="false"/>
          <w:color w:val="000000"/>
          <w:sz w:val="28"/>
        </w:rPr>
        <w:t>
      В случае если реорганизуемое юридическое лицо имеет ошибочно уплаченные суммы налогов, платы и пеней в бюджет, то указанные суммы подлежат зачету в порядке, установленном статьей 103 настоящего Кодекса.</w:t>
      </w:r>
    </w:p>
    <w:p>
      <w:pPr>
        <w:spacing w:after="0"/>
        <w:ind w:left="0"/>
        <w:jc w:val="both"/>
      </w:pPr>
      <w:r>
        <w:rPr>
          <w:rFonts w:ascii="Times New Roman"/>
          <w:b w:val="false"/>
          <w:i w:val="false"/>
          <w:color w:val="000000"/>
          <w:sz w:val="28"/>
        </w:rPr>
        <w:t>
      При отсутствии у реорганизуемого юридического лица налоговой задолженности:</w:t>
      </w:r>
    </w:p>
    <w:p>
      <w:pPr>
        <w:spacing w:after="0"/>
        <w:ind w:left="0"/>
        <w:jc w:val="both"/>
      </w:pPr>
      <w:r>
        <w:rPr>
          <w:rFonts w:ascii="Times New Roman"/>
          <w:b w:val="false"/>
          <w:i w:val="false"/>
          <w:color w:val="000000"/>
          <w:sz w:val="28"/>
        </w:rPr>
        <w:t>
      1) ошибочно уплаченные суммы налогов и платежей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и пеней в бюджет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101 настоящего Кодекса;</w:t>
      </w:r>
    </w:p>
    <w:p>
      <w:pPr>
        <w:spacing w:after="0"/>
        <w:ind w:left="0"/>
        <w:jc w:val="both"/>
      </w:pPr>
      <w:r>
        <w:rPr>
          <w:rFonts w:ascii="Times New Roman"/>
          <w:b w:val="false"/>
          <w:i w:val="false"/>
          <w:color w:val="000000"/>
          <w:sz w:val="28"/>
        </w:rPr>
        <w:t>
      3) излишне (ошибочно) уплаченные в бюджет суммы таможенных пошлин, налогов, таможенных сборов и пеней, взимаемых таможенными органами, подлежат возврату его правопреемнику (правопреемникам) пропорционально доле в имуществе, полученном им (ими) при реорганизации,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000000"/>
          <w:sz w:val="28"/>
        </w:rPr>
        <w:t>
      4) излишне (ошибочно) уплаченные суммы штрафов подлежат возврату его правопреемнику (правопреемникам) пропорционально доле в имуществе, полученном им (ими) при реорганизации, в порядке, установленном статьей 106 настоящего Кодекса.</w:t>
      </w:r>
    </w:p>
    <w:p>
      <w:pPr>
        <w:spacing w:after="0"/>
        <w:ind w:left="0"/>
        <w:jc w:val="both"/>
      </w:pPr>
      <w:r>
        <w:rPr>
          <w:rFonts w:ascii="Times New Roman"/>
          <w:b w:val="false"/>
          <w:i w:val="false"/>
          <w:color w:val="000000"/>
          <w:sz w:val="28"/>
        </w:rPr>
        <w:t>
      Реорганизуемое юридическое лицо представляет документы, указанные в настоящем пункте, в течение трех рабочих дней со дня завершения налоговой проверки в случае одновременного соблюдения следующих условий:</w:t>
      </w:r>
    </w:p>
    <w:p>
      <w:pPr>
        <w:spacing w:after="0"/>
        <w:ind w:left="0"/>
        <w:jc w:val="both"/>
      </w:pPr>
      <w:r>
        <w:rPr>
          <w:rFonts w:ascii="Times New Roman"/>
          <w:b w:val="false"/>
          <w:i w:val="false"/>
          <w:color w:val="000000"/>
          <w:sz w:val="28"/>
        </w:rPr>
        <w:t>
      1) отсутствие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отсутствие излишне (ошибочно) уплаченных сумм налогов, платежей в бюджет, пеней и штрафов;</w:t>
      </w:r>
    </w:p>
    <w:p>
      <w:pPr>
        <w:spacing w:after="0"/>
        <w:ind w:left="0"/>
        <w:jc w:val="both"/>
      </w:pPr>
      <w:r>
        <w:rPr>
          <w:rFonts w:ascii="Times New Roman"/>
          <w:b w:val="false"/>
          <w:i w:val="false"/>
          <w:color w:val="000000"/>
          <w:sz w:val="28"/>
        </w:rPr>
        <w:t>
      3)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p>
    <w:p>
      <w:pPr>
        <w:spacing w:after="0"/>
        <w:ind w:left="0"/>
        <w:jc w:val="both"/>
      </w:pPr>
      <w:r>
        <w:rPr>
          <w:rFonts w:ascii="Times New Roman"/>
          <w:b w:val="false"/>
          <w:i w:val="false"/>
          <w:color w:val="000000"/>
          <w:sz w:val="28"/>
        </w:rPr>
        <w:t>
      В случае наличия налоговой задолженности, задолженности по социальным платежам, излишне (ошибочно) уплаченных сумм налогов, платежей в бюджет, пеней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p>
    <w:p>
      <w:pPr>
        <w:spacing w:after="0"/>
        <w:ind w:left="0"/>
        <w:jc w:val="both"/>
      </w:pPr>
      <w:r>
        <w:rPr>
          <w:rFonts w:ascii="Times New Roman"/>
          <w:b w:val="false"/>
          <w:i w:val="false"/>
          <w:color w:val="000000"/>
          <w:sz w:val="28"/>
        </w:rPr>
        <w:t>
      1) с даты погашения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с даты возврата излишне (ошибочно) уплаченных сумм налогов, платежей в бюджет, пеней и штрафов;</w:t>
      </w:r>
    </w:p>
    <w:p>
      <w:pPr>
        <w:spacing w:after="0"/>
        <w:ind w:left="0"/>
        <w:jc w:val="both"/>
      </w:pPr>
      <w:r>
        <w:rPr>
          <w:rFonts w:ascii="Times New Roman"/>
          <w:b w:val="false"/>
          <w:i w:val="false"/>
          <w:color w:val="000000"/>
          <w:sz w:val="28"/>
        </w:rPr>
        <w:t>
      3) с даты возврата излишне (ошибочно) уплаченных сумм таможенных пошлин, налогов, таможенных сборов и пеней, взимаемых таможенными органами.</w:t>
      </w:r>
    </w:p>
    <w:p>
      <w:pPr>
        <w:spacing w:after="0"/>
        <w:ind w:left="0"/>
        <w:jc w:val="both"/>
      </w:pPr>
      <w:r>
        <w:rPr>
          <w:rFonts w:ascii="Times New Roman"/>
          <w:b w:val="false"/>
          <w:i w:val="false"/>
          <w:color w:val="000000"/>
          <w:sz w:val="28"/>
        </w:rPr>
        <w:t>
      6. Налоговый орган в течение десяти рабочих дней со дня получения сведений национальных реестров идентификационных номеров передает сальдо по лицевым счетам разделившегося юридического лица в налоговый орган по месту нахождения вновь возникших юридических лиц на основании разделительного баланса.</w:t>
      </w:r>
    </w:p>
    <w:p>
      <w:pPr>
        <w:spacing w:after="0"/>
        <w:ind w:left="0"/>
        <w:jc w:val="both"/>
      </w:pPr>
      <w:r>
        <w:rPr>
          <w:rFonts w:ascii="Times New Roman"/>
          <w:b w:val="false"/>
          <w:i w:val="false"/>
          <w:color w:val="000000"/>
          <w:sz w:val="28"/>
        </w:rPr>
        <w:t xml:space="preserve">
      7.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ликвидационной налоговой отчетности. </w:t>
      </w:r>
    </w:p>
    <w:p>
      <w:pPr>
        <w:spacing w:after="0"/>
        <w:ind w:left="0"/>
        <w:jc w:val="both"/>
      </w:pPr>
      <w:r>
        <w:rPr>
          <w:rFonts w:ascii="Times New Roman"/>
          <w:b w:val="false"/>
          <w:i w:val="false"/>
          <w:color w:val="000000"/>
          <w:sz w:val="28"/>
        </w:rPr>
        <w:t>
      8.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9. Реорганизация юридического лица не является основанием изменения сроков исполнения его налогового обязательства по уплате налогов, платежей в бюджет правопреемником (правопреемниками) этого юридического лица.</w:t>
      </w:r>
    </w:p>
    <w:p>
      <w:pPr>
        <w:spacing w:after="0"/>
        <w:ind w:left="0"/>
        <w:jc w:val="left"/>
      </w:pPr>
      <w:r>
        <w:rPr>
          <w:rFonts w:ascii="Times New Roman"/>
          <w:b/>
          <w:i w:val="false"/>
          <w:color w:val="000000"/>
        </w:rPr>
        <w:t xml:space="preserve"> Статья 65. Исполнение налогового обязательства индивидуального предпринимателя, прекращающего деятельность</w:t>
      </w:r>
    </w:p>
    <w:p>
      <w:pPr>
        <w:spacing w:after="0"/>
        <w:ind w:left="0"/>
        <w:jc w:val="both"/>
      </w:pPr>
      <w:r>
        <w:rPr>
          <w:rFonts w:ascii="Times New Roman"/>
          <w:b w:val="false"/>
          <w:i w:val="false"/>
          <w:color w:val="000000"/>
          <w:sz w:val="28"/>
        </w:rPr>
        <w:t>
      1. Индивидуальный предприниматель в течение месяца со дня принятия решения о прекращении деятельности одновременно представляет в налоговый орган по месту своего нахождения:</w:t>
      </w:r>
    </w:p>
    <w:p>
      <w:pPr>
        <w:spacing w:after="0"/>
        <w:ind w:left="0"/>
        <w:jc w:val="both"/>
      </w:pPr>
      <w:r>
        <w:rPr>
          <w:rFonts w:ascii="Times New Roman"/>
          <w:b w:val="false"/>
          <w:i w:val="false"/>
          <w:color w:val="000000"/>
          <w:sz w:val="28"/>
        </w:rPr>
        <w:t xml:space="preserve">
      1) налоговое заявление о проведении налоговой проверки; </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2. Ликвидационная налоговая отчетность составляется по видам налогов, платежей в бюджет и социальным платежам,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налоговой проверки,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xml:space="preserve">
      3. Уплата налогов, платежей в бюджет и социальных платежей, отраженных в ликвидационной налоговой отчетности, производится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 </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xml:space="preserve">
      4. Налоговая проверка должна быть начата не позднее двадцати рабочих дней после получения налоговым органом налогового заявления индивидуального предпринимателя, прекращающего деятельность. </w:t>
      </w:r>
    </w:p>
    <w:p>
      <w:pPr>
        <w:spacing w:after="0"/>
        <w:ind w:left="0"/>
        <w:jc w:val="both"/>
      </w:pPr>
      <w:r>
        <w:rPr>
          <w:rFonts w:ascii="Times New Roman"/>
          <w:b w:val="false"/>
          <w:i w:val="false"/>
          <w:color w:val="000000"/>
          <w:sz w:val="28"/>
        </w:rPr>
        <w:t>
      5. Налоговая задолженность индивидуального предпринимателя, прекращающего деятельность,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w:t>
      </w:r>
    </w:p>
    <w:p>
      <w:pPr>
        <w:spacing w:after="0"/>
        <w:ind w:left="0"/>
        <w:jc w:val="both"/>
      </w:pPr>
      <w:r>
        <w:rPr>
          <w:rFonts w:ascii="Times New Roman"/>
          <w:b w:val="false"/>
          <w:i w:val="false"/>
          <w:color w:val="000000"/>
          <w:sz w:val="28"/>
        </w:rPr>
        <w:t>
      6. Если индивидуальный предприниматель, прекращающий деятельность, имеет излишне уплаченные суммы налогов, платы и пеней, то указанные суммы подлежат зачету в счет погашения налоговой задолженности индивидуального предпринимателя, прекращающего деятельность, в порядке, установленном статьей 102 настоящего Кодекса.</w:t>
      </w:r>
    </w:p>
    <w:p>
      <w:pPr>
        <w:spacing w:after="0"/>
        <w:ind w:left="0"/>
        <w:jc w:val="both"/>
      </w:pPr>
      <w:r>
        <w:rPr>
          <w:rFonts w:ascii="Times New Roman"/>
          <w:b w:val="false"/>
          <w:i w:val="false"/>
          <w:color w:val="000000"/>
          <w:sz w:val="28"/>
        </w:rPr>
        <w:t xml:space="preserve">
      В случае если индивидуальный предприниматель, прекращающий деятельность, имеет ошибочно уплаченные суммы налогов, платы и пеней в бюджет, то указанные суммы подлежат зачету в порядке, установленном статьей 103 настоящего Кодекса. </w:t>
      </w:r>
    </w:p>
    <w:p>
      <w:pPr>
        <w:spacing w:after="0"/>
        <w:ind w:left="0"/>
        <w:jc w:val="both"/>
      </w:pPr>
      <w:r>
        <w:rPr>
          <w:rFonts w:ascii="Times New Roman"/>
          <w:b w:val="false"/>
          <w:i w:val="false"/>
          <w:color w:val="000000"/>
          <w:sz w:val="28"/>
        </w:rPr>
        <w:t>
      7. При отсутствии у индивидуального предпринимателя, прекращающего деятельность, налоговой задолженности:</w:t>
      </w:r>
    </w:p>
    <w:p>
      <w:pPr>
        <w:spacing w:after="0"/>
        <w:ind w:left="0"/>
        <w:jc w:val="both"/>
      </w:pPr>
      <w:r>
        <w:rPr>
          <w:rFonts w:ascii="Times New Roman"/>
          <w:b w:val="false"/>
          <w:i w:val="false"/>
          <w:color w:val="000000"/>
          <w:sz w:val="28"/>
        </w:rPr>
        <w:t>
      1) ошибочно уплаченные суммы налогов и платежей в бюджет подлежат возврату этому индивидуальному предпринимателю в порядке, установленном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и пеней в бюджет подлежат возврату этому индивидуальному предпринимателю в порядке, установленном статьей 101 настоящего Кодекса;</w:t>
      </w:r>
    </w:p>
    <w:p>
      <w:pPr>
        <w:spacing w:after="0"/>
        <w:ind w:left="0"/>
        <w:jc w:val="both"/>
      </w:pPr>
      <w:r>
        <w:rPr>
          <w:rFonts w:ascii="Times New Roman"/>
          <w:b w:val="false"/>
          <w:i w:val="false"/>
          <w:color w:val="000000"/>
          <w:sz w:val="28"/>
        </w:rPr>
        <w:t>
      3) уплаченные суммы штрафов подлежат возврату этому индивидуальному предпринимателю в порядке, установленном статьей 106 настоящего Кодекса;</w:t>
      </w:r>
    </w:p>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индивидуальному предпринимателю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000000"/>
          <w:sz w:val="28"/>
        </w:rPr>
        <w:t>
      8. Налоговое обязательство индивидуального предпринимателя, прекратившего деятельность, считается исполненным после завершения налоговой проверки и при отсутствии или погашении налоговой задолженности, задолженности по социальным платежам, в том числе образовавшейся по результатам налоговой проверки, в сроки, установленные статьей 115 настоящего Кодекса.</w:t>
      </w:r>
    </w:p>
    <w:p>
      <w:pPr>
        <w:spacing w:after="0"/>
        <w:ind w:left="0"/>
        <w:jc w:val="both"/>
      </w:pPr>
      <w:r>
        <w:rPr>
          <w:rFonts w:ascii="Times New Roman"/>
          <w:b w:val="false"/>
          <w:i w:val="false"/>
          <w:color w:val="000000"/>
          <w:sz w:val="28"/>
        </w:rPr>
        <w:t xml:space="preserve">
      9.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8 настоящей статьи. </w:t>
      </w:r>
    </w:p>
    <w:p>
      <w:pPr>
        <w:spacing w:after="0"/>
        <w:ind w:left="0"/>
        <w:jc w:val="both"/>
      </w:pPr>
      <w:r>
        <w:rPr>
          <w:rFonts w:ascii="Times New Roman"/>
          <w:b w:val="false"/>
          <w:i w:val="false"/>
          <w:color w:val="000000"/>
          <w:sz w:val="28"/>
        </w:rPr>
        <w:t>
      10. Налоговый орган не позднее трех рабочих дней со дня исполнения налогового обязательства в соответствии с пунктом 8 настоящей статьи осуществляет снятие с регистрационного учета в качестве индивидуального предпринимателя и размещает на интернет-ресурсе уполномоченного органа информацию о снятии индивидуального предпринимателя с регистрационного учета.</w:t>
      </w:r>
    </w:p>
    <w:p>
      <w:pPr>
        <w:spacing w:after="0"/>
        <w:ind w:left="0"/>
        <w:jc w:val="both"/>
      </w:pPr>
      <w:r>
        <w:rPr>
          <w:rFonts w:ascii="Times New Roman"/>
          <w:b w:val="false"/>
          <w:i w:val="false"/>
          <w:color w:val="000000"/>
          <w:sz w:val="28"/>
        </w:rPr>
        <w:t>
      11. Основанием для отказа в снятии с регистрационного учета в качестве индивидуального предпринимателя является наличие налоговой задолженности, задолженности по социальным платежам, неуплаченных в сроки, установленные статьей 115 настоящего Кодекса.</w:t>
      </w:r>
    </w:p>
    <w:p>
      <w:pPr>
        <w:spacing w:after="0"/>
        <w:ind w:left="0"/>
        <w:jc w:val="both"/>
      </w:pPr>
      <w:r>
        <w:rPr>
          <w:rFonts w:ascii="Times New Roman"/>
          <w:b w:val="false"/>
          <w:i w:val="false"/>
          <w:color w:val="000000"/>
          <w:sz w:val="28"/>
        </w:rPr>
        <w:t>
      12. Положения настоящей статьи не распространяются на индивидуальных предпринимателей, применяющих особенности исполнения налогового обязательства при прекращении деятельности в соответствии с настоящим Кодексом.</w:t>
      </w:r>
    </w:p>
    <w:p>
      <w:pPr>
        <w:spacing w:after="0"/>
        <w:ind w:left="0"/>
        <w:jc w:val="left"/>
      </w:pPr>
      <w:r>
        <w:rPr>
          <w:rFonts w:ascii="Times New Roman"/>
          <w:b/>
          <w:i w:val="false"/>
          <w:color w:val="000000"/>
        </w:rPr>
        <w:t xml:space="preserve"> Статья 66. Особенности исполнения налогового обязательства отдельными категориями индивидуальных предпринимателей и лиц, занимающихся частной практикой, при прекращении деятельности</w:t>
      </w:r>
    </w:p>
    <w:p>
      <w:pPr>
        <w:spacing w:after="0"/>
        <w:ind w:left="0"/>
        <w:jc w:val="both"/>
      </w:pPr>
      <w:r>
        <w:rPr>
          <w:rFonts w:ascii="Times New Roman"/>
          <w:b w:val="false"/>
          <w:i w:val="false"/>
          <w:color w:val="000000"/>
          <w:sz w:val="28"/>
        </w:rPr>
        <w:t>
      1. Настоящая статья устанавливает особенности исполнения налогового обязательства индивидуальных предпринимателей, и лиц занимающихся частной практикой, прекращающих деятельность, одновременно соответствующих следующим условиям:</w:t>
      </w:r>
    </w:p>
    <w:p>
      <w:pPr>
        <w:spacing w:after="0"/>
        <w:ind w:left="0"/>
        <w:jc w:val="both"/>
      </w:pPr>
      <w:r>
        <w:rPr>
          <w:rFonts w:ascii="Times New Roman"/>
          <w:b w:val="false"/>
          <w:i w:val="false"/>
          <w:color w:val="000000"/>
          <w:sz w:val="28"/>
        </w:rPr>
        <w:t>
      1) не являются плательщиками налога на добавленную стоимость;</w:t>
      </w:r>
    </w:p>
    <w:p>
      <w:pPr>
        <w:spacing w:after="0"/>
        <w:ind w:left="0"/>
        <w:jc w:val="both"/>
      </w:pPr>
      <w:r>
        <w:rPr>
          <w:rFonts w:ascii="Times New Roman"/>
          <w:b w:val="false"/>
          <w:i w:val="false"/>
          <w:color w:val="000000"/>
          <w:sz w:val="28"/>
        </w:rPr>
        <w:t>
      2) не включены в план налоговых проверок или список выборочных налоговых проверок на основании результатов мероприятий системы оценки рисков.</w:t>
      </w:r>
    </w:p>
    <w:p>
      <w:pPr>
        <w:spacing w:after="0"/>
        <w:ind w:left="0"/>
        <w:jc w:val="both"/>
      </w:pPr>
      <w:r>
        <w:rPr>
          <w:rFonts w:ascii="Times New Roman"/>
          <w:b w:val="false"/>
          <w:i w:val="false"/>
          <w:color w:val="000000"/>
          <w:sz w:val="28"/>
        </w:rPr>
        <w:t>
      Настоящая статья применяется в отношении индивидуальных предпринимателей или лиц, занимающихся частной практикой, соответствующих условиям, определенным настоящим пунктом, в течение срока исковой давности, установленной  статьей 48 настоящего Кодекса. Положения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установленной статей 48 настоящего Кодекса.</w:t>
      </w:r>
    </w:p>
    <w:p>
      <w:pPr>
        <w:spacing w:after="0"/>
        <w:ind w:left="0"/>
        <w:jc w:val="both"/>
      </w:pPr>
      <w:r>
        <w:rPr>
          <w:rFonts w:ascii="Times New Roman"/>
          <w:b w:val="false"/>
          <w:i w:val="false"/>
          <w:color w:val="000000"/>
          <w:sz w:val="28"/>
        </w:rPr>
        <w:t>
      2. Индивидуальный предприниматель или лицо, занимающееся частной практикой, в случае принятия решения о прекращении деятельности одновременно представляет в налоговый орган по месту нахождения:</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уведомление о начале или прекращении деятельности в качестве налогоплательщика, осуществляющего отдельные виды деятельности по форме, утвержденной уполномоченным органом в сфере разрешения и уведомлений, при наличии такого учета;</w:t>
      </w:r>
    </w:p>
    <w:p>
      <w:pPr>
        <w:spacing w:after="0"/>
        <w:ind w:left="0"/>
        <w:jc w:val="both"/>
      </w:pPr>
      <w:r>
        <w:rPr>
          <w:rFonts w:ascii="Times New Roman"/>
          <w:b w:val="false"/>
          <w:i w:val="false"/>
          <w:color w:val="000000"/>
          <w:sz w:val="28"/>
        </w:rPr>
        <w:t>
      3) ликвидационную налоговую отчетность;</w:t>
      </w:r>
    </w:p>
    <w:p>
      <w:pPr>
        <w:spacing w:after="0"/>
        <w:ind w:left="0"/>
        <w:jc w:val="both"/>
      </w:pPr>
      <w:r>
        <w:rPr>
          <w:rFonts w:ascii="Times New Roman"/>
          <w:b w:val="false"/>
          <w:i w:val="false"/>
          <w:color w:val="000000"/>
          <w:sz w:val="28"/>
        </w:rPr>
        <w:t>
      4) налоговое заявление о снятии с учета контрольно-кассовой машины в порядке, установленном статьей 169 настоящего Кодекса.</w:t>
      </w:r>
    </w:p>
    <w:p>
      <w:pPr>
        <w:spacing w:after="0"/>
        <w:ind w:left="0"/>
        <w:jc w:val="both"/>
      </w:pPr>
      <w:r>
        <w:rPr>
          <w:rFonts w:ascii="Times New Roman"/>
          <w:b w:val="false"/>
          <w:i w:val="false"/>
          <w:color w:val="000000"/>
          <w:sz w:val="28"/>
        </w:rPr>
        <w:t>
      Документ, указанный в подпункте 4) настоящего пункта, представляется индивидуальным предпринимателем, прекращающим деятельность, в случае постановки контрольно-кассовой машины на учет в налоговом органе.</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платежей в бюджет и социальным платежам, по которым индивидуальный предприниматель или лицо, занимающееся частной практикой, прекращающие деятельность, являются налогоплательщиками (налоговыми агентами),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Уплата налогов, платежей в бюджет и социальных платежей, отраженных в ликвидационной налоговой отчетности, производится индивидуальным предпринимателем или лицом, занимающимся частной практикой, прекращающими деятельность,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5. Налоговый орган в течение трех рабочих дней со дня получения налогового заявления индивидуального предпринимателя или лица, занимающегося частной практикой о прекращении деятельности обязан направить запрос:</w:t>
      </w:r>
    </w:p>
    <w:p>
      <w:pPr>
        <w:spacing w:after="0"/>
        <w:ind w:left="0"/>
        <w:jc w:val="both"/>
      </w:pPr>
      <w:r>
        <w:rPr>
          <w:rFonts w:ascii="Times New Roman"/>
          <w:b w:val="false"/>
          <w:i w:val="false"/>
          <w:color w:val="000000"/>
          <w:sz w:val="28"/>
        </w:rPr>
        <w:t>
      1) в уполномоченные государственные органы – о представлении сведений о сделках с имуществом, подлежащим государственной регистрации, совершенных физическим лицом, являющимся индивидуальным предпринимателем или лицом, занимающимся частной практикой, прекращающими деятельность, а также об их имуществе по состоянию на дату получения налогового заявления о прекращении деятельности;</w:t>
      </w:r>
    </w:p>
    <w:p>
      <w:pPr>
        <w:spacing w:after="0"/>
        <w:ind w:left="0"/>
        <w:jc w:val="both"/>
      </w:pPr>
      <w:r>
        <w:rPr>
          <w:rFonts w:ascii="Times New Roman"/>
          <w:b w:val="false"/>
          <w:i w:val="false"/>
          <w:color w:val="000000"/>
          <w:sz w:val="28"/>
        </w:rPr>
        <w:t>
      2)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индивидуального предпринимателя или лица, занимающегося частной практикой, прекращающих деятельность, на дату получения налогового заявления о прекращении деятельности.</w:t>
      </w:r>
    </w:p>
    <w:p>
      <w:pPr>
        <w:spacing w:after="0"/>
        <w:ind w:left="0"/>
        <w:jc w:val="both"/>
      </w:pPr>
      <w:r>
        <w:rPr>
          <w:rFonts w:ascii="Times New Roman"/>
          <w:b w:val="false"/>
          <w:i w:val="false"/>
          <w:color w:val="000000"/>
          <w:sz w:val="28"/>
        </w:rPr>
        <w:t>
      Сведения о сделках, предусмотренные подпунктом 1) настоящего пункта, а также о движении денег на банковских счетах представляются за период, в течение которого не проводилась налоговая проверка в отношении индивидуального предпринимателя или лица, занимающегося частной практикой, прекращающих деятельность, в пределах срока исковой давности, установленного статьей 48 настоящего Кодекса, до дня получения налоговым органом налогового заявления о прекращении деятельности.</w:t>
      </w:r>
    </w:p>
    <w:p>
      <w:pPr>
        <w:spacing w:after="0"/>
        <w:ind w:left="0"/>
        <w:jc w:val="both"/>
      </w:pPr>
      <w:r>
        <w:rPr>
          <w:rFonts w:ascii="Times New Roman"/>
          <w:b w:val="false"/>
          <w:i w:val="false"/>
          <w:color w:val="000000"/>
          <w:sz w:val="28"/>
        </w:rPr>
        <w:t>
      6. Сведения по запросам налогового органа, указанные в пункте 5 настоящей статьи, должны быть представлены не позднее двадцати рабочих дней со дня его получения, если иное не установлено подпунктом 14) части первой статьи 24 настоящего Кодекса.</w:t>
      </w:r>
    </w:p>
    <w:p>
      <w:pPr>
        <w:spacing w:after="0"/>
        <w:ind w:left="0"/>
        <w:jc w:val="both"/>
      </w:pPr>
      <w:r>
        <w:rPr>
          <w:rFonts w:ascii="Times New Roman"/>
          <w:b w:val="false"/>
          <w:i w:val="false"/>
          <w:color w:val="000000"/>
          <w:sz w:val="28"/>
        </w:rPr>
        <w:t>
      7. Налоговый орган в течение десяти рабочих дней со дня получения всех сведений обязан осуществить камеральный контроль и составить заключение в порядке, установленном настоящим Кодексом.</w:t>
      </w:r>
    </w:p>
    <w:p>
      <w:pPr>
        <w:spacing w:after="0"/>
        <w:ind w:left="0"/>
        <w:jc w:val="both"/>
      </w:pPr>
      <w:r>
        <w:rPr>
          <w:rFonts w:ascii="Times New Roman"/>
          <w:b w:val="false"/>
          <w:i w:val="false"/>
          <w:color w:val="000000"/>
          <w:sz w:val="28"/>
        </w:rPr>
        <w:t>
      В заключении отражаются результаты камерального контроля и состояние расчетов по налогам, платежам в бюджет и социальным платежам.</w:t>
      </w:r>
    </w:p>
    <w:p>
      <w:pPr>
        <w:spacing w:after="0"/>
        <w:ind w:left="0"/>
        <w:jc w:val="both"/>
      </w:pPr>
      <w:r>
        <w:rPr>
          <w:rFonts w:ascii="Times New Roman"/>
          <w:b w:val="false"/>
          <w:i w:val="false"/>
          <w:color w:val="000000"/>
          <w:sz w:val="28"/>
        </w:rPr>
        <w:t>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индивидуальному предпринимателю или лицу, занимающемуся частной практикой под роспись или направляется ему по почте заказным письмом с уведомлением.</w:t>
      </w:r>
    </w:p>
    <w:p>
      <w:pPr>
        <w:spacing w:after="0"/>
        <w:ind w:left="0"/>
        <w:jc w:val="both"/>
      </w:pPr>
      <w:r>
        <w:rPr>
          <w:rFonts w:ascii="Times New Roman"/>
          <w:b w:val="false"/>
          <w:i w:val="false"/>
          <w:color w:val="000000"/>
          <w:sz w:val="28"/>
        </w:rPr>
        <w:t>
      В случае возврата почтовой или иной организацией связи заключения, направленного налоговым органом индивидуальному предпринимателю или лицу, занимающемуся частной практикой, по почте заказным письмом с уведомлением, датой вручения такого заключения является дата проведения налогового обследования по основаниям и в порядке, установленным настоящим Кодексом.</w:t>
      </w:r>
    </w:p>
    <w:p>
      <w:pPr>
        <w:spacing w:after="0"/>
        <w:ind w:left="0"/>
        <w:jc w:val="both"/>
      </w:pPr>
      <w:r>
        <w:rPr>
          <w:rFonts w:ascii="Times New Roman"/>
          <w:b w:val="false"/>
          <w:i w:val="false"/>
          <w:color w:val="000000"/>
          <w:sz w:val="28"/>
        </w:rPr>
        <w:t>
      8. В случае выявления нарушений по результатам камерального контроля индивидуальному предпринимателю или лицу, занимающемуся частной практикой,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главой 10 настоящего Кодекса.</w:t>
      </w:r>
    </w:p>
    <w:p>
      <w:pPr>
        <w:spacing w:after="0"/>
        <w:ind w:left="0"/>
        <w:jc w:val="both"/>
      </w:pP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индивидуальным предпринимателем или лицом, занимающимся частной практикой, в порядке, установленном статьей 96 настоящего Кодекса.</w:t>
      </w:r>
    </w:p>
    <w:p>
      <w:pPr>
        <w:spacing w:after="0"/>
        <w:ind w:left="0"/>
        <w:jc w:val="both"/>
      </w:pPr>
      <w:r>
        <w:rPr>
          <w:rFonts w:ascii="Times New Roman"/>
          <w:b w:val="false"/>
          <w:i w:val="false"/>
          <w:color w:val="000000"/>
          <w:sz w:val="28"/>
        </w:rPr>
        <w:t>
      В случае неисполнения уведомления и (или) несогласия налоговых органов с пояснениями, представленными налогоплательщиком, в отношении индивидуального предпринимателя или лица, занимающегося частной практикой, прекращающих деятельность, проводится налоговая проверка. При этом налоговая проверка должна быть начата не позднее десяти рабочих дней после истечения срока исполнения такого уведомления и (или) получения пояснения о несогласии по выявленным нарушениям.</w:t>
      </w:r>
    </w:p>
    <w:p>
      <w:pPr>
        <w:spacing w:after="0"/>
        <w:ind w:left="0"/>
        <w:jc w:val="both"/>
      </w:pPr>
      <w:r>
        <w:rPr>
          <w:rFonts w:ascii="Times New Roman"/>
          <w:b w:val="false"/>
          <w:i w:val="false"/>
          <w:color w:val="000000"/>
          <w:sz w:val="28"/>
        </w:rPr>
        <w:t>
      9. Налоговая задолженность индивидуального предпринимателя или лица, занимающегося частной практикой, прекращающих деятельность, погашается за счет денег указанного индивидуального предпринимателя или лица, занимающегося частной практикой, в том числе полученных от реализации его имущества, в порядке очередности, установленной законодательными актами Республики Казахстан.</w:t>
      </w:r>
    </w:p>
    <w:p>
      <w:pPr>
        <w:spacing w:after="0"/>
        <w:ind w:left="0"/>
        <w:jc w:val="both"/>
      </w:pPr>
      <w:r>
        <w:rPr>
          <w:rFonts w:ascii="Times New Roman"/>
          <w:b w:val="false"/>
          <w:i w:val="false"/>
          <w:color w:val="000000"/>
          <w:sz w:val="28"/>
        </w:rPr>
        <w:t>
      10. Если индивидуальный предприниматель или лицо, занимающееся частной практикой, прекращающие деятельность, имеют излишне уплаченные суммы налогов, платы и пеней в бюджет, то указанные суммы подлежат зачету в счет погашения налоговой задолженности этого индивидуального предпринимателя или лица, занимающегося частной практикой в порядке, установленном статьей 102 настоящего Кодекса.</w:t>
      </w:r>
    </w:p>
    <w:p>
      <w:pPr>
        <w:spacing w:after="0"/>
        <w:ind w:left="0"/>
        <w:jc w:val="both"/>
      </w:pPr>
      <w:r>
        <w:rPr>
          <w:rFonts w:ascii="Times New Roman"/>
          <w:b w:val="false"/>
          <w:i w:val="false"/>
          <w:color w:val="000000"/>
          <w:sz w:val="28"/>
        </w:rPr>
        <w:t>
      В случае если индивидуальный предприниматель или лицо, занимающееся частной практикой, прекращающие деятельность, имеют ошибочно уплаченные суммы налогов, платы и пеней в бюджет, то указанные суммы подлежат зачету в порядке, установленном статьей 103 настоящего Кодекса.</w:t>
      </w:r>
    </w:p>
    <w:p>
      <w:pPr>
        <w:spacing w:after="0"/>
        <w:ind w:left="0"/>
        <w:jc w:val="both"/>
      </w:pPr>
      <w:r>
        <w:rPr>
          <w:rFonts w:ascii="Times New Roman"/>
          <w:b w:val="false"/>
          <w:i w:val="false"/>
          <w:color w:val="000000"/>
          <w:sz w:val="28"/>
        </w:rPr>
        <w:t>
      11. При отсутствии у индивидуального предпринимателя или лица, занимающегося частной практикой, прекращающих деятельность, налоговой задолженности:</w:t>
      </w:r>
    </w:p>
    <w:p>
      <w:pPr>
        <w:spacing w:after="0"/>
        <w:ind w:left="0"/>
        <w:jc w:val="both"/>
      </w:pPr>
      <w:r>
        <w:rPr>
          <w:rFonts w:ascii="Times New Roman"/>
          <w:b w:val="false"/>
          <w:i w:val="false"/>
          <w:color w:val="000000"/>
          <w:sz w:val="28"/>
        </w:rPr>
        <w:t>
      1) ошибочно уплаченные суммы налогов и платежей в бюджет подлежат возврату этому налогоплательщику в порядке, установленном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и пеней в бюджет подлежат возврату этому налогоплательщику в порядке, установленном статьей 101 настоящего Кодекса;</w:t>
      </w:r>
    </w:p>
    <w:p>
      <w:pPr>
        <w:spacing w:after="0"/>
        <w:ind w:left="0"/>
        <w:jc w:val="both"/>
      </w:pPr>
      <w:r>
        <w:rPr>
          <w:rFonts w:ascii="Times New Roman"/>
          <w:b w:val="false"/>
          <w:i w:val="false"/>
          <w:color w:val="000000"/>
          <w:sz w:val="28"/>
        </w:rPr>
        <w:t>
      3) уплаченные суммы штрафов подлежат возврату этому налогоплательщику в порядке, установленном статьей 106 настоящего Кодекса;</w:t>
      </w:r>
    </w:p>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p>
    <w:p>
      <w:pPr>
        <w:spacing w:after="0"/>
        <w:ind w:left="0"/>
        <w:jc w:val="both"/>
      </w:pPr>
      <w:r>
        <w:rPr>
          <w:rFonts w:ascii="Times New Roman"/>
          <w:b w:val="false"/>
          <w:i w:val="false"/>
          <w:color w:val="000000"/>
          <w:sz w:val="28"/>
        </w:rPr>
        <w:t>
      12. Уплата (перечисление) налоговой задолженности, задолженности по социальным платежам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13. Индивидуальный предприниматель или лицо, занимающееся частной практикой, признаются снятыми с регистрационного учета в качестве индивидуального предпринимателя со дня:</w:t>
      </w:r>
    </w:p>
    <w:p>
      <w:pPr>
        <w:spacing w:after="0"/>
        <w:ind w:left="0"/>
        <w:jc w:val="both"/>
      </w:pPr>
      <w:r>
        <w:rPr>
          <w:rFonts w:ascii="Times New Roman"/>
          <w:b w:val="false"/>
          <w:i w:val="false"/>
          <w:color w:val="000000"/>
          <w:sz w:val="28"/>
        </w:rPr>
        <w:t>
      1) составления заключения – при отсутствии нарушений по результатам камерального контроля и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3) погашения налоговой задолженности, задолженности по социальным платежам – при наличии налоговой задолженности и условии устранения нарушений, выявленных по результатам камерального контроля, в полном объеме.</w:t>
      </w:r>
    </w:p>
    <w:p>
      <w:pPr>
        <w:spacing w:after="0"/>
        <w:ind w:left="0"/>
        <w:jc w:val="both"/>
      </w:pPr>
      <w:r>
        <w:rPr>
          <w:rFonts w:ascii="Times New Roman"/>
          <w:b w:val="false"/>
          <w:i w:val="false"/>
          <w:color w:val="000000"/>
          <w:sz w:val="28"/>
        </w:rPr>
        <w:t>
      Информация о снятии индивидуального предпринимателя или лица, занимающегося частной практикой,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или лица, занимающегося частной практикой, является наличие налоговой задолженности, задолженности по социальным платежам, неуплаченных в сроки, установленные пунктом 12 настоящей статьи.</w:t>
      </w:r>
    </w:p>
    <w:p>
      <w:pPr>
        <w:spacing w:after="0"/>
        <w:ind w:left="0"/>
        <w:jc w:val="left"/>
      </w:pPr>
      <w:r>
        <w:rPr>
          <w:rFonts w:ascii="Times New Roman"/>
          <w:b/>
          <w:i w:val="false"/>
          <w:color w:val="000000"/>
        </w:rPr>
        <w:t xml:space="preserve"> Статья 67. Прекращение деятельности отдельных категорий индивидуальных предпринимателей в упрощенном порядке</w:t>
      </w:r>
    </w:p>
    <w:p>
      <w:pPr>
        <w:spacing w:after="0"/>
        <w:ind w:left="0"/>
        <w:jc w:val="both"/>
      </w:pPr>
      <w:r>
        <w:rPr>
          <w:rFonts w:ascii="Times New Roman"/>
          <w:b w:val="false"/>
          <w:i w:val="false"/>
          <w:color w:val="000000"/>
          <w:sz w:val="28"/>
        </w:rPr>
        <w:t>
      1. Прекращение деятельности отдельных категорий индивидуальных предпринимателей в упрощенном порядке осуществляется без проведения камерального контроля, установленного статьей 95 настоящего Кодекса, на основании одного из следующих документов:</w:t>
      </w:r>
    </w:p>
    <w:p>
      <w:pPr>
        <w:spacing w:after="0"/>
        <w:ind w:left="0"/>
        <w:jc w:val="both"/>
      </w:pPr>
      <w:r>
        <w:rPr>
          <w:rFonts w:ascii="Times New Roman"/>
          <w:b w:val="false"/>
          <w:i w:val="false"/>
          <w:color w:val="000000"/>
          <w:sz w:val="28"/>
        </w:rPr>
        <w:t>
      1) налогового заявления налогоплательщика о прекращении деятельности;</w:t>
      </w:r>
    </w:p>
    <w:p>
      <w:pPr>
        <w:spacing w:after="0"/>
        <w:ind w:left="0"/>
        <w:jc w:val="both"/>
      </w:pPr>
      <w:r>
        <w:rPr>
          <w:rFonts w:ascii="Times New Roman"/>
          <w:b w:val="false"/>
          <w:i w:val="false"/>
          <w:color w:val="000000"/>
          <w:sz w:val="28"/>
        </w:rPr>
        <w:t>
      2) письменного согласия, содержащегося в налоговом заявлении о приостановлении (продлении, возобновлении), представления налоговой отчетности или в расчете стоимости патента – в случаях, предусмотренных пунктом 5 настоящей статьи.</w:t>
      </w:r>
    </w:p>
    <w:p>
      <w:pPr>
        <w:spacing w:after="0"/>
        <w:ind w:left="0"/>
        <w:jc w:val="both"/>
      </w:pPr>
      <w:r>
        <w:rPr>
          <w:rFonts w:ascii="Times New Roman"/>
          <w:b w:val="false"/>
          <w:i w:val="false"/>
          <w:color w:val="000000"/>
          <w:sz w:val="28"/>
        </w:rPr>
        <w:t>
      2. Прекращению деятельности в упрощенном порядке подлежат индивидуальные предприниматели, соответствующие на момент подачи налогового заявления о прекращении деятельности одновременно следующим условиям:</w:t>
      </w:r>
    </w:p>
    <w:p>
      <w:pPr>
        <w:spacing w:after="0"/>
        <w:ind w:left="0"/>
        <w:jc w:val="both"/>
      </w:pPr>
      <w:r>
        <w:rPr>
          <w:rFonts w:ascii="Times New Roman"/>
          <w:b w:val="false"/>
          <w:i w:val="false"/>
          <w:color w:val="000000"/>
          <w:sz w:val="28"/>
        </w:rPr>
        <w:t>
      1) не состоящие на регистрационном учете в качестве плательщика налога на добавленную стоимость;</w:t>
      </w:r>
    </w:p>
    <w:p>
      <w:pPr>
        <w:spacing w:after="0"/>
        <w:ind w:left="0"/>
        <w:jc w:val="both"/>
      </w:pPr>
      <w:r>
        <w:rPr>
          <w:rFonts w:ascii="Times New Roman"/>
          <w:b w:val="false"/>
          <w:i w:val="false"/>
          <w:color w:val="000000"/>
          <w:sz w:val="28"/>
        </w:rPr>
        <w:t>
      2) не осуществляющие деятельность в форме совместного предпринимательства;</w:t>
      </w:r>
    </w:p>
    <w:p>
      <w:pPr>
        <w:spacing w:after="0"/>
        <w:ind w:left="0"/>
        <w:jc w:val="both"/>
      </w:pPr>
      <w:r>
        <w:rPr>
          <w:rFonts w:ascii="Times New Roman"/>
          <w:b w:val="false"/>
          <w:i w:val="false"/>
          <w:color w:val="000000"/>
          <w:sz w:val="28"/>
        </w:rPr>
        <w:t>
      3) не осуществляющие отдельные виды деятельности, указанные в пункте 1 статьи 88 настоящего Кодекса;</w:t>
      </w:r>
    </w:p>
    <w:p>
      <w:pPr>
        <w:spacing w:after="0"/>
        <w:ind w:left="0"/>
        <w:jc w:val="both"/>
      </w:pPr>
      <w:r>
        <w:rPr>
          <w:rFonts w:ascii="Times New Roman"/>
          <w:b w:val="false"/>
          <w:i w:val="false"/>
          <w:color w:val="000000"/>
          <w:sz w:val="28"/>
        </w:rPr>
        <w:t>
      4) отсутствующие в плане налоговых проверок или в списке выборочных налоговых проверок на основании результатов мероприятий системы оценки рисков;</w:t>
      </w:r>
    </w:p>
    <w:p>
      <w:pPr>
        <w:spacing w:after="0"/>
        <w:ind w:left="0"/>
        <w:jc w:val="both"/>
      </w:pPr>
      <w:r>
        <w:rPr>
          <w:rFonts w:ascii="Times New Roman"/>
          <w:b w:val="false"/>
          <w:i w:val="false"/>
          <w:color w:val="000000"/>
          <w:sz w:val="28"/>
        </w:rPr>
        <w:t>
      5) не имеющие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6) не имеющие высокий уровень рисков по системе управления рисками.</w:t>
      </w:r>
    </w:p>
    <w:p>
      <w:pPr>
        <w:spacing w:after="0"/>
        <w:ind w:left="0"/>
        <w:jc w:val="both"/>
      </w:pPr>
      <w:r>
        <w:rPr>
          <w:rFonts w:ascii="Times New Roman"/>
          <w:b w:val="false"/>
          <w:i w:val="false"/>
          <w:color w:val="000000"/>
          <w:sz w:val="28"/>
        </w:rPr>
        <w:t>
      Настоящая статья применяется в отношении индивидуальных предпринимателей, соответствующих условиям, определенным подпунктами 1) - 5) части первой настоящего пункта, в течение срока исковой давности, установленной статьей 48 настоящего Кодекса, до даты подачи налогового заявления о прекращении деятельности или наступления случаев, установленных пунктом 5 настоящей статьи.</w:t>
      </w:r>
    </w:p>
    <w:p>
      <w:pPr>
        <w:spacing w:after="0"/>
        <w:ind w:left="0"/>
        <w:jc w:val="both"/>
      </w:pPr>
      <w:r>
        <w:rPr>
          <w:rFonts w:ascii="Times New Roman"/>
          <w:b w:val="false"/>
          <w:i w:val="false"/>
          <w:color w:val="000000"/>
          <w:sz w:val="28"/>
        </w:rPr>
        <w:t>
      3. При прекращении деятельности в упрощенном порядке по основанию, предусмотренному подпунктом 1) пункта 1 настоящей статьи, индивидуальный предприниматель представляет в налоговый орган по месту своего нахождения одновременно:</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налоговое заявление о снятии с учета контрольно-кассовой машины (при ее наличии) в порядке, установленном статьей 169 настоящего Кодекса.</w:t>
      </w:r>
    </w:p>
    <w:p>
      <w:pPr>
        <w:spacing w:after="0"/>
        <w:ind w:left="0"/>
        <w:jc w:val="both"/>
      </w:pPr>
      <w:r>
        <w:rPr>
          <w:rFonts w:ascii="Times New Roman"/>
          <w:b w:val="false"/>
          <w:i w:val="false"/>
          <w:color w:val="000000"/>
          <w:sz w:val="28"/>
        </w:rPr>
        <w:t>
      Ликвидационная налоговая отчетность составляется по видам налогов, платежей в бюджет и социальным платежам,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При прекращении деятельности в упрощенном порядке по основанию, предусмотренному подпунктом 1) пункта 1 настоящей статьи, уплата налогов, платежей в бюджет и социальных платежей, отраженных в ликвидационной налоговой отчетности, производятся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Налоговый орган не позднее трех рабочих дней со дня исполнения налогового обязательства в соответствии с настоящим пунктом осуществляет снятие индивидуального предпринимателя с регистрационного учета и размещает на интернет-ресурсе уполномоченного органа информацию о снятии индивидуального предпринимателя с регистрационного учета.</w:t>
      </w:r>
    </w:p>
    <w:p>
      <w:pPr>
        <w:spacing w:after="0"/>
        <w:ind w:left="0"/>
        <w:jc w:val="both"/>
      </w:pPr>
      <w:r>
        <w:rPr>
          <w:rFonts w:ascii="Times New Roman"/>
          <w:b w:val="false"/>
          <w:i w:val="false"/>
          <w:color w:val="000000"/>
          <w:sz w:val="28"/>
        </w:rPr>
        <w:t>
      Налоговый орган отказывает в снятии с регистрационного учета в качестве индивидуального предпринимателя и размещает информацию на интернет-ресурсе уполномоченного органа при:</w:t>
      </w:r>
    </w:p>
    <w:p>
      <w:pPr>
        <w:spacing w:after="0"/>
        <w:ind w:left="0"/>
        <w:jc w:val="both"/>
      </w:pPr>
      <w:r>
        <w:rPr>
          <w:rFonts w:ascii="Times New Roman"/>
          <w:b w:val="false"/>
          <w:i w:val="false"/>
          <w:color w:val="000000"/>
          <w:sz w:val="28"/>
        </w:rPr>
        <w:t>
      1) несоответствии условиям, предусмотренным пунктом 2 настоящей статьи, и (или) невыполнении требований пункта 3 настоящей статьи в течение трех рабочих дней с даты подачи налогового заявления о прекращении деятельности;</w:t>
      </w:r>
    </w:p>
    <w:p>
      <w:pPr>
        <w:spacing w:after="0"/>
        <w:ind w:left="0"/>
        <w:jc w:val="both"/>
      </w:pPr>
      <w:r>
        <w:rPr>
          <w:rFonts w:ascii="Times New Roman"/>
          <w:b w:val="false"/>
          <w:i w:val="false"/>
          <w:color w:val="000000"/>
          <w:sz w:val="28"/>
        </w:rPr>
        <w:t>
      2) невыполнении требований, предусмотренных настоящим пунктом, в течение трех рабочих дней с даты истечения срока уплаты налогов, платежей в бюджет и социальных платежей.</w:t>
      </w:r>
    </w:p>
    <w:p>
      <w:pPr>
        <w:spacing w:after="0"/>
        <w:ind w:left="0"/>
        <w:jc w:val="both"/>
      </w:pPr>
      <w:r>
        <w:rPr>
          <w:rFonts w:ascii="Times New Roman"/>
          <w:b w:val="false"/>
          <w:i w:val="false"/>
          <w:color w:val="000000"/>
          <w:sz w:val="28"/>
        </w:rPr>
        <w:t>
      5. Прекращению деятельности в упрощенном порядке по основанию, предусмотренному подпунктом 2) пункта 1 настоящей статьи, подлежат индивидуальные предприниматели в следующих случаях:</w:t>
      </w:r>
    </w:p>
    <w:p>
      <w:pPr>
        <w:spacing w:after="0"/>
        <w:ind w:left="0"/>
        <w:jc w:val="both"/>
      </w:pPr>
      <w:r>
        <w:rPr>
          <w:rFonts w:ascii="Times New Roman"/>
          <w:b w:val="false"/>
          <w:i w:val="false"/>
          <w:color w:val="000000"/>
          <w:sz w:val="28"/>
        </w:rPr>
        <w:t>
      1) применяющие специальный налоговый режим на основе патента и не представившие в течение шестидесяти календарных дней со дня истечения срока действия патента или окончания периода приостановления деятельности очередной расчет стоимости патента;</w:t>
      </w:r>
    </w:p>
    <w:p>
      <w:pPr>
        <w:spacing w:after="0"/>
        <w:ind w:left="0"/>
        <w:jc w:val="both"/>
      </w:pPr>
      <w:r>
        <w:rPr>
          <w:rFonts w:ascii="Times New Roman"/>
          <w:b w:val="false"/>
          <w:i w:val="false"/>
          <w:color w:val="000000"/>
          <w:sz w:val="28"/>
        </w:rPr>
        <w:t>
      2) приостановившие представление налоговой отчетности и не представившие после окончания периода приостановления деятельности налоговую отчетность в течение шестидесяти календарных дней со дня истечения срока представления налоговой отчетности, установленного настоящим Кодексом.</w:t>
      </w:r>
    </w:p>
    <w:p>
      <w:pPr>
        <w:spacing w:after="0"/>
        <w:ind w:left="0"/>
        <w:jc w:val="both"/>
      </w:pPr>
      <w:r>
        <w:rPr>
          <w:rFonts w:ascii="Times New Roman"/>
          <w:b w:val="false"/>
          <w:i w:val="false"/>
          <w:color w:val="000000"/>
          <w:sz w:val="28"/>
        </w:rPr>
        <w:t>
      Снятие с регистрационного учета в качестве индивидуального предпринимателя в случаях, указанных в настоящем пункте, осуществляется налоговым органом по месту нахождения индивидуального предпринимателя:</w:t>
      </w:r>
    </w:p>
    <w:p>
      <w:pPr>
        <w:spacing w:after="0"/>
        <w:ind w:left="0"/>
        <w:jc w:val="both"/>
      </w:pPr>
      <w:r>
        <w:rPr>
          <w:rFonts w:ascii="Times New Roman"/>
          <w:b w:val="false"/>
          <w:i w:val="false"/>
          <w:color w:val="000000"/>
          <w:sz w:val="28"/>
        </w:rPr>
        <w:t>
      при соответствии условиям, предусмотренным пунктом 2 настоящей статьи;</w:t>
      </w:r>
    </w:p>
    <w:p>
      <w:pPr>
        <w:spacing w:after="0"/>
        <w:ind w:left="0"/>
        <w:jc w:val="both"/>
      </w:pPr>
      <w:r>
        <w:rPr>
          <w:rFonts w:ascii="Times New Roman"/>
          <w:b w:val="false"/>
          <w:i w:val="false"/>
          <w:color w:val="000000"/>
          <w:sz w:val="28"/>
        </w:rPr>
        <w:t>
      при условии отсутствия контрольно-кассовой машины, состоящей на регистрационном учете в налоговом органе;</w:t>
      </w:r>
    </w:p>
    <w:p>
      <w:pPr>
        <w:spacing w:after="0"/>
        <w:ind w:left="0"/>
        <w:jc w:val="both"/>
      </w:pPr>
      <w:r>
        <w:rPr>
          <w:rFonts w:ascii="Times New Roman"/>
          <w:b w:val="false"/>
          <w:i w:val="false"/>
          <w:color w:val="000000"/>
          <w:sz w:val="28"/>
        </w:rPr>
        <w:t>
      в течение трех рабочих дней со дня истечения одного из сроков, установленных подпунктами 1) и 2) части первой настоящего пункта.</w:t>
      </w:r>
    </w:p>
    <w:p>
      <w:pPr>
        <w:spacing w:after="0"/>
        <w:ind w:left="0"/>
        <w:jc w:val="both"/>
      </w:pPr>
      <w:r>
        <w:rPr>
          <w:rFonts w:ascii="Times New Roman"/>
          <w:b w:val="false"/>
          <w:i w:val="false"/>
          <w:color w:val="000000"/>
          <w:sz w:val="28"/>
        </w:rPr>
        <w:t>
      Информация о снятии индивидуального предпринимателя с регистрационного учета в порядке, установленном настоящим пунктом, размещается на интернет-ресурсе уполномоченного органа в течение трех рабочих дней со дня истечения одного из сроков, установленных подпунктами 1) и 2) части первой настоящего пункта.</w:t>
      </w:r>
    </w:p>
    <w:p>
      <w:pPr>
        <w:spacing w:after="0"/>
        <w:ind w:left="0"/>
        <w:jc w:val="both"/>
      </w:pPr>
      <w:r>
        <w:rPr>
          <w:rFonts w:ascii="Times New Roman"/>
          <w:b w:val="false"/>
          <w:i w:val="false"/>
          <w:color w:val="000000"/>
          <w:sz w:val="28"/>
        </w:rPr>
        <w:t>
      6. Налогоплательщик признается снятым с регистрационного учета в качестве индивидуального предпринимателя со дня, следующего за днем:</w:t>
      </w:r>
    </w:p>
    <w:p>
      <w:pPr>
        <w:spacing w:after="0"/>
        <w:ind w:left="0"/>
        <w:jc w:val="both"/>
      </w:pPr>
      <w:r>
        <w:rPr>
          <w:rFonts w:ascii="Times New Roman"/>
          <w:b w:val="false"/>
          <w:i w:val="false"/>
          <w:color w:val="000000"/>
          <w:sz w:val="28"/>
        </w:rPr>
        <w:t>
      уплаты налогов, платежей в бюджет и социальных платежей при прекращении деятельности в упрощенном порядке по основанию, предусмотренному подпунктом 1) пункта 1 настоящей статьи;</w:t>
      </w:r>
    </w:p>
    <w:p>
      <w:pPr>
        <w:spacing w:after="0"/>
        <w:ind w:left="0"/>
        <w:jc w:val="both"/>
      </w:pPr>
      <w:r>
        <w:rPr>
          <w:rFonts w:ascii="Times New Roman"/>
          <w:b w:val="false"/>
          <w:i w:val="false"/>
          <w:color w:val="000000"/>
          <w:sz w:val="28"/>
        </w:rPr>
        <w:t>
      истечения срока действия последнего патента (за исключением случаев приостановления деятельности), при прекращении деятельности в упрощенном порядке по основанию, предусмотренному подпунктом 2) пункта 1 настоящей статьи;</w:t>
      </w:r>
    </w:p>
    <w:p>
      <w:pPr>
        <w:spacing w:after="0"/>
        <w:ind w:left="0"/>
        <w:jc w:val="both"/>
      </w:pPr>
      <w:r>
        <w:rPr>
          <w:rFonts w:ascii="Times New Roman"/>
          <w:b w:val="false"/>
          <w:i w:val="false"/>
          <w:color w:val="000000"/>
          <w:sz w:val="28"/>
        </w:rPr>
        <w:t>
      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 при прекращении деятельности в упрощенном порядке по основанию, предусмотренному подпунктом 2) пункта 1 настоящей статьи.</w:t>
      </w:r>
    </w:p>
    <w:p>
      <w:pPr>
        <w:spacing w:after="0"/>
        <w:ind w:left="0"/>
        <w:jc w:val="both"/>
      </w:pPr>
      <w:r>
        <w:rPr>
          <w:rFonts w:ascii="Times New Roman"/>
          <w:b w:val="false"/>
          <w:i w:val="false"/>
          <w:color w:val="000000"/>
          <w:sz w:val="28"/>
        </w:rPr>
        <w:t>
      7. В случае выявления налоговым органом нарушений в течение срока исковой давности после прекращения деятельности индивидуального предпринимателя в соответствии с настоящей статьей исчисление налоговых обязательств по налогам, платежам в бюджет и социальным платежам по деятельности, осуществляемой в период регистрации в качестве индивидуального предпринимателя, производится физическим лицом в соответствии с налоговым законодательством Республики Казахстан, действующим на момент возникновения обязательств по их уплате.</w:t>
      </w:r>
    </w:p>
    <w:p>
      <w:pPr>
        <w:spacing w:after="0"/>
        <w:ind w:left="0"/>
        <w:jc w:val="left"/>
      </w:pPr>
      <w:r>
        <w:rPr>
          <w:rFonts w:ascii="Times New Roman"/>
          <w:b/>
          <w:i w:val="false"/>
          <w:color w:val="000000"/>
        </w:rPr>
        <w:t xml:space="preserve"> РАЗДЕЛ 3. НАЛОГОВЫЙ КОНТРОЛЬ И ПРОЧИЕ ФОРМЫ НАЛОГОВОГО АДМИНИСТРИРОВАНИЯ ГЛАВА 8. ОБЩИЕ ПОЛОЖЕНИЯ Статья 68. Налоговое администрирование</w:t>
      </w:r>
    </w:p>
    <w:p>
      <w:pPr>
        <w:spacing w:after="0"/>
        <w:ind w:left="0"/>
        <w:jc w:val="both"/>
      </w:pPr>
      <w:r>
        <w:rPr>
          <w:rFonts w:ascii="Times New Roman"/>
          <w:b w:val="false"/>
          <w:i w:val="false"/>
          <w:color w:val="000000"/>
          <w:sz w:val="28"/>
        </w:rPr>
        <w:t>
      1. Налоговое администрирование является системой (совокупностью) мер и способов, осуществляемых налоговыми органами и другими уполномоченными государственными органами по сбору налогов и платежей в бюджет, заключающихся в том числе в осуществлении налогового контроля, применении способов обеспечения исполнения не выполненного в срок налогового обязательства и мер принудительного взыскания налоговой задолженности, а также оказании государственных услуг и иных форм, установленных настоящим Кодексом.</w:t>
      </w:r>
    </w:p>
    <w:p>
      <w:pPr>
        <w:spacing w:after="0"/>
        <w:ind w:left="0"/>
        <w:jc w:val="both"/>
      </w:pPr>
      <w:r>
        <w:rPr>
          <w:rFonts w:ascii="Times New Roman"/>
          <w:b w:val="false"/>
          <w:i w:val="false"/>
          <w:color w:val="000000"/>
          <w:sz w:val="28"/>
        </w:rPr>
        <w:t>
      2. Налоговое администрирование основывается на принципах:</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повышения эффективности взаимодействия между налогоплательщиком и налоговыми органами;</w:t>
      </w:r>
    </w:p>
    <w:p>
      <w:pPr>
        <w:spacing w:after="0"/>
        <w:ind w:left="0"/>
        <w:jc w:val="both"/>
      </w:pPr>
      <w:r>
        <w:rPr>
          <w:rFonts w:ascii="Times New Roman"/>
          <w:b w:val="false"/>
          <w:i w:val="false"/>
          <w:color w:val="000000"/>
          <w:sz w:val="28"/>
        </w:rPr>
        <w:t>
      3) дифференцированного подхода при осуществлении налогового администрирования, основанного на оценке рисков.</w:t>
      </w:r>
    </w:p>
    <w:p>
      <w:pPr>
        <w:spacing w:after="0"/>
        <w:ind w:left="0"/>
        <w:jc w:val="both"/>
      </w:pPr>
      <w:r>
        <w:rPr>
          <w:rFonts w:ascii="Times New Roman"/>
          <w:b w:val="false"/>
          <w:i w:val="false"/>
          <w:color w:val="000000"/>
          <w:sz w:val="28"/>
        </w:rPr>
        <w:t>
      3. Формами налогового администрирования являются:</w:t>
      </w:r>
    </w:p>
    <w:p>
      <w:pPr>
        <w:spacing w:after="0"/>
        <w:ind w:left="0"/>
        <w:jc w:val="both"/>
      </w:pPr>
      <w:r>
        <w:rPr>
          <w:rFonts w:ascii="Times New Roman"/>
          <w:b w:val="false"/>
          <w:i w:val="false"/>
          <w:color w:val="000000"/>
          <w:sz w:val="28"/>
        </w:rPr>
        <w:t>
      1) оказание налоговыми органами государственных услуг;</w:t>
      </w:r>
    </w:p>
    <w:p>
      <w:pPr>
        <w:spacing w:after="0"/>
        <w:ind w:left="0"/>
        <w:jc w:val="both"/>
      </w:pPr>
      <w:r>
        <w:rPr>
          <w:rFonts w:ascii="Times New Roman"/>
          <w:b w:val="false"/>
          <w:i w:val="false"/>
          <w:color w:val="000000"/>
          <w:sz w:val="28"/>
        </w:rPr>
        <w:t>
      2) содействие налогоплательщикам;</w:t>
      </w:r>
    </w:p>
    <w:p>
      <w:pPr>
        <w:spacing w:after="0"/>
        <w:ind w:left="0"/>
        <w:jc w:val="both"/>
      </w:pPr>
      <w:r>
        <w:rPr>
          <w:rFonts w:ascii="Times New Roman"/>
          <w:b w:val="false"/>
          <w:i w:val="false"/>
          <w:color w:val="000000"/>
          <w:sz w:val="28"/>
        </w:rPr>
        <w:t>
      3) взаимодействие между налоговыми органами и налогоплательщиками с использованием информационных систем и каналов обмена данными;</w:t>
      </w:r>
    </w:p>
    <w:p>
      <w:pPr>
        <w:spacing w:after="0"/>
        <w:ind w:left="0"/>
        <w:jc w:val="both"/>
      </w:pPr>
      <w:r>
        <w:rPr>
          <w:rFonts w:ascii="Times New Roman"/>
          <w:b w:val="false"/>
          <w:i w:val="false"/>
          <w:color w:val="000000"/>
          <w:sz w:val="28"/>
        </w:rPr>
        <w:t>
      4) контроль за соблюдением налогового законодательства (налоговый контроль);</w:t>
      </w:r>
    </w:p>
    <w:p>
      <w:pPr>
        <w:spacing w:after="0"/>
        <w:ind w:left="0"/>
        <w:jc w:val="both"/>
      </w:pPr>
      <w:r>
        <w:rPr>
          <w:rFonts w:ascii="Times New Roman"/>
          <w:b w:val="false"/>
          <w:i w:val="false"/>
          <w:color w:val="000000"/>
          <w:sz w:val="28"/>
        </w:rPr>
        <w:t>
      5) применение способов обеспечения исполнения не выполненного в срок налогового обязательства и мер принудительного взыскания налоговой задолженности;</w:t>
      </w:r>
    </w:p>
    <w:p>
      <w:pPr>
        <w:spacing w:after="0"/>
        <w:ind w:left="0"/>
        <w:jc w:val="both"/>
      </w:pPr>
      <w:r>
        <w:rPr>
          <w:rFonts w:ascii="Times New Roman"/>
          <w:b w:val="false"/>
          <w:i w:val="false"/>
          <w:color w:val="000000"/>
          <w:sz w:val="28"/>
        </w:rPr>
        <w:t>
      6) прочие формы, установленные настоящим Кодексом.</w:t>
      </w:r>
    </w:p>
    <w:p>
      <w:pPr>
        <w:spacing w:after="0"/>
        <w:ind w:left="0"/>
        <w:jc w:val="left"/>
      </w:pPr>
      <w:r>
        <w:rPr>
          <w:rFonts w:ascii="Times New Roman"/>
          <w:b/>
          <w:i w:val="false"/>
          <w:color w:val="000000"/>
        </w:rPr>
        <w:t xml:space="preserve"> Статья 69. Налоговый контроль</w:t>
      </w:r>
    </w:p>
    <w:p>
      <w:pPr>
        <w:spacing w:after="0"/>
        <w:ind w:left="0"/>
        <w:jc w:val="both"/>
      </w:pPr>
      <w:r>
        <w:rPr>
          <w:rFonts w:ascii="Times New Roman"/>
          <w:b w:val="false"/>
          <w:i w:val="false"/>
          <w:color w:val="000000"/>
          <w:sz w:val="28"/>
        </w:rPr>
        <w:t>
      1. Налоговый контроль – государственный контроль, осуществляемый налоговыми органами, за исполнением норм налогового законодательства Республики Казахстан, иного законодательства Республики Казахстан, контроль за исполнением которого возложен на налоговые органы.</w:t>
      </w:r>
    </w:p>
    <w:p>
      <w:pPr>
        <w:spacing w:after="0"/>
        <w:ind w:left="0"/>
        <w:jc w:val="both"/>
      </w:pPr>
      <w:r>
        <w:rPr>
          <w:rFonts w:ascii="Times New Roman"/>
          <w:b w:val="false"/>
          <w:i w:val="false"/>
          <w:color w:val="000000"/>
          <w:sz w:val="28"/>
        </w:rPr>
        <w:t>
      2. Налоговый контроль осуществляется в:</w:t>
      </w:r>
    </w:p>
    <w:p>
      <w:pPr>
        <w:spacing w:after="0"/>
        <w:ind w:left="0"/>
        <w:jc w:val="both"/>
      </w:pPr>
      <w:r>
        <w:rPr>
          <w:rFonts w:ascii="Times New Roman"/>
          <w:b w:val="false"/>
          <w:i w:val="false"/>
          <w:color w:val="000000"/>
          <w:sz w:val="28"/>
        </w:rPr>
        <w:t>
      1) форме налоговой проверки;</w:t>
      </w:r>
    </w:p>
    <w:p>
      <w:pPr>
        <w:spacing w:after="0"/>
        <w:ind w:left="0"/>
        <w:jc w:val="both"/>
      </w:pPr>
      <w:r>
        <w:rPr>
          <w:rFonts w:ascii="Times New Roman"/>
          <w:b w:val="false"/>
          <w:i w:val="false"/>
          <w:color w:val="000000"/>
          <w:sz w:val="28"/>
        </w:rPr>
        <w:t>
      2) иных формах государственного контроля.</w:t>
      </w:r>
    </w:p>
    <w:p>
      <w:pPr>
        <w:spacing w:after="0"/>
        <w:ind w:left="0"/>
        <w:jc w:val="both"/>
      </w:pPr>
      <w:r>
        <w:rPr>
          <w:rFonts w:ascii="Times New Roman"/>
          <w:b w:val="false"/>
          <w:i w:val="false"/>
          <w:color w:val="000000"/>
          <w:sz w:val="28"/>
        </w:rPr>
        <w:t>
      3. В рамках данных форм налогового контроля осуществляются:</w:t>
      </w:r>
    </w:p>
    <w:p>
      <w:pPr>
        <w:spacing w:after="0"/>
        <w:ind w:left="0"/>
        <w:jc w:val="both"/>
      </w:pPr>
      <w:r>
        <w:rPr>
          <w:rFonts w:ascii="Times New Roman"/>
          <w:b w:val="false"/>
          <w:i w:val="false"/>
          <w:color w:val="000000"/>
          <w:sz w:val="28"/>
        </w:rPr>
        <w:t>
      1) учет исполнения налогового обязательства, обязанности по исчислению, удержанию и перечислению социальных платежей;</w:t>
      </w:r>
    </w:p>
    <w:p>
      <w:pPr>
        <w:spacing w:after="0"/>
        <w:ind w:left="0"/>
        <w:jc w:val="both"/>
      </w:pPr>
      <w:r>
        <w:rPr>
          <w:rFonts w:ascii="Times New Roman"/>
          <w:b w:val="false"/>
          <w:i w:val="false"/>
          <w:color w:val="000000"/>
          <w:sz w:val="28"/>
        </w:rPr>
        <w:t>
      2) контроль за соблюдением порядка применения контрольно-кассовых машин;</w:t>
      </w:r>
    </w:p>
    <w:p>
      <w:pPr>
        <w:spacing w:after="0"/>
        <w:ind w:left="0"/>
        <w:jc w:val="both"/>
      </w:pPr>
      <w:r>
        <w:rPr>
          <w:rFonts w:ascii="Times New Roman"/>
          <w:b w:val="false"/>
          <w:i w:val="false"/>
          <w:color w:val="000000"/>
          <w:sz w:val="28"/>
        </w:rPr>
        <w:t>
      3) контроль за подакцизными товарами, а также за авиационным топливом, биотопливом и мазутом;</w:t>
      </w:r>
    </w:p>
    <w:p>
      <w:pPr>
        <w:spacing w:after="0"/>
        <w:ind w:left="0"/>
        <w:jc w:val="both"/>
      </w:pPr>
      <w:r>
        <w:rPr>
          <w:rFonts w:ascii="Times New Roman"/>
          <w:b w:val="false"/>
          <w:i w:val="false"/>
          <w:color w:val="000000"/>
          <w:sz w:val="28"/>
        </w:rPr>
        <w:t>
      4) контроль при трансфертном ценообразовании;</w:t>
      </w:r>
    </w:p>
    <w:p>
      <w:pPr>
        <w:spacing w:after="0"/>
        <w:ind w:left="0"/>
        <w:jc w:val="both"/>
      </w:pPr>
      <w:r>
        <w:rPr>
          <w:rFonts w:ascii="Times New Roman"/>
          <w:b w:val="false"/>
          <w:i w:val="false"/>
          <w:color w:val="000000"/>
          <w:sz w:val="28"/>
        </w:rPr>
        <w:t>
      5)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w:t>
      </w:r>
    </w:p>
    <w:p>
      <w:pPr>
        <w:spacing w:after="0"/>
        <w:ind w:left="0"/>
        <w:jc w:val="both"/>
      </w:pPr>
      <w:r>
        <w:rPr>
          <w:rFonts w:ascii="Times New Roman"/>
          <w:b w:val="false"/>
          <w:i w:val="false"/>
          <w:color w:val="000000"/>
          <w:sz w:val="28"/>
        </w:rPr>
        <w:t>
      6) контроль за деятельностью уполномоченных государственных и местных исполнительных органов в части исполнения задач по осуществлению функций, направленных на исполнение налогового законодательства Республики Казахстан;</w:t>
      </w:r>
    </w:p>
    <w:p>
      <w:pPr>
        <w:spacing w:after="0"/>
        <w:ind w:left="0"/>
        <w:jc w:val="both"/>
      </w:pPr>
      <w:r>
        <w:rPr>
          <w:rFonts w:ascii="Times New Roman"/>
          <w:b w:val="false"/>
          <w:i w:val="false"/>
          <w:color w:val="000000"/>
          <w:sz w:val="28"/>
        </w:rPr>
        <w:t>
      7) контроль за соблюдением порядка оформления сопроводительных накладных на товары.</w:t>
      </w:r>
    </w:p>
    <w:p>
      <w:pPr>
        <w:spacing w:after="0"/>
        <w:ind w:left="0"/>
        <w:jc w:val="both"/>
      </w:pPr>
      <w:r>
        <w:rPr>
          <w:rFonts w:ascii="Times New Roman"/>
          <w:b w:val="false"/>
          <w:i w:val="false"/>
          <w:color w:val="000000"/>
          <w:sz w:val="28"/>
        </w:rPr>
        <w:t>
      4. В рамках иных форм государственного контроля также осуществляется:</w:t>
      </w:r>
    </w:p>
    <w:p>
      <w:pPr>
        <w:spacing w:after="0"/>
        <w:ind w:left="0"/>
        <w:jc w:val="both"/>
      </w:pPr>
      <w:r>
        <w:rPr>
          <w:rFonts w:ascii="Times New Roman"/>
          <w:b w:val="false"/>
          <w:i w:val="false"/>
          <w:color w:val="000000"/>
          <w:sz w:val="28"/>
        </w:rPr>
        <w:t>
      1) регистрация налогоплательщиков в налоговых органах;</w:t>
      </w:r>
    </w:p>
    <w:p>
      <w:pPr>
        <w:spacing w:after="0"/>
        <w:ind w:left="0"/>
        <w:jc w:val="both"/>
      </w:pPr>
      <w:r>
        <w:rPr>
          <w:rFonts w:ascii="Times New Roman"/>
          <w:b w:val="false"/>
          <w:i w:val="false"/>
          <w:color w:val="000000"/>
          <w:sz w:val="28"/>
        </w:rPr>
        <w:t>
      2) прием налоговых форм;</w:t>
      </w:r>
    </w:p>
    <w:p>
      <w:pPr>
        <w:spacing w:after="0"/>
        <w:ind w:left="0"/>
        <w:jc w:val="both"/>
      </w:pPr>
      <w:r>
        <w:rPr>
          <w:rFonts w:ascii="Times New Roman"/>
          <w:b w:val="false"/>
          <w:i w:val="false"/>
          <w:color w:val="000000"/>
          <w:sz w:val="28"/>
        </w:rPr>
        <w:t>
      3) камеральный контроль;</w:t>
      </w:r>
    </w:p>
    <w:p>
      <w:pPr>
        <w:spacing w:after="0"/>
        <w:ind w:left="0"/>
        <w:jc w:val="both"/>
      </w:pPr>
      <w:r>
        <w:rPr>
          <w:rFonts w:ascii="Times New Roman"/>
          <w:b w:val="false"/>
          <w:i w:val="false"/>
          <w:color w:val="000000"/>
          <w:sz w:val="28"/>
        </w:rPr>
        <w:t>
      4) налоговый мониторинг;</w:t>
      </w:r>
    </w:p>
    <w:p>
      <w:pPr>
        <w:spacing w:after="0"/>
        <w:ind w:left="0"/>
        <w:jc w:val="both"/>
      </w:pPr>
      <w:r>
        <w:rPr>
          <w:rFonts w:ascii="Times New Roman"/>
          <w:b w:val="false"/>
          <w:i w:val="false"/>
          <w:color w:val="000000"/>
          <w:sz w:val="28"/>
        </w:rPr>
        <w:t>
      5) налоговое обследование;</w:t>
      </w:r>
    </w:p>
    <w:p>
      <w:pPr>
        <w:spacing w:after="0"/>
        <w:ind w:left="0"/>
        <w:jc w:val="both"/>
      </w:pPr>
      <w:r>
        <w:rPr>
          <w:rFonts w:ascii="Times New Roman"/>
          <w:b w:val="false"/>
          <w:i w:val="false"/>
          <w:color w:val="000000"/>
          <w:sz w:val="28"/>
        </w:rPr>
        <w:t>
      6) контроль за учетом этилового спирта в организациях, осуществляющих производство этилового спирта;</w:t>
      </w:r>
    </w:p>
    <w:p>
      <w:pPr>
        <w:spacing w:after="0"/>
        <w:ind w:left="0"/>
        <w:jc w:val="both"/>
      </w:pPr>
      <w:r>
        <w:rPr>
          <w:rFonts w:ascii="Times New Roman"/>
          <w:b w:val="false"/>
          <w:i w:val="false"/>
          <w:color w:val="000000"/>
          <w:sz w:val="28"/>
        </w:rPr>
        <w:t>
      7) установление соответствия заявителя квалификационным требованиям, предъявляемым к деятельности по производству этилового спирта и алкогольной продукции, а также табачных изделий.</w:t>
      </w:r>
      <w:r>
        <w:rPr>
          <w:rFonts w:ascii="Times New Roman"/>
          <w:b w:val="false"/>
          <w:i/>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Особый порядок проведения камерального контроля, налоговой проверки и перечень лиц, в отношении которых проводится такой порядок, определяются уполномоченным органом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 </w:t>
      </w:r>
    </w:p>
    <w:p>
      <w:pPr>
        <w:spacing w:after="0"/>
        <w:ind w:left="0"/>
        <w:jc w:val="both"/>
      </w:pPr>
      <w:r>
        <w:rPr>
          <w:rFonts w:ascii="Times New Roman"/>
          <w:b w:val="false"/>
          <w:i w:val="false"/>
          <w:color w:val="000000"/>
          <w:sz w:val="28"/>
        </w:rPr>
        <w:t>
      6. Общий порядок проведения налоговой проверки определяется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7. Особенности порядка и сроки проведения налоговой проверки определяются настоящим Кодексом.</w:t>
      </w:r>
    </w:p>
    <w:p>
      <w:pPr>
        <w:spacing w:after="0"/>
        <w:ind w:left="0"/>
        <w:jc w:val="both"/>
      </w:pPr>
      <w:r>
        <w:rPr>
          <w:rFonts w:ascii="Times New Roman"/>
          <w:b w:val="false"/>
          <w:i w:val="false"/>
          <w:color w:val="000000"/>
          <w:sz w:val="28"/>
        </w:rPr>
        <w:t>
      8. Таможенные органы осуществляют в пределах своей компетенции налоговый контроль, применяют способы обеспечения не выполненного в срок налогового обязательства и меры принудительного взыскания по налогам, подлежащим уплате в связи с перемещением товаров через таможенную границу Евразийского экономического союза, в соответствии с настоящим Кодексом,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left"/>
      </w:pPr>
      <w:r>
        <w:rPr>
          <w:rFonts w:ascii="Times New Roman"/>
          <w:b/>
          <w:i w:val="false"/>
          <w:color w:val="000000"/>
        </w:rPr>
        <w:t xml:space="preserve"> Статья 70. Налоговое обследование</w:t>
      </w:r>
    </w:p>
    <w:p>
      <w:pPr>
        <w:spacing w:after="0"/>
        <w:ind w:left="0"/>
        <w:jc w:val="both"/>
      </w:pPr>
      <w:r>
        <w:rPr>
          <w:rFonts w:ascii="Times New Roman"/>
          <w:b w:val="false"/>
          <w:i w:val="false"/>
          <w:color w:val="000000"/>
          <w:sz w:val="28"/>
        </w:rPr>
        <w:t xml:space="preserve">
      1. Налоговое обследование – иная форма государственного контроля, осуществляемая налоговыми органами с целью подтверждения фактического нахождения или отсутствия налогоплательщика (налогового агента). </w:t>
      </w:r>
    </w:p>
    <w:p>
      <w:pPr>
        <w:spacing w:after="0"/>
        <w:ind w:left="0"/>
        <w:jc w:val="both"/>
      </w:pPr>
      <w:r>
        <w:rPr>
          <w:rFonts w:ascii="Times New Roman"/>
          <w:b w:val="false"/>
          <w:i w:val="false"/>
          <w:color w:val="000000"/>
          <w:sz w:val="28"/>
        </w:rPr>
        <w:t>
      Налоговое обследование проводится в рабочее время по месту нахождения, указанному в регистрационных данных налогоплательщика (налогового агента).</w:t>
      </w:r>
    </w:p>
    <w:p>
      <w:pPr>
        <w:spacing w:after="0"/>
        <w:ind w:left="0"/>
        <w:jc w:val="both"/>
      </w:pPr>
      <w:r>
        <w:rPr>
          <w:rFonts w:ascii="Times New Roman"/>
          <w:b w:val="false"/>
          <w:i w:val="false"/>
          <w:color w:val="000000"/>
          <w:sz w:val="28"/>
        </w:rPr>
        <w:t>
      Для участия в проведении налогового обследования привлекаются понятые в порядке, установленном настоящим Кодексом.</w:t>
      </w:r>
    </w:p>
    <w:p>
      <w:pPr>
        <w:spacing w:after="0"/>
        <w:ind w:left="0"/>
        <w:jc w:val="both"/>
      </w:pPr>
      <w:r>
        <w:rPr>
          <w:rFonts w:ascii="Times New Roman"/>
          <w:b w:val="false"/>
          <w:i w:val="false"/>
          <w:color w:val="000000"/>
          <w:sz w:val="28"/>
        </w:rPr>
        <w:t>
      2. Основанием для проведения налогового обследования являются:</w:t>
      </w:r>
    </w:p>
    <w:p>
      <w:pPr>
        <w:spacing w:after="0"/>
        <w:ind w:left="0"/>
        <w:jc w:val="both"/>
      </w:pPr>
      <w:r>
        <w:rPr>
          <w:rFonts w:ascii="Times New Roman"/>
          <w:b w:val="false"/>
          <w:i w:val="false"/>
          <w:color w:val="000000"/>
          <w:sz w:val="28"/>
        </w:rPr>
        <w:t>
      1) невозможность вручения налогоплательщику (налоговому агенту) извещения о проведении налоговой проверки, предписания, заключения по результатам камерального контроля, предварительного акта налоговой проверки, акта налоговой проверки, решения об ограничении в распоряжении имуществом и (или) акта описи ограниченного в распоряжении имущества;</w:t>
      </w:r>
    </w:p>
    <w:p>
      <w:pPr>
        <w:spacing w:after="0"/>
        <w:ind w:left="0"/>
        <w:jc w:val="both"/>
      </w:pPr>
      <w:r>
        <w:rPr>
          <w:rFonts w:ascii="Times New Roman"/>
          <w:b w:val="false"/>
          <w:i w:val="false"/>
          <w:color w:val="000000"/>
          <w:sz w:val="28"/>
        </w:rPr>
        <w:t>
      2) возврат почтовой или иной организацией связи уведомления, предусмотренного подпунктами 2), 3) и 7) пункта 2 статьи 114 настоящего Кодекса, направленного налоговым органом по почте заказным письмом с уведомлением, по причине отсутствия налогоплательщика (налогового агента) по месту нахождения.</w:t>
      </w:r>
    </w:p>
    <w:p>
      <w:pPr>
        <w:spacing w:after="0"/>
        <w:ind w:left="0"/>
        <w:jc w:val="both"/>
      </w:pPr>
      <w:r>
        <w:rPr>
          <w:rFonts w:ascii="Times New Roman"/>
          <w:b w:val="false"/>
          <w:i w:val="false"/>
          <w:color w:val="000000"/>
          <w:sz w:val="28"/>
        </w:rPr>
        <w:t>
      При этом обследование по основанию, предусмотренному настоящим подпунктом, в отношении налогоплательщика (налогового агента) проводится после дня возврата такого письма почтовой или иной организацией связи.</w:t>
      </w:r>
    </w:p>
    <w:p>
      <w:pPr>
        <w:spacing w:after="0"/>
        <w:ind w:left="0"/>
        <w:jc w:val="both"/>
      </w:pPr>
      <w:r>
        <w:rPr>
          <w:rFonts w:ascii="Times New Roman"/>
          <w:b w:val="false"/>
          <w:i w:val="false"/>
          <w:color w:val="000000"/>
          <w:sz w:val="28"/>
        </w:rPr>
        <w:t>
      Положения настоящего подпункта не применяются в случае, предусмотренном пунктом 3 статьи 115 настоящего Кодекса;</w:t>
      </w:r>
    </w:p>
    <w:p>
      <w:pPr>
        <w:spacing w:after="0"/>
        <w:ind w:left="0"/>
        <w:jc w:val="both"/>
      </w:pPr>
      <w:r>
        <w:rPr>
          <w:rFonts w:ascii="Times New Roman"/>
          <w:b w:val="false"/>
          <w:i w:val="false"/>
          <w:color w:val="000000"/>
          <w:sz w:val="28"/>
        </w:rPr>
        <w:t>
      3) необходимость в подтверждении фактического нахождения или отсутствия налогоплательщика, являющегося плательщиком налога на добавленную стоимость в соответствии с подпунктом 1) пункта 1 статьи 367 настоящего Кодекса, по месту нахождения, указанному в регистрационных данных.</w:t>
      </w:r>
    </w:p>
    <w:p>
      <w:pPr>
        <w:spacing w:after="0"/>
        <w:ind w:left="0"/>
        <w:jc w:val="both"/>
      </w:pPr>
      <w:r>
        <w:rPr>
          <w:rFonts w:ascii="Times New Roman"/>
          <w:b w:val="false"/>
          <w:i w:val="false"/>
          <w:color w:val="000000"/>
          <w:sz w:val="28"/>
        </w:rPr>
        <w:t>
      Основание для проведения налогового обследования, предусмотренное настоящим подпунктом, не применяется в отношении налогоплательщиков, приостановивших представление налоговой отчетности в порядке, установленном статьями 213 и 214 настоящего Кодекса, а также налогоплательщиков, в отношении которых применена процедура банкротства.</w:t>
      </w:r>
    </w:p>
    <w:p>
      <w:pPr>
        <w:spacing w:after="0"/>
        <w:ind w:left="0"/>
        <w:jc w:val="both"/>
      </w:pPr>
      <w:r>
        <w:rPr>
          <w:rFonts w:ascii="Times New Roman"/>
          <w:b w:val="false"/>
          <w:i w:val="false"/>
          <w:color w:val="000000"/>
          <w:sz w:val="28"/>
        </w:rPr>
        <w:t>
      4) необходимость в подтверждении фактического нахождения или отсутствия налогоплательщика, не исполнившего уведомление, предусмотренное подпунктом 10) пункта 2 статьи 114 настоящего Кодекса, а также налогоплательщика, признанного бездействующим в соответствии со статьей 91 настоящего Кодекса.</w:t>
      </w:r>
    </w:p>
    <w:p>
      <w:pPr>
        <w:spacing w:after="0"/>
        <w:ind w:left="0"/>
        <w:jc w:val="both"/>
      </w:pPr>
      <w:r>
        <w:rPr>
          <w:rFonts w:ascii="Times New Roman"/>
          <w:b w:val="false"/>
          <w:i w:val="false"/>
          <w:color w:val="000000"/>
          <w:sz w:val="28"/>
        </w:rPr>
        <w:t>
      3. По результатам налогового обследования составляется акт налогового обследования, в котором указываются: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(при его наличии) должностного лица налогового органа, составившего акт;</w:t>
      </w:r>
    </w:p>
    <w:p>
      <w:pPr>
        <w:spacing w:after="0"/>
        <w:ind w:left="0"/>
        <w:jc w:val="both"/>
      </w:pPr>
      <w:r>
        <w:rPr>
          <w:rFonts w:ascii="Times New Roman"/>
          <w:b w:val="false"/>
          <w:i w:val="false"/>
          <w:color w:val="000000"/>
          <w:sz w:val="28"/>
        </w:rPr>
        <w:t>
      наименование налогового органа;</w:t>
      </w:r>
    </w:p>
    <w:p>
      <w:pPr>
        <w:spacing w:after="0"/>
        <w:ind w:left="0"/>
        <w:jc w:val="both"/>
      </w:pPr>
      <w:r>
        <w:rPr>
          <w:rFonts w:ascii="Times New Roman"/>
          <w:b w:val="false"/>
          <w:i w:val="false"/>
          <w:color w:val="000000"/>
          <w:sz w:val="28"/>
        </w:rPr>
        <w:t>
      фамилия, имя и отчество (при его наличии), наименование и номер документа, удостоверяющего личность, адрес места жительства привлеченного понятого;</w:t>
      </w:r>
    </w:p>
    <w:p>
      <w:pPr>
        <w:spacing w:after="0"/>
        <w:ind w:left="0"/>
        <w:jc w:val="both"/>
      </w:pPr>
      <w:r>
        <w:rPr>
          <w:rFonts w:ascii="Times New Roman"/>
          <w:b w:val="false"/>
          <w:i w:val="false"/>
          <w:color w:val="000000"/>
          <w:sz w:val="28"/>
        </w:rPr>
        <w:t>
      фамилия, имя и отчество (при его наличии) и (или) наименование налогоплательщика, его идентификационный номер;</w:t>
      </w:r>
    </w:p>
    <w:p>
      <w:pPr>
        <w:spacing w:after="0"/>
        <w:ind w:left="0"/>
        <w:jc w:val="both"/>
      </w:pPr>
      <w:r>
        <w:rPr>
          <w:rFonts w:ascii="Times New Roman"/>
          <w:b w:val="false"/>
          <w:i w:val="false"/>
          <w:color w:val="000000"/>
          <w:sz w:val="28"/>
        </w:rPr>
        <w:t>
      информация о результатах налогового обследования.</w:t>
      </w:r>
    </w:p>
    <w:p>
      <w:pPr>
        <w:spacing w:after="0"/>
        <w:ind w:left="0"/>
        <w:jc w:val="both"/>
      </w:pPr>
      <w:r>
        <w:rPr>
          <w:rFonts w:ascii="Times New Roman"/>
          <w:b w:val="false"/>
          <w:i w:val="false"/>
          <w:color w:val="000000"/>
          <w:sz w:val="28"/>
        </w:rPr>
        <w:t>
      Налоговый орган не позднее дня, следующего за днем составления акта налогового обследования, которым установлено отсутствие налогоплательщика по месту нахождения, указанному в его регистрационных данных, размещает на интернет-ресурсе уполномоченного органа информацию о таком налогоплательщике с указанием его идентификационного номера, наименования или фамилии, имени, отчества (при наличии), даты проведения акта налогового обследования.</w:t>
      </w:r>
    </w:p>
    <w:p>
      <w:pPr>
        <w:spacing w:after="0"/>
        <w:ind w:left="0"/>
        <w:jc w:val="both"/>
      </w:pPr>
      <w:r>
        <w:rPr>
          <w:rFonts w:ascii="Times New Roman"/>
          <w:b w:val="false"/>
          <w:i w:val="false"/>
          <w:color w:val="000000"/>
          <w:sz w:val="28"/>
        </w:rPr>
        <w:t xml:space="preserve">
      4. В случае установления в результате налогового обследования, проведенного по основанию, указанному в подпункте 3) пункта 2 настоящей статьи, фактического отсутствия налогоплательщика по месту нахождения, указанному в регистрационных данных, налоговый орган направляет такому налогоплательщику уведомление о подтверждении места нахождения (отсутствия) налогоплательщика. </w:t>
      </w:r>
    </w:p>
    <w:p>
      <w:pPr>
        <w:spacing w:after="0"/>
        <w:ind w:left="0"/>
        <w:jc w:val="both"/>
      </w:pPr>
      <w:r>
        <w:rPr>
          <w:rFonts w:ascii="Times New Roman"/>
          <w:b w:val="false"/>
          <w:i w:val="false"/>
          <w:color w:val="000000"/>
          <w:sz w:val="28"/>
        </w:rPr>
        <w:t xml:space="preserve">
      5. В течение двадцати рабочих дней с даты направления налоговым органом уведомления, указанного в пункте 4 настоящей статьи, налогоплательщик обязан в явочном порядке представить в налоговый орган письменное пояснение о причинах отсутствия в момент налогового обследования с приложением нотариально засвидетельствованных копий документов, подтверждающих место нахождения налогоплательщика. </w:t>
      </w:r>
    </w:p>
    <w:p>
      <w:pPr>
        <w:spacing w:after="0"/>
        <w:ind w:left="0"/>
        <w:jc w:val="both"/>
      </w:pPr>
      <w:r>
        <w:rPr>
          <w:rFonts w:ascii="Times New Roman"/>
          <w:b w:val="false"/>
          <w:i w:val="false"/>
          <w:color w:val="000000"/>
          <w:sz w:val="28"/>
        </w:rPr>
        <w:t>
      Документом, подтверждающим место нахождения налогоплательщика, является один из следующих документов:</w:t>
      </w:r>
    </w:p>
    <w:p>
      <w:pPr>
        <w:spacing w:after="0"/>
        <w:ind w:left="0"/>
        <w:jc w:val="both"/>
      </w:pPr>
      <w:r>
        <w:rPr>
          <w:rFonts w:ascii="Times New Roman"/>
          <w:b w:val="false"/>
          <w:i w:val="false"/>
          <w:color w:val="000000"/>
          <w:sz w:val="28"/>
        </w:rPr>
        <w:t>
      подтверждающий право собственности на недвижимое имущество (пользования им);</w:t>
      </w:r>
    </w:p>
    <w:p>
      <w:pPr>
        <w:spacing w:after="0"/>
        <w:ind w:left="0"/>
        <w:jc w:val="both"/>
      </w:pPr>
      <w:r>
        <w:rPr>
          <w:rFonts w:ascii="Times New Roman"/>
          <w:b w:val="false"/>
          <w:i w:val="false"/>
          <w:color w:val="000000"/>
          <w:sz w:val="28"/>
        </w:rPr>
        <w:t>
      письменное согласие физического лица, на праве собственности которого находится недвижимое имущество, заявленное в качестве места нахождения.</w:t>
      </w:r>
    </w:p>
    <w:p>
      <w:pPr>
        <w:spacing w:after="0"/>
        <w:ind w:left="0"/>
        <w:jc w:val="both"/>
      </w:pPr>
      <w:r>
        <w:rPr>
          <w:rFonts w:ascii="Times New Roman"/>
          <w:b w:val="false"/>
          <w:i w:val="false"/>
          <w:color w:val="000000"/>
          <w:sz w:val="28"/>
        </w:rPr>
        <w:t>
      Срок между датами нотариального засвидетельствования копии документа, подтверждающего место нахождения налогоплательщика, и его представления в налоговый орган не должен превышать десять рабочих дней.</w:t>
      </w:r>
    </w:p>
    <w:p>
      <w:pPr>
        <w:spacing w:after="0"/>
        <w:ind w:left="0"/>
        <w:jc w:val="both"/>
      </w:pPr>
      <w:r>
        <w:rPr>
          <w:rFonts w:ascii="Times New Roman"/>
          <w:b w:val="false"/>
          <w:i w:val="false"/>
          <w:color w:val="000000"/>
          <w:sz w:val="28"/>
        </w:rPr>
        <w:t>
      В случае неисполнения налогоплательщиком требования, указанного в части первой настоящего пункта, налоговый орган осуществляет одно из следующих действий:</w:t>
      </w:r>
    </w:p>
    <w:p>
      <w:pPr>
        <w:spacing w:after="0"/>
        <w:ind w:left="0"/>
        <w:jc w:val="both"/>
      </w:pPr>
      <w:r>
        <w:rPr>
          <w:rFonts w:ascii="Times New Roman"/>
          <w:b w:val="false"/>
          <w:i w:val="false"/>
          <w:color w:val="000000"/>
          <w:sz w:val="28"/>
        </w:rPr>
        <w:t>
      1) приостанавливает расходные операции по банковским счетам такого налогоплательщика в соответствии с подпунктом 6) пункта 1 статьи 118 настоящего Кодекса;</w:t>
      </w:r>
    </w:p>
    <w:p>
      <w:pPr>
        <w:spacing w:after="0"/>
        <w:ind w:left="0"/>
        <w:jc w:val="both"/>
      </w:pPr>
      <w:r>
        <w:rPr>
          <w:rFonts w:ascii="Times New Roman"/>
          <w:b w:val="false"/>
          <w:i w:val="false"/>
          <w:color w:val="000000"/>
          <w:sz w:val="28"/>
        </w:rPr>
        <w:t>
      2) производит снятие с регистрационного учета по налогу на добавленную стоимость в порядке, установленном пунктом 4 статьи 85 настоящего Кодекса, в случае отсутствия у такого налогоплательщика открытых банковских счетов на последнюю дату срока, установленного настоящим пунктом для представления письменного пояснения.</w:t>
      </w:r>
    </w:p>
    <w:p>
      <w:pPr>
        <w:spacing w:after="0"/>
        <w:ind w:left="0"/>
        <w:jc w:val="both"/>
      </w:pPr>
      <w:r>
        <w:rPr>
          <w:rFonts w:ascii="Times New Roman"/>
          <w:b w:val="false"/>
          <w:i w:val="false"/>
          <w:color w:val="000000"/>
          <w:sz w:val="28"/>
        </w:rPr>
        <w:t>
      6. Налогоплательщик, указанный в подпункте 1) пункта 5 настоящей статьи, в течение пяти рабочих дней со дня приостановления расходных операций по его банковским счетам обязан в явочном порядке представить в налоговый орган письменное пояснение о причинах отсутствия по месту нахождения в момент налогового обследования.</w:t>
      </w:r>
    </w:p>
    <w:p>
      <w:pPr>
        <w:spacing w:after="0"/>
        <w:ind w:left="0"/>
        <w:jc w:val="both"/>
      </w:pPr>
      <w:r>
        <w:rPr>
          <w:rFonts w:ascii="Times New Roman"/>
          <w:b w:val="false"/>
          <w:i w:val="false"/>
          <w:color w:val="000000"/>
          <w:sz w:val="28"/>
        </w:rPr>
        <w:t>
      В случае неисполнения налогоплательщиком требования, установленного частью первой настоящего пункта, налоговый орган производит снятие такого налогоплательщика с регистрационного учета по налогу на добавленную стоимость в порядке, установленном пунктом 4 статьи 85 настоящего Кодекса.</w:t>
      </w:r>
    </w:p>
    <w:p>
      <w:pPr>
        <w:spacing w:after="0"/>
        <w:ind w:left="0"/>
        <w:jc w:val="left"/>
      </w:pPr>
      <w:r>
        <w:rPr>
          <w:rFonts w:ascii="Times New Roman"/>
          <w:b/>
          <w:i w:val="false"/>
          <w:color w:val="000000"/>
        </w:rPr>
        <w:t xml:space="preserve"> Статья 71. Участие понятых</w:t>
      </w:r>
    </w:p>
    <w:p>
      <w:pPr>
        <w:spacing w:after="0"/>
        <w:ind w:left="0"/>
        <w:jc w:val="both"/>
      </w:pPr>
      <w:r>
        <w:rPr>
          <w:rFonts w:ascii="Times New Roman"/>
          <w:b w:val="false"/>
          <w:i w:val="false"/>
          <w:color w:val="000000"/>
          <w:sz w:val="28"/>
        </w:rPr>
        <w:t>
      1. Совершение следующих действий должностных лиц налоговых органов по их требованию или требованию налогоплательщика (налогового агента) может осуществляться с участием понятых:</w:t>
      </w:r>
    </w:p>
    <w:p>
      <w:pPr>
        <w:spacing w:after="0"/>
        <w:ind w:left="0"/>
        <w:jc w:val="both"/>
      </w:pPr>
      <w:r>
        <w:rPr>
          <w:rFonts w:ascii="Times New Roman"/>
          <w:b w:val="false"/>
          <w:i w:val="false"/>
          <w:color w:val="000000"/>
          <w:sz w:val="28"/>
        </w:rPr>
        <w:t>
      1) вручение должностным лицом налоговых органов уведомления по исполнению налогового обязательства, распоряжения о приостановлении расходных операций по кассе, решения об ограничении в распоряжении имуществом, акта описи имущества, извещения о проведении налоговой проверки, предписания, акта налоговой проверки и иных документов налоговых органов, предусмотренных настоящим Кодексом;</w:t>
      </w:r>
    </w:p>
    <w:p>
      <w:pPr>
        <w:spacing w:after="0"/>
        <w:ind w:left="0"/>
        <w:jc w:val="both"/>
      </w:pPr>
      <w:r>
        <w:rPr>
          <w:rFonts w:ascii="Times New Roman"/>
          <w:b w:val="false"/>
          <w:i w:val="false"/>
          <w:color w:val="000000"/>
          <w:sz w:val="28"/>
        </w:rPr>
        <w:t>
      2) ограничение в распоряжении имуществом налогоплательщика (налогового агента);</w:t>
      </w:r>
    </w:p>
    <w:p>
      <w:pPr>
        <w:spacing w:after="0"/>
        <w:ind w:left="0"/>
        <w:jc w:val="both"/>
      </w:pPr>
      <w:r>
        <w:rPr>
          <w:rFonts w:ascii="Times New Roman"/>
          <w:b w:val="false"/>
          <w:i w:val="false"/>
          <w:color w:val="000000"/>
          <w:sz w:val="28"/>
        </w:rPr>
        <w:t>
      3) обследование имущества, являющегося объектом налогообложения и (или) объектом, связанным с налогообложением, независимо от его места нахождения, проводимое на основании предписания;</w:t>
      </w:r>
    </w:p>
    <w:p>
      <w:pPr>
        <w:spacing w:after="0"/>
        <w:ind w:left="0"/>
        <w:jc w:val="both"/>
      </w:pPr>
      <w:r>
        <w:rPr>
          <w:rFonts w:ascii="Times New Roman"/>
          <w:b w:val="false"/>
          <w:i w:val="false"/>
          <w:color w:val="000000"/>
          <w:sz w:val="28"/>
        </w:rPr>
        <w:t>
      4) проведение на основании предписания инвентаризации имущества (кроме жилых помещений) налогоплательщика (налогового агента), в том числе с применением специальных средств (фото-, аудио-, видеоаппаратуры), в порядке, установленном настоящим Кодексом;</w:t>
      </w:r>
    </w:p>
    <w:p>
      <w:pPr>
        <w:spacing w:after="0"/>
        <w:ind w:left="0"/>
        <w:jc w:val="both"/>
      </w:pPr>
      <w:r>
        <w:rPr>
          <w:rFonts w:ascii="Times New Roman"/>
          <w:b w:val="false"/>
          <w:i w:val="false"/>
          <w:color w:val="000000"/>
          <w:sz w:val="28"/>
        </w:rPr>
        <w:t>
      5) налоговое обследование.</w:t>
      </w:r>
    </w:p>
    <w:p>
      <w:pPr>
        <w:spacing w:after="0"/>
        <w:ind w:left="0"/>
        <w:jc w:val="both"/>
      </w:pPr>
      <w:r>
        <w:rPr>
          <w:rFonts w:ascii="Times New Roman"/>
          <w:b w:val="false"/>
          <w:i w:val="false"/>
          <w:color w:val="000000"/>
          <w:sz w:val="28"/>
        </w:rPr>
        <w:t>
      2. В качестве понятых могут быть привлечены совершеннолетние, дееспособные граждане в количестве не менее двух человек, не заинтересованные в исходе действий должностного лица налоговых органов и налогоплательщика (налогового агента).</w:t>
      </w:r>
    </w:p>
    <w:p>
      <w:pPr>
        <w:spacing w:after="0"/>
        <w:ind w:left="0"/>
        <w:jc w:val="both"/>
      </w:pPr>
      <w:r>
        <w:rPr>
          <w:rFonts w:ascii="Times New Roman"/>
          <w:b w:val="false"/>
          <w:i w:val="false"/>
          <w:color w:val="000000"/>
          <w:sz w:val="28"/>
        </w:rPr>
        <w:t>
      3. Не допускается участие в качестве понятых должностных лиц государственных органов и работников, учредителей налогоплательщика (налогового агента), в отношении которого проводится действие.</w:t>
      </w:r>
    </w:p>
    <w:p>
      <w:pPr>
        <w:spacing w:after="0"/>
        <w:ind w:left="0"/>
        <w:jc w:val="both"/>
      </w:pPr>
      <w:r>
        <w:rPr>
          <w:rFonts w:ascii="Times New Roman"/>
          <w:b w:val="false"/>
          <w:i w:val="false"/>
          <w:color w:val="000000"/>
          <w:sz w:val="28"/>
        </w:rPr>
        <w:t>
      4. Понятые удостоверяют факт, содержание и результаты действий должностных лиц налоговых органов и налогоплательщика (налогового агента), при совершении которых они присутствовали, зафиксированные в протоколе (акте), составляемом должностным лицом налоговых органов.</w:t>
      </w:r>
    </w:p>
    <w:p>
      <w:pPr>
        <w:spacing w:after="0"/>
        <w:ind w:left="0"/>
        <w:jc w:val="both"/>
      </w:pPr>
      <w:r>
        <w:rPr>
          <w:rFonts w:ascii="Times New Roman"/>
          <w:b w:val="false"/>
          <w:i w:val="false"/>
          <w:color w:val="000000"/>
          <w:sz w:val="28"/>
        </w:rPr>
        <w:t>
      5. Понятой вправе делать замечания по поводу совершенных действий. Замечания понятого подлежат занесению в протокол (акт), составляемый должностным лицом налоговых органов.</w:t>
      </w:r>
    </w:p>
    <w:p>
      <w:pPr>
        <w:spacing w:after="0"/>
        <w:ind w:left="0"/>
        <w:jc w:val="both"/>
      </w:pPr>
      <w:r>
        <w:rPr>
          <w:rFonts w:ascii="Times New Roman"/>
          <w:b w:val="false"/>
          <w:i w:val="false"/>
          <w:color w:val="000000"/>
          <w:sz w:val="28"/>
        </w:rPr>
        <w:t>
      6. В протоколе (акте), составляемом должностным лицом налоговых органов с участием понятых, указываются:</w:t>
      </w:r>
    </w:p>
    <w:p>
      <w:pPr>
        <w:spacing w:after="0"/>
        <w:ind w:left="0"/>
        <w:jc w:val="both"/>
      </w:pPr>
      <w:r>
        <w:rPr>
          <w:rFonts w:ascii="Times New Roman"/>
          <w:b w:val="false"/>
          <w:i w:val="false"/>
          <w:color w:val="000000"/>
          <w:sz w:val="28"/>
        </w:rPr>
        <w:t>
      1) должность, фамилия, имя, отчество (при его наличии) должностного лица налоговых органов, составившего протокол (акт);</w:t>
      </w:r>
    </w:p>
    <w:p>
      <w:pPr>
        <w:spacing w:after="0"/>
        <w:ind w:left="0"/>
        <w:jc w:val="both"/>
      </w:pPr>
      <w:r>
        <w:rPr>
          <w:rFonts w:ascii="Times New Roman"/>
          <w:b w:val="false"/>
          <w:i w:val="false"/>
          <w:color w:val="000000"/>
          <w:sz w:val="28"/>
        </w:rPr>
        <w:t>
      2) наименование налогового органа;</w:t>
      </w:r>
    </w:p>
    <w:p>
      <w:pPr>
        <w:spacing w:after="0"/>
        <w:ind w:left="0"/>
        <w:jc w:val="both"/>
      </w:pPr>
      <w:r>
        <w:rPr>
          <w:rFonts w:ascii="Times New Roman"/>
          <w:b w:val="false"/>
          <w:i w:val="false"/>
          <w:color w:val="000000"/>
          <w:sz w:val="28"/>
        </w:rPr>
        <w:t>
      3) место и дата совершения действия;</w:t>
      </w:r>
    </w:p>
    <w:p>
      <w:pPr>
        <w:spacing w:after="0"/>
        <w:ind w:left="0"/>
        <w:jc w:val="both"/>
      </w:pPr>
      <w:r>
        <w:rPr>
          <w:rFonts w:ascii="Times New Roman"/>
          <w:b w:val="false"/>
          <w:i w:val="false"/>
          <w:color w:val="000000"/>
          <w:sz w:val="28"/>
        </w:rPr>
        <w:t>
      4) фамилия, имя, отчество (при его наличии), дата рождения, место жительства, наименование и номер документа, удостоверяющего личность каждого лица, участвовавшего в действии или присутствовавшего при его проведении;</w:t>
      </w:r>
    </w:p>
    <w:p>
      <w:pPr>
        <w:spacing w:after="0"/>
        <w:ind w:left="0"/>
        <w:jc w:val="both"/>
      </w:pPr>
      <w:r>
        <w:rPr>
          <w:rFonts w:ascii="Times New Roman"/>
          <w:b w:val="false"/>
          <w:i w:val="false"/>
          <w:color w:val="000000"/>
          <w:sz w:val="28"/>
        </w:rPr>
        <w:t>
      5) содержание действия и последовательность его проведения;</w:t>
      </w:r>
    </w:p>
    <w:p>
      <w:pPr>
        <w:spacing w:after="0"/>
        <w:ind w:left="0"/>
        <w:jc w:val="both"/>
      </w:pPr>
      <w:r>
        <w:rPr>
          <w:rFonts w:ascii="Times New Roman"/>
          <w:b w:val="false"/>
          <w:i w:val="false"/>
          <w:color w:val="000000"/>
          <w:sz w:val="28"/>
        </w:rPr>
        <w:t>
      6) время начала и окончания действия;</w:t>
      </w:r>
    </w:p>
    <w:p>
      <w:pPr>
        <w:spacing w:after="0"/>
        <w:ind w:left="0"/>
        <w:jc w:val="both"/>
      </w:pPr>
      <w:r>
        <w:rPr>
          <w:rFonts w:ascii="Times New Roman"/>
          <w:b w:val="false"/>
          <w:i w:val="false"/>
          <w:color w:val="000000"/>
          <w:sz w:val="28"/>
        </w:rPr>
        <w:t>
      7) выявленные при совершении действия факты и обстоятельства.</w:t>
      </w:r>
    </w:p>
    <w:p>
      <w:pPr>
        <w:spacing w:after="0"/>
        <w:ind w:left="0"/>
        <w:jc w:val="both"/>
      </w:pPr>
      <w:r>
        <w:rPr>
          <w:rFonts w:ascii="Times New Roman"/>
          <w:b w:val="false"/>
          <w:i w:val="false"/>
          <w:color w:val="000000"/>
          <w:sz w:val="28"/>
        </w:rPr>
        <w:t xml:space="preserve">
      7. Должностное лицо налоговых органов обязано ознакомить с протоколом (актом) всех лиц, участвовавших в совершении действия или присутствовавших при его совершении. После ознакомления с протоколом (актом) должностное лицо налоговых органов, а также все лица, участвовавшие в совершении действия или присутствовавшие при его совершении, подписывают протокол (акт). </w:t>
      </w:r>
    </w:p>
    <w:p>
      <w:pPr>
        <w:spacing w:after="0"/>
        <w:ind w:left="0"/>
        <w:jc w:val="both"/>
      </w:pPr>
      <w:r>
        <w:rPr>
          <w:rFonts w:ascii="Times New Roman"/>
          <w:b w:val="false"/>
          <w:i w:val="false"/>
          <w:color w:val="000000"/>
          <w:sz w:val="28"/>
        </w:rPr>
        <w:t>
      8. К протоколу (акту) прилагаются фотографические снимки и негативы, видеозаписи или другие материалы, выполненные при совершении действия (при их наличии).</w:t>
      </w:r>
    </w:p>
    <w:p>
      <w:pPr>
        <w:spacing w:after="0"/>
        <w:ind w:left="0"/>
        <w:jc w:val="both"/>
      </w:pPr>
      <w:r>
        <w:rPr>
          <w:rFonts w:ascii="Times New Roman"/>
          <w:b w:val="false"/>
          <w:i w:val="false"/>
          <w:color w:val="000000"/>
          <w:sz w:val="28"/>
        </w:rPr>
        <w:t>
      9. Протокол (акт), составленный должностным лицом налоговых органов в порядке, установленном настоящей статьей, фиксирует и подтверждает факт совершения действий, указанных в пункте 1 настоящей статьи.</w:t>
      </w:r>
    </w:p>
    <w:p>
      <w:pPr>
        <w:spacing w:after="0"/>
        <w:ind w:left="0"/>
        <w:jc w:val="left"/>
      </w:pPr>
      <w:r>
        <w:rPr>
          <w:rFonts w:ascii="Times New Roman"/>
          <w:b/>
          <w:i w:val="false"/>
          <w:color w:val="000000"/>
        </w:rPr>
        <w:t xml:space="preserve"> Статья 72. Определение дохода физического лица, подлежащего налогообложению, в отдельных случаях, в том числе косвенным методом</w:t>
      </w:r>
    </w:p>
    <w:p>
      <w:pPr>
        <w:spacing w:after="0"/>
        <w:ind w:left="0"/>
        <w:jc w:val="both"/>
      </w:pPr>
      <w:r>
        <w:rPr>
          <w:rFonts w:ascii="Times New Roman"/>
          <w:b w:val="false"/>
          <w:i w:val="false"/>
          <w:color w:val="000000"/>
          <w:sz w:val="28"/>
        </w:rPr>
        <w:t>
      1. Сведения, не отраженные в декларации об активах и обязательствах и (или) отраженные с нарушением требований, установленных статьей 631 настоящего Кодекса, не могут быть основанием для подтверждения источников расходов физического лица.</w:t>
      </w:r>
    </w:p>
    <w:p>
      <w:pPr>
        <w:spacing w:after="0"/>
        <w:ind w:left="0"/>
        <w:jc w:val="both"/>
      </w:pPr>
      <w:r>
        <w:rPr>
          <w:rFonts w:ascii="Times New Roman"/>
          <w:b w:val="false"/>
          <w:i w:val="false"/>
          <w:color w:val="000000"/>
          <w:sz w:val="28"/>
        </w:rPr>
        <w:t>
      2. Сведения, отраженные в декларации физического лица, предусмотренной в главе 71 настоящего Кодекса, могут быть учтены для подтверждения доходов, направленных на осуществление расходов физического лица, вне зависимости от срока исковой давности по налоговому обязательству и требованию, установленного статьей 48 настоящего Кодекса.</w:t>
      </w:r>
    </w:p>
    <w:p>
      <w:pPr>
        <w:spacing w:after="0"/>
        <w:ind w:left="0"/>
        <w:jc w:val="both"/>
      </w:pPr>
      <w:r>
        <w:rPr>
          <w:rFonts w:ascii="Times New Roman"/>
          <w:b w:val="false"/>
          <w:i w:val="false"/>
          <w:color w:val="000000"/>
          <w:sz w:val="28"/>
        </w:rPr>
        <w:t>
      3. Отраженные в декларации физического лица, предусмотренной в главе 71 настоящего Кодекса, следующие сведения могут быть учтены для подтверждения доходов, направленных на осуществление расходов физического лица, исключительно при наличии подтверждающих документов, выданных компетентным органом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1) об имуществе, находящемся в иностранном государстве, в том числе с льготным налогообложением, определяемом в соответствии со статьей 294 настоящего Кодекса;</w:t>
      </w:r>
    </w:p>
    <w:p>
      <w:pPr>
        <w:spacing w:after="0"/>
        <w:ind w:left="0"/>
        <w:jc w:val="both"/>
      </w:pPr>
      <w:r>
        <w:rPr>
          <w:rFonts w:ascii="Times New Roman"/>
          <w:b w:val="false"/>
          <w:i w:val="false"/>
          <w:color w:val="000000"/>
          <w:sz w:val="28"/>
        </w:rPr>
        <w:t>
      2) о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в случае, когда физическое или юридическое лицо, являющееся дебитором и (или) кредитором, расположено и (или) зарегистрировано, в иностранном государстве, в том числе с льготным налогообложением, определяемом в соответствии со статьей 294 настоящего Кодекса.</w:t>
      </w:r>
    </w:p>
    <w:p>
      <w:pPr>
        <w:spacing w:after="0"/>
        <w:ind w:left="0"/>
        <w:jc w:val="both"/>
      </w:pPr>
      <w:r>
        <w:rPr>
          <w:rFonts w:ascii="Times New Roman"/>
          <w:b w:val="false"/>
          <w:i w:val="false"/>
          <w:color w:val="000000"/>
          <w:sz w:val="28"/>
        </w:rPr>
        <w:t>
      4. Определение дохода физического лица, подлежащего налогообложению косвенным методом, применяется в ходе осуществления налогового контроля в отношении физического лица с целью определения полноты и достоверности сведений, указанных им в декларациях физического лица, влекущих возникновение налогового обязательства по индивидуальному подоходному налогу.</w:t>
      </w:r>
    </w:p>
    <w:p>
      <w:pPr>
        <w:spacing w:after="0"/>
        <w:ind w:left="0"/>
        <w:jc w:val="both"/>
      </w:pPr>
      <w:r>
        <w:rPr>
          <w:rFonts w:ascii="Times New Roman"/>
          <w:b w:val="false"/>
          <w:i w:val="false"/>
          <w:color w:val="000000"/>
          <w:sz w:val="28"/>
        </w:rPr>
        <w:t>
      5. Действия настоящей статьи не распространяются в отношении физического лица, состоявшего на регистрационном учете в качестве индивидуального предпринимателя, лица, занимающегося частной практикой, за период осуществления им такой деятельности.</w:t>
      </w:r>
    </w:p>
    <w:p>
      <w:pPr>
        <w:spacing w:after="0"/>
        <w:ind w:left="0"/>
        <w:jc w:val="both"/>
      </w:pPr>
      <w:r>
        <w:rPr>
          <w:rFonts w:ascii="Times New Roman"/>
          <w:b w:val="false"/>
          <w:i w:val="false"/>
          <w:color w:val="000000"/>
          <w:sz w:val="28"/>
        </w:rPr>
        <w:t>
      6. В случае, если доходы физического лица, отраженные в налоговых декларациях, не соответствуют его расходам, произведенным в том числе на приобретение имущества, налоговые органы в ходе осуществления налогового контроля физических лиц вправе применить следующие виды косвенного метода определения дохода физического лица:</w:t>
      </w:r>
    </w:p>
    <w:p>
      <w:pPr>
        <w:spacing w:after="0"/>
        <w:ind w:left="0"/>
        <w:jc w:val="both"/>
      </w:pPr>
      <w:r>
        <w:rPr>
          <w:rFonts w:ascii="Times New Roman"/>
          <w:b w:val="false"/>
          <w:i w:val="false"/>
          <w:color w:val="000000"/>
          <w:sz w:val="28"/>
        </w:rPr>
        <w:t>
      1) метод прироста стоимости активов используется в случае наличия у физического лица в период, охваченный налоговым контролем, расходов на приобретение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Данный метод применяется путем сравнения стоимости прироста имущества, указанного в настоящем подпункте, за определенный период с доходами, отраженными в декларации физического лица;</w:t>
      </w:r>
    </w:p>
    <w:p>
      <w:pPr>
        <w:spacing w:after="0"/>
        <w:ind w:left="0"/>
        <w:jc w:val="both"/>
      </w:pPr>
      <w:r>
        <w:rPr>
          <w:rFonts w:ascii="Times New Roman"/>
          <w:b w:val="false"/>
          <w:i w:val="false"/>
          <w:color w:val="000000"/>
          <w:sz w:val="28"/>
        </w:rPr>
        <w:t>
      2) метод учета затрат используется в случае наличия у физического лица в период, охваченный налоговым контролем, расходов, не указанных в подпункте 1) настоящего пункта.</w:t>
      </w:r>
    </w:p>
    <w:p>
      <w:pPr>
        <w:spacing w:after="0"/>
        <w:ind w:left="0"/>
        <w:jc w:val="both"/>
      </w:pPr>
      <w:r>
        <w:rPr>
          <w:rFonts w:ascii="Times New Roman"/>
          <w:b w:val="false"/>
          <w:i w:val="false"/>
          <w:color w:val="000000"/>
          <w:sz w:val="28"/>
        </w:rPr>
        <w:t>
      Данный метод применяется путем сравнения расходов физического лица, не указанных в подпункте 1) настоящего пункта, с доходами, отраженными в декларации физического лица;</w:t>
      </w:r>
    </w:p>
    <w:p>
      <w:pPr>
        <w:spacing w:after="0"/>
        <w:ind w:left="0"/>
        <w:jc w:val="both"/>
      </w:pPr>
      <w:r>
        <w:rPr>
          <w:rFonts w:ascii="Times New Roman"/>
          <w:b w:val="false"/>
          <w:i w:val="false"/>
          <w:color w:val="000000"/>
          <w:sz w:val="28"/>
        </w:rPr>
        <w:t>
      3) метод учета движения средств на банковских счетах используется в случае изменения у физического лица в период, охваченный налоговым контролем, денежных накоплений физического лица на счетах в банках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Данный метод применяется путем сравнения изменения денежных накоплений физического лица на счетах в банках и организациях, осуществляющих отдельные виды банковских операций, с доходами, отраженными в декларации физического лица.</w:t>
      </w:r>
    </w:p>
    <w:p>
      <w:pPr>
        <w:spacing w:after="0"/>
        <w:ind w:left="0"/>
        <w:jc w:val="both"/>
      </w:pPr>
      <w:r>
        <w:rPr>
          <w:rFonts w:ascii="Times New Roman"/>
          <w:b w:val="false"/>
          <w:i w:val="false"/>
          <w:color w:val="000000"/>
          <w:sz w:val="28"/>
        </w:rPr>
        <w:t>
      7. При осуществления налогового контроля в случае необходимости налоговые органы могут использовать комбинацию методов, определенных настоящей статьей.</w:t>
      </w:r>
    </w:p>
    <w:p>
      <w:pPr>
        <w:spacing w:after="0"/>
        <w:ind w:left="0"/>
        <w:jc w:val="both"/>
      </w:pPr>
      <w:r>
        <w:rPr>
          <w:rFonts w:ascii="Times New Roman"/>
          <w:b w:val="false"/>
          <w:i w:val="false"/>
          <w:color w:val="000000"/>
          <w:sz w:val="28"/>
        </w:rPr>
        <w:t>
      8. При применении методов, определенных настоящей статьей, в ходе осуществления налогового контроля учитываются обязательства физического лица.</w:t>
      </w:r>
    </w:p>
    <w:p>
      <w:pPr>
        <w:spacing w:after="0"/>
        <w:ind w:left="0"/>
        <w:jc w:val="both"/>
      </w:pPr>
      <w:r>
        <w:rPr>
          <w:rFonts w:ascii="Times New Roman"/>
          <w:b w:val="false"/>
          <w:i w:val="false"/>
          <w:color w:val="000000"/>
          <w:sz w:val="28"/>
        </w:rPr>
        <w:t xml:space="preserve">
      9. Порядок определения доходов физического лица методами, указанными в настоящей статье, утверждается уполномоченным органом. </w:t>
      </w:r>
    </w:p>
    <w:p>
      <w:pPr>
        <w:spacing w:after="0"/>
        <w:ind w:left="0"/>
        <w:jc w:val="left"/>
      </w:pPr>
      <w:r>
        <w:rPr>
          <w:rFonts w:ascii="Times New Roman"/>
          <w:b/>
          <w:i w:val="false"/>
          <w:color w:val="000000"/>
        </w:rPr>
        <w:t xml:space="preserve"> Статья 73. Содействие налогоплательщикам</w:t>
      </w:r>
    </w:p>
    <w:p>
      <w:pPr>
        <w:spacing w:after="0"/>
        <w:ind w:left="0"/>
        <w:jc w:val="both"/>
      </w:pPr>
      <w:r>
        <w:rPr>
          <w:rFonts w:ascii="Times New Roman"/>
          <w:b w:val="false"/>
          <w:i w:val="false"/>
          <w:color w:val="000000"/>
          <w:sz w:val="28"/>
        </w:rPr>
        <w:t>
      1. Налоговые органы оказывают содействие налогоплательщикам (налоговым агентам) путем:</w:t>
      </w:r>
    </w:p>
    <w:p>
      <w:pPr>
        <w:spacing w:after="0"/>
        <w:ind w:left="0"/>
        <w:jc w:val="both"/>
      </w:pPr>
      <w:r>
        <w:rPr>
          <w:rFonts w:ascii="Times New Roman"/>
          <w:b w:val="false"/>
          <w:i w:val="false"/>
          <w:color w:val="000000"/>
          <w:sz w:val="28"/>
        </w:rPr>
        <w:t>
      1) разъяснения налогового законодательства Республики Казахстан;</w:t>
      </w:r>
    </w:p>
    <w:p>
      <w:pPr>
        <w:spacing w:after="0"/>
        <w:ind w:left="0"/>
        <w:jc w:val="both"/>
      </w:pPr>
      <w:r>
        <w:rPr>
          <w:rFonts w:ascii="Times New Roman"/>
          <w:b w:val="false"/>
          <w:i w:val="false"/>
          <w:color w:val="000000"/>
          <w:sz w:val="28"/>
        </w:rPr>
        <w:t>
      2) представления сведений о порядке осуществления расчетов с бюджетом по исполнению налогового обязательства;</w:t>
      </w:r>
    </w:p>
    <w:p>
      <w:pPr>
        <w:spacing w:after="0"/>
        <w:ind w:left="0"/>
        <w:jc w:val="both"/>
      </w:pPr>
      <w:r>
        <w:rPr>
          <w:rFonts w:ascii="Times New Roman"/>
          <w:b w:val="false"/>
          <w:i w:val="false"/>
          <w:color w:val="000000"/>
          <w:sz w:val="28"/>
        </w:rPr>
        <w:t>
      3) предоставления программного обеспечения для представления налоговой отчетности, иной отчетности, установленной настоящим Кодексом, в электронной форме с формированием электронного платежного документа по уплате налогов и платежей в бюджет;</w:t>
      </w:r>
    </w:p>
    <w:p>
      <w:pPr>
        <w:spacing w:after="0"/>
        <w:ind w:left="0"/>
        <w:jc w:val="both"/>
      </w:pPr>
      <w:r>
        <w:rPr>
          <w:rFonts w:ascii="Times New Roman"/>
          <w:b w:val="false"/>
          <w:i w:val="false"/>
          <w:color w:val="000000"/>
          <w:sz w:val="28"/>
        </w:rPr>
        <w:t>
      4) представления сведений о наличии налоговых обязательств по налогу на транспортные средства, земельному налогу и налогу на имущество физических лиц;</w:t>
      </w:r>
    </w:p>
    <w:p>
      <w:pPr>
        <w:spacing w:after="0"/>
        <w:ind w:left="0"/>
        <w:jc w:val="both"/>
      </w:pPr>
      <w:r>
        <w:rPr>
          <w:rFonts w:ascii="Times New Roman"/>
          <w:b w:val="false"/>
          <w:i w:val="false"/>
          <w:color w:val="000000"/>
          <w:sz w:val="28"/>
        </w:rPr>
        <w:t>
      5) обеспечения функционирования интернет-ресурсов налоговых органов;</w:t>
      </w:r>
    </w:p>
    <w:p>
      <w:pPr>
        <w:spacing w:after="0"/>
        <w:ind w:left="0"/>
        <w:jc w:val="both"/>
      </w:pPr>
      <w:r>
        <w:rPr>
          <w:rFonts w:ascii="Times New Roman"/>
          <w:b w:val="false"/>
          <w:i w:val="false"/>
          <w:color w:val="000000"/>
          <w:sz w:val="28"/>
        </w:rPr>
        <w:t xml:space="preserve">
      6) приема мобильными группами налоговых органов деклараций физических лиц в порядке, установленном уполномоченным органом. </w:t>
      </w:r>
    </w:p>
    <w:p>
      <w:pPr>
        <w:spacing w:after="0"/>
        <w:ind w:left="0"/>
        <w:jc w:val="both"/>
      </w:pPr>
      <w:r>
        <w:rPr>
          <w:rFonts w:ascii="Times New Roman"/>
          <w:b w:val="false"/>
          <w:i w:val="false"/>
          <w:color w:val="000000"/>
          <w:sz w:val="28"/>
        </w:rPr>
        <w:t>
      В целях настоящего Кодекса мобильной группой налогового органа является выездная группа, состоящая из сотрудников налоговых органов, оказывающих консультации по составлению деклараций физических лиц и осуществляющих прием таких деклараций от отдельных категорий налогоплательщиков;</w:t>
      </w:r>
    </w:p>
    <w:p>
      <w:pPr>
        <w:spacing w:after="0"/>
        <w:ind w:left="0"/>
        <w:jc w:val="both"/>
      </w:pPr>
      <w:r>
        <w:rPr>
          <w:rFonts w:ascii="Times New Roman"/>
          <w:b w:val="false"/>
          <w:i w:val="false"/>
          <w:color w:val="000000"/>
          <w:sz w:val="28"/>
        </w:rPr>
        <w:t>
      7) проведения мероприятий, направленных на повышение налоговой культуры;</w:t>
      </w:r>
    </w:p>
    <w:p>
      <w:pPr>
        <w:spacing w:after="0"/>
        <w:ind w:left="0"/>
        <w:jc w:val="both"/>
      </w:pPr>
      <w:r>
        <w:rPr>
          <w:rFonts w:ascii="Times New Roman"/>
          <w:b w:val="false"/>
          <w:i w:val="false"/>
          <w:color w:val="000000"/>
          <w:sz w:val="28"/>
        </w:rPr>
        <w:t>
      8) проведения мероприятий по устранению причин и условий, способствующих совершению нарушений налогового законодательства.</w:t>
      </w:r>
    </w:p>
    <w:p>
      <w:pPr>
        <w:spacing w:after="0"/>
        <w:ind w:left="0"/>
        <w:jc w:val="both"/>
      </w:pPr>
      <w:r>
        <w:rPr>
          <w:rFonts w:ascii="Times New Roman"/>
          <w:b w:val="false"/>
          <w:i w:val="false"/>
          <w:color w:val="000000"/>
          <w:sz w:val="28"/>
        </w:rPr>
        <w:t>
      2. Пропаганда налогового законодательства Республики Казахстан имеет своей целью повышение информированности налогоплательщиков (налоговых агентов) по налоговым вопросам, в том числе путем доведения до их сведения положений налогового законодательства Республики Казахстан и внесенных в него изменений и дополнений, а также информации по вопросам, связанным с исполнением налогового обязательства.</w:t>
      </w:r>
    </w:p>
    <w:p>
      <w:pPr>
        <w:spacing w:after="0"/>
        <w:ind w:left="0"/>
        <w:jc w:val="both"/>
      </w:pPr>
      <w:r>
        <w:rPr>
          <w:rFonts w:ascii="Times New Roman"/>
          <w:b w:val="false"/>
          <w:i w:val="false"/>
          <w:color w:val="000000"/>
          <w:sz w:val="28"/>
        </w:rPr>
        <w:t>
      Налоговые органы осуществляют пропаганду налогового законодательства Республики Казахстан путем проведения семинаров, заседаний, встреч с налогоплательщиками (налоговыми агентами), размещения информации с использованием средств массовой информации, информационных стендов, буклетов и иных печатных материалов, а также видео-, аудио- и других технических средств, применяемых для распространения информации, средств телефонной и сотовой связи.</w:t>
      </w:r>
    </w:p>
    <w:p>
      <w:pPr>
        <w:spacing w:after="0"/>
        <w:ind w:left="0"/>
        <w:jc w:val="both"/>
      </w:pPr>
      <w:r>
        <w:rPr>
          <w:rFonts w:ascii="Times New Roman"/>
          <w:b w:val="false"/>
          <w:i w:val="false"/>
          <w:color w:val="000000"/>
          <w:sz w:val="28"/>
        </w:rPr>
        <w:t>
      3. Налоговые органы представляют налогоплательщикам (налоговым агентам) сведения о порядке осуществления расчетов с бюджетом по исполнению налогового обязательства, включая сведения о порядке заполнения платежного документа, реквизитах, необходимых для заполнения платежного документа.</w:t>
      </w:r>
    </w:p>
    <w:p>
      <w:pPr>
        <w:spacing w:after="0"/>
        <w:ind w:left="0"/>
        <w:jc w:val="both"/>
      </w:pPr>
      <w:r>
        <w:rPr>
          <w:rFonts w:ascii="Times New Roman"/>
          <w:b w:val="false"/>
          <w:i w:val="false"/>
          <w:color w:val="000000"/>
          <w:sz w:val="28"/>
        </w:rPr>
        <w:t>
      4. Программное обеспечение предоставляется с приложением инструктивного материала по его установке, что дает возможность для формирования электронного платежного документа на уплату налогов и платежей в бюджет.</w:t>
      </w:r>
    </w:p>
    <w:p>
      <w:pPr>
        <w:spacing w:after="0"/>
        <w:ind w:left="0"/>
        <w:jc w:val="both"/>
      </w:pPr>
      <w:r>
        <w:rPr>
          <w:rFonts w:ascii="Times New Roman"/>
          <w:b w:val="false"/>
          <w:i w:val="false"/>
          <w:color w:val="000000"/>
          <w:sz w:val="28"/>
        </w:rPr>
        <w:t>
      5. Налоговые органы представляют физическим лицам сведения об исчисленных налоговыми органами суммах налоговых обязательств по налогу на имущество, земельному налогу и налогу на транспортные средства физических лиц и (или) об имеющейся сумме налоговой задолженности путем:</w:t>
      </w:r>
    </w:p>
    <w:p>
      <w:pPr>
        <w:spacing w:after="0"/>
        <w:ind w:left="0"/>
        <w:jc w:val="both"/>
      </w:pPr>
      <w:r>
        <w:rPr>
          <w:rFonts w:ascii="Times New Roman"/>
          <w:b w:val="false"/>
          <w:i w:val="false"/>
          <w:color w:val="000000"/>
          <w:sz w:val="28"/>
        </w:rPr>
        <w:t>
      1) размещения на интернет-ресурсах налоговых органов;</w:t>
      </w:r>
    </w:p>
    <w:p>
      <w:pPr>
        <w:spacing w:after="0"/>
        <w:ind w:left="0"/>
        <w:jc w:val="both"/>
      </w:pPr>
      <w:r>
        <w:rPr>
          <w:rFonts w:ascii="Times New Roman"/>
          <w:b w:val="false"/>
          <w:i w:val="false"/>
          <w:color w:val="000000"/>
          <w:sz w:val="28"/>
        </w:rPr>
        <w:t>
      2) указания в документах, применяемых для расчетов поставщиком коммунальных услуг;</w:t>
      </w:r>
    </w:p>
    <w:p>
      <w:pPr>
        <w:spacing w:after="0"/>
        <w:ind w:left="0"/>
        <w:jc w:val="both"/>
      </w:pPr>
      <w:r>
        <w:rPr>
          <w:rFonts w:ascii="Times New Roman"/>
          <w:b w:val="false"/>
          <w:i w:val="false"/>
          <w:color w:val="000000"/>
          <w:sz w:val="28"/>
        </w:rPr>
        <w:t>
      3) направления на адреса электронной почты налогоплательщика;</w:t>
      </w:r>
    </w:p>
    <w:p>
      <w:pPr>
        <w:spacing w:after="0"/>
        <w:ind w:left="0"/>
        <w:jc w:val="both"/>
      </w:pPr>
      <w:r>
        <w:rPr>
          <w:rFonts w:ascii="Times New Roman"/>
          <w:b w:val="false"/>
          <w:i w:val="false"/>
          <w:color w:val="000000"/>
          <w:sz w:val="28"/>
        </w:rPr>
        <w:t>
      4) направления короткого текстового сообщения на номера сотовых телефонов, представленные налогоплательщиком.</w:t>
      </w:r>
    </w:p>
    <w:p>
      <w:pPr>
        <w:spacing w:after="0"/>
        <w:ind w:left="0"/>
        <w:jc w:val="both"/>
      </w:pPr>
      <w:r>
        <w:rPr>
          <w:rFonts w:ascii="Times New Roman"/>
          <w:b w:val="false"/>
          <w:i w:val="false"/>
          <w:color w:val="000000"/>
          <w:sz w:val="28"/>
        </w:rPr>
        <w:t>
      Для получения данных услуг налогоплательщик предоставляет в налоговый орган по месту жительства в письменной форме адреса электронной почты, номера сотовых телефонов.</w:t>
      </w:r>
    </w:p>
    <w:p>
      <w:pPr>
        <w:spacing w:after="0"/>
        <w:ind w:left="0"/>
        <w:jc w:val="both"/>
      </w:pPr>
      <w:r>
        <w:rPr>
          <w:rFonts w:ascii="Times New Roman"/>
          <w:b w:val="false"/>
          <w:i w:val="false"/>
          <w:color w:val="000000"/>
          <w:sz w:val="28"/>
        </w:rPr>
        <w:t>
      6. Налоговые органы оказывают помощь налогоплательщикам (налоговым агентам) в получении ими на бесплатной основе информации через интернет-ресурсы.</w:t>
      </w:r>
    </w:p>
    <w:p>
      <w:pPr>
        <w:spacing w:after="0"/>
        <w:ind w:left="0"/>
        <w:jc w:val="left"/>
      </w:pPr>
      <w:r>
        <w:rPr>
          <w:rFonts w:ascii="Times New Roman"/>
          <w:b/>
          <w:i w:val="false"/>
          <w:color w:val="000000"/>
        </w:rPr>
        <w:t xml:space="preserve"> ГЛАВА 9. РЕГИСТРАЦИЯ НАЛОГОПЛАТЕЛЬЩИКА В НАЛОГОВЫХ ОРГАНАХ Статья 74. Общие положения</w:t>
      </w:r>
    </w:p>
    <w:p>
      <w:pPr>
        <w:spacing w:after="0"/>
        <w:ind w:left="0"/>
        <w:jc w:val="both"/>
      </w:pPr>
      <w:r>
        <w:rPr>
          <w:rFonts w:ascii="Times New Roman"/>
          <w:b w:val="false"/>
          <w:i w:val="false"/>
          <w:color w:val="000000"/>
          <w:sz w:val="28"/>
        </w:rPr>
        <w:t>
      1. Уполномоченный орган ведет учет налогоплательщиков путем формирования государственной базы данных налогоплательщиков.</w:t>
      </w:r>
    </w:p>
    <w:p>
      <w:pPr>
        <w:spacing w:after="0"/>
        <w:ind w:left="0"/>
        <w:jc w:val="both"/>
      </w:pPr>
      <w:r>
        <w:rPr>
          <w:rFonts w:ascii="Times New Roman"/>
          <w:b w:val="false"/>
          <w:i w:val="false"/>
          <w:color w:val="000000"/>
          <w:sz w:val="28"/>
        </w:rPr>
        <w:t>
      2. Государственная база данных налогоплательщиков – информационная система, предназначенная для осуществления учета налогоплательщиков.</w:t>
      </w:r>
    </w:p>
    <w:p>
      <w:pPr>
        <w:spacing w:after="0"/>
        <w:ind w:left="0"/>
        <w:jc w:val="both"/>
      </w:pPr>
      <w:r>
        <w:rPr>
          <w:rFonts w:ascii="Times New Roman"/>
          <w:b w:val="false"/>
          <w:i w:val="false"/>
          <w:color w:val="000000"/>
          <w:sz w:val="28"/>
        </w:rPr>
        <w:t xml:space="preserve">
      3. Формирование государственной базы данных налогоплательщиков заключается: </w:t>
      </w:r>
    </w:p>
    <w:p>
      <w:pPr>
        <w:spacing w:after="0"/>
        <w:ind w:left="0"/>
        <w:jc w:val="both"/>
      </w:pPr>
      <w:r>
        <w:rPr>
          <w:rFonts w:ascii="Times New Roman"/>
          <w:b w:val="false"/>
          <w:i w:val="false"/>
          <w:color w:val="000000"/>
          <w:sz w:val="28"/>
        </w:rPr>
        <w:t>
      1) в регистрации физического лица, юридического лица, структурного подразделения юридического лица в налоговых органах в качестве налогоплательщика;</w:t>
      </w:r>
    </w:p>
    <w:p>
      <w:pPr>
        <w:spacing w:after="0"/>
        <w:ind w:left="0"/>
        <w:jc w:val="both"/>
      </w:pPr>
      <w:r>
        <w:rPr>
          <w:rFonts w:ascii="Times New Roman"/>
          <w:b w:val="false"/>
          <w:i w:val="false"/>
          <w:color w:val="000000"/>
          <w:sz w:val="28"/>
        </w:rPr>
        <w:t>
      2) в регистрационном учете налогоплательщика:</w:t>
      </w:r>
    </w:p>
    <w:p>
      <w:pPr>
        <w:spacing w:after="0"/>
        <w:ind w:left="0"/>
        <w:jc w:val="both"/>
      </w:pPr>
      <w:r>
        <w:rPr>
          <w:rFonts w:ascii="Times New Roman"/>
          <w:b w:val="false"/>
          <w:i w:val="false"/>
          <w:color w:val="000000"/>
          <w:sz w:val="28"/>
        </w:rPr>
        <w:t>
      в качестве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по налогу на добавленную стоимость;</w:t>
      </w:r>
    </w:p>
    <w:p>
      <w:pPr>
        <w:spacing w:after="0"/>
        <w:ind w:left="0"/>
        <w:jc w:val="both"/>
      </w:pPr>
      <w:r>
        <w:rPr>
          <w:rFonts w:ascii="Times New Roman"/>
          <w:b w:val="false"/>
          <w:i w:val="false"/>
          <w:color w:val="000000"/>
          <w:sz w:val="28"/>
        </w:rPr>
        <w:t xml:space="preserve">
      в качестве электронного налогоплательщика; </w:t>
      </w:r>
    </w:p>
    <w:p>
      <w:pPr>
        <w:spacing w:after="0"/>
        <w:ind w:left="0"/>
        <w:jc w:val="both"/>
      </w:pPr>
      <w:r>
        <w:rPr>
          <w:rFonts w:ascii="Times New Roman"/>
          <w:b w:val="false"/>
          <w:i w:val="false"/>
          <w:color w:val="000000"/>
          <w:sz w:val="28"/>
        </w:rPr>
        <w:t>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4. Регистрация физического лица, юридического лица, структурных подразделений юридического лица в качестве налогоплательщика включает в себя:</w:t>
      </w:r>
    </w:p>
    <w:p>
      <w:pPr>
        <w:spacing w:after="0"/>
        <w:ind w:left="0"/>
        <w:jc w:val="both"/>
      </w:pPr>
      <w:r>
        <w:rPr>
          <w:rFonts w:ascii="Times New Roman"/>
          <w:b w:val="false"/>
          <w:i w:val="false"/>
          <w:color w:val="000000"/>
          <w:sz w:val="28"/>
        </w:rPr>
        <w:t xml:space="preserve">
      1) внесение сведений о данных лицах в государственную базу данных налогоплательщиков; </w:t>
      </w:r>
    </w:p>
    <w:p>
      <w:pPr>
        <w:spacing w:after="0"/>
        <w:ind w:left="0"/>
        <w:jc w:val="both"/>
      </w:pPr>
      <w:r>
        <w:rPr>
          <w:rFonts w:ascii="Times New Roman"/>
          <w:b w:val="false"/>
          <w:i w:val="false"/>
          <w:color w:val="000000"/>
          <w:sz w:val="28"/>
        </w:rPr>
        <w:t xml:space="preserve">
      2) изменение и (или) дополнение регистрационных данных в государственной базе данных налогоплательщиков; </w:t>
      </w:r>
    </w:p>
    <w:p>
      <w:pPr>
        <w:spacing w:after="0"/>
        <w:ind w:left="0"/>
        <w:jc w:val="both"/>
      </w:pPr>
      <w:r>
        <w:rPr>
          <w:rFonts w:ascii="Times New Roman"/>
          <w:b w:val="false"/>
          <w:i w:val="false"/>
          <w:color w:val="000000"/>
          <w:sz w:val="28"/>
        </w:rPr>
        <w:t>
      3) исключение сведений о налогоплательщике из государственной базы данных налогоплательщиков.</w:t>
      </w:r>
    </w:p>
    <w:p>
      <w:pPr>
        <w:spacing w:after="0"/>
        <w:ind w:left="0"/>
        <w:jc w:val="both"/>
      </w:pPr>
      <w:r>
        <w:rPr>
          <w:rFonts w:ascii="Times New Roman"/>
          <w:b w:val="false"/>
          <w:i w:val="false"/>
          <w:color w:val="000000"/>
          <w:sz w:val="28"/>
        </w:rPr>
        <w:t xml:space="preserve">
      5. Регистрационный учет налогоплательщика включает в себя постановку налогоплательщика на регистрационный учет, указанный в подпункте 2) пункта 3 настоящей статьи, внесение изменений и (или) дополнений в регистрационные данные налогоплательщика, снятие налогоплательщика с соответствующего регистрационного учета. </w:t>
      </w:r>
    </w:p>
    <w:p>
      <w:pPr>
        <w:spacing w:after="0"/>
        <w:ind w:left="0"/>
        <w:jc w:val="both"/>
      </w:pPr>
      <w:r>
        <w:rPr>
          <w:rFonts w:ascii="Times New Roman"/>
          <w:b w:val="false"/>
          <w:i w:val="false"/>
          <w:color w:val="000000"/>
          <w:sz w:val="28"/>
        </w:rPr>
        <w:t>
      6. Регистрационными данными налогоплательщика являются сведения о налогоплательщике, представленные или заявленные в налоговые органы:</w:t>
      </w:r>
    </w:p>
    <w:p>
      <w:pPr>
        <w:spacing w:after="0"/>
        <w:ind w:left="0"/>
        <w:jc w:val="both"/>
      </w:pPr>
      <w:r>
        <w:rPr>
          <w:rFonts w:ascii="Times New Roman"/>
          <w:b w:val="false"/>
          <w:i w:val="false"/>
          <w:color w:val="000000"/>
          <w:sz w:val="28"/>
        </w:rPr>
        <w:t xml:space="preserve">
      1) уполномоченными государственными органами; </w:t>
      </w:r>
    </w:p>
    <w:p>
      <w:pPr>
        <w:spacing w:after="0"/>
        <w:ind w:left="0"/>
        <w:jc w:val="both"/>
      </w:pPr>
      <w:r>
        <w:rPr>
          <w:rFonts w:ascii="Times New Roman"/>
          <w:b w:val="false"/>
          <w:i w:val="false"/>
          <w:color w:val="000000"/>
          <w:sz w:val="28"/>
        </w:rPr>
        <w:t xml:space="preserve">
      2) банками или организациями, осуществляющими отдельные виды банковских операций, в соответствии с подпунктами 1), 7) статьи 24 настоящего Кодекса; </w:t>
      </w:r>
    </w:p>
    <w:p>
      <w:pPr>
        <w:spacing w:after="0"/>
        <w:ind w:left="0"/>
        <w:jc w:val="both"/>
      </w:pPr>
      <w:r>
        <w:rPr>
          <w:rFonts w:ascii="Times New Roman"/>
          <w:b w:val="false"/>
          <w:i w:val="false"/>
          <w:color w:val="000000"/>
          <w:sz w:val="28"/>
        </w:rPr>
        <w:t>
      3) налогоплательщиком.</w:t>
      </w:r>
    </w:p>
    <w:p>
      <w:pPr>
        <w:spacing w:after="0"/>
        <w:ind w:left="0"/>
        <w:jc w:val="both"/>
      </w:pPr>
      <w:r>
        <w:rPr>
          <w:rFonts w:ascii="Times New Roman"/>
          <w:b w:val="false"/>
          <w:i w:val="false"/>
          <w:color w:val="000000"/>
          <w:sz w:val="28"/>
        </w:rPr>
        <w:t>
      7. В целях настоящего Кодекса признается:</w:t>
      </w:r>
    </w:p>
    <w:p>
      <w:pPr>
        <w:spacing w:after="0"/>
        <w:ind w:left="0"/>
        <w:jc w:val="both"/>
      </w:pPr>
      <w:r>
        <w:rPr>
          <w:rFonts w:ascii="Times New Roman"/>
          <w:b w:val="false"/>
          <w:i w:val="false"/>
          <w:color w:val="000000"/>
          <w:sz w:val="28"/>
        </w:rPr>
        <w:t>
      1) местом жительства физического лица – место регистрации гражданина в соответствии с законодательством Республики Казахстан о регистрации граждан;</w:t>
      </w:r>
    </w:p>
    <w:p>
      <w:pPr>
        <w:spacing w:after="0"/>
        <w:ind w:left="0"/>
        <w:jc w:val="both"/>
      </w:pPr>
      <w:r>
        <w:rPr>
          <w:rFonts w:ascii="Times New Roman"/>
          <w:b w:val="false"/>
          <w:i w:val="false"/>
          <w:color w:val="000000"/>
          <w:sz w:val="28"/>
        </w:rPr>
        <w:t>
      2) местом жительства гражданина Республики Казахстан, проживающего за пределами Республики Казахстан, не имеющего места регистрации в Республике Казахстан, признается место последней регистрации гражданина в Республике Казахстан в соответствии с законодательством Республики Казахстан о регистрации населения;</w:t>
      </w:r>
    </w:p>
    <w:p>
      <w:pPr>
        <w:spacing w:after="0"/>
        <w:ind w:left="0"/>
        <w:jc w:val="both"/>
      </w:pPr>
      <w:r>
        <w:rPr>
          <w:rFonts w:ascii="Times New Roman"/>
          <w:b w:val="false"/>
          <w:i w:val="false"/>
          <w:color w:val="000000"/>
          <w:sz w:val="28"/>
        </w:rPr>
        <w:t>
      3) местом нахождения индивидуального предпринимателя и лица, занимающегося частной практикой – место преимущественного осуществления деятельности индивидуального предпринимателя и лица, занимающегося частной практикой, заявленное при постановке на регистрационный учет в налоговом органе в качестве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4) местом нахождения юридического лица-резидента, его структурного подразделения, структурного подразделения юридического лица-нерезидента – место нахождения его постоянно действующего органа, внесенное в Национальный реестр бизнес-идентификационных номеров;</w:t>
      </w:r>
    </w:p>
    <w:p>
      <w:pPr>
        <w:spacing w:after="0"/>
        <w:ind w:left="0"/>
        <w:jc w:val="both"/>
      </w:pPr>
      <w:r>
        <w:rPr>
          <w:rFonts w:ascii="Times New Roman"/>
          <w:b w:val="false"/>
          <w:i w:val="false"/>
          <w:color w:val="000000"/>
          <w:sz w:val="28"/>
        </w:rPr>
        <w:t>
      5) местом нахождения юридического лица-нерезидента, осуществляющего деятельность через постоянное учреждение без открытия филиала, представительства, – место осуществления деятельности в Республике Казахстан, заявленное при регистрации в качестве налогоплательщика в налоговом органе;</w:t>
      </w:r>
    </w:p>
    <w:p>
      <w:pPr>
        <w:spacing w:after="0"/>
        <w:ind w:left="0"/>
        <w:jc w:val="both"/>
      </w:pPr>
      <w:r>
        <w:rPr>
          <w:rFonts w:ascii="Times New Roman"/>
          <w:b w:val="false"/>
          <w:i w:val="false"/>
          <w:color w:val="000000"/>
          <w:sz w:val="28"/>
        </w:rPr>
        <w:t>
      6) местом нахождения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 – место нахождения фактического органа управления в Республике Казахстан, определенное собранием совета директоров или аналогичным органом управления, заявленное при регистрации в качестве налогоплательщика в налоговом органе и указанное в соответствующем протоколе органа управления;</w:t>
      </w:r>
    </w:p>
    <w:p>
      <w:pPr>
        <w:spacing w:after="0"/>
        <w:ind w:left="0"/>
        <w:jc w:val="both"/>
      </w:pPr>
      <w:r>
        <w:rPr>
          <w:rFonts w:ascii="Times New Roman"/>
          <w:b w:val="false"/>
          <w:i w:val="false"/>
          <w:color w:val="000000"/>
          <w:sz w:val="28"/>
        </w:rPr>
        <w:t>
      7) местом пребывания иностранца или лица без гражданства – место временного пребывания иностранца или лица без гражданства в Республике Казахстан, указанное в миграционной карточке. Если в соответствии с положениями международного договора не предусмотрено наличие миграционной карточки, то местом пребывания признается место преимущественного нахождения в Республике Казахстан, заявленное иностранцем или лицом без гражданства в налоговый орган.</w:t>
      </w:r>
    </w:p>
    <w:p>
      <w:pPr>
        <w:spacing w:after="0"/>
        <w:ind w:left="0"/>
        <w:jc w:val="both"/>
      </w:pPr>
      <w:r>
        <w:rPr>
          <w:rFonts w:ascii="Times New Roman"/>
          <w:b w:val="false"/>
          <w:i w:val="false"/>
          <w:color w:val="000000"/>
          <w:sz w:val="28"/>
        </w:rPr>
        <w:t>
      При этом для иностранца или лица без гражданства, не пребывающего в Республике Казахстан, у которого возникает налоговое обязательство по уплате налога в соответствии со статьей 658 настоящего Кодекса, местом пребывания признается место жительства лица, выплачивающего такому иностранцу или лицу без гражданства доходы из источников в Республике Казахстан.</w:t>
      </w:r>
    </w:p>
    <w:p>
      <w:pPr>
        <w:spacing w:after="0"/>
        <w:ind w:left="0"/>
        <w:jc w:val="left"/>
      </w:pPr>
      <w:r>
        <w:rPr>
          <w:rFonts w:ascii="Times New Roman"/>
          <w:b/>
          <w:i w:val="false"/>
          <w:color w:val="000000"/>
        </w:rPr>
        <w:t xml:space="preserve"> § 1. Регистрация в качестве налогоплательщика Статья 75. Внесение сведений о физическом, юридическом лицах, структурном подразделении юридического лица в государственную базу данных налогоплательщиков </w:t>
      </w:r>
    </w:p>
    <w:p>
      <w:pPr>
        <w:spacing w:after="0"/>
        <w:ind w:left="0"/>
        <w:jc w:val="both"/>
      </w:pPr>
      <w:r>
        <w:rPr>
          <w:rFonts w:ascii="Times New Roman"/>
          <w:b w:val="false"/>
          <w:i w:val="false"/>
          <w:color w:val="000000"/>
          <w:sz w:val="28"/>
        </w:rPr>
        <w:t>
      1. Если иное не установлено пунктом 12 статьи 76 настоящего Кодекса, внесение сведений в государственную базу данных налогоплательщиков осуществляется налоговым органом после присвоения физическому, юридическому лицам, структурному подразделению юридического лица идентификационного номера на основании сведений национальных реестров идентификационных номеров.</w:t>
      </w:r>
    </w:p>
    <w:p>
      <w:pPr>
        <w:spacing w:after="0"/>
        <w:ind w:left="0"/>
        <w:jc w:val="both"/>
      </w:pPr>
      <w:r>
        <w:rPr>
          <w:rFonts w:ascii="Times New Roman"/>
          <w:b w:val="false"/>
          <w:i w:val="false"/>
          <w:color w:val="000000"/>
          <w:sz w:val="28"/>
        </w:rPr>
        <w:t xml:space="preserve">
      2. Налоговые органы осуществляют внесение сведений в государственную базу данных налогоплательщиков о: </w:t>
      </w:r>
    </w:p>
    <w:p>
      <w:pPr>
        <w:spacing w:after="0"/>
        <w:ind w:left="0"/>
        <w:jc w:val="both"/>
      </w:pPr>
      <w:r>
        <w:rPr>
          <w:rFonts w:ascii="Times New Roman"/>
          <w:b w:val="false"/>
          <w:i w:val="false"/>
          <w:color w:val="000000"/>
          <w:sz w:val="28"/>
        </w:rPr>
        <w:t>
      1) физическом лице, в том числе иностранце или лице без гражданства, – по месту жительства или пребывания;</w:t>
      </w:r>
    </w:p>
    <w:p>
      <w:pPr>
        <w:spacing w:after="0"/>
        <w:ind w:left="0"/>
        <w:jc w:val="both"/>
      </w:pPr>
      <w:r>
        <w:rPr>
          <w:rFonts w:ascii="Times New Roman"/>
          <w:b w:val="false"/>
          <w:i w:val="false"/>
          <w:color w:val="000000"/>
          <w:sz w:val="28"/>
        </w:rPr>
        <w:t>
      2) юридическом лице-резиденте и его структурном подразделении, структурном подразделении юридического лица-нерезидента, юридическом лице, созданном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 по месту нахождения;</w:t>
      </w:r>
    </w:p>
    <w:p>
      <w:pPr>
        <w:spacing w:after="0"/>
        <w:ind w:left="0"/>
        <w:jc w:val="both"/>
      </w:pPr>
      <w:r>
        <w:rPr>
          <w:rFonts w:ascii="Times New Roman"/>
          <w:b w:val="false"/>
          <w:i w:val="false"/>
          <w:color w:val="000000"/>
          <w:sz w:val="28"/>
        </w:rPr>
        <w:t>
      3) юридическом лице-нерезиденте, осуществляющем деятельность в Республике Казахстан через постоянное учреждение без открытия филиала, представительства, – по месту нахождения постоянного учреждения;</w:t>
      </w:r>
    </w:p>
    <w:p>
      <w:pPr>
        <w:spacing w:after="0"/>
        <w:ind w:left="0"/>
        <w:jc w:val="both"/>
      </w:pPr>
      <w:r>
        <w:rPr>
          <w:rFonts w:ascii="Times New Roman"/>
          <w:b w:val="false"/>
          <w:i w:val="false"/>
          <w:color w:val="000000"/>
          <w:sz w:val="28"/>
        </w:rPr>
        <w:t>
      4) нерезиденте, являющемся налоговым агентом в соответствии с пунктом 8 статьи 650 настоящего Кодекса или исчисляющем подоходный налог в соответствии с пунктом 11 статьи 650 настоящего Кодекса, приобретающем (реализующем) акции, доли участия, указанные в подпунктах 3), 4) и 5) пункта 1 статьи 650 настоящего Кодекса, – по месту нахождения юридического лица, являющегося недропользователем, указанного в подпунктах 3), 4) и 5) пункта 1 статьи 650 настоящего Кодекса. Положения настоящего подпункта не применяются в случае, если нерезидент, являющийся налоговым агентом в соответствии с пунктом 8 статьи 650 настоящего Кодекса или исчисляющий подоходный налог в соответствии с пунктом 11 статьи 650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p>
    <w:p>
      <w:pPr>
        <w:spacing w:after="0"/>
        <w:ind w:left="0"/>
        <w:jc w:val="both"/>
      </w:pPr>
      <w:r>
        <w:rPr>
          <w:rFonts w:ascii="Times New Roman"/>
          <w:b w:val="false"/>
          <w:i w:val="false"/>
          <w:color w:val="000000"/>
          <w:sz w:val="28"/>
        </w:rPr>
        <w:t>
      В случае если таким нерезидентом приобретаются (реализуются) ценные бумаги, доли участия в юридическом лице, 50 и более процентов стоимости активов которого составляет имущество двух и более лиц, являющихся недропользователями, то внесение сведений в государственную базу данных налогоплательщиков о нерезиденте осуществляется налоговым органом по месту нахождения уполномоченного органа;</w:t>
      </w:r>
    </w:p>
    <w:p>
      <w:pPr>
        <w:spacing w:after="0"/>
        <w:ind w:left="0"/>
        <w:jc w:val="both"/>
      </w:pPr>
      <w:r>
        <w:rPr>
          <w:rFonts w:ascii="Times New Roman"/>
          <w:b w:val="false"/>
          <w:i w:val="false"/>
          <w:color w:val="000000"/>
          <w:sz w:val="28"/>
        </w:rPr>
        <w:t>
      5) нерезиденте, приобретающем ценные бумаги, доли участия, в случае невыполнения условий, установленных подпунктом 8) пункта 9 статьи 645, подпунктом 7) статьи 654 настоящего Кодекса, – по месту нахождения юридического лица, чьи ценные бумаги или доли участия в котором приобретаются;</w:t>
      </w:r>
    </w:p>
    <w:p>
      <w:pPr>
        <w:spacing w:after="0"/>
        <w:ind w:left="0"/>
        <w:jc w:val="both"/>
      </w:pPr>
      <w:r>
        <w:rPr>
          <w:rFonts w:ascii="Times New Roman"/>
          <w:b w:val="false"/>
          <w:i w:val="false"/>
          <w:color w:val="000000"/>
          <w:sz w:val="28"/>
        </w:rPr>
        <w:t>
      6) нерезиденте, являющемся налоговым агентом в соответствии с пунктом 8 статьи 650 настоящего Кодекса или исчисляющем подоходный налог в соответствии с пунктом 11 статьи 650 настоящего Кодекса, приобретающем (реализующем) имущество, за исключением имущества, указанного в подпункте 4) настоящего пункта, в Республике Казахстан, – по месту нахождения имущества. Положения настоящего подпункта не применяются в случае, если нерезидент, являющийся налоговым агентом в соответствии с пунктом 8 статьи 650 настоящего Кодекса или исчисляющий подоходный налог в соответствии с пунктом 11 статьи 650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p>
    <w:p>
      <w:pPr>
        <w:spacing w:after="0"/>
        <w:ind w:left="0"/>
        <w:jc w:val="both"/>
      </w:pPr>
      <w:r>
        <w:rPr>
          <w:rFonts w:ascii="Times New Roman"/>
          <w:b w:val="false"/>
          <w:i w:val="false"/>
          <w:color w:val="000000"/>
          <w:sz w:val="28"/>
        </w:rPr>
        <w:t>
      7) дипломатическом и приравненном к нему представительстве иностранного государства, аккредитованном в Республике Казахстан, – по месту нахождения дипломатического и приравненного к нему представительства;</w:t>
      </w:r>
    </w:p>
    <w:p>
      <w:pPr>
        <w:spacing w:after="0"/>
        <w:ind w:left="0"/>
        <w:jc w:val="both"/>
      </w:pPr>
      <w:r>
        <w:rPr>
          <w:rFonts w:ascii="Times New Roman"/>
          <w:b w:val="false"/>
          <w:i w:val="false"/>
          <w:color w:val="000000"/>
          <w:sz w:val="28"/>
        </w:rPr>
        <w:t>
      8) нерезиденте, осуществляющем деятельность через зависимого агента, который рассматривается как постоянное учреждение нерезидента согласно пункту 3 статьи 220 настоящего Кодекса, – по месту нахождения (жительства, пребывания) зависимого агента;</w:t>
      </w:r>
    </w:p>
    <w:p>
      <w:pPr>
        <w:spacing w:after="0"/>
        <w:ind w:left="0"/>
        <w:jc w:val="both"/>
      </w:pPr>
      <w:r>
        <w:rPr>
          <w:rFonts w:ascii="Times New Roman"/>
          <w:b w:val="false"/>
          <w:i w:val="false"/>
          <w:color w:val="000000"/>
          <w:sz w:val="28"/>
        </w:rPr>
        <w:t>
      9) нерезиденте, осуществляющем деятельность через страховую организацию или страхового брокера, которые рассматриваются как постоянное учреждение нерезидента согласно пункту 1 статьи 220 настоящего Кодекса, – по месту нахождения страховой организации или страхового брокера;</w:t>
      </w:r>
    </w:p>
    <w:p>
      <w:pPr>
        <w:spacing w:after="0"/>
        <w:ind w:left="0"/>
        <w:jc w:val="both"/>
      </w:pPr>
      <w:r>
        <w:rPr>
          <w:rFonts w:ascii="Times New Roman"/>
          <w:b w:val="false"/>
          <w:i w:val="false"/>
          <w:color w:val="000000"/>
          <w:sz w:val="28"/>
        </w:rPr>
        <w:t>
      10) нерезиденте, осуществляющем деятельность в рамках договора о совместной деятельности, который рассматривается как постоянное учреждение нерезидента согласно пункту 1 статьи 220 настоящего Кодекса, – по месту нахождения (жительства, пребывания) резидента – участника договора о совместной деятельности;</w:t>
      </w:r>
    </w:p>
    <w:p>
      <w:pPr>
        <w:spacing w:after="0"/>
        <w:ind w:left="0"/>
        <w:jc w:val="both"/>
      </w:pPr>
      <w:r>
        <w:rPr>
          <w:rFonts w:ascii="Times New Roman"/>
          <w:b w:val="false"/>
          <w:i w:val="false"/>
          <w:color w:val="000000"/>
          <w:sz w:val="28"/>
        </w:rPr>
        <w:t>
      11) нерезиденте, открывающем текущие счета в банках-резидентах, – по месту нахождения банка-резидента.</w:t>
      </w:r>
    </w:p>
    <w:p>
      <w:pPr>
        <w:spacing w:after="0"/>
        <w:ind w:left="0"/>
        <w:jc w:val="both"/>
      </w:pPr>
      <w:r>
        <w:rPr>
          <w:rFonts w:ascii="Times New Roman"/>
          <w:b w:val="false"/>
          <w:i w:val="false"/>
          <w:color w:val="000000"/>
          <w:sz w:val="28"/>
        </w:rPr>
        <w:t>
      3. Внесение сведений в государственную базу данных налогоплательщиков осуществляется в течение трех рабочих дней налоговыми органами со дня получения сведений национальных реестров идентификационных номеров.</w:t>
      </w:r>
    </w:p>
    <w:p>
      <w:pPr>
        <w:spacing w:after="0"/>
        <w:ind w:left="0"/>
        <w:jc w:val="both"/>
      </w:pPr>
      <w:r>
        <w:rPr>
          <w:rFonts w:ascii="Times New Roman"/>
          <w:b w:val="false"/>
          <w:i w:val="false"/>
          <w:color w:val="000000"/>
          <w:sz w:val="28"/>
        </w:rPr>
        <w:t>
      Внесение в государственную базу данных налогоплательщиков сведений о юридическом лице, указанном в подпунктах 3), 4) и 5) пункта 1 статьи 650 настоящего Кодекса, являющемся недропользователем, осуществляется налоговым органом по месту его нахождения в течение трех рабочих дней со дня получения сведений от уполномоченного органа о приобретении нерезидентом акций, долей участия, указанных в подпунктах 3), 4) и 5) пункта 1 статьи 650 настоящего Кодекса.</w:t>
      </w:r>
    </w:p>
    <w:p>
      <w:pPr>
        <w:spacing w:after="0"/>
        <w:ind w:left="0"/>
        <w:jc w:val="left"/>
      </w:pPr>
      <w:r>
        <w:rPr>
          <w:rFonts w:ascii="Times New Roman"/>
          <w:b/>
          <w:i w:val="false"/>
          <w:color w:val="000000"/>
        </w:rPr>
        <w:t xml:space="preserve"> Статья 76. Особенности регистрации нерезидента в качестве налогоплательщика </w:t>
      </w:r>
    </w:p>
    <w:p>
      <w:pPr>
        <w:spacing w:after="0"/>
        <w:ind w:left="0"/>
        <w:jc w:val="both"/>
      </w:pPr>
      <w:r>
        <w:rPr>
          <w:rFonts w:ascii="Times New Roman"/>
          <w:b w:val="false"/>
          <w:i w:val="false"/>
          <w:color w:val="000000"/>
          <w:sz w:val="28"/>
        </w:rPr>
        <w:t xml:space="preserve">
      1. Юридическое лицо-нерезидент, осуществляющее деятельность через постоянное учреждение без открытия филиала, представительства, для регистрации в качестве налогоплательщика с учетом положений статьи 220 настоящего Кодекса, обязано в течение тридцати календарных дней с даты начала осуществления деятельности в Республике Казахстан через постоянное учреждение подать в налоговый орган по месту нахождения постоянного учреждения налоговое заявление о постановке на регистрационный учет с приложением нотариально засвидетельствованных копий следующих документов: </w:t>
      </w:r>
    </w:p>
    <w:p>
      <w:pPr>
        <w:spacing w:after="0"/>
        <w:ind w:left="0"/>
        <w:jc w:val="both"/>
      </w:pPr>
      <w:r>
        <w:rPr>
          <w:rFonts w:ascii="Times New Roman"/>
          <w:b w:val="false"/>
          <w:i w:val="false"/>
          <w:color w:val="000000"/>
          <w:sz w:val="28"/>
        </w:rPr>
        <w:t>
      1) учредительных;</w:t>
      </w:r>
    </w:p>
    <w:p>
      <w:pPr>
        <w:spacing w:after="0"/>
        <w:ind w:left="0"/>
        <w:jc w:val="both"/>
      </w:pPr>
      <w:r>
        <w:rPr>
          <w:rFonts w:ascii="Times New Roman"/>
          <w:b w:val="false"/>
          <w:i w:val="false"/>
          <w:color w:val="000000"/>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p>
    <w:p>
      <w:pPr>
        <w:spacing w:after="0"/>
        <w:ind w:left="0"/>
        <w:jc w:val="both"/>
      </w:pPr>
      <w:r>
        <w:rPr>
          <w:rFonts w:ascii="Times New Roman"/>
          <w:b w:val="false"/>
          <w:i w:val="false"/>
          <w:color w:val="000000"/>
          <w:sz w:val="28"/>
        </w:rPr>
        <w:t>
      3) подтверждающих налоговую регистрацию в стране инкорпорации нерезидента,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2.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обязано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 подать в налоговый орган по месту нахождения налоговое заявление о постановке на регистрационный учет в качестве налогоплательщика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учредительных;</w:t>
      </w:r>
    </w:p>
    <w:p>
      <w:pPr>
        <w:spacing w:after="0"/>
        <w:ind w:left="0"/>
        <w:jc w:val="both"/>
      </w:pPr>
      <w:r>
        <w:rPr>
          <w:rFonts w:ascii="Times New Roman"/>
          <w:b w:val="false"/>
          <w:i w:val="false"/>
          <w:color w:val="000000"/>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p>
    <w:p>
      <w:pPr>
        <w:spacing w:after="0"/>
        <w:ind w:left="0"/>
        <w:jc w:val="both"/>
      </w:pPr>
      <w:r>
        <w:rPr>
          <w:rFonts w:ascii="Times New Roman"/>
          <w:b w:val="false"/>
          <w:i w:val="false"/>
          <w:color w:val="000000"/>
          <w:sz w:val="28"/>
        </w:rPr>
        <w:t>
      3) подтверждающих налоговую регистрацию при ее наличии в стране инкорпорации или стране резидентства нерезидента,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4) протокола собрания совета директоров или аналогичного органа управления.</w:t>
      </w:r>
    </w:p>
    <w:p>
      <w:pPr>
        <w:spacing w:after="0"/>
        <w:ind w:left="0"/>
        <w:jc w:val="both"/>
      </w:pPr>
      <w:r>
        <w:rPr>
          <w:rFonts w:ascii="Times New Roman"/>
          <w:b w:val="false"/>
          <w:i w:val="false"/>
          <w:color w:val="000000"/>
          <w:sz w:val="28"/>
        </w:rPr>
        <w:t>
      3. В случае представления юридическим лицом, созданным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налогового заявления о постановке на учет по месту нахождения и наличия в Республике Казахстан постоянного учреждения без открытия филиала (представительства), такие постоянные учреждения обязаны передать свои права и обязанности такому юридическому лицу в порядке, установленном статьей 63 настоящего Кодекса.</w:t>
      </w:r>
    </w:p>
    <w:p>
      <w:pPr>
        <w:spacing w:after="0"/>
        <w:ind w:left="0"/>
        <w:jc w:val="both"/>
      </w:pPr>
      <w:r>
        <w:rPr>
          <w:rFonts w:ascii="Times New Roman"/>
          <w:b w:val="false"/>
          <w:i w:val="false"/>
          <w:color w:val="000000"/>
          <w:sz w:val="28"/>
        </w:rPr>
        <w:t>
      В случае принятия решения юридическим лицом о переносе места эффективного управления (места нахождения фактического органа управления) в Республику Казахстан и наличия в Республике Казахстан филиала (представительства), зарегистрированного в качестве постоянного учреждения, регистрационные данные такого филиала (представительства) подлежат изменению в порядке, установленном статьей 77 настоящего Кодекса.</w:t>
      </w:r>
    </w:p>
    <w:p>
      <w:pPr>
        <w:spacing w:after="0"/>
        <w:ind w:left="0"/>
        <w:jc w:val="both"/>
      </w:pPr>
      <w:r>
        <w:rPr>
          <w:rFonts w:ascii="Times New Roman"/>
          <w:b w:val="false"/>
          <w:i w:val="false"/>
          <w:color w:val="000000"/>
          <w:sz w:val="28"/>
        </w:rPr>
        <w:t>
      4. Нерезидент, являющийся налоговым агентом в соответствии с пунктом 8 статьи 650 настоящего Кодекса или исчисляющий подоходный налог в соответствии с пунктом 11 статьи 650 настоящего Кодекса, приобретающий (реализующий) имущество в Республике Казахстан, до приобретения (реализации) имущества для регистрации в качестве налогоплательщика обязан представить в налоговый орган по месту нахождения имущества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удостоверяющего личность физического лица-нерезидента, или учредительных документов юридического лица-нерезидента;</w:t>
      </w:r>
    </w:p>
    <w:p>
      <w:pPr>
        <w:spacing w:after="0"/>
        <w:ind w:left="0"/>
        <w:jc w:val="both"/>
      </w:pPr>
      <w:r>
        <w:rPr>
          <w:rFonts w:ascii="Times New Roman"/>
          <w:b w:val="false"/>
          <w:i w:val="false"/>
          <w:color w:val="000000"/>
          <w:sz w:val="28"/>
        </w:rPr>
        <w:t>
      2) подтверждающего государственную регистрацию в стране инкорпорации нерезидента, с указанием номера государственной регистрации (или его аналога) для юридического лица-нерезидента;</w:t>
      </w:r>
    </w:p>
    <w:p>
      <w:pPr>
        <w:spacing w:after="0"/>
        <w:ind w:left="0"/>
        <w:jc w:val="both"/>
      </w:pPr>
      <w:r>
        <w:rPr>
          <w:rFonts w:ascii="Times New Roman"/>
          <w:b w:val="false"/>
          <w:i w:val="false"/>
          <w:color w:val="000000"/>
          <w:sz w:val="28"/>
        </w:rPr>
        <w:t>
      3) подтверждающего налоговую регистрацию в стране инкорпорации (гражданства) нерезидента,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5. Страховая организация (страховой брокер) или зависимый агент, деятельность которых в соответствии с пунктами 1 и 3 статьи 220 настоящего Кодекса рассматривается как постоянное учреждение нерезидента, для регистрации такого нерезидента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10 статьи 220 настоящего Кодекса, представить в налоговый орган по месту нахождения (жительства, пребывания)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p>
      <w:pPr>
        <w:spacing w:after="0"/>
        <w:ind w:left="0"/>
        <w:jc w:val="both"/>
      </w:pPr>
      <w:r>
        <w:rPr>
          <w:rFonts w:ascii="Times New Roman"/>
          <w:b w:val="false"/>
          <w:i w:val="false"/>
          <w:color w:val="000000"/>
          <w:sz w:val="28"/>
        </w:rPr>
        <w:t>
      2) документа, удостоверяющего личность физического лица-нерезидента, или учредительных документов юридического лица-нерезидента, постоянным учреждением которого он является;</w:t>
      </w:r>
    </w:p>
    <w:p>
      <w:pPr>
        <w:spacing w:after="0"/>
        <w:ind w:left="0"/>
        <w:jc w:val="both"/>
      </w:pPr>
      <w:r>
        <w:rPr>
          <w:rFonts w:ascii="Times New Roman"/>
          <w:b w:val="false"/>
          <w:i w:val="false"/>
          <w:color w:val="000000"/>
          <w:sz w:val="28"/>
        </w:rPr>
        <w:t>
      3) документа, подтверждающего государственную регистрацию в стране инкорпорации нерезидента, постоянным учреждением которого он является, с указанием номера государственной регистрации (или его аналога) для юридического лица-нерезидента;</w:t>
      </w:r>
    </w:p>
    <w:p>
      <w:pPr>
        <w:spacing w:after="0"/>
        <w:ind w:left="0"/>
        <w:jc w:val="both"/>
      </w:pPr>
      <w:r>
        <w:rPr>
          <w:rFonts w:ascii="Times New Roman"/>
          <w:b w:val="false"/>
          <w:i w:val="false"/>
          <w:color w:val="000000"/>
          <w:sz w:val="28"/>
        </w:rPr>
        <w:t>
      4) документа, подтверждающего налоговую регистрацию в стране инкорпорации (гражданства) нерезидента, постоянным учреждением которого он является, с указанием номера налоговой регистрации (или его аналога) при его наличии у нерезидента.</w:t>
      </w:r>
    </w:p>
    <w:p>
      <w:pPr>
        <w:spacing w:after="0"/>
        <w:ind w:left="0"/>
        <w:jc w:val="both"/>
      </w:pPr>
      <w:r>
        <w:rPr>
          <w:rFonts w:ascii="Times New Roman"/>
          <w:b w:val="false"/>
          <w:i w:val="false"/>
          <w:color w:val="000000"/>
          <w:sz w:val="28"/>
        </w:rPr>
        <w:t>
      6. Нерезидент – участник договора о совместной деятельности, заключенного с резидентом, деятельность которого приводит к образованию постоянного учреждения, для регистрации в качестве налогоплательщика обязан в течение тридцати календарных дней с даты начала осуществления деятельности, определенной в соответствии с пунктом 10 статьи 220 настоящего Кодекса, представить в налоговый орган по месту нахождения (жительства, пребывания) резидента – участника договора о совместной деятельности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договора о совместной деятельности;</w:t>
      </w:r>
    </w:p>
    <w:p>
      <w:pPr>
        <w:spacing w:after="0"/>
        <w:ind w:left="0"/>
        <w:jc w:val="both"/>
      </w:pPr>
      <w:r>
        <w:rPr>
          <w:rFonts w:ascii="Times New Roman"/>
          <w:b w:val="false"/>
          <w:i w:val="false"/>
          <w:color w:val="000000"/>
          <w:sz w:val="28"/>
        </w:rPr>
        <w:t>
      2) документа, удостоверяющего личность физического лица-нерезидента, или учредительных документов юридического лица-нерезидента;</w:t>
      </w:r>
    </w:p>
    <w:p>
      <w:pPr>
        <w:spacing w:after="0"/>
        <w:ind w:left="0"/>
        <w:jc w:val="both"/>
      </w:pPr>
      <w:r>
        <w:rPr>
          <w:rFonts w:ascii="Times New Roman"/>
          <w:b w:val="false"/>
          <w:i w:val="false"/>
          <w:color w:val="000000"/>
          <w:sz w:val="28"/>
        </w:rPr>
        <w:t>
      3) документа, подтверждающего государственную регистрацию в стране инкорпорации нерезидента, с указанием номера государственной регистрации (или его аналога);</w:t>
      </w:r>
    </w:p>
    <w:p>
      <w:pPr>
        <w:spacing w:after="0"/>
        <w:ind w:left="0"/>
        <w:jc w:val="both"/>
      </w:pPr>
      <w:r>
        <w:rPr>
          <w:rFonts w:ascii="Times New Roman"/>
          <w:b w:val="false"/>
          <w:i w:val="false"/>
          <w:color w:val="000000"/>
          <w:sz w:val="28"/>
        </w:rPr>
        <w:t>
      4) документа, подтверждающего налоговую регистрацию в стране инкорпорации нерезидента, с указанием номера налоговой регистрации (или его аналога) при его наличии.</w:t>
      </w:r>
    </w:p>
    <w:p>
      <w:pPr>
        <w:spacing w:after="0"/>
        <w:ind w:left="0"/>
        <w:jc w:val="both"/>
      </w:pPr>
      <w:r>
        <w:rPr>
          <w:rFonts w:ascii="Times New Roman"/>
          <w:b w:val="false"/>
          <w:i w:val="false"/>
          <w:color w:val="000000"/>
          <w:sz w:val="28"/>
        </w:rPr>
        <w:t>
      7. Нерезидент, открывающий текущие счета в банках-резидентах, обязан до открытия счета зарегистрироваться в качестве налогоплательщика. Для регистрации в качестве налогоплательщика такой нерезидент представляет в налоговый орган по месту нахождения банка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p>
    <w:p>
      <w:pPr>
        <w:spacing w:after="0"/>
        <w:ind w:left="0"/>
        <w:jc w:val="both"/>
      </w:pPr>
      <w:r>
        <w:rPr>
          <w:rFonts w:ascii="Times New Roman"/>
          <w:b w:val="false"/>
          <w:i w:val="false"/>
          <w:color w:val="000000"/>
          <w:sz w:val="28"/>
        </w:rPr>
        <w:t>
      8. Иностранцы и лица без гражданства, получающие доходы из источников в Республике Казахстан, не подлежащие налогообложению у источника выплаты в соответствии с положениями настоящего Кодекса, обязаны в течение тридцати календарных дней с даты начала осуществления деятельности, определенной в соответствии с пунктом 10 статьи 220 настоящего Кодекса,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xml:space="preserve">
      1) удостоверяющего личность иностранца или лица без гражданства; </w:t>
      </w:r>
    </w:p>
    <w:p>
      <w:pPr>
        <w:spacing w:after="0"/>
        <w:ind w:left="0"/>
        <w:jc w:val="both"/>
      </w:pPr>
      <w:r>
        <w:rPr>
          <w:rFonts w:ascii="Times New Roman"/>
          <w:b w:val="false"/>
          <w:i w:val="false"/>
          <w:color w:val="000000"/>
          <w:sz w:val="28"/>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3) подтверждающего сумму дохода из источников в Республике Казахстан, при наличии такого документа.</w:t>
      </w:r>
    </w:p>
    <w:p>
      <w:pPr>
        <w:spacing w:after="0"/>
        <w:ind w:left="0"/>
        <w:jc w:val="both"/>
      </w:pPr>
      <w:r>
        <w:rPr>
          <w:rFonts w:ascii="Times New Roman"/>
          <w:b w:val="false"/>
          <w:i w:val="false"/>
          <w:color w:val="000000"/>
          <w:sz w:val="28"/>
        </w:rPr>
        <w:t>
      9. Если иное не установлено настоящей статьей, физическое лицо-нерезидент обязано зарегистрироваться в качестве налогоплательщика в течение тридцати календарных дней со дня признания его резидентом Республики Казахстан в соответствии со статьей 217 настоящего Кодекса.</w:t>
      </w:r>
    </w:p>
    <w:p>
      <w:pPr>
        <w:spacing w:after="0"/>
        <w:ind w:left="0"/>
        <w:jc w:val="both"/>
      </w:pPr>
      <w:r>
        <w:rPr>
          <w:rFonts w:ascii="Times New Roman"/>
          <w:b w:val="false"/>
          <w:i w:val="false"/>
          <w:color w:val="000000"/>
          <w:sz w:val="28"/>
        </w:rPr>
        <w:t>
      10. Иностранцы или лица без гражданства, приобретающие имущество в Республике Казахстан, являющееся объектом обложения налогом на имущество, транспортные средства или земельного налога, для регистрации в качестве налогоплательщика обязаны представить в налоговый орган по месту нахождения такого имущества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удостоверяющего личность иностранца или лица без гражданства;</w:t>
      </w:r>
    </w:p>
    <w:p>
      <w:pPr>
        <w:spacing w:after="0"/>
        <w:ind w:left="0"/>
        <w:jc w:val="both"/>
      </w:pPr>
      <w:r>
        <w:rPr>
          <w:rFonts w:ascii="Times New Roman"/>
          <w:b w:val="false"/>
          <w:i w:val="false"/>
          <w:color w:val="000000"/>
          <w:sz w:val="28"/>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11. Иностранцы или лица без гражданства, являющиеся первыми руководителями юридических лиц-резидентов, нерезидентов, осуществляющих деятельность в Республике Казахстан через филиал, представительство, для регистрации в качестве налогоплательщика обязаны представить в налоговый орган по месту пребывания (жительства)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xml:space="preserve">
      1) удостоверяющих личность иностранца или лица без гражданства; </w:t>
      </w:r>
    </w:p>
    <w:p>
      <w:pPr>
        <w:spacing w:after="0"/>
        <w:ind w:left="0"/>
        <w:jc w:val="both"/>
      </w:pPr>
      <w:r>
        <w:rPr>
          <w:rFonts w:ascii="Times New Roman"/>
          <w:b w:val="false"/>
          <w:i w:val="false"/>
          <w:color w:val="000000"/>
          <w:sz w:val="28"/>
        </w:rPr>
        <w:t>
      2) подтверждающих налоговую регистрацию в стране гражданства (резидентства),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12. Нерезидент, указанный в подпункте 4) пункта 2 статьи 75 настоящего Кодекса, подлежит регистрации в качестве налогоплательщика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650 настоящего Кодекса, или налогового заявления о постановке на регистрационный учет, представленного таким нерезидентом, с приложением нотариально засвидетельствованных копий документов, установленных пунктом 2 настоящей статьи.</w:t>
      </w:r>
    </w:p>
    <w:p>
      <w:pPr>
        <w:spacing w:after="0"/>
        <w:ind w:left="0"/>
        <w:jc w:val="both"/>
      </w:pPr>
      <w:r>
        <w:rPr>
          <w:rFonts w:ascii="Times New Roman"/>
          <w:b w:val="false"/>
          <w:i w:val="false"/>
          <w:color w:val="000000"/>
          <w:sz w:val="28"/>
        </w:rPr>
        <w:t>
      13. Нерезидент, указанный в подпункте 5) пункта 2 статьи 75 настоящего Кодекса, для регистрации в качестве налогоплательщика обязан представить в налоговый орган по месту нахождения юридического лица-эмитента или юридического лица-резидента, указанного в подпункте 8) пункта 9 статьи 645, подпункте 7) статьи 654 настоящего Кодекса,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p>
    <w:p>
      <w:pPr>
        <w:spacing w:after="0"/>
        <w:ind w:left="0"/>
        <w:jc w:val="both"/>
      </w:pPr>
      <w:r>
        <w:rPr>
          <w:rFonts w:ascii="Times New Roman"/>
          <w:b w:val="false"/>
          <w:i w:val="false"/>
          <w:color w:val="000000"/>
          <w:sz w:val="28"/>
        </w:rPr>
        <w:t>
      14. Дипломатическое и приравненное к нему представительство иностранного государства, консульское учреждение иностранного государства, аккредитованные в Республике Казахстан, подлежат регистрации в качестве налогоплательщика. Для регистрации в качестве налогоплательщика такое представительство или учреждение представляет в налоговый орган по месту своего нахождения налоговое заявление о постановке на регистрационный учет с приложением нотариально засвидетельствованной копии документа, подтверждающего аккредитацию в Республике Казахстан.</w:t>
      </w:r>
    </w:p>
    <w:p>
      <w:pPr>
        <w:spacing w:after="0"/>
        <w:ind w:left="0"/>
        <w:jc w:val="both"/>
      </w:pPr>
      <w:r>
        <w:rPr>
          <w:rFonts w:ascii="Times New Roman"/>
          <w:b w:val="false"/>
          <w:i w:val="false"/>
          <w:color w:val="000000"/>
          <w:sz w:val="28"/>
        </w:rPr>
        <w:t>
      15. В целях формирования идентификационного номера и регистрационного свидетельства лицам, указанным в пунктах 1 - 14 настоящей статьи, налоговый орган направляет в органы юстиции электронное извещение в течение одного рабочего дня со дня получения налогового заявления о постановке на регистрационный учет, сведений уполномоченных государственных органов.</w:t>
      </w:r>
    </w:p>
    <w:p>
      <w:pPr>
        <w:spacing w:after="0"/>
        <w:ind w:left="0"/>
        <w:jc w:val="both"/>
      </w:pPr>
      <w:r>
        <w:rPr>
          <w:rFonts w:ascii="Times New Roman"/>
          <w:b w:val="false"/>
          <w:i w:val="false"/>
          <w:color w:val="000000"/>
          <w:sz w:val="28"/>
        </w:rPr>
        <w:t>
      16. Электронное извещение о присвоении идентификационного номера нерезидентам, указанным в пунктах 1 - 14 настоящей статьи, направляется органами юстиции в налоговые органы не позднее одного рабочего дня с даты получения электронного извещения налоговых органов.</w:t>
      </w:r>
    </w:p>
    <w:p>
      <w:pPr>
        <w:spacing w:after="0"/>
        <w:ind w:left="0"/>
        <w:jc w:val="both"/>
      </w:pPr>
      <w:r>
        <w:rPr>
          <w:rFonts w:ascii="Times New Roman"/>
          <w:b w:val="false"/>
          <w:i w:val="false"/>
          <w:color w:val="000000"/>
          <w:sz w:val="28"/>
        </w:rPr>
        <w:t>
      17. Регистрация нерезидентов, указанных в пунктах 1 - 14 настоящей статьи, в качестве налогоплательщиков осуществляется налоговым органом с выдачей регистрационного свидетельства по форме, утвержденной уполномоченным органом, в срок, установленный пунктом 3 статьи 75 настоящего Кодекса.</w:t>
      </w:r>
    </w:p>
    <w:p>
      <w:pPr>
        <w:spacing w:after="0"/>
        <w:ind w:left="0"/>
        <w:jc w:val="both"/>
      </w:pPr>
      <w:r>
        <w:rPr>
          <w:rFonts w:ascii="Times New Roman"/>
          <w:b w:val="false"/>
          <w:i w:val="false"/>
          <w:color w:val="000000"/>
          <w:sz w:val="28"/>
        </w:rPr>
        <w:t>
      18. Регистрационное свидетельство нерезидента, указанного в подпункте 4) пункта 2 статьи 75 настоящего Кодекса, приобретающего ценные бумаги, доли участия, связанные с недропользованием в Республике Казахстан, хранится в налоговом органе по месту нахождения резидента или консорциума, обладающего правом недропользования в Республике Казахстан, указанного в подпунктах 2) - 4) пункта 1 статьи 650 настоящего Кодекса, до его востребования нерезидентом.</w:t>
      </w:r>
    </w:p>
    <w:p>
      <w:pPr>
        <w:spacing w:after="0"/>
        <w:ind w:left="0"/>
        <w:jc w:val="both"/>
      </w:pPr>
      <w:r>
        <w:rPr>
          <w:rFonts w:ascii="Times New Roman"/>
          <w:b w:val="false"/>
          <w:i w:val="false"/>
          <w:color w:val="000000"/>
          <w:sz w:val="28"/>
        </w:rPr>
        <w:t>
      19. В случае получения сведений от уполномоченного государственного органа, налогового заявления о постановке на регистрационный учет в отношении нерезидентов, указанных в пунктах 1 - 14 настоящей статьи, имеющих идентификационные номера, направление налоговым органом электронного извещения в органы юстиции в целях формирования идентификационного номера и регистрационного свидетельства не производится. При этом постановка на регистрационный учет лиц, указанных в подпункте 8) пункта 2 статьи 75 настоящего Кодекса, осуществляется по месту нахождения их зависимых агентов.</w:t>
      </w:r>
    </w:p>
    <w:p>
      <w:pPr>
        <w:spacing w:after="0"/>
        <w:ind w:left="0"/>
        <w:jc w:val="left"/>
      </w:pPr>
      <w:r>
        <w:rPr>
          <w:rFonts w:ascii="Times New Roman"/>
          <w:b/>
          <w:i w:val="false"/>
          <w:color w:val="000000"/>
        </w:rPr>
        <w:t xml:space="preserve"> Статья 77. Изменение и дополнение регистрационных данных в государственной базе данных налогоплательщиков </w:t>
      </w:r>
    </w:p>
    <w:p>
      <w:pPr>
        <w:spacing w:after="0"/>
        <w:ind w:left="0"/>
        <w:jc w:val="both"/>
      </w:pPr>
      <w:r>
        <w:rPr>
          <w:rFonts w:ascii="Times New Roman"/>
          <w:b w:val="false"/>
          <w:i w:val="false"/>
          <w:color w:val="000000"/>
          <w:sz w:val="28"/>
        </w:rPr>
        <w:t>
      1. Налоговые органы осуществляют внесение изменений и дополнений в регистрационные данные, представленные при регистрации в качестве налогоплательщика:</w:t>
      </w:r>
    </w:p>
    <w:p>
      <w:pPr>
        <w:spacing w:after="0"/>
        <w:ind w:left="0"/>
        <w:jc w:val="both"/>
      </w:pPr>
      <w:r>
        <w:rPr>
          <w:rFonts w:ascii="Times New Roman"/>
          <w:b w:val="false"/>
          <w:i w:val="false"/>
          <w:color w:val="000000"/>
          <w:sz w:val="28"/>
        </w:rPr>
        <w:t>
      1) физического лица – на основании сведений Национального реестра индивидуальных идентификационных номеров;</w:t>
      </w:r>
    </w:p>
    <w:p>
      <w:pPr>
        <w:spacing w:after="0"/>
        <w:ind w:left="0"/>
        <w:jc w:val="both"/>
      </w:pPr>
      <w:r>
        <w:rPr>
          <w:rFonts w:ascii="Times New Roman"/>
          <w:b w:val="false"/>
          <w:i w:val="false"/>
          <w:color w:val="000000"/>
          <w:sz w:val="28"/>
        </w:rPr>
        <w:t>
      2) юридического лица-резидента и его структурного подразделения, структурного подразделения юридического лица-нерезидента – на основании сведений Национального реестра бизнес-идентификационных номеров или налогового заявления о постановке на регистрационный учет в качестве юридического лица, созданного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3)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постановке на регистрационный учет;</w:t>
      </w:r>
    </w:p>
    <w:p>
      <w:pPr>
        <w:spacing w:after="0"/>
        <w:ind w:left="0"/>
        <w:jc w:val="both"/>
      </w:pPr>
      <w:r>
        <w:rPr>
          <w:rFonts w:ascii="Times New Roman"/>
          <w:b w:val="false"/>
          <w:i w:val="false"/>
          <w:color w:val="000000"/>
          <w:sz w:val="28"/>
        </w:rPr>
        <w:t>
      4) нерезидента, являющегося налоговым агентом в соответствии с пунктом 8 статьи 650 настоящего Кодекса, при изменении места нахождения лица, обладающего правом недропользования в Республике Казахстан, указанного в подпунктах 3), 4) и 5) пункта 1 статьи 650 настоящего Кодекса, – на основании налогового заявления о постановке на регистрационный учет в качестве налогоплательщика такого нерезидента или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нерезидентом акций, долей участия, указанных в подпунктах 3), 4) и 5) пункта 1 статьи 650 настоящего Кодекса;</w:t>
      </w:r>
    </w:p>
    <w:p>
      <w:pPr>
        <w:spacing w:after="0"/>
        <w:ind w:left="0"/>
        <w:jc w:val="both"/>
      </w:pPr>
      <w:r>
        <w:rPr>
          <w:rFonts w:ascii="Times New Roman"/>
          <w:b w:val="false"/>
          <w:i w:val="false"/>
          <w:color w:val="000000"/>
          <w:sz w:val="28"/>
        </w:rPr>
        <w:t>
      5) нерезидента, указанного в подпункте 5) пункта 2 статьи 75, при изменении места нахождения юридического лица-резидента – на основании сведений Национального реестра бизнес-идентификационных номеров о таком резиденте;</w:t>
      </w:r>
    </w:p>
    <w:p>
      <w:pPr>
        <w:spacing w:after="0"/>
        <w:ind w:left="0"/>
        <w:jc w:val="both"/>
      </w:pPr>
      <w:r>
        <w:rPr>
          <w:rFonts w:ascii="Times New Roman"/>
          <w:b w:val="false"/>
          <w:i w:val="false"/>
          <w:color w:val="000000"/>
          <w:sz w:val="28"/>
        </w:rPr>
        <w:t>
      6) дипломатического и приравненного к нему представительства иностранного государства, консульское учреждение иностранного государства, аккредитованные в Республике Казахстан, – на основании налогового заявления о постановке на регистрационный учет;</w:t>
      </w:r>
    </w:p>
    <w:p>
      <w:pPr>
        <w:spacing w:after="0"/>
        <w:ind w:left="0"/>
        <w:jc w:val="both"/>
      </w:pPr>
      <w:r>
        <w:rPr>
          <w:rFonts w:ascii="Times New Roman"/>
          <w:b w:val="false"/>
          <w:i w:val="false"/>
          <w:color w:val="000000"/>
          <w:sz w:val="28"/>
        </w:rPr>
        <w:t>
      7) нерезидента, осуществляющего деятельность через зависимого агента, который рассматривается как постоянное учреждение нерезидента в соответствии с пунктом 8 статьи 650 настоящего Кодекса, – на основании налогового заявления, представленного в налоговый орган зависимым агентом;</w:t>
      </w:r>
    </w:p>
    <w:p>
      <w:pPr>
        <w:spacing w:after="0"/>
        <w:ind w:left="0"/>
        <w:jc w:val="both"/>
      </w:pPr>
      <w:r>
        <w:rPr>
          <w:rFonts w:ascii="Times New Roman"/>
          <w:b w:val="false"/>
          <w:i w:val="false"/>
          <w:color w:val="000000"/>
          <w:sz w:val="28"/>
        </w:rPr>
        <w:t xml:space="preserve">
      8) физического и юридического лица-нерезидента, имеющего текущий счет в банке-резиденте, – на основании уведомления банка. </w:t>
      </w:r>
    </w:p>
    <w:p>
      <w:pPr>
        <w:spacing w:after="0"/>
        <w:ind w:left="0"/>
        <w:jc w:val="both"/>
      </w:pPr>
      <w:r>
        <w:rPr>
          <w:rFonts w:ascii="Times New Roman"/>
          <w:b w:val="false"/>
          <w:i w:val="false"/>
          <w:color w:val="000000"/>
          <w:sz w:val="28"/>
        </w:rPr>
        <w:t>
      2. Изменение сведений об ответственном работнике по расчетам с бюджетом, номере телефона, адресе электронной почты юридического лица, его структурного подразделения осуществляется на основании налогового заявления о постановке на регистрационный учет.</w:t>
      </w:r>
    </w:p>
    <w:p>
      <w:pPr>
        <w:spacing w:after="0"/>
        <w:ind w:left="0"/>
        <w:jc w:val="both"/>
      </w:pPr>
      <w:r>
        <w:rPr>
          <w:rFonts w:ascii="Times New Roman"/>
          <w:b w:val="false"/>
          <w:i w:val="false"/>
          <w:color w:val="000000"/>
          <w:sz w:val="28"/>
        </w:rPr>
        <w:t>
      3. Изменение сведений о банковских счетах налогоплательщиков осуществляется на основании сведений банков или организаций, осуществляющих отдельные виды банковских операций, представленных в порядке и в срок, которые установлены статьей 24 настоящего Кодекса.</w:t>
      </w:r>
    </w:p>
    <w:p>
      <w:pPr>
        <w:spacing w:after="0"/>
        <w:ind w:left="0"/>
        <w:jc w:val="both"/>
      </w:pPr>
      <w:r>
        <w:rPr>
          <w:rFonts w:ascii="Times New Roman"/>
          <w:b w:val="false"/>
          <w:i w:val="false"/>
          <w:color w:val="000000"/>
          <w:sz w:val="28"/>
        </w:rPr>
        <w:t>
      4. Налоговое заявление для изменения регистрационных данных налогоплательщика представляется в налоговый орган по месту нахождения налогоплательщика (налогового агента) не позднее десяти рабочих дней с момента возникновения изменений.</w:t>
      </w:r>
    </w:p>
    <w:p>
      <w:pPr>
        <w:spacing w:after="0"/>
        <w:ind w:left="0"/>
        <w:jc w:val="both"/>
      </w:pPr>
      <w:r>
        <w:rPr>
          <w:rFonts w:ascii="Times New Roman"/>
          <w:b w:val="false"/>
          <w:i w:val="false"/>
          <w:color w:val="000000"/>
          <w:sz w:val="28"/>
        </w:rPr>
        <w:t>
      5. Налоговые органы осуществляют внесение изменений в регистрационные данные налогоплательщика в течение трех рабочих дней со дня получения сведений национальных реестров идентификационных номеров, уполномоченных государственных органов, банков или организаций, осуществляющих отдельные виды банковских операций, налогового заявления о постановке на регистрационный учет.</w:t>
      </w:r>
    </w:p>
    <w:p>
      <w:pPr>
        <w:spacing w:after="0"/>
        <w:ind w:left="0"/>
        <w:jc w:val="left"/>
      </w:pPr>
      <w:r>
        <w:rPr>
          <w:rFonts w:ascii="Times New Roman"/>
          <w:b/>
          <w:i w:val="false"/>
          <w:color w:val="000000"/>
        </w:rPr>
        <w:t xml:space="preserve"> Статья 78. Исключение налогоплательщика из государственной базы данных налогоплательщиков</w:t>
      </w:r>
    </w:p>
    <w:p>
      <w:pPr>
        <w:spacing w:after="0"/>
        <w:ind w:left="0"/>
        <w:jc w:val="both"/>
      </w:pPr>
      <w:r>
        <w:rPr>
          <w:rFonts w:ascii="Times New Roman"/>
          <w:b w:val="false"/>
          <w:i w:val="false"/>
          <w:color w:val="000000"/>
          <w:sz w:val="28"/>
        </w:rPr>
        <w:t>
      1. Налоговые органы исключают налогоплательщика из государственной базы данных налогоплательщиков на основании сведений национальных реестров идентификационных номеров, уполномоченных органов или по налоговому заявлению по причине:</w:t>
      </w:r>
    </w:p>
    <w:p>
      <w:pPr>
        <w:spacing w:after="0"/>
        <w:ind w:left="0"/>
        <w:jc w:val="both"/>
      </w:pPr>
      <w:r>
        <w:rPr>
          <w:rFonts w:ascii="Times New Roman"/>
          <w:b w:val="false"/>
          <w:i w:val="false"/>
          <w:color w:val="000000"/>
          <w:sz w:val="28"/>
        </w:rPr>
        <w:t>
      1) смерти или объявления умершим физического лица;</w:t>
      </w:r>
    </w:p>
    <w:p>
      <w:pPr>
        <w:spacing w:after="0"/>
        <w:ind w:left="0"/>
        <w:jc w:val="both"/>
      </w:pPr>
      <w:r>
        <w:rPr>
          <w:rFonts w:ascii="Times New Roman"/>
          <w:b w:val="false"/>
          <w:i w:val="false"/>
          <w:color w:val="000000"/>
          <w:sz w:val="28"/>
        </w:rPr>
        <w:t>
      2) выезда физического лица из Республики Казахстан на постоянное место жительства и прекращения гражданства при условии отсутствия неисполненных налоговых обязательств либо объектов налогообложения и (или) объектов, связанных с налогообложением, находящихся на территории Республики Казахстан;</w:t>
      </w:r>
    </w:p>
    <w:p>
      <w:pPr>
        <w:spacing w:after="0"/>
        <w:ind w:left="0"/>
        <w:jc w:val="both"/>
      </w:pPr>
      <w:r>
        <w:rPr>
          <w:rFonts w:ascii="Times New Roman"/>
          <w:b w:val="false"/>
          <w:i w:val="false"/>
          <w:color w:val="000000"/>
          <w:sz w:val="28"/>
        </w:rPr>
        <w:t>
      3) прекращения прав на объекты налогообложения у иностранца, лица без гражданства, указанных в пункте 10 статьи 76 настоящего Кодекса;</w:t>
      </w:r>
    </w:p>
    <w:p>
      <w:pPr>
        <w:spacing w:after="0"/>
        <w:ind w:left="0"/>
        <w:jc w:val="both"/>
      </w:pPr>
      <w:r>
        <w:rPr>
          <w:rFonts w:ascii="Times New Roman"/>
          <w:b w:val="false"/>
          <w:i w:val="false"/>
          <w:color w:val="000000"/>
          <w:sz w:val="28"/>
        </w:rPr>
        <w:t>
      4) исключения юридических лиц, их структурных подразделений из Национального реестра бизнес-идентификационных номеров или снятия с учетной регистрации структурных подразделений юридических лиц;</w:t>
      </w:r>
    </w:p>
    <w:p>
      <w:pPr>
        <w:spacing w:after="0"/>
        <w:ind w:left="0"/>
        <w:jc w:val="both"/>
      </w:pPr>
      <w:r>
        <w:rPr>
          <w:rFonts w:ascii="Times New Roman"/>
          <w:b w:val="false"/>
          <w:i w:val="false"/>
          <w:color w:val="000000"/>
          <w:sz w:val="28"/>
        </w:rPr>
        <w:t>
      5) изменения места эффективного управления (места нахождения фактического органа управления) в Республике Казахстан юридического лица, созданного в соответствии с законодательством иностранного государства;</w:t>
      </w:r>
    </w:p>
    <w:p>
      <w:pPr>
        <w:spacing w:after="0"/>
        <w:ind w:left="0"/>
        <w:jc w:val="both"/>
      </w:pPr>
      <w:r>
        <w:rPr>
          <w:rFonts w:ascii="Times New Roman"/>
          <w:b w:val="false"/>
          <w:i w:val="false"/>
          <w:color w:val="000000"/>
          <w:sz w:val="28"/>
        </w:rPr>
        <w:t>
      6) прекращения нерезидентом деятельности через постоянное учреждение;</w:t>
      </w:r>
    </w:p>
    <w:p>
      <w:pPr>
        <w:spacing w:after="0"/>
        <w:ind w:left="0"/>
        <w:jc w:val="both"/>
      </w:pPr>
      <w:r>
        <w:rPr>
          <w:rFonts w:ascii="Times New Roman"/>
          <w:b w:val="false"/>
          <w:i w:val="false"/>
          <w:color w:val="000000"/>
          <w:sz w:val="28"/>
        </w:rPr>
        <w:t>
      7) прекращения иностранцем или лицом без гражданства деятельности в Республике Казахстан;</w:t>
      </w:r>
    </w:p>
    <w:p>
      <w:pPr>
        <w:spacing w:after="0"/>
        <w:ind w:left="0"/>
        <w:jc w:val="both"/>
      </w:pPr>
      <w:r>
        <w:rPr>
          <w:rFonts w:ascii="Times New Roman"/>
          <w:b w:val="false"/>
          <w:i w:val="false"/>
          <w:color w:val="000000"/>
          <w:sz w:val="28"/>
        </w:rPr>
        <w:t>
      8) прекращения прав на имущество, акции и (или) доли участия нерезидента, указанного в подпунктах 4), 5) и 6) пункта 2 статьи 75 настоящего Кодекса, в случае, если такой нерезидент не имеет иного объекта налогообложения в Республике Казахстан;</w:t>
      </w:r>
    </w:p>
    <w:p>
      <w:pPr>
        <w:spacing w:after="0"/>
        <w:ind w:left="0"/>
        <w:jc w:val="both"/>
      </w:pPr>
      <w:r>
        <w:rPr>
          <w:rFonts w:ascii="Times New Roman"/>
          <w:b w:val="false"/>
          <w:i w:val="false"/>
          <w:color w:val="000000"/>
          <w:sz w:val="28"/>
        </w:rPr>
        <w:t>
      9) прекращения деятельности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аккредитованные в Республике Казахстан;</w:t>
      </w:r>
    </w:p>
    <w:p>
      <w:pPr>
        <w:spacing w:after="0"/>
        <w:ind w:left="0"/>
        <w:jc w:val="both"/>
      </w:pPr>
      <w:r>
        <w:rPr>
          <w:rFonts w:ascii="Times New Roman"/>
          <w:b w:val="false"/>
          <w:i w:val="false"/>
          <w:color w:val="000000"/>
          <w:sz w:val="28"/>
        </w:rPr>
        <w:t>
      10) прекращения деятельности нерезидента через зависимого агента в Республике Казахстан, который рассматривается как постоянное учреждение этого нерезидента в соответствии с пунктом 3 статьи 220 настоящего Кодекса;</w:t>
      </w:r>
    </w:p>
    <w:p>
      <w:pPr>
        <w:spacing w:after="0"/>
        <w:ind w:left="0"/>
        <w:jc w:val="both"/>
      </w:pPr>
      <w:r>
        <w:rPr>
          <w:rFonts w:ascii="Times New Roman"/>
          <w:b w:val="false"/>
          <w:i w:val="false"/>
          <w:color w:val="000000"/>
          <w:sz w:val="28"/>
        </w:rPr>
        <w:t>
      11) закрытия нерезиденту, указанному в подпункте 11) пункта 2 статьи 75 настоящего Кодекса, текущего счета в банке-резиденте при условии отсутствия у такого нерезидента текущих счетов в банках-резидентах, а также отсутствия сведений об открытии текущих счетов в течение шести месяцев со дня получения уведомления банка.</w:t>
      </w:r>
    </w:p>
    <w:p>
      <w:pPr>
        <w:spacing w:after="0"/>
        <w:ind w:left="0"/>
        <w:jc w:val="both"/>
      </w:pPr>
      <w:r>
        <w:rPr>
          <w:rFonts w:ascii="Times New Roman"/>
          <w:b w:val="false"/>
          <w:i w:val="false"/>
          <w:color w:val="000000"/>
          <w:sz w:val="28"/>
        </w:rPr>
        <w:t>
      2. С целью исключения из государственной базы данных налогоплательщиков лиц, указанных в подпунктах 3) - 11) пункта 2 статьи 75 настоящего Кодекса, налоговый орган направляет в органы юстиции и внутренних дел электронное извещение о снятии с регистрационного учета:</w:t>
      </w:r>
    </w:p>
    <w:p>
      <w:pPr>
        <w:spacing w:after="0"/>
        <w:ind w:left="0"/>
        <w:jc w:val="both"/>
      </w:pPr>
      <w:r>
        <w:rPr>
          <w:rFonts w:ascii="Times New Roman"/>
          <w:b w:val="false"/>
          <w:i w:val="false"/>
          <w:color w:val="000000"/>
          <w:sz w:val="28"/>
        </w:rPr>
        <w:t xml:space="preserve">
      1) 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снятии с регистрационного учета; </w:t>
      </w:r>
    </w:p>
    <w:p>
      <w:pPr>
        <w:spacing w:after="0"/>
        <w:ind w:left="0"/>
        <w:jc w:val="both"/>
      </w:pPr>
      <w:r>
        <w:rPr>
          <w:rFonts w:ascii="Times New Roman"/>
          <w:b w:val="false"/>
          <w:i w:val="false"/>
          <w:color w:val="000000"/>
          <w:sz w:val="28"/>
        </w:rPr>
        <w:t>
      2) нерезидента, указанного в подпункте 4) пункта 2 статьи 75 настоящего Кодекса, –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реализации ценных бумаг или долей участия, указанных в подпунктах 3), 4) и 5) пункта 1 статьи 650 настоящего Кодекса;</w:t>
      </w:r>
    </w:p>
    <w:p>
      <w:pPr>
        <w:spacing w:after="0"/>
        <w:ind w:left="0"/>
        <w:jc w:val="both"/>
      </w:pPr>
      <w:r>
        <w:rPr>
          <w:rFonts w:ascii="Times New Roman"/>
          <w:b w:val="false"/>
          <w:i w:val="false"/>
          <w:color w:val="000000"/>
          <w:sz w:val="28"/>
        </w:rPr>
        <w:t>
      3) иностранца или лица без гражданства – на основании налогового заявления о снятии с регистрационного учета;</w:t>
      </w:r>
    </w:p>
    <w:p>
      <w:pPr>
        <w:spacing w:after="0"/>
        <w:ind w:left="0"/>
        <w:jc w:val="both"/>
      </w:pPr>
      <w:r>
        <w:rPr>
          <w:rFonts w:ascii="Times New Roman"/>
          <w:b w:val="false"/>
          <w:i w:val="false"/>
          <w:color w:val="000000"/>
          <w:sz w:val="28"/>
        </w:rPr>
        <w:t xml:space="preserve">
      4)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аккредитованные в Республике Казахстан, – на основании сведений уполномоченного государственного органа, осуществляющего внешнеполитическую деятельность, о прекращении деятельности дипломатического и приравненного к нему представительства иностранного государства, аккредитованного в Республике Казахстан; </w:t>
      </w:r>
    </w:p>
    <w:p>
      <w:pPr>
        <w:spacing w:after="0"/>
        <w:ind w:left="0"/>
        <w:jc w:val="both"/>
      </w:pPr>
      <w:r>
        <w:rPr>
          <w:rFonts w:ascii="Times New Roman"/>
          <w:b w:val="false"/>
          <w:i w:val="false"/>
          <w:color w:val="000000"/>
          <w:sz w:val="28"/>
        </w:rPr>
        <w:t>
      5) нерезидента, указанного в подпункте 8) пункта 2 статьи 75 настоящего Кодекса, – на основании налогового заявления зависимого агента о снятии с регистрационного учета;</w:t>
      </w:r>
    </w:p>
    <w:p>
      <w:pPr>
        <w:spacing w:after="0"/>
        <w:ind w:left="0"/>
        <w:jc w:val="both"/>
      </w:pPr>
      <w:r>
        <w:rPr>
          <w:rFonts w:ascii="Times New Roman"/>
          <w:b w:val="false"/>
          <w:i w:val="false"/>
          <w:color w:val="000000"/>
          <w:sz w:val="28"/>
        </w:rPr>
        <w:t>
      6) нерезидента, имеющего текущий счет в банках-резидентах, – на основании уведомления банка о закрытии текущего счета нерезиденту.</w:t>
      </w:r>
    </w:p>
    <w:p>
      <w:pPr>
        <w:spacing w:after="0"/>
        <w:ind w:left="0"/>
        <w:jc w:val="both"/>
      </w:pPr>
      <w:r>
        <w:rPr>
          <w:rFonts w:ascii="Times New Roman"/>
          <w:b w:val="false"/>
          <w:i w:val="false"/>
          <w:color w:val="000000"/>
          <w:sz w:val="28"/>
        </w:rPr>
        <w:t>
      3. Электронное извещение с указанием сведений о нерезидентах, указанных в пункте 2 настоящей статьи, представляется налоговыми органами в органы юстиции в течение одного рабочего дня с даты получения сведений от уполномоченных государственных органов, уведомления банка, налогового заявления о снятии с регистрационного учета.</w:t>
      </w:r>
    </w:p>
    <w:p>
      <w:pPr>
        <w:spacing w:after="0"/>
        <w:ind w:left="0"/>
        <w:jc w:val="both"/>
      </w:pPr>
      <w:r>
        <w:rPr>
          <w:rFonts w:ascii="Times New Roman"/>
          <w:b w:val="false"/>
          <w:i w:val="false"/>
          <w:color w:val="000000"/>
          <w:sz w:val="28"/>
        </w:rPr>
        <w:t>
      4. Исключение налогоплательщика из государственной базы данных налогоплательщиков производится налоговым органом на основании сведений национальных реестров идентификационных номеров при условии отсутствия не исполненных налогоплательщиком налоговых обязательств.</w:t>
      </w:r>
    </w:p>
    <w:p>
      <w:pPr>
        <w:spacing w:after="0"/>
        <w:ind w:left="0"/>
        <w:jc w:val="left"/>
      </w:pPr>
      <w:r>
        <w:rPr>
          <w:rFonts w:ascii="Times New Roman"/>
          <w:b/>
          <w:i w:val="false"/>
          <w:color w:val="000000"/>
        </w:rPr>
        <w:t xml:space="preserve"> § 2. Регистрационный учет индивидуального предпринимателя и лица, занимающегося частной практикой Статья 79. Постановка на регистрационный учет в качестве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1. Для постановки на регистрационный учет в качестве индивидуального предпринимателя физическое лицо направляет в налоговый орган уведомление в порядке, установленном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2. Налоговые органы не производят постановку на регистрационный учет в качестве индивидуального предпринимателя, физического лица, которому законодательством Республики Казахстан запрещено осуществлять индивидуальное предпринимательство.</w:t>
      </w:r>
    </w:p>
    <w:p>
      <w:pPr>
        <w:spacing w:after="0"/>
        <w:ind w:left="0"/>
        <w:jc w:val="both"/>
      </w:pPr>
      <w:r>
        <w:rPr>
          <w:rFonts w:ascii="Times New Roman"/>
          <w:b w:val="false"/>
          <w:i w:val="false"/>
          <w:color w:val="000000"/>
          <w:sz w:val="28"/>
        </w:rPr>
        <w:t>
      3. Постановка физического лица на регистрационный учет в качестве лица, занимающегося частной практикой, производится на основании налогового заявления физического лица о регистрационном учете лица, занимающегося частной практикой, представленного в электронной форме посредством веб-портала "электронного правительства" до начала осуществления нотариальной деятельности, деятельности по исполнению исполнительных документов, адвокатской деятельности, деятельности по урегулированию споров в порядке медиации.</w:t>
      </w:r>
    </w:p>
    <w:p>
      <w:pPr>
        <w:spacing w:after="0"/>
        <w:ind w:left="0"/>
        <w:jc w:val="both"/>
      </w:pPr>
      <w:r>
        <w:rPr>
          <w:rFonts w:ascii="Times New Roman"/>
          <w:b w:val="false"/>
          <w:i w:val="false"/>
          <w:color w:val="000000"/>
          <w:sz w:val="28"/>
        </w:rPr>
        <w:t>
      4. Налоговые органы в течение одного рабочего дня с момента получения налогового заявления производят постановку физического лица на регистрационный учет в качестве лица, занимающегося частной практикой, либо отказывают в такой постановке.</w:t>
      </w:r>
    </w:p>
    <w:p>
      <w:pPr>
        <w:spacing w:after="0"/>
        <w:ind w:left="0"/>
        <w:jc w:val="both"/>
      </w:pPr>
      <w:r>
        <w:rPr>
          <w:rFonts w:ascii="Times New Roman"/>
          <w:b w:val="false"/>
          <w:i w:val="false"/>
          <w:color w:val="000000"/>
          <w:sz w:val="28"/>
        </w:rPr>
        <w:t>
      Отказ в постановке физического лица на регистрационный учет в качестве лица, занимающегося частной практикой, производится налоговым органом в случаях, если:</w:t>
      </w:r>
    </w:p>
    <w:p>
      <w:pPr>
        <w:spacing w:after="0"/>
        <w:ind w:left="0"/>
        <w:jc w:val="both"/>
      </w:pPr>
      <w:r>
        <w:rPr>
          <w:rFonts w:ascii="Times New Roman"/>
          <w:b w:val="false"/>
          <w:i w:val="false"/>
          <w:color w:val="000000"/>
          <w:sz w:val="28"/>
        </w:rPr>
        <w:t>
      1)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p>
    <w:p>
      <w:pPr>
        <w:spacing w:after="0"/>
        <w:ind w:left="0"/>
        <w:jc w:val="both"/>
      </w:pPr>
      <w:r>
        <w:rPr>
          <w:rFonts w:ascii="Times New Roman"/>
          <w:b w:val="false"/>
          <w:i w:val="false"/>
          <w:color w:val="000000"/>
          <w:sz w:val="28"/>
        </w:rPr>
        <w:t>
      2) данные лицензии на право осуществления нотариальной деятельности, деятельности по исполнению исполнительных документов, адвокатской деятельности, указанные в налоговом заявлении, не соответствуют сведениям, содержащимся в государственном электронном реестре лицензий;</w:t>
      </w:r>
    </w:p>
    <w:p>
      <w:pPr>
        <w:spacing w:after="0"/>
        <w:ind w:left="0"/>
        <w:jc w:val="both"/>
      </w:pPr>
      <w:r>
        <w:rPr>
          <w:rFonts w:ascii="Times New Roman"/>
          <w:b w:val="false"/>
          <w:i w:val="false"/>
          <w:color w:val="000000"/>
          <w:sz w:val="28"/>
        </w:rPr>
        <w:t>
      3) место нахождения, указанное в налоговом заявлении, отсутствует в информационной системе "Адресный регистр".</w:t>
      </w:r>
    </w:p>
    <w:p>
      <w:pPr>
        <w:spacing w:after="0"/>
        <w:ind w:left="0"/>
        <w:jc w:val="left"/>
      </w:pPr>
      <w:r>
        <w:rPr>
          <w:rFonts w:ascii="Times New Roman"/>
          <w:b/>
          <w:i w:val="false"/>
          <w:color w:val="000000"/>
        </w:rPr>
        <w:t xml:space="preserve"> Статья 80. Изменение регистрационных данных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1. Изменение регистрационных данных производится налоговым органом на основании:</w:t>
      </w:r>
    </w:p>
    <w:p>
      <w:pPr>
        <w:spacing w:after="0"/>
        <w:ind w:left="0"/>
        <w:jc w:val="both"/>
      </w:pPr>
      <w:r>
        <w:rPr>
          <w:rFonts w:ascii="Times New Roman"/>
          <w:b w:val="false"/>
          <w:i w:val="false"/>
          <w:color w:val="000000"/>
          <w:sz w:val="28"/>
        </w:rPr>
        <w:t>
      1) уведомления, представляемого индивидуальным предпринимателем в порядке, установленном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2) налогового заявления о регистрационном учете лица, занимающегося частной практикой.</w:t>
      </w:r>
    </w:p>
    <w:p>
      <w:pPr>
        <w:spacing w:after="0"/>
        <w:ind w:left="0"/>
        <w:jc w:val="both"/>
      </w:pPr>
      <w:r>
        <w:rPr>
          <w:rFonts w:ascii="Times New Roman"/>
          <w:b w:val="false"/>
          <w:i w:val="false"/>
          <w:color w:val="000000"/>
          <w:sz w:val="28"/>
        </w:rPr>
        <w:t>
      2. Индивидуальный предприниматель обязан представить уведомление, указанное в пункте 1 настоящей статьи, в налоговый орган по месту нахождения не позднее десяти рабочих дней со дня изменения его регистрационных данных и (или) данных об участниках (членах) совместного предпринимательства.</w:t>
      </w:r>
    </w:p>
    <w:p>
      <w:pPr>
        <w:spacing w:after="0"/>
        <w:ind w:left="0"/>
        <w:jc w:val="both"/>
      </w:pPr>
      <w:r>
        <w:rPr>
          <w:rFonts w:ascii="Times New Roman"/>
          <w:b w:val="false"/>
          <w:i w:val="false"/>
          <w:color w:val="000000"/>
          <w:sz w:val="28"/>
        </w:rPr>
        <w:t>
      3. Лицо, занимающееся частной практикой обязано представить в электронной форме налоговое заявление, указанное в пункте 1 настоящей статьи, посредством веб-портала "электронного правительства" не позднее десяти рабочих дней со дня изменения своего места нахождения.</w:t>
      </w:r>
    </w:p>
    <w:p>
      <w:pPr>
        <w:spacing w:after="0"/>
        <w:ind w:left="0"/>
        <w:jc w:val="both"/>
      </w:pPr>
      <w:r>
        <w:rPr>
          <w:rFonts w:ascii="Times New Roman"/>
          <w:b w:val="false"/>
          <w:i w:val="false"/>
          <w:color w:val="000000"/>
          <w:sz w:val="28"/>
        </w:rPr>
        <w:t>
      4. Изменение регистрационных данных производится налоговым органом в течение одного рабочего дня, следующего за днем получения уведомления, представленного для изменения регистрационных данных.</w:t>
      </w:r>
    </w:p>
    <w:p>
      <w:pPr>
        <w:spacing w:after="0"/>
        <w:ind w:left="0"/>
        <w:jc w:val="both"/>
      </w:pPr>
      <w:r>
        <w:rPr>
          <w:rFonts w:ascii="Times New Roman"/>
          <w:b w:val="false"/>
          <w:i w:val="false"/>
          <w:color w:val="000000"/>
          <w:sz w:val="28"/>
        </w:rPr>
        <w:t>
      5. Изменение сведений о месте нахождения лица, занимающегося частной практикой,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p>
    <w:p>
      <w:pPr>
        <w:spacing w:after="0"/>
        <w:ind w:left="0"/>
        <w:jc w:val="both"/>
      </w:pPr>
      <w:r>
        <w:rPr>
          <w:rFonts w:ascii="Times New Roman"/>
          <w:b w:val="false"/>
          <w:i w:val="false"/>
          <w:color w:val="000000"/>
          <w:sz w:val="28"/>
        </w:rPr>
        <w:t>
      Налоговые органы отказывают в изменении сведений о месте нахождения лица, занимающегося частной практикой, в случае, если место нахождения, указанное в налоговом заявлении, отсутствует в информационной системе "Адресный регистр".</w:t>
      </w:r>
    </w:p>
    <w:p>
      <w:pPr>
        <w:spacing w:after="0"/>
        <w:ind w:left="0"/>
        <w:jc w:val="left"/>
      </w:pPr>
      <w:r>
        <w:rPr>
          <w:rFonts w:ascii="Times New Roman"/>
          <w:b/>
          <w:i w:val="false"/>
          <w:color w:val="000000"/>
        </w:rPr>
        <w:t xml:space="preserve"> Статья 81. Снятие с регистрационного учета в качестве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1. Снятие физического лица с регистрационного учета в качестве индивидуального предпринимателя производится налоговым органом в порядке, установленном настоящим Кодексом, и (или) в соответствии с законодательством Республики Казахстан в сфере предпринимательства.</w:t>
      </w:r>
    </w:p>
    <w:p>
      <w:pPr>
        <w:spacing w:after="0"/>
        <w:ind w:left="0"/>
        <w:jc w:val="both"/>
      </w:pPr>
      <w:r>
        <w:rPr>
          <w:rFonts w:ascii="Times New Roman"/>
          <w:b w:val="false"/>
          <w:i w:val="false"/>
          <w:color w:val="000000"/>
          <w:sz w:val="28"/>
        </w:rPr>
        <w:t>
      2. Снятие физического лица с регистрационного учета в качестве лица, занимающегося частной практикой, производится налоговым органом в порядке, установленном статьей 66 настоящего Кодекса.</w:t>
      </w:r>
    </w:p>
    <w:p>
      <w:pPr>
        <w:spacing w:after="0"/>
        <w:ind w:left="0"/>
        <w:jc w:val="both"/>
      </w:pPr>
      <w:r>
        <w:rPr>
          <w:rFonts w:ascii="Times New Roman"/>
          <w:b w:val="false"/>
          <w:i w:val="false"/>
          <w:color w:val="000000"/>
          <w:sz w:val="28"/>
        </w:rPr>
        <w:t>
      3. Снятие физического лица с регистрационного учета в качестве индивидуального предпринимателя и лица, занимающегося частной практикой, производится налоговым органом при условии отсутствия неисполненных налоговых обязательств, за исключением случаев, предусмотренных законодательством Республики Казахстан в сфере предпринимательства.</w:t>
      </w:r>
    </w:p>
    <w:p>
      <w:pPr>
        <w:spacing w:after="0"/>
        <w:ind w:left="0"/>
        <w:jc w:val="both"/>
      </w:pPr>
      <w:r>
        <w:rPr>
          <w:rFonts w:ascii="Times New Roman"/>
          <w:b w:val="false"/>
          <w:i w:val="false"/>
          <w:color w:val="000000"/>
          <w:sz w:val="28"/>
        </w:rPr>
        <w:t>
      4. Налогоплательщик вправе получить в налоговом органе по месту нахождения письменное подтверждение о снятии (отказе в снятии) его с регистрационного учета в качестве индивидуального предпринимателя и лица, занимающегося частной практикой.</w:t>
      </w:r>
    </w:p>
    <w:p>
      <w:pPr>
        <w:spacing w:after="0"/>
        <w:ind w:left="0"/>
        <w:jc w:val="left"/>
      </w:pPr>
      <w:r>
        <w:rPr>
          <w:rFonts w:ascii="Times New Roman"/>
          <w:b/>
          <w:i w:val="false"/>
          <w:color w:val="000000"/>
        </w:rPr>
        <w:t xml:space="preserve"> § 3. Регистрационный учет плательщиков налога на добавленную стоимость Статья 82. Обязательная постановка на регистрационный учет по налогу на добавленную стоимость</w:t>
      </w:r>
    </w:p>
    <w:p>
      <w:pPr>
        <w:spacing w:after="0"/>
        <w:ind w:left="0"/>
        <w:jc w:val="both"/>
      </w:pPr>
      <w:r>
        <w:rPr>
          <w:rFonts w:ascii="Times New Roman"/>
          <w:b w:val="false"/>
          <w:i w:val="false"/>
          <w:color w:val="000000"/>
          <w:sz w:val="28"/>
        </w:rPr>
        <w:t>
      1. Обязательной постановке на регистрационный учет по налогу на добавленную стоимость подлежат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 в порядке, установленном настоящей статьей, за исключением:</w:t>
      </w:r>
    </w:p>
    <w:p>
      <w:pPr>
        <w:spacing w:after="0"/>
        <w:ind w:left="0"/>
        <w:jc w:val="both"/>
      </w:pPr>
      <w:r>
        <w:rPr>
          <w:rFonts w:ascii="Times New Roman"/>
          <w:b w:val="false"/>
          <w:i w:val="false"/>
          <w:color w:val="000000"/>
          <w:sz w:val="28"/>
        </w:rPr>
        <w:t>
      1) государственных учреждений;</w:t>
      </w:r>
    </w:p>
    <w:p>
      <w:pPr>
        <w:spacing w:after="0"/>
        <w:ind w:left="0"/>
        <w:jc w:val="both"/>
      </w:pPr>
      <w:r>
        <w:rPr>
          <w:rFonts w:ascii="Times New Roman"/>
          <w:b w:val="false"/>
          <w:i w:val="false"/>
          <w:color w:val="000000"/>
          <w:sz w:val="28"/>
        </w:rPr>
        <w:t>
      2) структурных подразделений юридических лиц-резидентов;</w:t>
      </w:r>
    </w:p>
    <w:p>
      <w:pPr>
        <w:spacing w:after="0"/>
        <w:ind w:left="0"/>
        <w:jc w:val="both"/>
      </w:pPr>
      <w:r>
        <w:rPr>
          <w:rFonts w:ascii="Times New Roman"/>
          <w:b w:val="false"/>
          <w:i w:val="false"/>
          <w:color w:val="000000"/>
          <w:sz w:val="28"/>
        </w:rPr>
        <w:t>
      3) лиц, указанных в статье 534 настоящего Кодекса, по деятельности, подлежащей обложению налогом на игорный бизнес</w:t>
      </w:r>
      <w:r>
        <w:rPr>
          <w:rFonts w:ascii="Times New Roman"/>
          <w:b/>
          <w:i w:val="false"/>
          <w:color w:val="000000"/>
          <w:sz w:val="28"/>
        </w:rPr>
        <w:t>;</w:t>
      </w:r>
    </w:p>
    <w:p>
      <w:pPr>
        <w:spacing w:after="0"/>
        <w:ind w:left="0"/>
        <w:jc w:val="both"/>
      </w:pPr>
      <w:r>
        <w:rPr>
          <w:rFonts w:ascii="Times New Roman"/>
          <w:b w:val="false"/>
          <w:i w:val="false"/>
          <w:color w:val="000000"/>
          <w:sz w:val="28"/>
        </w:rPr>
        <w:t>
      4) налогоплательщиков, применяющих специальный налоговый режим для крестьянских или фермерских хозяйств, по деятельности, на которую распространяется такой специальный налоговый режим.</w:t>
      </w:r>
    </w:p>
    <w:p>
      <w:pPr>
        <w:spacing w:after="0"/>
        <w:ind w:left="0"/>
        <w:jc w:val="both"/>
      </w:pPr>
      <w:r>
        <w:rPr>
          <w:rFonts w:ascii="Times New Roman"/>
          <w:b w:val="false"/>
          <w:i w:val="false"/>
          <w:color w:val="000000"/>
          <w:sz w:val="28"/>
        </w:rPr>
        <w:t>
      2. В случае, если размер оборота для целей постановки на регистрационный учет по налогу на добавленную стоимость превышает в течение календарного года минимум оборота, лица, подлежащие постановке на регистрационный учет по налогу на добавленную стоимость, указанные в пункте 1 настоящей статьи, обязаны подать в налоговый орган по месту нахождения налоговое заявление о регистрационном учете по налогу на добавленную стоимость.</w:t>
      </w:r>
    </w:p>
    <w:p>
      <w:pPr>
        <w:spacing w:after="0"/>
        <w:ind w:left="0"/>
        <w:jc w:val="both"/>
      </w:pPr>
      <w:r>
        <w:rPr>
          <w:rFonts w:ascii="Times New Roman"/>
          <w:b w:val="false"/>
          <w:i w:val="false"/>
          <w:color w:val="000000"/>
          <w:sz w:val="28"/>
        </w:rPr>
        <w:t>
      Налоговое заявление подается не позднее десяти рабочих дней со дня окончания месяца, в котором возникло превышение размера оборота над минимумом оборота, одним из следующих способов:</w:t>
      </w:r>
    </w:p>
    <w:p>
      <w:pPr>
        <w:spacing w:after="0"/>
        <w:ind w:left="0"/>
        <w:jc w:val="both"/>
      </w:pPr>
      <w:r>
        <w:rPr>
          <w:rFonts w:ascii="Times New Roman"/>
          <w:b w:val="false"/>
          <w:i w:val="false"/>
          <w:color w:val="000000"/>
          <w:sz w:val="28"/>
        </w:rPr>
        <w:t>
      1) на бумажном носителе в явочном порядке;</w:t>
      </w:r>
    </w:p>
    <w:p>
      <w:pPr>
        <w:spacing w:after="0"/>
        <w:ind w:left="0"/>
        <w:jc w:val="both"/>
      </w:pPr>
      <w:r>
        <w:rPr>
          <w:rFonts w:ascii="Times New Roman"/>
          <w:b w:val="false"/>
          <w:i w:val="false"/>
          <w:color w:val="000000"/>
          <w:sz w:val="28"/>
        </w:rPr>
        <w:t>
      2) в электронной форме.</w:t>
      </w:r>
    </w:p>
    <w:p>
      <w:pPr>
        <w:spacing w:after="0"/>
        <w:ind w:left="0"/>
        <w:jc w:val="both"/>
      </w:pPr>
      <w:r>
        <w:rPr>
          <w:rFonts w:ascii="Times New Roman"/>
          <w:b w:val="false"/>
          <w:i w:val="false"/>
          <w:color w:val="000000"/>
          <w:sz w:val="28"/>
        </w:rPr>
        <w:t xml:space="preserve">
      Положение по электронному способу подачи налогового заявления подпункта 2) не распространяется на налогоплательщиков, имеющих высокий уровень риска по системе управления рисками. </w:t>
      </w:r>
    </w:p>
    <w:p>
      <w:pPr>
        <w:spacing w:after="0"/>
        <w:ind w:left="0"/>
        <w:jc w:val="both"/>
      </w:pPr>
      <w:r>
        <w:rPr>
          <w:rFonts w:ascii="Times New Roman"/>
          <w:b w:val="false"/>
          <w:i w:val="false"/>
          <w:color w:val="000000"/>
          <w:sz w:val="28"/>
        </w:rPr>
        <w:t>
      Размер оборота определяется нарастающим итогом:</w:t>
      </w:r>
    </w:p>
    <w:p>
      <w:pPr>
        <w:spacing w:after="0"/>
        <w:ind w:left="0"/>
        <w:jc w:val="both"/>
      </w:pPr>
      <w:r>
        <w:rPr>
          <w:rFonts w:ascii="Times New Roman"/>
          <w:b w:val="false"/>
          <w:i w:val="false"/>
          <w:color w:val="000000"/>
          <w:sz w:val="28"/>
        </w:rPr>
        <w:t>
      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органах юстиции;</w:t>
      </w:r>
    </w:p>
    <w:p>
      <w:pPr>
        <w:spacing w:after="0"/>
        <w:ind w:left="0"/>
        <w:jc w:val="both"/>
      </w:pPr>
      <w:r>
        <w:rPr>
          <w:rFonts w:ascii="Times New Roman"/>
          <w:b w:val="false"/>
          <w:i w:val="false"/>
          <w:color w:val="000000"/>
          <w:sz w:val="28"/>
        </w:rPr>
        <w:t>
      2) физическими лицами, вновь вставшими на регистрационный учет в налоговых органах в качестве индивидуальных предпринимателей, – с даты постановки на регистрационный учет в налоговых органах;</w:t>
      </w:r>
    </w:p>
    <w:p>
      <w:pPr>
        <w:spacing w:after="0"/>
        <w:ind w:left="0"/>
        <w:jc w:val="both"/>
      </w:pPr>
      <w:r>
        <w:rPr>
          <w:rFonts w:ascii="Times New Roman"/>
          <w:b w:val="false"/>
          <w:i w:val="false"/>
          <w:color w:val="000000"/>
          <w:sz w:val="28"/>
        </w:rPr>
        <w:t>
      3)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w:t>
      </w:r>
    </w:p>
    <w:p>
      <w:pPr>
        <w:spacing w:after="0"/>
        <w:ind w:left="0"/>
        <w:jc w:val="both"/>
      </w:pPr>
      <w:r>
        <w:rPr>
          <w:rFonts w:ascii="Times New Roman"/>
          <w:b w:val="false"/>
          <w:i w:val="false"/>
          <w:color w:val="000000"/>
          <w:sz w:val="28"/>
        </w:rPr>
        <w:t>
      4) иными налогоплательщиками – с первого января текущего календарного года.</w:t>
      </w:r>
    </w:p>
    <w:p>
      <w:pPr>
        <w:spacing w:after="0"/>
        <w:ind w:left="0"/>
        <w:jc w:val="both"/>
      </w:pPr>
      <w:r>
        <w:rPr>
          <w:rFonts w:ascii="Times New Roman"/>
          <w:b w:val="false"/>
          <w:i w:val="false"/>
          <w:color w:val="000000"/>
          <w:sz w:val="28"/>
        </w:rPr>
        <w:t>
      3. Размер оборота для целей постановки на регистрационный учет по налогу на добавленную стоимость определяется как сумма оборотов, указанных в подпунктах 1), 2) и 3) пункта 1 статьи 369 настоящего Кодекса.</w:t>
      </w:r>
    </w:p>
    <w:p>
      <w:pPr>
        <w:spacing w:after="0"/>
        <w:ind w:left="0"/>
        <w:jc w:val="both"/>
      </w:pPr>
      <w:r>
        <w:rPr>
          <w:rFonts w:ascii="Times New Roman"/>
          <w:b w:val="false"/>
          <w:i w:val="false"/>
          <w:color w:val="000000"/>
          <w:sz w:val="28"/>
        </w:rPr>
        <w:t>
      Для целей постановки на регистрационный учет по налогу на добавленную стоимость налогоплательщик, осуществляющий расчеты с бюджетом в специальном налоговом режиме для крестьянских или фермерских хозяйств, при определении оборота не учитывает оборот по реализации от осуществления деятельности, подпадающей под данный специальный налоговый режим.</w:t>
      </w:r>
    </w:p>
    <w:p>
      <w:pPr>
        <w:spacing w:after="0"/>
        <w:ind w:left="0"/>
        <w:jc w:val="both"/>
      </w:pPr>
      <w:r>
        <w:rPr>
          <w:rFonts w:ascii="Times New Roman"/>
          <w:b w:val="false"/>
          <w:i w:val="false"/>
          <w:color w:val="000000"/>
          <w:sz w:val="28"/>
        </w:rPr>
        <w:t>
      4. Минимум оборота составляет 30 000-кратный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5. Доверительный управляющий обязан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пяти рабочих дней с даты заключения договора доверительного управления либо даты иного документа, являющегося основанием возникновения доверительного управления, если учредитель по договору доверительного управления либо выгодоприобретатель в иных случаях возникновения доверительного управления является плательщиком налога на добавленную стоимость. В иных случаях обязательная постановка такого учредителя или выгодоприобретателя, а также доверительного управляющего осуществляется в соответствии с пунктом 2 настоящей статьи.</w:t>
      </w:r>
    </w:p>
    <w:p>
      <w:pPr>
        <w:spacing w:after="0"/>
        <w:ind w:left="0"/>
        <w:jc w:val="both"/>
      </w:pPr>
      <w:r>
        <w:rPr>
          <w:rFonts w:ascii="Times New Roman"/>
          <w:b w:val="false"/>
          <w:i w:val="false"/>
          <w:color w:val="000000"/>
          <w:sz w:val="28"/>
        </w:rPr>
        <w:t>
      6. Налоговое заявление о регистрационном учете по налогу на добавленную стоимость подается в порядке, установленном пунктом 2 настоящей статьи, первым руководителем юридического лица-резидента Республики Казахстан, нерезидента, осуществляющего деятельность в Республике Казахстан через филиал, представительство, индивидуальным предпринимателем в налоговый орган по месту нахождения.</w:t>
      </w:r>
    </w:p>
    <w:p>
      <w:pPr>
        <w:spacing w:after="0"/>
        <w:ind w:left="0"/>
        <w:jc w:val="both"/>
      </w:pPr>
      <w:r>
        <w:rPr>
          <w:rFonts w:ascii="Times New Roman"/>
          <w:b w:val="false"/>
          <w:i w:val="false"/>
          <w:color w:val="000000"/>
          <w:sz w:val="28"/>
        </w:rPr>
        <w:t>
      Лица, указанные в пункте 1 настоящей статьи, становятся плательщиками налога на добавленную стоимость со дня подачи налогового заявления для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Налоговый орган в течение одного рабочего дня со дня подачи налогового заявления производит постановку налогоплательщика на регистрационный учет по налогу на добавленную стоимость.</w:t>
      </w:r>
    </w:p>
    <w:p>
      <w:pPr>
        <w:spacing w:after="0"/>
        <w:ind w:left="0"/>
        <w:jc w:val="both"/>
      </w:pPr>
      <w:r>
        <w:rPr>
          <w:rFonts w:ascii="Times New Roman"/>
          <w:b w:val="false"/>
          <w:i w:val="false"/>
          <w:color w:val="000000"/>
          <w:sz w:val="28"/>
        </w:rPr>
        <w:t>
      7. При выявлении лица, указанного в пункте 2 настоящей статьи, не представившего налоговое заявление для постановки на регистрационный учет по налогу на добавленную стоимость, налоговый орган не позднее пяти рабочих дней с момента выявления такого налогоплательщика направляет ему уведомление об устранении нарушений налогового законодательства Республики Казахстан в порядке, установленном статьей 115 настоящего Кодекса.</w:t>
      </w:r>
    </w:p>
    <w:p>
      <w:pPr>
        <w:spacing w:after="0"/>
        <w:ind w:left="0"/>
        <w:jc w:val="both"/>
      </w:pPr>
      <w:r>
        <w:rPr>
          <w:rFonts w:ascii="Times New Roman"/>
          <w:b w:val="false"/>
          <w:i w:val="false"/>
          <w:color w:val="000000"/>
          <w:sz w:val="28"/>
        </w:rPr>
        <w:t>
      8. В случае непредставления налогоплательщиком налогового заявления для постановки на регистрационный учет по уведомлению налогового органа, направленному в соответствии с пунктом 7 настоящей статьи, по истечении срока, установленного пунктом 5 статьи 115 настоящего Кодекса, налоговый орган выносит распоряжение о приостановлении расходных операций по банковским счетам налогоплательщика в порядке, установленном статьей 118 настоящего Кодекса.</w:t>
      </w:r>
    </w:p>
    <w:p>
      <w:pPr>
        <w:spacing w:after="0"/>
        <w:ind w:left="0"/>
        <w:jc w:val="left"/>
      </w:pPr>
      <w:r>
        <w:rPr>
          <w:rFonts w:ascii="Times New Roman"/>
          <w:b/>
          <w:i w:val="false"/>
          <w:color w:val="000000"/>
        </w:rPr>
        <w:t xml:space="preserve"> Статья 83. Добровольная постановка на регистрационный учет по налогу на добавленную стоимость</w:t>
      </w:r>
    </w:p>
    <w:p>
      <w:pPr>
        <w:spacing w:after="0"/>
        <w:ind w:left="0"/>
        <w:jc w:val="both"/>
      </w:pPr>
      <w:r>
        <w:rPr>
          <w:rFonts w:ascii="Times New Roman"/>
          <w:b w:val="false"/>
          <w:i w:val="false"/>
          <w:color w:val="000000"/>
          <w:sz w:val="28"/>
        </w:rPr>
        <w:t>
      1. Если иное не предусмотрено настоящим пунктом, лица, не подлежащие обязательной постановке на регистрационный учет по налогу на добавленную стоимость в соответствии с пунктом 1 статьи 82 настоящего Кодекса, вправе встать на регистрационный учет по налогу на добавленную стоимость путем подачи налогового заявления о регистрационном учете по налогу на добавленную стоимость одним из следующих способов:</w:t>
      </w:r>
    </w:p>
    <w:p>
      <w:pPr>
        <w:spacing w:after="0"/>
        <w:ind w:left="0"/>
        <w:jc w:val="both"/>
      </w:pPr>
      <w:r>
        <w:rPr>
          <w:rFonts w:ascii="Times New Roman"/>
          <w:b w:val="false"/>
          <w:i w:val="false"/>
          <w:color w:val="000000"/>
          <w:sz w:val="28"/>
        </w:rPr>
        <w:t xml:space="preserve">
      1) на бумажном носителе в явочном порядке; </w:t>
      </w:r>
    </w:p>
    <w:p>
      <w:pPr>
        <w:spacing w:after="0"/>
        <w:ind w:left="0"/>
        <w:jc w:val="both"/>
      </w:pPr>
      <w:r>
        <w:rPr>
          <w:rFonts w:ascii="Times New Roman"/>
          <w:b w:val="false"/>
          <w:i w:val="false"/>
          <w:color w:val="000000"/>
          <w:sz w:val="28"/>
        </w:rPr>
        <w:t xml:space="preserve">
      2) в электронной форме; </w:t>
      </w:r>
    </w:p>
    <w:p>
      <w:pPr>
        <w:spacing w:after="0"/>
        <w:ind w:left="0"/>
        <w:jc w:val="both"/>
      </w:pPr>
      <w:r>
        <w:rPr>
          <w:rFonts w:ascii="Times New Roman"/>
          <w:b w:val="false"/>
          <w:i w:val="false"/>
          <w:color w:val="000000"/>
          <w:sz w:val="28"/>
        </w:rPr>
        <w:t>
      3) при государственной регистрации юридического лица-резидента в Национальном реестре бизнес-идентификационных номеров.</w:t>
      </w:r>
    </w:p>
    <w:p>
      <w:pPr>
        <w:spacing w:after="0"/>
        <w:ind w:left="0"/>
        <w:jc w:val="both"/>
      </w:pPr>
      <w:r>
        <w:rPr>
          <w:rFonts w:ascii="Times New Roman"/>
          <w:b w:val="false"/>
          <w:i w:val="false"/>
          <w:color w:val="000000"/>
          <w:sz w:val="28"/>
        </w:rPr>
        <w:t xml:space="preserve">
      Положение подпункта 2) настоящего пункта не распространяется на налогоплательщиков, имеющих высокий уровень риска по системе управления рисками. </w:t>
      </w:r>
    </w:p>
    <w:p>
      <w:pPr>
        <w:spacing w:after="0"/>
        <w:ind w:left="0"/>
        <w:jc w:val="both"/>
      </w:pPr>
      <w:r>
        <w:rPr>
          <w:rFonts w:ascii="Times New Roman"/>
          <w:b w:val="false"/>
          <w:i w:val="false"/>
          <w:color w:val="000000"/>
          <w:sz w:val="28"/>
        </w:rPr>
        <w:t>
      Не имеют права добровольной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физические лица, не являющиеся индивидуальными предпринимателями;</w:t>
      </w:r>
    </w:p>
    <w:p>
      <w:pPr>
        <w:spacing w:after="0"/>
        <w:ind w:left="0"/>
        <w:jc w:val="both"/>
      </w:pPr>
      <w:r>
        <w:rPr>
          <w:rFonts w:ascii="Times New Roman"/>
          <w:b w:val="false"/>
          <w:i w:val="false"/>
          <w:color w:val="000000"/>
          <w:sz w:val="28"/>
        </w:rPr>
        <w:t>
      государственные учреждения;</w:t>
      </w:r>
    </w:p>
    <w:p>
      <w:pPr>
        <w:spacing w:after="0"/>
        <w:ind w:left="0"/>
        <w:jc w:val="both"/>
      </w:pPr>
      <w:r>
        <w:rPr>
          <w:rFonts w:ascii="Times New Roman"/>
          <w:b w:val="false"/>
          <w:i w:val="false"/>
          <w:color w:val="000000"/>
          <w:sz w:val="28"/>
        </w:rPr>
        <w:t>
      нерезиденты, не осуществляющие деятельность в Республике Казахстан через филиал, представительство;</w:t>
      </w:r>
    </w:p>
    <w:p>
      <w:pPr>
        <w:spacing w:after="0"/>
        <w:ind w:left="0"/>
        <w:jc w:val="both"/>
      </w:pPr>
      <w:r>
        <w:rPr>
          <w:rFonts w:ascii="Times New Roman"/>
          <w:b w:val="false"/>
          <w:i w:val="false"/>
          <w:color w:val="000000"/>
          <w:sz w:val="28"/>
        </w:rPr>
        <w:t>
      структурные подразделения юридических лиц-резидентов;</w:t>
      </w:r>
    </w:p>
    <w:p>
      <w:pPr>
        <w:spacing w:after="0"/>
        <w:ind w:left="0"/>
        <w:jc w:val="both"/>
      </w:pPr>
      <w:r>
        <w:rPr>
          <w:rFonts w:ascii="Times New Roman"/>
          <w:b w:val="false"/>
          <w:i w:val="false"/>
          <w:color w:val="000000"/>
          <w:sz w:val="28"/>
        </w:rPr>
        <w:t>
      лица, указанные в статье 534 настоящего Кодекса, по деятельности, подлежащей обложению налогом на игорный бизнес.</w:t>
      </w:r>
    </w:p>
    <w:p>
      <w:pPr>
        <w:spacing w:after="0"/>
        <w:ind w:left="0"/>
        <w:jc w:val="both"/>
      </w:pPr>
      <w:r>
        <w:rPr>
          <w:rFonts w:ascii="Times New Roman"/>
          <w:b w:val="false"/>
          <w:i w:val="false"/>
          <w:color w:val="000000"/>
          <w:sz w:val="28"/>
        </w:rPr>
        <w:t>
      2. Налоговый орган в течение одного рабочего дня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формированием свидетельства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Лица, указанные в пункте 1 настоящей статьи, становятся плательщиками налога на добавленную стоимость:</w:t>
      </w:r>
    </w:p>
    <w:p>
      <w:pPr>
        <w:spacing w:after="0"/>
        <w:ind w:left="0"/>
        <w:jc w:val="both"/>
      </w:pPr>
      <w:r>
        <w:rPr>
          <w:rFonts w:ascii="Times New Roman"/>
          <w:b w:val="false"/>
          <w:i w:val="false"/>
          <w:color w:val="000000"/>
          <w:sz w:val="28"/>
        </w:rPr>
        <w:t>
      1) со дня подачи налогового заявления для постановки на регистрационный учет по налогу на добавленную стоимость – для лиц, указанных в подпунктах 1) и 2) пункта 1 настоящей статьи;</w:t>
      </w:r>
    </w:p>
    <w:p>
      <w:pPr>
        <w:spacing w:after="0"/>
        <w:ind w:left="0"/>
        <w:jc w:val="both"/>
      </w:pPr>
      <w:r>
        <w:rPr>
          <w:rFonts w:ascii="Times New Roman"/>
          <w:b w:val="false"/>
          <w:i w:val="false"/>
          <w:color w:val="000000"/>
          <w:sz w:val="28"/>
        </w:rPr>
        <w:t>
      2) со дня государственной регистрации в Национальном реестре бизнес-идентификационных номеров – для лиц, указанных в подпункте 2) пункта 1 настоящей статьи.</w:t>
      </w:r>
    </w:p>
    <w:p>
      <w:pPr>
        <w:spacing w:after="0"/>
        <w:ind w:left="0"/>
        <w:jc w:val="left"/>
      </w:pPr>
      <w:r>
        <w:rPr>
          <w:rFonts w:ascii="Times New Roman"/>
          <w:b/>
          <w:i w:val="false"/>
          <w:color w:val="000000"/>
        </w:rPr>
        <w:t xml:space="preserve"> Статья 84. Свидетельство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1. Свидетельство о постановке на регистрационный учет по налогу на добавленную стоимость удостоверяет факт постановки налогоплательщика на регистрационный учет по налогу на добавленную стоимость, является бессрочным и представляется в форме электронного документа, удостоверенного электронной цифровой подписью должностного лица регистрирующего органа. Форма свидетельства устанавливается уполномоченным органом.</w:t>
      </w:r>
    </w:p>
    <w:p>
      <w:pPr>
        <w:spacing w:after="0"/>
        <w:ind w:left="0"/>
        <w:jc w:val="both"/>
      </w:pPr>
      <w:r>
        <w:rPr>
          <w:rFonts w:ascii="Times New Roman"/>
          <w:b w:val="false"/>
          <w:i w:val="false"/>
          <w:color w:val="000000"/>
          <w:sz w:val="28"/>
        </w:rPr>
        <w:t>
      2. Свидетельство о постановке на регистрационный учет по налогу на добавленную стоимость содержит следующие обязательные реквизиты:</w:t>
      </w:r>
    </w:p>
    <w:p>
      <w:pPr>
        <w:spacing w:after="0"/>
        <w:ind w:left="0"/>
        <w:jc w:val="both"/>
      </w:pPr>
      <w:r>
        <w:rPr>
          <w:rFonts w:ascii="Times New Roman"/>
          <w:b w:val="false"/>
          <w:i w:val="false"/>
          <w:color w:val="000000"/>
          <w:sz w:val="28"/>
        </w:rPr>
        <w:t xml:space="preserve">
      1) наименование и (или) фамилию, имя, отчество (при его наличии) налогоплательщика; </w:t>
      </w:r>
    </w:p>
    <w:p>
      <w:pPr>
        <w:spacing w:after="0"/>
        <w:ind w:left="0"/>
        <w:jc w:val="both"/>
      </w:pPr>
      <w:r>
        <w:rPr>
          <w:rFonts w:ascii="Times New Roman"/>
          <w:b w:val="false"/>
          <w:i w:val="false"/>
          <w:color w:val="000000"/>
          <w:sz w:val="28"/>
        </w:rPr>
        <w:t>
      2) идентификационный номер;</w:t>
      </w:r>
    </w:p>
    <w:p>
      <w:pPr>
        <w:spacing w:after="0"/>
        <w:ind w:left="0"/>
        <w:jc w:val="both"/>
      </w:pPr>
      <w:r>
        <w:rPr>
          <w:rFonts w:ascii="Times New Roman"/>
          <w:b w:val="false"/>
          <w:i w:val="false"/>
          <w:color w:val="000000"/>
          <w:sz w:val="28"/>
        </w:rPr>
        <w:t>
      3) дату постановки налогоплательщика на регистрационный учет по налогу на добавленную стоимость;</w:t>
      </w:r>
    </w:p>
    <w:p>
      <w:pPr>
        <w:spacing w:after="0"/>
        <w:ind w:left="0"/>
        <w:jc w:val="both"/>
      </w:pPr>
      <w:r>
        <w:rPr>
          <w:rFonts w:ascii="Times New Roman"/>
          <w:b w:val="false"/>
          <w:i w:val="false"/>
          <w:color w:val="000000"/>
          <w:sz w:val="28"/>
        </w:rPr>
        <w:t>
      4) наименование налогового органа, сформировавшего свидетельство.</w:t>
      </w:r>
    </w:p>
    <w:p>
      <w:pPr>
        <w:spacing w:after="0"/>
        <w:ind w:left="0"/>
        <w:jc w:val="both"/>
      </w:pPr>
      <w:r>
        <w:rPr>
          <w:rFonts w:ascii="Times New Roman"/>
          <w:b w:val="false"/>
          <w:i w:val="false"/>
          <w:color w:val="000000"/>
          <w:sz w:val="28"/>
        </w:rPr>
        <w:t>
      3. В случае снятия налогоплательщика с регистрационного учета по налогу на добавленную стоимость свидетельство о постановке на регистрационный учет по налогу на добавленную стоимость считается недействительным.</w:t>
      </w:r>
    </w:p>
    <w:p>
      <w:pPr>
        <w:spacing w:after="0"/>
        <w:ind w:left="0"/>
        <w:jc w:val="both"/>
      </w:pPr>
      <w:r>
        <w:rPr>
          <w:rFonts w:ascii="Times New Roman"/>
          <w:b w:val="false"/>
          <w:i w:val="false"/>
          <w:color w:val="000000"/>
          <w:sz w:val="28"/>
        </w:rPr>
        <w:t>
      4.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случае изменения фамилии, имени, отчества (если оно указано в документе, удостоверяющем личность) или наименования плательщика налога на добавленную стоимость – на основании сведений национальных реестров идентификационных номеров об изменении фамилии, имени, отчества (если оно указано в документе, удостоверяющем личность) или наименования налогоплательщика.</w:t>
      </w:r>
    </w:p>
    <w:p>
      <w:pPr>
        <w:spacing w:after="0"/>
        <w:ind w:left="0"/>
        <w:jc w:val="left"/>
      </w:pPr>
      <w:r>
        <w:rPr>
          <w:rFonts w:ascii="Times New Roman"/>
          <w:b/>
          <w:i w:val="false"/>
          <w:color w:val="000000"/>
        </w:rPr>
        <w:t xml:space="preserve"> Статья 85. Снятие с регистрационного учета по налогу на добавленную стоимость</w:t>
      </w:r>
    </w:p>
    <w:p>
      <w:pPr>
        <w:spacing w:after="0"/>
        <w:ind w:left="0"/>
        <w:jc w:val="both"/>
      </w:pPr>
      <w:r>
        <w:rPr>
          <w:rFonts w:ascii="Times New Roman"/>
          <w:b w:val="false"/>
          <w:i w:val="false"/>
          <w:color w:val="000000"/>
          <w:sz w:val="28"/>
        </w:rPr>
        <w:t>
      1. Для снятия с регистрационного учета по налогу на добавленную стоимость плательщик налога на добавленную стоимость вправе подать в налоговый орган по месту нахождения налоговое заявление о регистрационном учете по налогу на добавленную стоимость при одновременном соблюдении следующих условий:</w:t>
      </w:r>
    </w:p>
    <w:p>
      <w:pPr>
        <w:spacing w:after="0"/>
        <w:ind w:left="0"/>
        <w:jc w:val="both"/>
      </w:pPr>
      <w:r>
        <w:rPr>
          <w:rFonts w:ascii="Times New Roman"/>
          <w:b w:val="false"/>
          <w:i w:val="false"/>
          <w:color w:val="000000"/>
          <w:sz w:val="28"/>
        </w:rPr>
        <w:t>
      1) если за календарный год, предшествующий году подачи налогового заявления, размер облагаемого оборота не превысил минимума оборота по реализации, установленного статьей 82 настоящего Кодекса;</w:t>
      </w:r>
    </w:p>
    <w:p>
      <w:pPr>
        <w:spacing w:after="0"/>
        <w:ind w:left="0"/>
        <w:jc w:val="both"/>
      </w:pPr>
      <w:r>
        <w:rPr>
          <w:rFonts w:ascii="Times New Roman"/>
          <w:b w:val="false"/>
          <w:i w:val="false"/>
          <w:color w:val="000000"/>
          <w:sz w:val="28"/>
        </w:rPr>
        <w:t>
      2) если за период с начала текущего календарного года, в котором подано такое налоговое заявление, размер облагаемого оборота не превысил минимума оборота по реализации, установленного статьей 82 настоящего Кодекса.</w:t>
      </w:r>
    </w:p>
    <w:p>
      <w:pPr>
        <w:spacing w:after="0"/>
        <w:ind w:left="0"/>
        <w:jc w:val="both"/>
      </w:pPr>
      <w:r>
        <w:rPr>
          <w:rFonts w:ascii="Times New Roman"/>
          <w:b w:val="false"/>
          <w:i w:val="false"/>
          <w:color w:val="000000"/>
          <w:sz w:val="28"/>
        </w:rPr>
        <w:t>
      Положение настоящего пункта не распространяется на налогоплательщиков, в отношении которых применена процедура банкротства.</w:t>
      </w:r>
    </w:p>
    <w:p>
      <w:pPr>
        <w:spacing w:after="0"/>
        <w:ind w:left="0"/>
        <w:jc w:val="both"/>
      </w:pPr>
      <w:r>
        <w:rPr>
          <w:rFonts w:ascii="Times New Roman"/>
          <w:b w:val="false"/>
          <w:i w:val="false"/>
          <w:color w:val="000000"/>
          <w:sz w:val="28"/>
        </w:rPr>
        <w:t>
      2. К налоговому заявлению, указанному в пункте 1 настоящей статьи, прилагается ликвидационная декларация по налогу на добавленную стоимость.</w:t>
      </w:r>
    </w:p>
    <w:p>
      <w:pPr>
        <w:spacing w:after="0"/>
        <w:ind w:left="0"/>
        <w:jc w:val="both"/>
      </w:pPr>
      <w:r>
        <w:rPr>
          <w:rFonts w:ascii="Times New Roman"/>
          <w:b w:val="false"/>
          <w:i w:val="false"/>
          <w:color w:val="000000"/>
          <w:sz w:val="28"/>
        </w:rPr>
        <w:t>
      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налогоплательщиком налогового заявления при условии соблюдения требования, установленного пунктом 2 настоящей статьи. Датой снятия с регистрационного учета по налогу на добавленную стоимость является дата подачи в налоговый орган налогового заявления таким налогоплательщиком.</w:t>
      </w:r>
    </w:p>
    <w:p>
      <w:pPr>
        <w:spacing w:after="0"/>
        <w:ind w:left="0"/>
        <w:jc w:val="both"/>
      </w:pPr>
      <w:r>
        <w:rPr>
          <w:rFonts w:ascii="Times New Roman"/>
          <w:b w:val="false"/>
          <w:i w:val="false"/>
          <w:color w:val="000000"/>
          <w:sz w:val="28"/>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налогоплательщиком в следующих случаях:</w:t>
      </w:r>
    </w:p>
    <w:p>
      <w:pPr>
        <w:spacing w:after="0"/>
        <w:ind w:left="0"/>
        <w:jc w:val="both"/>
      </w:pPr>
      <w:r>
        <w:rPr>
          <w:rFonts w:ascii="Times New Roman"/>
          <w:b w:val="false"/>
          <w:i w:val="false"/>
          <w:color w:val="000000"/>
          <w:sz w:val="28"/>
        </w:rPr>
        <w:t>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статьей 82 настоящего Кодекса;</w:t>
      </w:r>
    </w:p>
    <w:p>
      <w:pPr>
        <w:spacing w:after="0"/>
        <w:ind w:left="0"/>
        <w:jc w:val="both"/>
      </w:pPr>
      <w:r>
        <w:rPr>
          <w:rFonts w:ascii="Times New Roman"/>
          <w:b w:val="false"/>
          <w:i w:val="false"/>
          <w:color w:val="000000"/>
          <w:sz w:val="28"/>
        </w:rPr>
        <w:t>
      2) за период с 1 января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статьей 82 настоящего Кодекса.</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представивших налоговое заявление о регистрационном учете по налогу на добавленную стоимость в целях снятия с такого регистрационного учета в порядке, установленном пунктом 1 статьи 213 настоящего Кодекса.</w:t>
      </w:r>
    </w:p>
    <w:p>
      <w:pPr>
        <w:spacing w:after="0"/>
        <w:ind w:left="0"/>
        <w:jc w:val="both"/>
      </w:pPr>
      <w:r>
        <w:rPr>
          <w:rFonts w:ascii="Times New Roman"/>
          <w:b w:val="false"/>
          <w:i w:val="false"/>
          <w:color w:val="000000"/>
          <w:sz w:val="28"/>
        </w:rPr>
        <w:t>
      Решение об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p>
    <w:p>
      <w:pPr>
        <w:spacing w:after="0"/>
        <w:ind w:left="0"/>
        <w:jc w:val="both"/>
      </w:pPr>
      <w:r>
        <w:rPr>
          <w:rFonts w:ascii="Times New Roman"/>
          <w:b w:val="false"/>
          <w:i w:val="false"/>
          <w:color w:val="000000"/>
          <w:sz w:val="28"/>
        </w:rPr>
        <w:t>
      4. Снятие с регистрационного учета по налогу на добавленную стоимость на основании решения налогового органа по форме, установленной уполномоченным органом, производится без уведомления налогоплательщика в случаях:</w:t>
      </w:r>
    </w:p>
    <w:p>
      <w:pPr>
        <w:spacing w:after="0"/>
        <w:ind w:left="0"/>
        <w:jc w:val="both"/>
      </w:pPr>
      <w:r>
        <w:rPr>
          <w:rFonts w:ascii="Times New Roman"/>
          <w:b w:val="false"/>
          <w:i w:val="false"/>
          <w:color w:val="000000"/>
          <w:sz w:val="28"/>
        </w:rPr>
        <w:t>
      1) непредставления плательщиком налога на добавленную стоимость налоговой отчетности по налогу на добавленную стоимость по истечении шести месяцев после установленного настоящим Кодексом срока ее представления;</w:t>
      </w:r>
    </w:p>
    <w:p>
      <w:pPr>
        <w:spacing w:after="0"/>
        <w:ind w:left="0"/>
        <w:jc w:val="both"/>
      </w:pPr>
      <w:r>
        <w:rPr>
          <w:rFonts w:ascii="Times New Roman"/>
          <w:b w:val="false"/>
          <w:i w:val="false"/>
          <w:color w:val="000000"/>
          <w:sz w:val="28"/>
        </w:rPr>
        <w:t>
      2) неисполнения налогоплательщиком требования, указанного в части первой пункта 5 статьи 70 настоящего Кодекса, в случае отсутствия у такого налогоплательщика открытых банковских счетов на последнюю дату срока, установленного частью первой пункта 5 статьи 70 настоящего Кодекса, для представления письменного пояснения;</w:t>
      </w:r>
    </w:p>
    <w:p>
      <w:pPr>
        <w:spacing w:after="0"/>
        <w:ind w:left="0"/>
        <w:jc w:val="both"/>
      </w:pPr>
      <w:r>
        <w:rPr>
          <w:rFonts w:ascii="Times New Roman"/>
          <w:b w:val="false"/>
          <w:i w:val="false"/>
          <w:color w:val="000000"/>
          <w:sz w:val="28"/>
        </w:rPr>
        <w:t>
      3) неисполнения налогоплательщиком требования, установленного частью первой пункта 6 статьи 70 настоящего Кодекса;</w:t>
      </w:r>
    </w:p>
    <w:p>
      <w:pPr>
        <w:spacing w:after="0"/>
        <w:ind w:left="0"/>
        <w:jc w:val="both"/>
      </w:pPr>
      <w:r>
        <w:rPr>
          <w:rFonts w:ascii="Times New Roman"/>
          <w:b w:val="false"/>
          <w:i w:val="false"/>
          <w:color w:val="000000"/>
          <w:sz w:val="28"/>
        </w:rPr>
        <w:t>
      4)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p>
    <w:p>
      <w:pPr>
        <w:spacing w:after="0"/>
        <w:ind w:left="0"/>
        <w:jc w:val="both"/>
      </w:pPr>
      <w:r>
        <w:rPr>
          <w:rFonts w:ascii="Times New Roman"/>
          <w:b w:val="false"/>
          <w:i w:val="false"/>
          <w:color w:val="000000"/>
          <w:sz w:val="28"/>
        </w:rPr>
        <w:t>
      5) признания недействительной перерегистрации юридического лица на основании вступившего в законную силу решения суда;</w:t>
      </w:r>
    </w:p>
    <w:p>
      <w:pPr>
        <w:spacing w:after="0"/>
        <w:ind w:left="0"/>
        <w:jc w:val="both"/>
      </w:pPr>
      <w:r>
        <w:rPr>
          <w:rFonts w:ascii="Times New Roman"/>
          <w:b w:val="false"/>
          <w:i w:val="false"/>
          <w:color w:val="000000"/>
          <w:sz w:val="28"/>
        </w:rPr>
        <w:t>
      6) если первый руководитель или единственный учредитель (участник) юридического лица, или индивидуальный предприниматель являются:</w:t>
      </w:r>
    </w:p>
    <w:p>
      <w:pPr>
        <w:spacing w:after="0"/>
        <w:ind w:left="0"/>
        <w:jc w:val="both"/>
      </w:pP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p>
    <w:p>
      <w:pPr>
        <w:spacing w:after="0"/>
        <w:ind w:left="0"/>
        <w:jc w:val="both"/>
      </w:pPr>
      <w:r>
        <w:rPr>
          <w:rFonts w:ascii="Times New Roman"/>
          <w:b w:val="false"/>
          <w:i w:val="false"/>
          <w:color w:val="000000"/>
          <w:sz w:val="28"/>
        </w:rPr>
        <w:t>
      умершим (объявленным умершим) в случае, если с момента смерти (объявления умершим) истекло шесть месяцев;</w:t>
      </w:r>
    </w:p>
    <w:p>
      <w:pPr>
        <w:spacing w:after="0"/>
        <w:ind w:left="0"/>
        <w:jc w:val="both"/>
      </w:pPr>
      <w:r>
        <w:rPr>
          <w:rFonts w:ascii="Times New Roman"/>
          <w:b w:val="false"/>
          <w:i w:val="false"/>
          <w:color w:val="000000"/>
          <w:sz w:val="28"/>
        </w:rPr>
        <w:t>
      физическим лицом, имеющим непогашенную или неснятую судимость по статьям 192-1, 216, 217 и 222 Уголовного кодекса Республики Казахстан от 16 июля 1997 года;</w:t>
      </w:r>
    </w:p>
    <w:p>
      <w:pPr>
        <w:spacing w:after="0"/>
        <w:ind w:left="0"/>
        <w:jc w:val="both"/>
      </w:pPr>
      <w:r>
        <w:rPr>
          <w:rFonts w:ascii="Times New Roman"/>
          <w:b w:val="false"/>
          <w:i w:val="false"/>
          <w:color w:val="000000"/>
          <w:sz w:val="28"/>
        </w:rPr>
        <w:t>
      физическим лицом, имеющим непогашенную или неснятую судимость по статьям 216, 238, 240 и 245 Уголовного кодекса Республики Казахстан от 3 июля 2014 года;</w:t>
      </w:r>
    </w:p>
    <w:p>
      <w:pPr>
        <w:spacing w:after="0"/>
        <w:ind w:left="0"/>
        <w:jc w:val="both"/>
      </w:pPr>
      <w:r>
        <w:rPr>
          <w:rFonts w:ascii="Times New Roman"/>
          <w:b w:val="false"/>
          <w:i w:val="false"/>
          <w:color w:val="000000"/>
          <w:sz w:val="28"/>
        </w:rPr>
        <w:t>
      физическим лицом, находящимся в розыске;</w:t>
      </w:r>
    </w:p>
    <w:p>
      <w:pPr>
        <w:spacing w:after="0"/>
        <w:ind w:left="0"/>
        <w:jc w:val="both"/>
      </w:pPr>
      <w:r>
        <w:rPr>
          <w:rFonts w:ascii="Times New Roman"/>
          <w:b w:val="false"/>
          <w:i w:val="false"/>
          <w:color w:val="000000"/>
          <w:sz w:val="28"/>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p>
    <w:p>
      <w:pPr>
        <w:spacing w:after="0"/>
        <w:ind w:left="0"/>
        <w:jc w:val="both"/>
      </w:pPr>
      <w:r>
        <w:rPr>
          <w:rFonts w:ascii="Times New Roman"/>
          <w:b w:val="false"/>
          <w:i w:val="false"/>
          <w:color w:val="000000"/>
          <w:sz w:val="28"/>
        </w:rPr>
        <w:t>
      бездействующим индивидуальным предпринимателем или юридическим лицом;</w:t>
      </w:r>
    </w:p>
    <w:p>
      <w:pPr>
        <w:spacing w:after="0"/>
        <w:ind w:left="0"/>
        <w:jc w:val="both"/>
      </w:pPr>
      <w:r>
        <w:rPr>
          <w:rFonts w:ascii="Times New Roman"/>
          <w:b w:val="false"/>
          <w:i w:val="false"/>
          <w:color w:val="000000"/>
          <w:sz w:val="28"/>
        </w:rPr>
        <w:t>
      первым руководителем или единственным учредителем (участником) бездействующего юридического лица.</w:t>
      </w:r>
    </w:p>
    <w:p>
      <w:pPr>
        <w:spacing w:after="0"/>
        <w:ind w:left="0"/>
        <w:jc w:val="both"/>
      </w:pPr>
      <w:r>
        <w:rPr>
          <w:rFonts w:ascii="Times New Roman"/>
          <w:b w:val="false"/>
          <w:i w:val="false"/>
          <w:color w:val="000000"/>
          <w:sz w:val="28"/>
        </w:rPr>
        <w:t>
      7) признания налогоплательщика бездействующим в порядке, установленном статьей 91 настоящего Кодекса.</w:t>
      </w:r>
    </w:p>
    <w:p>
      <w:pPr>
        <w:spacing w:after="0"/>
        <w:ind w:left="0"/>
        <w:jc w:val="both"/>
      </w:pPr>
      <w:r>
        <w:rPr>
          <w:rFonts w:ascii="Times New Roman"/>
          <w:b w:val="false"/>
          <w:i w:val="false"/>
          <w:color w:val="000000"/>
          <w:sz w:val="28"/>
        </w:rPr>
        <w:t>
      5. Решение о снятии с регистрационного учета по налогу на добавленную стоимость выносится налоговым органом по месту нахождения налогоплательщика не позднее пяти рабочих дней:</w:t>
      </w:r>
    </w:p>
    <w:p>
      <w:pPr>
        <w:spacing w:after="0"/>
        <w:ind w:left="0"/>
        <w:jc w:val="both"/>
      </w:pPr>
      <w:r>
        <w:rPr>
          <w:rFonts w:ascii="Times New Roman"/>
          <w:b w:val="false"/>
          <w:i w:val="false"/>
          <w:color w:val="000000"/>
          <w:sz w:val="28"/>
        </w:rPr>
        <w:t>
      1) со дня установления случаев, указанных в подпунктах 1), 6) и 7) пункта 4 настоящей статьи, если иное не установлено настоящим подпунктом.</w:t>
      </w:r>
    </w:p>
    <w:p>
      <w:pPr>
        <w:spacing w:after="0"/>
        <w:ind w:left="0"/>
        <w:jc w:val="both"/>
      </w:pPr>
      <w:r>
        <w:rPr>
          <w:rFonts w:ascii="Times New Roman"/>
          <w:b w:val="false"/>
          <w:i w:val="false"/>
          <w:color w:val="000000"/>
          <w:sz w:val="28"/>
        </w:rPr>
        <w:t>
      Решение о снятии с регистрационного учета по налогу на добавленную стоимость в случаях, указанных в абзаце девятом подпункта 6) пункта 4 настоящей статьи, выносится налоговым органом не позднее трех рабочих дней с даты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2) со дня истечения срока, установленного частью первой пункта 5 статьи 70 настоящего Кодекса, в случае, предусмотренном подпунктом 2) пункта 4 настоящей статьи;</w:t>
      </w:r>
    </w:p>
    <w:p>
      <w:pPr>
        <w:spacing w:after="0"/>
        <w:ind w:left="0"/>
        <w:jc w:val="both"/>
      </w:pPr>
      <w:r>
        <w:rPr>
          <w:rFonts w:ascii="Times New Roman"/>
          <w:b w:val="false"/>
          <w:i w:val="false"/>
          <w:color w:val="000000"/>
          <w:sz w:val="28"/>
        </w:rPr>
        <w:t>
      3) со дня истечения срока, установленного частью первой пункта 6 статьи 70 настоящего Кодекса, в случае, предусмотренном подпунктом 3) пункта 4 настоящей статьи;</w:t>
      </w:r>
    </w:p>
    <w:p>
      <w:pPr>
        <w:spacing w:after="0"/>
        <w:ind w:left="0"/>
        <w:jc w:val="both"/>
      </w:pPr>
      <w:r>
        <w:rPr>
          <w:rFonts w:ascii="Times New Roman"/>
          <w:b w:val="false"/>
          <w:i w:val="false"/>
          <w:color w:val="000000"/>
          <w:sz w:val="28"/>
        </w:rPr>
        <w:t>
      4)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p>
    <w:p>
      <w:pPr>
        <w:spacing w:after="0"/>
        <w:ind w:left="0"/>
        <w:jc w:val="both"/>
      </w:pPr>
      <w:r>
        <w:rPr>
          <w:rFonts w:ascii="Times New Roman"/>
          <w:b w:val="false"/>
          <w:i w:val="false"/>
          <w:color w:val="000000"/>
          <w:sz w:val="28"/>
        </w:rPr>
        <w:t>
      5) со дня получения налоговым органом вступившего в законную силу решения суда о признании недействительной перерегистрации юридического лица.</w:t>
      </w:r>
    </w:p>
    <w:p>
      <w:pPr>
        <w:spacing w:after="0"/>
        <w:ind w:left="0"/>
        <w:jc w:val="both"/>
      </w:pPr>
      <w:r>
        <w:rPr>
          <w:rFonts w:ascii="Times New Roman"/>
          <w:b w:val="false"/>
          <w:i w:val="false"/>
          <w:color w:val="000000"/>
          <w:sz w:val="28"/>
        </w:rPr>
        <w:t>
      6. Плательщик налога на добавленную стоимость по решению налогового органа признается снятым с регистрационного учета в качестве плательщика налога на добавленную стоимость:</w:t>
      </w:r>
    </w:p>
    <w:p>
      <w:pPr>
        <w:spacing w:after="0"/>
        <w:ind w:left="0"/>
        <w:jc w:val="both"/>
      </w:pPr>
      <w:r>
        <w:rPr>
          <w:rFonts w:ascii="Times New Roman"/>
          <w:b w:val="false"/>
          <w:i w:val="false"/>
          <w:color w:val="000000"/>
          <w:sz w:val="28"/>
        </w:rPr>
        <w:t>
      1) с даты вынесения данного решения – для лиц, указанных в подпунктах 1), 2), 3) и 7) пункта 4 настоящей статьи;</w:t>
      </w:r>
    </w:p>
    <w:p>
      <w:pPr>
        <w:spacing w:after="0"/>
        <w:ind w:left="0"/>
        <w:jc w:val="both"/>
      </w:pPr>
      <w:r>
        <w:rPr>
          <w:rFonts w:ascii="Times New Roman"/>
          <w:b w:val="false"/>
          <w:i w:val="false"/>
          <w:color w:val="000000"/>
          <w:sz w:val="28"/>
        </w:rPr>
        <w:t>
      2) с даты постановки на регистрационный учет по налогу на добавленную стоимость – для лиц, указанных в подпункте 4) пункта 4 настоящей статьи;</w:t>
      </w:r>
    </w:p>
    <w:p>
      <w:pPr>
        <w:spacing w:after="0"/>
        <w:ind w:left="0"/>
        <w:jc w:val="both"/>
      </w:pPr>
      <w:r>
        <w:rPr>
          <w:rFonts w:ascii="Times New Roman"/>
          <w:b w:val="false"/>
          <w:i w:val="false"/>
          <w:color w:val="000000"/>
          <w:sz w:val="28"/>
        </w:rPr>
        <w:t>
      3) с даты перерегистрации в государственном органе Республики Казахстан, осуществляющем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для лица, указанного в подпункте 5) пункта 4 настоящей статьи;</w:t>
      </w:r>
    </w:p>
    <w:p>
      <w:pPr>
        <w:spacing w:after="0"/>
        <w:ind w:left="0"/>
        <w:jc w:val="both"/>
      </w:pPr>
      <w:r>
        <w:rPr>
          <w:rFonts w:ascii="Times New Roman"/>
          <w:b w:val="false"/>
          <w:i w:val="false"/>
          <w:color w:val="000000"/>
          <w:sz w:val="28"/>
        </w:rPr>
        <w:t>
      4) с даты возникновения случаев, установленных в подпункте 6) пункта 4 настоящей статьи, если иное не установлено настоящим подпунктом.</w:t>
      </w:r>
    </w:p>
    <w:p>
      <w:pPr>
        <w:spacing w:after="0"/>
        <w:ind w:left="0"/>
        <w:jc w:val="both"/>
      </w:pPr>
      <w:r>
        <w:rPr>
          <w:rFonts w:ascii="Times New Roman"/>
          <w:b w:val="false"/>
          <w:i w:val="false"/>
          <w:color w:val="000000"/>
          <w:sz w:val="28"/>
        </w:rPr>
        <w:t>
      Плательщик налога на добавленную стоимость в случаях, указанных в абзаце девятом подпункта 6) пункта 4 настоящей статьи, признается снятым по решению налогового органа с регистрационного учета в качестве плательщика налога на добавленную стоимость с даты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7. Снятие с регистрационного учета по налогу на добавленную стоимость производится:</w:t>
      </w:r>
    </w:p>
    <w:p>
      <w:pPr>
        <w:spacing w:after="0"/>
        <w:ind w:left="0"/>
        <w:jc w:val="both"/>
      </w:pPr>
      <w:r>
        <w:rPr>
          <w:rFonts w:ascii="Times New Roman"/>
          <w:b w:val="false"/>
          <w:i w:val="false"/>
          <w:color w:val="000000"/>
          <w:sz w:val="28"/>
        </w:rPr>
        <w:t>
      1) в случае прекращения деятельности лица, являющегося плательщиком налога на добавленную стоимость, если иное не предусмотрено настоящим пунктом, – с даты представления налогового заявления о проведении налоговой проверки либо налогового заявления о прекращении деятельности, указанных в статьях 58, 60, 65 и 66 настоящего Кодекса;</w:t>
      </w:r>
    </w:p>
    <w:p>
      <w:pPr>
        <w:spacing w:after="0"/>
        <w:ind w:left="0"/>
        <w:jc w:val="both"/>
      </w:pPr>
      <w:r>
        <w:rPr>
          <w:rFonts w:ascii="Times New Roman"/>
          <w:b w:val="false"/>
          <w:i w:val="false"/>
          <w:color w:val="000000"/>
          <w:sz w:val="28"/>
        </w:rPr>
        <w:t>
      2) в случаях реорганизации юридических лиц путем слияния, присоединения – с даты представления ликвидационной налоговой отчетности и передаточного акта;</w:t>
      </w:r>
    </w:p>
    <w:p>
      <w:pPr>
        <w:spacing w:after="0"/>
        <w:ind w:left="0"/>
        <w:jc w:val="both"/>
      </w:pPr>
      <w:r>
        <w:rPr>
          <w:rFonts w:ascii="Times New Roman"/>
          <w:b w:val="false"/>
          <w:i w:val="false"/>
          <w:color w:val="000000"/>
          <w:sz w:val="28"/>
        </w:rPr>
        <w:t>
      3) в случае реорганизации юридического лица путем разделения – с даты представления налогового заявления о проведении налоговой проверки, указанного в статье 64 настоящего Кодекса;</w:t>
      </w:r>
    </w:p>
    <w:p>
      <w:pPr>
        <w:spacing w:after="0"/>
        <w:ind w:left="0"/>
        <w:jc w:val="both"/>
      </w:pPr>
      <w:r>
        <w:rPr>
          <w:rFonts w:ascii="Times New Roman"/>
          <w:b w:val="false"/>
          <w:i w:val="false"/>
          <w:color w:val="000000"/>
          <w:sz w:val="28"/>
        </w:rPr>
        <w:t>
      4) в случае смерти физического лица, зарегистрированного в качестве индивидуального предпринимателя и являющегося плательщиком налога на добавленную стоимость, – с даты исключения из государственной базы данных налогоплательщиков в порядке, установленном пунктом 1 статьи 78 настоящего Кодекса.</w:t>
      </w:r>
    </w:p>
    <w:p>
      <w:pPr>
        <w:spacing w:after="0"/>
        <w:ind w:left="0"/>
        <w:jc w:val="both"/>
      </w:pPr>
      <w:r>
        <w:rPr>
          <w:rFonts w:ascii="Times New Roman"/>
          <w:b w:val="false"/>
          <w:i w:val="false"/>
          <w:color w:val="000000"/>
          <w:sz w:val="28"/>
        </w:rPr>
        <w:t>
      8. При ликвидации плательщика налога на добавленную стоимость по причине банкротства снятие с регистрационного учета по налогу на добавленную стоимость производится со дня исключения из Национального реестра бизнес-идентификационных номеров или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9. Информация о снятии плательщика налога на добавленную стоимость с регистрационного учета по налогу на добавленную стоимость по решению налогового органа размещается на интернет-ресурсе уполномоченного органа в течение одного рабочего дня, следующего за днем вынесения решения о снятии с регистрационного учета по налогу на добавленную стоимость. </w:t>
      </w:r>
    </w:p>
    <w:p>
      <w:pPr>
        <w:spacing w:after="0"/>
        <w:ind w:left="0"/>
        <w:jc w:val="left"/>
      </w:pPr>
      <w:r>
        <w:rPr>
          <w:rFonts w:ascii="Times New Roman"/>
          <w:b/>
          <w:i w:val="false"/>
          <w:color w:val="000000"/>
        </w:rPr>
        <w:t xml:space="preserve"> § 4. Регистрационный учет в качестве электронного налогоплательщика  Статья 86. Постановка на регистрационный учет электронного налогоплательщика</w:t>
      </w:r>
    </w:p>
    <w:p>
      <w:pPr>
        <w:spacing w:after="0"/>
        <w:ind w:left="0"/>
        <w:jc w:val="both"/>
      </w:pPr>
      <w:r>
        <w:rPr>
          <w:rFonts w:ascii="Times New Roman"/>
          <w:b w:val="false"/>
          <w:i w:val="false"/>
          <w:color w:val="000000"/>
          <w:sz w:val="28"/>
        </w:rPr>
        <w:t>
      1. Постановка физического лица, юридического лица, его структурных подразделений на регистрационный учет в качестве электронного налогоплательщика носит добровольный характер и производится после прохождения регистрации в налоговом органе в качестве налогоплательщика.</w:t>
      </w:r>
    </w:p>
    <w:p>
      <w:pPr>
        <w:spacing w:after="0"/>
        <w:ind w:left="0"/>
        <w:jc w:val="both"/>
      </w:pPr>
      <w:r>
        <w:rPr>
          <w:rFonts w:ascii="Times New Roman"/>
          <w:b w:val="false"/>
          <w:i w:val="false"/>
          <w:color w:val="000000"/>
          <w:sz w:val="28"/>
        </w:rPr>
        <w:t>
      2. Для постановки на регистрационный учет налогоплательщик представляет налоговое заявление о регистрационном учете электронного налогоплательщика в налоговый орган по месту нахождения или жительства налогоплательщика на бумажном носителе в явочном порядке или в электронной форме.</w:t>
      </w:r>
    </w:p>
    <w:p>
      <w:pPr>
        <w:spacing w:after="0"/>
        <w:ind w:left="0"/>
        <w:jc w:val="both"/>
      </w:pPr>
      <w:r>
        <w:rPr>
          <w:rFonts w:ascii="Times New Roman"/>
          <w:b w:val="false"/>
          <w:i w:val="false"/>
          <w:color w:val="000000"/>
          <w:sz w:val="28"/>
        </w:rPr>
        <w:t>
      Представление налогового заявления о регистрационном учете электронного налогоплательщика для постановки на регистрационный учет в качестве электронного налогоплательщика является согласием налогоплательщика на обмен электронными документами посредством передачи по сети телекоммуникаций, обеспечивающей гарантированную доставку сообщений, в том числе на получение уведомлений налоговых органов, предусмотренных настоящим Кодексом, а также иных документов, предусмотренных законами Республики Казахстан.</w:t>
      </w:r>
    </w:p>
    <w:p>
      <w:pPr>
        <w:spacing w:after="0"/>
        <w:ind w:left="0"/>
        <w:jc w:val="both"/>
      </w:pPr>
      <w:r>
        <w:rPr>
          <w:rFonts w:ascii="Times New Roman"/>
          <w:b w:val="false"/>
          <w:i w:val="false"/>
          <w:color w:val="000000"/>
          <w:sz w:val="28"/>
        </w:rPr>
        <w:t xml:space="preserve">
      3. Налоговый орган в течение одного рабочего дня со дня приема налогового заявления о регистрационном учете электронного налогоплательщика выдает налогоплательщику под роспись в журнале выдачи документов электронную цифровую подпись. </w:t>
      </w:r>
    </w:p>
    <w:p>
      <w:pPr>
        <w:spacing w:after="0"/>
        <w:ind w:left="0"/>
        <w:jc w:val="left"/>
      </w:pPr>
      <w:r>
        <w:rPr>
          <w:rFonts w:ascii="Times New Roman"/>
          <w:b/>
          <w:i w:val="false"/>
          <w:color w:val="000000"/>
        </w:rPr>
        <w:t xml:space="preserve"> Статья 87. Замена и аннулирование электронной цифровой подписи</w:t>
      </w:r>
    </w:p>
    <w:p>
      <w:pPr>
        <w:spacing w:after="0"/>
        <w:ind w:left="0"/>
        <w:jc w:val="both"/>
      </w:pPr>
      <w:r>
        <w:rPr>
          <w:rFonts w:ascii="Times New Roman"/>
          <w:b w:val="false"/>
          <w:i w:val="false"/>
          <w:color w:val="000000"/>
          <w:sz w:val="28"/>
        </w:rPr>
        <w:t>
      1. Налогоплательщик вправе представить налоговое заявление о регистрационном учете электронного налогоплательщика для аннулирования электронной цифровой подписи или ее замены в налоговый орган по месту нахождения или жительства в случаях:</w:t>
      </w:r>
    </w:p>
    <w:p>
      <w:pPr>
        <w:spacing w:after="0"/>
        <w:ind w:left="0"/>
        <w:jc w:val="both"/>
      </w:pPr>
      <w:r>
        <w:rPr>
          <w:rFonts w:ascii="Times New Roman"/>
          <w:b w:val="false"/>
          <w:i w:val="false"/>
          <w:color w:val="000000"/>
          <w:sz w:val="28"/>
        </w:rPr>
        <w:t>
      1) принятия решения об отказе от использования электронной цифровой подписи;</w:t>
      </w:r>
    </w:p>
    <w:p>
      <w:pPr>
        <w:spacing w:after="0"/>
        <w:ind w:left="0"/>
        <w:jc w:val="both"/>
      </w:pPr>
      <w:r>
        <w:rPr>
          <w:rFonts w:ascii="Times New Roman"/>
          <w:b w:val="false"/>
          <w:i w:val="false"/>
          <w:color w:val="000000"/>
          <w:sz w:val="28"/>
        </w:rPr>
        <w:t>
      2) окончания срока действия регистрационного свидетельства;</w:t>
      </w:r>
    </w:p>
    <w:p>
      <w:pPr>
        <w:spacing w:after="0"/>
        <w:ind w:left="0"/>
        <w:jc w:val="both"/>
      </w:pPr>
      <w:r>
        <w:rPr>
          <w:rFonts w:ascii="Times New Roman"/>
          <w:b w:val="false"/>
          <w:i w:val="false"/>
          <w:color w:val="000000"/>
          <w:sz w:val="28"/>
        </w:rPr>
        <w:t>
      3) утери электронного носителя информации с ключевым контейнером, содержащим электронную цифровую подпись;</w:t>
      </w:r>
    </w:p>
    <w:p>
      <w:pPr>
        <w:spacing w:after="0"/>
        <w:ind w:left="0"/>
        <w:jc w:val="both"/>
      </w:pPr>
      <w:r>
        <w:rPr>
          <w:rFonts w:ascii="Times New Roman"/>
          <w:b w:val="false"/>
          <w:i w:val="false"/>
          <w:color w:val="000000"/>
          <w:sz w:val="28"/>
        </w:rPr>
        <w:t>
      4) наличия повреждений, вызвавших нерабочее состояние электронного носителя информации с ключевым контейнером.</w:t>
      </w:r>
    </w:p>
    <w:p>
      <w:pPr>
        <w:spacing w:after="0"/>
        <w:ind w:left="0"/>
        <w:jc w:val="both"/>
      </w:pPr>
      <w:r>
        <w:rPr>
          <w:rFonts w:ascii="Times New Roman"/>
          <w:b w:val="false"/>
          <w:i w:val="false"/>
          <w:color w:val="000000"/>
          <w:sz w:val="28"/>
        </w:rPr>
        <w:t>
      2. Аннулирование электронной цифровой подписи прекращает право налогоплательщика на обмен с налоговым органом электронными документами посредством передачи по сети телекоммуникаций, обеспечивающей гарантированную доставку сообщений в случаях, установленных настоящей статьей.</w:t>
      </w:r>
    </w:p>
    <w:p>
      <w:pPr>
        <w:spacing w:after="0"/>
        <w:ind w:left="0"/>
        <w:jc w:val="both"/>
      </w:pPr>
      <w:r>
        <w:rPr>
          <w:rFonts w:ascii="Times New Roman"/>
          <w:b w:val="false"/>
          <w:i w:val="false"/>
          <w:color w:val="000000"/>
          <w:sz w:val="28"/>
        </w:rPr>
        <w:t>
      3. Аннулирование или замена электронной цифровой подписи производится налоговым органом не позднее одного рабочего дня с даты подачи налогового заявления о регистрационном учете электронного налогоплательщика для отказа от ключевого контейнера, содержащего электронную цифровую подпись, или его замены.</w:t>
      </w:r>
    </w:p>
    <w:p>
      <w:pPr>
        <w:spacing w:after="0"/>
        <w:ind w:left="0"/>
        <w:jc w:val="both"/>
      </w:pPr>
      <w:r>
        <w:rPr>
          <w:rFonts w:ascii="Times New Roman"/>
          <w:b w:val="false"/>
          <w:i w:val="false"/>
          <w:color w:val="000000"/>
          <w:sz w:val="28"/>
        </w:rPr>
        <w:t>
      4. Налоговый орган аннулирует электронную цифровую подпись без налогового заявления налогоплательщика в течение одного рабочего дня с даты исключения из государственной базы данных налогоплательщиков.</w:t>
      </w:r>
    </w:p>
    <w:p>
      <w:pPr>
        <w:spacing w:after="0"/>
        <w:ind w:left="0"/>
        <w:jc w:val="both"/>
      </w:pPr>
      <w:r>
        <w:rPr>
          <w:rFonts w:ascii="Times New Roman"/>
          <w:b w:val="false"/>
          <w:i w:val="false"/>
          <w:color w:val="000000"/>
          <w:sz w:val="28"/>
        </w:rPr>
        <w:t>
      5. Аннулирование электронной цифровой подписи налогоплательщика производится налоговым органом в течение одного рабочего дня в следующих случаях:</w:t>
      </w:r>
    </w:p>
    <w:p>
      <w:pPr>
        <w:spacing w:after="0"/>
        <w:ind w:left="0"/>
        <w:jc w:val="both"/>
      </w:pPr>
      <w:r>
        <w:rPr>
          <w:rFonts w:ascii="Times New Roman"/>
          <w:b w:val="false"/>
          <w:i w:val="false"/>
          <w:color w:val="000000"/>
          <w:sz w:val="28"/>
        </w:rPr>
        <w:t>
      1) признания недействительной государственной регистрации налогоплательщика на основании вступившего в законную силу решения суда – с даты получения налоговым органом решения суда;</w:t>
      </w:r>
    </w:p>
    <w:p>
      <w:pPr>
        <w:spacing w:after="0"/>
        <w:ind w:left="0"/>
        <w:jc w:val="both"/>
      </w:pPr>
      <w:r>
        <w:rPr>
          <w:rFonts w:ascii="Times New Roman"/>
          <w:b w:val="false"/>
          <w:i w:val="false"/>
          <w:color w:val="000000"/>
          <w:sz w:val="28"/>
        </w:rPr>
        <w:t xml:space="preserve">
      2) снятия налогоплательщика с регистрационного учета по налогу на добавленную стоимость по решению налогового органа в соответствии с подпунктами 1), 2), 3), 5), 6) и 7) пункта 4 статьи 85 настоящего Кодекса – со дня вынесения решения о снятии с регистрационного учета по налогу на добавленную стоимость; </w:t>
      </w:r>
    </w:p>
    <w:p>
      <w:pPr>
        <w:spacing w:after="0"/>
        <w:ind w:left="0"/>
        <w:jc w:val="both"/>
      </w:pPr>
      <w:r>
        <w:rPr>
          <w:rFonts w:ascii="Times New Roman"/>
          <w:b w:val="false"/>
          <w:i w:val="false"/>
          <w:color w:val="000000"/>
          <w:sz w:val="28"/>
        </w:rPr>
        <w:t xml:space="preserve">
      3) признания банкротом – со дня вступления в законную силу решения суда о признании налогоплательщика банкротом. </w:t>
      </w:r>
    </w:p>
    <w:p>
      <w:pPr>
        <w:spacing w:after="0"/>
        <w:ind w:left="0"/>
        <w:jc w:val="left"/>
      </w:pPr>
      <w:r>
        <w:rPr>
          <w:rFonts w:ascii="Times New Roman"/>
          <w:b/>
          <w:i w:val="false"/>
          <w:color w:val="000000"/>
        </w:rPr>
        <w:t xml:space="preserve"> § 5. Регистрационный учет налогоплательщика, осуществляющего отдельные виды деятельности Статья 88. Постановка на регистрационный учет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1. Постановке на регистрационный учет в качестве налогоплательщика, осуществляющего отдельные виды деятельности, подлежат налогоплательщики, осуществляющие следующие виды деятельности:</w:t>
      </w:r>
    </w:p>
    <w:p>
      <w:pPr>
        <w:spacing w:after="0"/>
        <w:ind w:left="0"/>
        <w:jc w:val="both"/>
      </w:pPr>
      <w:r>
        <w:rPr>
          <w:rFonts w:ascii="Times New Roman"/>
          <w:b w:val="false"/>
          <w:i w:val="false"/>
          <w:color w:val="000000"/>
          <w:sz w:val="28"/>
        </w:rPr>
        <w:t>
      1) производство бензина (кроме авиационного), дизельного топлива;</w:t>
      </w:r>
    </w:p>
    <w:p>
      <w:pPr>
        <w:spacing w:after="0"/>
        <w:ind w:left="0"/>
        <w:jc w:val="both"/>
      </w:pPr>
      <w:r>
        <w:rPr>
          <w:rFonts w:ascii="Times New Roman"/>
          <w:b w:val="false"/>
          <w:i w:val="false"/>
          <w:color w:val="000000"/>
          <w:sz w:val="28"/>
        </w:rPr>
        <w:t xml:space="preserve">
      2) оптовая и (или) розничная реализация бензина (кроме авиационного), дизельного топлива; </w:t>
      </w:r>
    </w:p>
    <w:p>
      <w:pPr>
        <w:spacing w:after="0"/>
        <w:ind w:left="0"/>
        <w:jc w:val="both"/>
      </w:pPr>
      <w:r>
        <w:rPr>
          <w:rFonts w:ascii="Times New Roman"/>
          <w:b w:val="false"/>
          <w:i w:val="false"/>
          <w:color w:val="000000"/>
          <w:sz w:val="28"/>
        </w:rPr>
        <w:t>
      3) производство этилового спирта и (или) алкогольной продукции;</w:t>
      </w:r>
    </w:p>
    <w:p>
      <w:pPr>
        <w:spacing w:after="0"/>
        <w:ind w:left="0"/>
        <w:jc w:val="both"/>
      </w:pPr>
      <w:r>
        <w:rPr>
          <w:rFonts w:ascii="Times New Roman"/>
          <w:b w:val="false"/>
          <w:i w:val="false"/>
          <w:color w:val="000000"/>
          <w:sz w:val="28"/>
        </w:rPr>
        <w:t xml:space="preserve">
      4) оптовая и (или) розничная реализация алкогольной продукции; </w:t>
      </w:r>
    </w:p>
    <w:p>
      <w:pPr>
        <w:spacing w:after="0"/>
        <w:ind w:left="0"/>
        <w:jc w:val="both"/>
      </w:pPr>
      <w:r>
        <w:rPr>
          <w:rFonts w:ascii="Times New Roman"/>
          <w:b w:val="false"/>
          <w:i w:val="false"/>
          <w:color w:val="000000"/>
          <w:sz w:val="28"/>
        </w:rPr>
        <w:t>
      5) производство и (или) оптовая реализация табачных изделий;</w:t>
      </w:r>
    </w:p>
    <w:p>
      <w:pPr>
        <w:spacing w:after="0"/>
        <w:ind w:left="0"/>
        <w:jc w:val="both"/>
      </w:pPr>
      <w:r>
        <w:rPr>
          <w:rFonts w:ascii="Times New Roman"/>
          <w:b w:val="false"/>
          <w:i w:val="false"/>
          <w:color w:val="000000"/>
          <w:sz w:val="28"/>
        </w:rPr>
        <w:t xml:space="preserve">
      6) игорный бизнес; </w:t>
      </w:r>
    </w:p>
    <w:p>
      <w:pPr>
        <w:spacing w:after="0"/>
        <w:ind w:left="0"/>
        <w:jc w:val="both"/>
      </w:pPr>
      <w:r>
        <w:rPr>
          <w:rFonts w:ascii="Times New Roman"/>
          <w:b w:val="false"/>
          <w:i w:val="false"/>
          <w:color w:val="000000"/>
          <w:sz w:val="28"/>
        </w:rPr>
        <w:t>
      7) услуги с использованием игровых автоматов без выигрыша, персональных компьютеров для игр, игровых дорожек, картов, бильярдных столов;</w:t>
      </w:r>
    </w:p>
    <w:p>
      <w:pPr>
        <w:spacing w:after="0"/>
        <w:ind w:left="0"/>
        <w:jc w:val="both"/>
      </w:pPr>
      <w:r>
        <w:rPr>
          <w:rFonts w:ascii="Times New Roman"/>
          <w:b w:val="false"/>
          <w:i w:val="false"/>
          <w:color w:val="000000"/>
          <w:sz w:val="28"/>
        </w:rPr>
        <w:t>
      8) производство, сборка (комплектация) подакцизных товаров, предусмотренных подпунктом 6) статьи 462 настоящего Кодекса;</w:t>
      </w:r>
    </w:p>
    <w:p>
      <w:pPr>
        <w:spacing w:after="0"/>
        <w:ind w:left="0"/>
        <w:jc w:val="both"/>
      </w:pPr>
      <w:r>
        <w:rPr>
          <w:rFonts w:ascii="Times New Roman"/>
          <w:b w:val="false"/>
          <w:i w:val="false"/>
          <w:color w:val="000000"/>
          <w:sz w:val="28"/>
        </w:rPr>
        <w:t>
      9) организация обменных операций с наличной иностранной валютой, осуществляемая уполномоченными организациями, указанными в статье 543 настоящего Кодекса.</w:t>
      </w:r>
    </w:p>
    <w:p>
      <w:pPr>
        <w:spacing w:after="0"/>
        <w:ind w:left="0"/>
        <w:jc w:val="both"/>
      </w:pPr>
      <w:r>
        <w:rPr>
          <w:rFonts w:ascii="Times New Roman"/>
          <w:b w:val="false"/>
          <w:i w:val="false"/>
          <w:color w:val="000000"/>
          <w:sz w:val="28"/>
        </w:rPr>
        <w:t>
      2. Постановка на регистрационный учет в качестве налогоплательщика, осуществляющего отдельные виды деятельности, производится в налоговых органах по месту нахождения объектов налогообложения и (или) объектов, связанных с налогообложением, используемых при осуществлении отдельных видов деятельности, указанных в пункте 1 настоящей статьи.</w:t>
      </w:r>
    </w:p>
    <w:p>
      <w:pPr>
        <w:spacing w:after="0"/>
        <w:ind w:left="0"/>
        <w:jc w:val="both"/>
      </w:pPr>
      <w:r>
        <w:rPr>
          <w:rFonts w:ascii="Times New Roman"/>
          <w:b w:val="false"/>
          <w:i w:val="false"/>
          <w:color w:val="000000"/>
          <w:sz w:val="28"/>
        </w:rPr>
        <w:t>
      3. Постановка на регистрационный учет в качестве налогоплательщика, осуществляющего отдельные виды деятельности, подлежащие лицензированию, при условии наличия соответствующей лицензии производится на срок, не превышающий срока действия лицензии.</w:t>
      </w:r>
    </w:p>
    <w:p>
      <w:pPr>
        <w:spacing w:after="0"/>
        <w:ind w:left="0"/>
        <w:jc w:val="both"/>
      </w:pPr>
      <w:r>
        <w:rPr>
          <w:rFonts w:ascii="Times New Roman"/>
          <w:b w:val="false"/>
          <w:i w:val="false"/>
          <w:color w:val="000000"/>
          <w:sz w:val="28"/>
        </w:rPr>
        <w:t>
      4. Если иное не установлено настоящим пунктом, постановка на регистрационный учет в качестве налогоплательщика, осуществляющего отдельные виды деятельности, подлежащие лицензированию по видам деятельности, указанным в подпунктах 3), 4), 5) (за исключением оптовой реализации табачных изделий) пункта 1 настоящей статьи, производится при условии наличия соответствующей лицензии на основании данных государственного электронного реестра разрешений и уведомлений.</w:t>
      </w:r>
    </w:p>
    <w:p>
      <w:pPr>
        <w:spacing w:after="0"/>
        <w:ind w:left="0"/>
        <w:jc w:val="both"/>
      </w:pPr>
      <w:r>
        <w:rPr>
          <w:rFonts w:ascii="Times New Roman"/>
          <w:b w:val="false"/>
          <w:i w:val="false"/>
          <w:color w:val="000000"/>
          <w:sz w:val="28"/>
        </w:rPr>
        <w:t>
      Постановка на регистрационный учет в качестве налогоплательщика, осуществляющего отдельные виды деятельности, указанные в подпунктах 1), 2), 5) (за исключением производства табачных изделий), 6), 7), 8) и 9) пункта 1 настоящей статьи, производится на основании уведомления о начале или прекращении деятельности в качестве налогоплательщика, осуществляющего отдельные виды деятельности, в порядке, определяемом Законом Республики Казахстан "О разрешениях и уведомлениях", представляемого не позднее трех рабочих дней до начала осуществления отдельных видов деятельности.</w:t>
      </w:r>
    </w:p>
    <w:p>
      <w:pPr>
        <w:spacing w:after="0"/>
        <w:ind w:left="0"/>
        <w:jc w:val="both"/>
      </w:pPr>
      <w:r>
        <w:rPr>
          <w:rFonts w:ascii="Times New Roman"/>
          <w:b w:val="false"/>
          <w:i w:val="false"/>
          <w:color w:val="000000"/>
          <w:sz w:val="28"/>
        </w:rPr>
        <w:t>
      5. Уведомление, указанное в пункте 4 настоящей статьи, представляется в налоговый орган с приложением копий следующих документов:</w:t>
      </w:r>
    </w:p>
    <w:p>
      <w:pPr>
        <w:spacing w:after="0"/>
        <w:ind w:left="0"/>
        <w:jc w:val="both"/>
      </w:pPr>
      <w:r>
        <w:rPr>
          <w:rFonts w:ascii="Times New Roman"/>
          <w:b w:val="false"/>
          <w:i w:val="false"/>
          <w:color w:val="000000"/>
          <w:sz w:val="28"/>
        </w:rPr>
        <w:t>
      при осуществлении деятельности, указанной в подпункте 1) пункта 1 настоящей статьи, – подтверждающих право собственности или аренды производственного объекта производителя нефтепродуктов;</w:t>
      </w:r>
    </w:p>
    <w:p>
      <w:pPr>
        <w:spacing w:after="0"/>
        <w:ind w:left="0"/>
        <w:jc w:val="both"/>
      </w:pPr>
      <w:r>
        <w:rPr>
          <w:rFonts w:ascii="Times New Roman"/>
          <w:b w:val="false"/>
          <w:i w:val="false"/>
          <w:color w:val="000000"/>
          <w:sz w:val="28"/>
        </w:rPr>
        <w:t>
      при осуществлении деятельности, указанной в подпункте 2) пункта 1 настоящей статьи, – подтверждающих право собственности или аренды базы нефтепродуктов (резервуара), автозаправочной станции, или договора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 и (или) дизельного топлива от имени и по поручению заявителя (доверителя), либо договора переработки нефти поставщика нефти с производителем нефтепродуктов;</w:t>
      </w:r>
    </w:p>
    <w:p>
      <w:pPr>
        <w:spacing w:after="0"/>
        <w:ind w:left="0"/>
        <w:jc w:val="both"/>
      </w:pPr>
      <w:r>
        <w:rPr>
          <w:rFonts w:ascii="Times New Roman"/>
          <w:b w:val="false"/>
          <w:i w:val="false"/>
          <w:color w:val="000000"/>
          <w:sz w:val="28"/>
        </w:rPr>
        <w:t>
      при осуществлении деятельности, указанной в подпункте 5) пункта 1 настоящей статьи, – подтверждающих право собственности или аренды складского помещения при оптовой реализации табачных изделий.</w:t>
      </w:r>
    </w:p>
    <w:p>
      <w:pPr>
        <w:spacing w:after="0"/>
        <w:ind w:left="0"/>
        <w:jc w:val="both"/>
      </w:pPr>
      <w:r>
        <w:rPr>
          <w:rFonts w:ascii="Times New Roman"/>
          <w:b w:val="false"/>
          <w:i w:val="false"/>
          <w:color w:val="000000"/>
          <w:sz w:val="28"/>
        </w:rPr>
        <w:t>
      Срок действия договоров, за исключением договора поручения и договора переработки нефти поставщика нефти с производителем нефтепродуктов, должен быть не менее одного года.</w:t>
      </w:r>
    </w:p>
    <w:p>
      <w:pPr>
        <w:spacing w:after="0"/>
        <w:ind w:left="0"/>
        <w:jc w:val="both"/>
      </w:pPr>
      <w:r>
        <w:rPr>
          <w:rFonts w:ascii="Times New Roman"/>
          <w:b w:val="false"/>
          <w:i w:val="false"/>
          <w:color w:val="000000"/>
          <w:sz w:val="28"/>
        </w:rPr>
        <w:t>
      В случае непредставления оригиналов договоров для сверки копии договоров должны быть нотариально засвидетельствованы.</w:t>
      </w:r>
    </w:p>
    <w:p>
      <w:pPr>
        <w:spacing w:after="0"/>
        <w:ind w:left="0"/>
        <w:jc w:val="both"/>
      </w:pPr>
      <w:r>
        <w:rPr>
          <w:rFonts w:ascii="Times New Roman"/>
          <w:b w:val="false"/>
          <w:i w:val="false"/>
          <w:color w:val="000000"/>
          <w:sz w:val="28"/>
        </w:rPr>
        <w:t>
      6. Налоговый орган производит постановку налогоплательщика на регистрационный учет в качестве налогоплательщика, осуществляющего отдельные виды деятельности, в течение трех рабочих дней:</w:t>
      </w:r>
    </w:p>
    <w:p>
      <w:pPr>
        <w:spacing w:after="0"/>
        <w:ind w:left="0"/>
        <w:jc w:val="both"/>
      </w:pPr>
      <w:r>
        <w:rPr>
          <w:rFonts w:ascii="Times New Roman"/>
          <w:b w:val="false"/>
          <w:i w:val="false"/>
          <w:color w:val="000000"/>
          <w:sz w:val="28"/>
        </w:rPr>
        <w:t>
      1) с даты подачи уведомления;</w:t>
      </w:r>
    </w:p>
    <w:p>
      <w:pPr>
        <w:spacing w:after="0"/>
        <w:ind w:left="0"/>
        <w:jc w:val="both"/>
      </w:pPr>
      <w:r>
        <w:rPr>
          <w:rFonts w:ascii="Times New Roman"/>
          <w:b w:val="false"/>
          <w:i w:val="false"/>
          <w:color w:val="000000"/>
          <w:sz w:val="28"/>
        </w:rPr>
        <w:t>
      2) со дня получения сведений из государственного электронного реестра разрешений и уведомлений по видам деятельности, подлежащим лицензированию.</w:t>
      </w:r>
    </w:p>
    <w:p>
      <w:pPr>
        <w:spacing w:after="0"/>
        <w:ind w:left="0"/>
        <w:jc w:val="both"/>
      </w:pPr>
      <w:r>
        <w:rPr>
          <w:rFonts w:ascii="Times New Roman"/>
          <w:b w:val="false"/>
          <w:i w:val="false"/>
          <w:color w:val="000000"/>
          <w:sz w:val="28"/>
        </w:rPr>
        <w:t>
      7. В случае наличия у налогоплательщика нескольких игорных заведений (стационарных мест) постановка на регистрационный учет осуществляется по каждому игорному заведению (стационарному месту) отдельно.</w:t>
      </w:r>
    </w:p>
    <w:p>
      <w:pPr>
        <w:spacing w:after="0"/>
        <w:ind w:left="0"/>
        <w:jc w:val="both"/>
      </w:pPr>
      <w:r>
        <w:rPr>
          <w:rFonts w:ascii="Times New Roman"/>
          <w:b w:val="false"/>
          <w:i w:val="false"/>
          <w:color w:val="000000"/>
          <w:sz w:val="28"/>
        </w:rPr>
        <w:t>
      Стационарное место – место осуществления предпринимательской деятельности по оказанию услуг с использованием игровых автоматов без выигрыша, персональных компьютеров для игр, игровых дорожек, карт, бильярдных столов.</w:t>
      </w:r>
    </w:p>
    <w:p>
      <w:pPr>
        <w:spacing w:after="0"/>
        <w:ind w:left="0"/>
        <w:jc w:val="both"/>
      </w:pPr>
      <w:r>
        <w:rPr>
          <w:rFonts w:ascii="Times New Roman"/>
          <w:b w:val="false"/>
          <w:i w:val="false"/>
          <w:color w:val="000000"/>
          <w:sz w:val="28"/>
        </w:rPr>
        <w:t>
      8. Запрещаются использование и нахождение на территории игорного заведения (стационарного места) объектов налогообложения и (или) объектов, связанных с налогообложением, не зарегистрированных в налоговых органах.</w:t>
      </w:r>
    </w:p>
    <w:p>
      <w:pPr>
        <w:spacing w:after="0"/>
        <w:ind w:left="0"/>
        <w:jc w:val="both"/>
      </w:pPr>
      <w:r>
        <w:rPr>
          <w:rFonts w:ascii="Times New Roman"/>
          <w:b w:val="false"/>
          <w:i w:val="false"/>
          <w:color w:val="000000"/>
          <w:sz w:val="28"/>
        </w:rPr>
        <w:t>
      9. При наличии у налогоплательщика нескольких объектов налогообложения и (или) объектов, связанных с налогообложением, используемых при осуществлении видов деятельности, указанных в подпунктах 1) - 5) пункта 1 настоящей статьи, регистрационный учет производится отдельно каждого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10. Для целей подпунктов 1) - 5) пункта 1 настоящей статьи под объектами, связанными с налогообложением, понимаются производственный объект производителя нефтепродуктов, база нефтепродуктов, резервуар, заправочная станция, объемы нефти и (или) газового конденсата и выхода нефтепродуктов, указанные в договоре переработки нефти и (или) газового конденсата или приложении (спецификации) к договору с производителем нефтепродуктов (для поставщиков нефти), стационарное и (или) складское помещения, которые используются для осуществления видов деятельности, указанных в подпунктах 1) - 5) пункта 1 настоящей статьи.</w:t>
      </w:r>
    </w:p>
    <w:p>
      <w:pPr>
        <w:spacing w:after="0"/>
        <w:ind w:left="0"/>
        <w:jc w:val="left"/>
      </w:pPr>
      <w:r>
        <w:rPr>
          <w:rFonts w:ascii="Times New Roman"/>
          <w:b/>
          <w:i w:val="false"/>
          <w:color w:val="000000"/>
        </w:rPr>
        <w:t xml:space="preserve"> Статья 89. Изменение и дополнение регистрационных данных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1. При изменении сведений об объектах налогообложения и (или) объектах, связанных с налогообложением, указанных в регистрационных данных, налогоплательщик обязан в течение трех рабочих дней с даты возникновения изменений подать уведомление, указанное в пункте 4 статьи 88 настоящего Кодекса, в налоговый орган по месту регистрации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2. Внесение изменений в регистрационные данные налогоплательщика производится налоговым органом в течение трех рабочих дней с даты получения уведомления, указанного в пункте 4 статьи 88 настоящего Кодекса, в случае изменения сведений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Налогоплательщиком, осуществляющим отдельные виды деятельности, указанные в подпунктах 1), 2) и 8) пункта 1 статьи 88 настоящего Кодекса, к уведомлению прилагается документ, указанный в пункте 5 статьи 88 настоящего Кодекса, подтверждающий изменение сведений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В случае непредставления оригинала договора для сверки копии договоров и (или) приложений к договорам должны быть нотариально засвидетельствованы.</w:t>
      </w:r>
    </w:p>
    <w:p>
      <w:pPr>
        <w:spacing w:after="0"/>
        <w:ind w:left="0"/>
        <w:jc w:val="left"/>
      </w:pPr>
      <w:r>
        <w:rPr>
          <w:rFonts w:ascii="Times New Roman"/>
          <w:b/>
          <w:i w:val="false"/>
          <w:color w:val="000000"/>
        </w:rPr>
        <w:t xml:space="preserve"> Статья 90. Снятие с регистрационного учета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1. Налогоплательщик подлежит снятию налоговым органом с регистрационного учета в качестве налогоплательщика, осуществляющего отдельные виды деятельности, не подлежащие лицензированию, на основании уведомления, указанного в пункте 4 статьи 88 настоящего Кодекса, в случаях:</w:t>
      </w:r>
    </w:p>
    <w:p>
      <w:pPr>
        <w:spacing w:after="0"/>
        <w:ind w:left="0"/>
        <w:jc w:val="both"/>
      </w:pPr>
      <w:r>
        <w:rPr>
          <w:rFonts w:ascii="Times New Roman"/>
          <w:b w:val="false"/>
          <w:i w:val="false"/>
          <w:color w:val="000000"/>
          <w:sz w:val="28"/>
        </w:rPr>
        <w:t xml:space="preserve">
      1) прекращения осуществления видов деятельности, указанных в пункте 1 статьи 88 настоящего Кодекса; </w:t>
      </w:r>
    </w:p>
    <w:p>
      <w:pPr>
        <w:spacing w:after="0"/>
        <w:ind w:left="0"/>
        <w:jc w:val="both"/>
      </w:pPr>
      <w:r>
        <w:rPr>
          <w:rFonts w:ascii="Times New Roman"/>
          <w:b w:val="false"/>
          <w:i w:val="false"/>
          <w:color w:val="000000"/>
          <w:sz w:val="28"/>
        </w:rPr>
        <w:t>
      2) снятия с учета всех объектов налогообложения и (или) объектов, связанных с налогообложением, указанных в регистрационных данных.</w:t>
      </w:r>
    </w:p>
    <w:p>
      <w:pPr>
        <w:spacing w:after="0"/>
        <w:ind w:left="0"/>
        <w:jc w:val="both"/>
      </w:pPr>
      <w:r>
        <w:rPr>
          <w:rFonts w:ascii="Times New Roman"/>
          <w:b w:val="false"/>
          <w:i w:val="false"/>
          <w:color w:val="000000"/>
          <w:sz w:val="28"/>
        </w:rPr>
        <w:t>
      2. Снятие налогоплательщика с регистрационного учета в качестве налогоплательщика, осуществляющего отдельные виды деятельности, подлежащие лицензированию, производится налоговым органом на основании сведений из государственного электронного реестра разрешений и уведомлений о прекращении действия лицензии.</w:t>
      </w:r>
    </w:p>
    <w:p>
      <w:pPr>
        <w:spacing w:after="0"/>
        <w:ind w:left="0"/>
        <w:jc w:val="both"/>
      </w:pPr>
      <w:r>
        <w:rPr>
          <w:rFonts w:ascii="Times New Roman"/>
          <w:b w:val="false"/>
          <w:i w:val="false"/>
          <w:color w:val="000000"/>
          <w:sz w:val="28"/>
        </w:rPr>
        <w:t>
      3. Уведомление для снятия с регистрационного учета в качестве налогоплательщика, осуществляющего отдельные виды деятельности, представляется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установленной пунктом 1 статьи 88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регистрационных данных.</w:t>
      </w:r>
    </w:p>
    <w:p>
      <w:pPr>
        <w:spacing w:after="0"/>
        <w:ind w:left="0"/>
        <w:jc w:val="both"/>
      </w:pPr>
      <w:r>
        <w:rPr>
          <w:rFonts w:ascii="Times New Roman"/>
          <w:b w:val="false"/>
          <w:i w:val="false"/>
          <w:color w:val="000000"/>
          <w:sz w:val="28"/>
        </w:rPr>
        <w:t>
      4. Снятие налогоплательщика с регистрационного учета в качестве налогоплательщика, осуществляющего отдельные виды деятельности, производится на основании решения налогового органа в случаях:</w:t>
      </w:r>
    </w:p>
    <w:p>
      <w:pPr>
        <w:spacing w:after="0"/>
        <w:ind w:left="0"/>
        <w:jc w:val="both"/>
      </w:pPr>
      <w:r>
        <w:rPr>
          <w:rFonts w:ascii="Times New Roman"/>
          <w:b w:val="false"/>
          <w:i w:val="false"/>
          <w:color w:val="000000"/>
          <w:sz w:val="28"/>
        </w:rPr>
        <w:t>
      1) прекращения действия договора:</w:t>
      </w:r>
    </w:p>
    <w:p>
      <w:pPr>
        <w:spacing w:after="0"/>
        <w:ind w:left="0"/>
        <w:jc w:val="both"/>
      </w:pPr>
      <w:r>
        <w:rPr>
          <w:rFonts w:ascii="Times New Roman"/>
          <w:b w:val="false"/>
          <w:i w:val="false"/>
          <w:color w:val="000000"/>
          <w:sz w:val="28"/>
        </w:rPr>
        <w:t>
      - аренды производственного объекта производителя нефтепродуктов;</w:t>
      </w:r>
    </w:p>
    <w:p>
      <w:pPr>
        <w:spacing w:after="0"/>
        <w:ind w:left="0"/>
        <w:jc w:val="both"/>
      </w:pPr>
      <w:r>
        <w:rPr>
          <w:rFonts w:ascii="Times New Roman"/>
          <w:b w:val="false"/>
          <w:i w:val="false"/>
          <w:color w:val="000000"/>
          <w:sz w:val="28"/>
        </w:rPr>
        <w:t xml:space="preserve">
      - аренды базы нефтепродуктов (резервуара), автозаправочной станции; </w:t>
      </w:r>
    </w:p>
    <w:p>
      <w:pPr>
        <w:spacing w:after="0"/>
        <w:ind w:left="0"/>
        <w:jc w:val="both"/>
      </w:pPr>
      <w:r>
        <w:rPr>
          <w:rFonts w:ascii="Times New Roman"/>
          <w:b w:val="false"/>
          <w:i w:val="false"/>
          <w:color w:val="000000"/>
          <w:sz w:val="28"/>
        </w:rPr>
        <w:t>
      -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 и (или) дизельного топлива от имени и по поручению заявителя (доверителя);</w:t>
      </w:r>
    </w:p>
    <w:p>
      <w:pPr>
        <w:spacing w:after="0"/>
        <w:ind w:left="0"/>
        <w:jc w:val="both"/>
      </w:pPr>
      <w:r>
        <w:rPr>
          <w:rFonts w:ascii="Times New Roman"/>
          <w:b w:val="false"/>
          <w:i w:val="false"/>
          <w:color w:val="000000"/>
          <w:sz w:val="28"/>
        </w:rPr>
        <w:t>
      - переработки нефти поставщика нефти с производителем нефтепродуктов;</w:t>
      </w:r>
    </w:p>
    <w:p>
      <w:pPr>
        <w:spacing w:after="0"/>
        <w:ind w:left="0"/>
        <w:jc w:val="both"/>
      </w:pPr>
      <w:r>
        <w:rPr>
          <w:rFonts w:ascii="Times New Roman"/>
          <w:b w:val="false"/>
          <w:i w:val="false"/>
          <w:color w:val="000000"/>
          <w:sz w:val="28"/>
        </w:rPr>
        <w:t xml:space="preserve">
       - аренды складского помещения при оптовой реализации табачных изделий </w:t>
      </w:r>
    </w:p>
    <w:p>
      <w:pPr>
        <w:spacing w:after="0"/>
        <w:ind w:left="0"/>
        <w:jc w:val="both"/>
      </w:pPr>
      <w:r>
        <w:rPr>
          <w:rFonts w:ascii="Times New Roman"/>
          <w:b w:val="false"/>
          <w:i w:val="false"/>
          <w:color w:val="000000"/>
          <w:sz w:val="28"/>
        </w:rPr>
        <w:t>
      налогоплательщика, осуществляющего виды деятельности, указанные в подпунктах 1), 2), 5) пункта 1 статьи 88 настоящего Кодекса;</w:t>
      </w:r>
    </w:p>
    <w:p>
      <w:pPr>
        <w:spacing w:after="0"/>
        <w:ind w:left="0"/>
        <w:jc w:val="both"/>
      </w:pPr>
      <w:r>
        <w:rPr>
          <w:rFonts w:ascii="Times New Roman"/>
          <w:b w:val="false"/>
          <w:i w:val="false"/>
          <w:color w:val="000000"/>
          <w:sz w:val="28"/>
        </w:rPr>
        <w:t>
      2) отсутствия налогоплательщика, осуществляющего виды деятельности, указанные в подпункте 4) пункта 1 статьи 88 настоящего Кодекса, по адресу, указанному в лицензии.</w:t>
      </w:r>
    </w:p>
    <w:p>
      <w:pPr>
        <w:spacing w:after="0"/>
        <w:ind w:left="0"/>
        <w:jc w:val="both"/>
      </w:pPr>
      <w:r>
        <w:rPr>
          <w:rFonts w:ascii="Times New Roman"/>
          <w:b w:val="false"/>
          <w:i w:val="false"/>
          <w:color w:val="000000"/>
          <w:sz w:val="28"/>
        </w:rPr>
        <w:t>
      3) непредставления декларации и (или) расчета по акцизу налогоплательщиком, осуществляющим виды деятельности, указанные в подпунктах 1), 2), 3), 5) и 8) пункта 1 статьи 88 настоящего Кодекса, в течение трехмесячного периода после установленного настоящим Кодексом срока их представления.</w:t>
      </w:r>
    </w:p>
    <w:p>
      <w:pPr>
        <w:spacing w:after="0"/>
        <w:ind w:left="0"/>
        <w:jc w:val="both"/>
      </w:pPr>
      <w:r>
        <w:rPr>
          <w:rFonts w:ascii="Times New Roman"/>
          <w:b w:val="false"/>
          <w:i w:val="false"/>
          <w:color w:val="000000"/>
          <w:sz w:val="28"/>
        </w:rPr>
        <w:t>
      5. Решение о снятии с регистрационного учета в качестве налогоплательщика, осуществляющего отдельные виды деятельности, выносится налоговым органом по месту регистрации объектов налогообложения и (или) объектов, связанных с налогообложением, по форме, установленной уполномоченным органом, не позднее пяти рабочих дней с даты наступления случаев, указанных в пункте 4 настоящей статьи.</w:t>
      </w:r>
    </w:p>
    <w:p>
      <w:pPr>
        <w:spacing w:after="0"/>
        <w:ind w:left="0"/>
        <w:jc w:val="both"/>
      </w:pPr>
      <w:r>
        <w:rPr>
          <w:rFonts w:ascii="Times New Roman"/>
          <w:b w:val="false"/>
          <w:i w:val="false"/>
          <w:color w:val="000000"/>
          <w:sz w:val="28"/>
        </w:rPr>
        <w:t>
      6. Информация о налогоплательщиках, снятых с регистрационного учета в качестве налогоплательщика, осуществляющего отдельные виды деятельности, подлежит размещению на интернет-ресурсе уполномоченного органа в течение трех рабочих дней со дня снятия с регистрационного учета.</w:t>
      </w:r>
    </w:p>
    <w:p>
      <w:pPr>
        <w:spacing w:after="0"/>
        <w:ind w:left="0"/>
        <w:jc w:val="left"/>
      </w:pPr>
      <w:r>
        <w:rPr>
          <w:rFonts w:ascii="Times New Roman"/>
          <w:b/>
          <w:i w:val="false"/>
          <w:color w:val="000000"/>
        </w:rPr>
        <w:t xml:space="preserve"> § 6. Признание налогоплательщика бездействующим, нахождение на стадии ликвидации, прекращение деятельности в принудительном порядке Статья 91. Бездействующий налогоплательщик</w:t>
      </w:r>
    </w:p>
    <w:p>
      <w:pPr>
        <w:spacing w:after="0"/>
        <w:ind w:left="0"/>
        <w:jc w:val="both"/>
      </w:pPr>
      <w:r>
        <w:rPr>
          <w:rFonts w:ascii="Times New Roman"/>
          <w:b w:val="false"/>
          <w:i w:val="false"/>
          <w:color w:val="000000"/>
          <w:sz w:val="28"/>
        </w:rPr>
        <w:t>
      1. К бездействующим налогоплательщикам относятся бездействующие юридические лица и индивидуальные предприниматели.</w:t>
      </w:r>
    </w:p>
    <w:p>
      <w:pPr>
        <w:spacing w:after="0"/>
        <w:ind w:left="0"/>
        <w:jc w:val="both"/>
      </w:pPr>
      <w:r>
        <w:rPr>
          <w:rFonts w:ascii="Times New Roman"/>
          <w:b w:val="false"/>
          <w:i w:val="false"/>
          <w:color w:val="000000"/>
          <w:sz w:val="28"/>
        </w:rPr>
        <w:t>
      2. Бездействующим юридическим лицом признаются юридическое лицо-резидент, юридическое лицо-нерезидент, осуществляющее деятельность в Республике Казахстан через постоянное учреждение, а также структурное подразделение юридического лица-нерезидента, не представившие за налоговый период по истечении одного года после установленного настоящим Кодексом срока представления:</w:t>
      </w:r>
    </w:p>
    <w:p>
      <w:pPr>
        <w:spacing w:after="0"/>
        <w:ind w:left="0"/>
        <w:jc w:val="both"/>
      </w:pPr>
      <w:r>
        <w:rPr>
          <w:rFonts w:ascii="Times New Roman"/>
          <w:b w:val="false"/>
          <w:i w:val="false"/>
          <w:color w:val="000000"/>
          <w:sz w:val="28"/>
        </w:rPr>
        <w:t>
      1) декларацию по корпоративному подоходному налогу;</w:t>
      </w:r>
    </w:p>
    <w:p>
      <w:pPr>
        <w:spacing w:after="0"/>
        <w:ind w:left="0"/>
        <w:jc w:val="both"/>
      </w:pPr>
      <w:r>
        <w:rPr>
          <w:rFonts w:ascii="Times New Roman"/>
          <w:b w:val="false"/>
          <w:i w:val="false"/>
          <w:color w:val="000000"/>
          <w:sz w:val="28"/>
        </w:rPr>
        <w:t>
      2) декларацию по налогу на игорный бизнес, по фиксированному налогу при условии, если за три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000000"/>
          <w:sz w:val="28"/>
        </w:rPr>
        <w:t>
      3) упрощенную декларацию при условии, если за два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000000"/>
          <w:sz w:val="28"/>
        </w:rPr>
        <w:t>
      3. Бездействующим индивидуальным предпринимателем признается индивидуальный предприниматель, не представивший за налоговый период по истечении одного года после установленного настоящим Кодексом срока представления:</w:t>
      </w:r>
    </w:p>
    <w:p>
      <w:pPr>
        <w:spacing w:after="0"/>
        <w:ind w:left="0"/>
        <w:jc w:val="both"/>
      </w:pPr>
      <w:r>
        <w:rPr>
          <w:rFonts w:ascii="Times New Roman"/>
          <w:b w:val="false"/>
          <w:i w:val="false"/>
          <w:color w:val="000000"/>
          <w:sz w:val="28"/>
        </w:rPr>
        <w:t>
      1) декларацию по индивидуальному подоходному налогу;</w:t>
      </w:r>
    </w:p>
    <w:p>
      <w:pPr>
        <w:spacing w:after="0"/>
        <w:ind w:left="0"/>
        <w:jc w:val="both"/>
      </w:pPr>
      <w:r>
        <w:rPr>
          <w:rFonts w:ascii="Times New Roman"/>
          <w:b w:val="false"/>
          <w:i w:val="false"/>
          <w:color w:val="000000"/>
          <w:sz w:val="28"/>
        </w:rPr>
        <w:t>
      2) декларацию по налогу на игорный бизнес, по фиксированному налогу при условии, если за три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000000"/>
          <w:sz w:val="28"/>
        </w:rPr>
        <w:t xml:space="preserve">
      3) упрощенную декларацию при условии, если за два налоговых периода, последующих за указанным налоговым периодом, такая декларация не представлена; </w:t>
      </w:r>
    </w:p>
    <w:p>
      <w:pPr>
        <w:spacing w:after="0"/>
        <w:ind w:left="0"/>
        <w:jc w:val="both"/>
      </w:pPr>
      <w:r>
        <w:rPr>
          <w:rFonts w:ascii="Times New Roman"/>
          <w:b w:val="false"/>
          <w:i w:val="false"/>
          <w:color w:val="000000"/>
          <w:sz w:val="28"/>
        </w:rPr>
        <w:t>
      4) расчет стоимости патента в течение двух лет с даты окончания срока действия последнего патента.</w:t>
      </w:r>
    </w:p>
    <w:p>
      <w:pPr>
        <w:spacing w:after="0"/>
        <w:ind w:left="0"/>
        <w:jc w:val="both"/>
      </w:pPr>
      <w:r>
        <w:rPr>
          <w:rFonts w:ascii="Times New Roman"/>
          <w:b w:val="false"/>
          <w:i w:val="false"/>
          <w:color w:val="000000"/>
          <w:sz w:val="28"/>
        </w:rPr>
        <w:t>
      4. Действие пунктов 2, 3 настоящей статьи не распространяется на юридические лица-резиденты, юридические лица-нерезиденты, осуществляющие деятельность в Республике Казахстан через постоянное учреждение, структурные подразделения юридического лица-нерезидента, и индивидуальных предпринимателей, которые приостановили деятельность, на период ее приостановления.</w:t>
      </w:r>
    </w:p>
    <w:p>
      <w:pPr>
        <w:spacing w:after="0"/>
        <w:ind w:left="0"/>
        <w:jc w:val="both"/>
      </w:pPr>
      <w:r>
        <w:rPr>
          <w:rFonts w:ascii="Times New Roman"/>
          <w:b w:val="false"/>
          <w:i w:val="false"/>
          <w:color w:val="000000"/>
          <w:sz w:val="28"/>
        </w:rPr>
        <w:t>
      5. Налоговые органы ежегодно не позднее 30 апреля выносят приказ о признании налогоплательщиков бездействующими, сведения о которых публикуются на интернет-ресурсе уполномоченного органа не позднее даты вынесения такого приказа.</w:t>
      </w:r>
    </w:p>
    <w:p>
      <w:pPr>
        <w:spacing w:after="0"/>
        <w:ind w:left="0"/>
        <w:jc w:val="both"/>
      </w:pPr>
      <w:r>
        <w:rPr>
          <w:rFonts w:ascii="Times New Roman"/>
          <w:b w:val="false"/>
          <w:i w:val="false"/>
          <w:color w:val="000000"/>
          <w:sz w:val="28"/>
        </w:rPr>
        <w:t>
      6. Сведения о налогоплательщиках, признанных бездействующими, исключаются из интернет-ресурса уполномоченного органа в соответствии с приказом налогового органа, принятым в течение пяти рабочих дней после:</w:t>
      </w:r>
    </w:p>
    <w:p>
      <w:pPr>
        <w:spacing w:after="0"/>
        <w:ind w:left="0"/>
        <w:jc w:val="both"/>
      </w:pPr>
      <w:r>
        <w:rPr>
          <w:rFonts w:ascii="Times New Roman"/>
          <w:b w:val="false"/>
          <w:i w:val="false"/>
          <w:color w:val="000000"/>
          <w:sz w:val="28"/>
        </w:rPr>
        <w:t>
      1) исполнения налогоплательщиком налогового обязательства по представлению налоговой отчетности;</w:t>
      </w:r>
    </w:p>
    <w:p>
      <w:pPr>
        <w:spacing w:after="0"/>
        <w:ind w:left="0"/>
        <w:jc w:val="both"/>
      </w:pPr>
      <w:r>
        <w:rPr>
          <w:rFonts w:ascii="Times New Roman"/>
          <w:b w:val="false"/>
          <w:i w:val="false"/>
          <w:color w:val="000000"/>
          <w:sz w:val="28"/>
        </w:rPr>
        <w:t>
      2) уплаты штрафов за непредставление налоговой отчетности в срок, установленный настоящим Кодексом, в случае их применения к налогоплательщику в соответствии с законодательством Республики Казахстан.</w:t>
      </w:r>
    </w:p>
    <w:p>
      <w:pPr>
        <w:spacing w:after="0"/>
        <w:ind w:left="0"/>
        <w:jc w:val="both"/>
      </w:pPr>
      <w:r>
        <w:rPr>
          <w:rFonts w:ascii="Times New Roman"/>
          <w:b w:val="false"/>
          <w:i w:val="false"/>
          <w:color w:val="000000"/>
          <w:sz w:val="28"/>
        </w:rPr>
        <w:t>
      7. Сведения о налогоплательщиках, признанных бездействующими, исключаются из интернет-ресурса уполномоченного органа не позднее одного рабочего дня, следующего за днем принятия соответствующего приказа налогового органа.</w:t>
      </w:r>
    </w:p>
    <w:p>
      <w:pPr>
        <w:spacing w:after="0"/>
        <w:ind w:left="0"/>
        <w:jc w:val="both"/>
      </w:pPr>
      <w:r>
        <w:rPr>
          <w:rFonts w:ascii="Times New Roman"/>
          <w:b w:val="false"/>
          <w:i w:val="false"/>
          <w:color w:val="000000"/>
          <w:sz w:val="28"/>
        </w:rPr>
        <w:t>
      8. В случае исключения налогоплательщика из Государственного регистра юридических лиц или снятия с регистрационного учета в качестве индивидуального предпринимателя такие налогоплательщики одновременно исключаются из списка бездействующих налогоплательщиков.</w:t>
      </w:r>
    </w:p>
    <w:p>
      <w:pPr>
        <w:spacing w:after="0"/>
        <w:ind w:left="0"/>
        <w:jc w:val="left"/>
      </w:pPr>
      <w:r>
        <w:rPr>
          <w:rFonts w:ascii="Times New Roman"/>
          <w:b/>
          <w:i w:val="false"/>
          <w:color w:val="000000"/>
        </w:rPr>
        <w:t xml:space="preserve"> Статья 92. Налогоплательщик, находящийся на стадии ликвидации (прекращения деятельности)</w:t>
      </w:r>
    </w:p>
    <w:p>
      <w:pPr>
        <w:spacing w:after="0"/>
        <w:ind w:left="0"/>
        <w:jc w:val="both"/>
      </w:pPr>
      <w:r>
        <w:rPr>
          <w:rFonts w:ascii="Times New Roman"/>
          <w:b w:val="false"/>
          <w:i w:val="false"/>
          <w:color w:val="000000"/>
          <w:sz w:val="28"/>
        </w:rPr>
        <w:t>
      1. Налогоплательщиком, находящимся на стадии ликвидации (прекращения деятельности), признается лицо, представившее налоговое заявление на проведение налоговой проверки в связи с ликвидацией (прекращением деятельности) или налоговое заявление о прекращении деятельности. При этом информация о таком налогоплательщике размещается на интернет-ресурсе уполномоченного органа в течение трех рабочих дней с даты представления соответствующего заявления.</w:t>
      </w:r>
    </w:p>
    <w:p>
      <w:pPr>
        <w:spacing w:after="0"/>
        <w:ind w:left="0"/>
        <w:jc w:val="both"/>
      </w:pPr>
      <w:r>
        <w:rPr>
          <w:rFonts w:ascii="Times New Roman"/>
          <w:b w:val="false"/>
          <w:i w:val="false"/>
          <w:color w:val="000000"/>
          <w:sz w:val="28"/>
        </w:rPr>
        <w:t>
      2. Исключение лица из списка налогоплательщиков, находящихся на стадии ликвидации (прекращения деятельности), производится налоговыми органами в случаях:</w:t>
      </w:r>
    </w:p>
    <w:p>
      <w:pPr>
        <w:spacing w:after="0"/>
        <w:ind w:left="0"/>
        <w:jc w:val="both"/>
      </w:pPr>
      <w:r>
        <w:rPr>
          <w:rFonts w:ascii="Times New Roman"/>
          <w:b w:val="false"/>
          <w:i w:val="false"/>
          <w:color w:val="000000"/>
          <w:sz w:val="28"/>
        </w:rPr>
        <w:t>
      1) исключения из Национального реестра бизнес-идентификационных номеров – в течение трех рабочих дней со дня получения таких сведений;</w:t>
      </w:r>
    </w:p>
    <w:p>
      <w:pPr>
        <w:spacing w:after="0"/>
        <w:ind w:left="0"/>
        <w:jc w:val="both"/>
      </w:pPr>
      <w:r>
        <w:rPr>
          <w:rFonts w:ascii="Times New Roman"/>
          <w:b w:val="false"/>
          <w:i w:val="false"/>
          <w:color w:val="000000"/>
          <w:sz w:val="28"/>
        </w:rPr>
        <w:t>
      2) снятия с регистрационного учета в качестве индивидуального предпринимателя и лица, занимающегося частной практикой, – в течение трех рабочих дней со дня снятия с регистрационного учета.</w:t>
      </w:r>
    </w:p>
    <w:p>
      <w:pPr>
        <w:spacing w:after="0"/>
        <w:ind w:left="0"/>
        <w:jc w:val="left"/>
      </w:pPr>
      <w:r>
        <w:rPr>
          <w:rFonts w:ascii="Times New Roman"/>
          <w:b/>
          <w:i w:val="false"/>
          <w:color w:val="000000"/>
        </w:rPr>
        <w:t xml:space="preserve"> Статья 93. Особенности прекращения деятельности налогоплательщиков в принудительном порядке</w:t>
      </w:r>
    </w:p>
    <w:p>
      <w:pPr>
        <w:spacing w:after="0"/>
        <w:ind w:left="0"/>
        <w:jc w:val="both"/>
      </w:pPr>
      <w:r>
        <w:rPr>
          <w:rFonts w:ascii="Times New Roman"/>
          <w:b w:val="false"/>
          <w:i w:val="false"/>
          <w:color w:val="000000"/>
          <w:sz w:val="28"/>
        </w:rPr>
        <w:t>
      1. Прекращению деятельности в принудительном порядке подлежат юридические лица-резиденты, их филиалы и представительства, филиалы и представительства юридического лица-нерезидента, юридические лица-нерезиденты, осуществляющие деятельность через постоянное учреждение без открытия филиалов, представительств, индивидуальные предприниматели, соответствующие одновременно следующим условиям:</w:t>
      </w:r>
    </w:p>
    <w:p>
      <w:pPr>
        <w:spacing w:after="0"/>
        <w:ind w:left="0"/>
        <w:jc w:val="both"/>
      </w:pPr>
      <w:r>
        <w:rPr>
          <w:rFonts w:ascii="Times New Roman"/>
          <w:b w:val="false"/>
          <w:i w:val="false"/>
          <w:color w:val="000000"/>
          <w:sz w:val="28"/>
        </w:rPr>
        <w:t>
      1) до 1 января календарного года, но не менее срока исковой давности, установленной статьей 48 настоящего Кодекса:</w:t>
      </w:r>
    </w:p>
    <w:p>
      <w:pPr>
        <w:spacing w:after="0"/>
        <w:ind w:left="0"/>
        <w:jc w:val="both"/>
      </w:pPr>
      <w:r>
        <w:rPr>
          <w:rFonts w:ascii="Times New Roman"/>
          <w:b w:val="false"/>
          <w:i w:val="false"/>
          <w:color w:val="000000"/>
          <w:sz w:val="28"/>
        </w:rPr>
        <w:t>
      не представлявшие налоговую отчетность;</w:t>
      </w:r>
    </w:p>
    <w:p>
      <w:pPr>
        <w:spacing w:after="0"/>
        <w:ind w:left="0"/>
        <w:jc w:val="both"/>
      </w:pPr>
      <w:r>
        <w:rPr>
          <w:rFonts w:ascii="Times New Roman"/>
          <w:b w:val="false"/>
          <w:i w:val="false"/>
          <w:color w:val="000000"/>
          <w:sz w:val="28"/>
        </w:rPr>
        <w:t>
      не совершавшие экспортно-импортные операции;</w:t>
      </w:r>
    </w:p>
    <w:p>
      <w:pPr>
        <w:spacing w:after="0"/>
        <w:ind w:left="0"/>
        <w:jc w:val="both"/>
      </w:pPr>
      <w:r>
        <w:rPr>
          <w:rFonts w:ascii="Times New Roman"/>
          <w:b w:val="false"/>
          <w:i w:val="false"/>
          <w:color w:val="000000"/>
          <w:sz w:val="28"/>
        </w:rPr>
        <w:t>
      не осуществлявшие платежи и (или) переводы денег по банковским счетам, за исключением случаев, если сумма платежа и (или) перевода денег за календарный год не превышает 12-кратный минимальной размер заработной платы, установленный законом о республиканском бюджете и действующий на 1 января соответствующего финансового года, а также получения пенсионных и (или) социальных выплат;</w:t>
      </w:r>
    </w:p>
    <w:p>
      <w:pPr>
        <w:spacing w:after="0"/>
        <w:ind w:left="0"/>
        <w:jc w:val="both"/>
      </w:pPr>
      <w:r>
        <w:rPr>
          <w:rFonts w:ascii="Times New Roman"/>
          <w:b w:val="false"/>
          <w:i w:val="false"/>
          <w:color w:val="000000"/>
          <w:sz w:val="28"/>
        </w:rPr>
        <w:t>
      не состоявшие на регистрационном учете в качестве плательщика налога на добавленную стоимость;</w:t>
      </w:r>
    </w:p>
    <w:p>
      <w:pPr>
        <w:spacing w:after="0"/>
        <w:ind w:left="0"/>
        <w:jc w:val="both"/>
      </w:pPr>
      <w:r>
        <w:rPr>
          <w:rFonts w:ascii="Times New Roman"/>
          <w:b w:val="false"/>
          <w:i w:val="false"/>
          <w:color w:val="000000"/>
          <w:sz w:val="28"/>
        </w:rPr>
        <w:t>
      2) по состоянию на 1 января календарного года:</w:t>
      </w:r>
    </w:p>
    <w:p>
      <w:pPr>
        <w:spacing w:after="0"/>
        <w:ind w:left="0"/>
        <w:jc w:val="both"/>
      </w:pPr>
      <w:r>
        <w:rPr>
          <w:rFonts w:ascii="Times New Roman"/>
          <w:b w:val="false"/>
          <w:i w:val="false"/>
          <w:color w:val="000000"/>
          <w:sz w:val="28"/>
        </w:rPr>
        <w:t>
      не состоящие на регистрационном учете в качестве плательщика налога на добавленную стоимость;</w:t>
      </w:r>
    </w:p>
    <w:p>
      <w:pPr>
        <w:spacing w:after="0"/>
        <w:ind w:left="0"/>
        <w:jc w:val="both"/>
      </w:pPr>
      <w:r>
        <w:rPr>
          <w:rFonts w:ascii="Times New Roman"/>
          <w:b w:val="false"/>
          <w:i w:val="false"/>
          <w:color w:val="000000"/>
          <w:sz w:val="28"/>
        </w:rPr>
        <w:t>
      не приостановившие представление налоговой отчетности в порядке, установленном статьями 213, 214 настоящего Кодекса;</w:t>
      </w:r>
    </w:p>
    <w:p>
      <w:pPr>
        <w:spacing w:after="0"/>
        <w:ind w:left="0"/>
        <w:jc w:val="both"/>
      </w:pPr>
      <w:r>
        <w:rPr>
          <w:rFonts w:ascii="Times New Roman"/>
          <w:b w:val="false"/>
          <w:i w:val="false"/>
          <w:color w:val="000000"/>
          <w:sz w:val="28"/>
        </w:rPr>
        <w:t>
      не имеющие на праве собственности объекты обложения налогами на имущество, транспортные средства, земельным налогом, единым земельным налогом, за исключением объектов обложения указанными налогами с физических лиц;</w:t>
      </w:r>
    </w:p>
    <w:p>
      <w:pPr>
        <w:spacing w:after="0"/>
        <w:ind w:left="0"/>
        <w:jc w:val="both"/>
      </w:pPr>
      <w:r>
        <w:rPr>
          <w:rFonts w:ascii="Times New Roman"/>
          <w:b w:val="false"/>
          <w:i w:val="false"/>
          <w:color w:val="000000"/>
          <w:sz w:val="28"/>
        </w:rPr>
        <w:t>
      не имеющие задолженность по социальным платежам;</w:t>
      </w:r>
    </w:p>
    <w:p>
      <w:pPr>
        <w:spacing w:after="0"/>
        <w:ind w:left="0"/>
        <w:jc w:val="both"/>
      </w:pPr>
      <w:r>
        <w:rPr>
          <w:rFonts w:ascii="Times New Roman"/>
          <w:b w:val="false"/>
          <w:i w:val="false"/>
          <w:color w:val="000000"/>
          <w:sz w:val="28"/>
        </w:rPr>
        <w:t>
      не имеющие налоговую задолженность по налогам и другим обязательным платежам в бюджет, таможенным платежам и налогам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w:t>
      </w:r>
    </w:p>
    <w:p>
      <w:pPr>
        <w:spacing w:after="0"/>
        <w:ind w:left="0"/>
        <w:jc w:val="both"/>
      </w:pPr>
      <w:r>
        <w:rPr>
          <w:rFonts w:ascii="Times New Roman"/>
          <w:b w:val="false"/>
          <w:i w:val="false"/>
          <w:color w:val="000000"/>
          <w:sz w:val="28"/>
        </w:rPr>
        <w:t xml:space="preserve">
      1) подлежащих налоговому мониторингу в соответствии с настоящим Кодексом; </w:t>
      </w:r>
    </w:p>
    <w:p>
      <w:pPr>
        <w:spacing w:after="0"/>
        <w:ind w:left="0"/>
        <w:jc w:val="both"/>
      </w:pPr>
      <w:r>
        <w:rPr>
          <w:rFonts w:ascii="Times New Roman"/>
          <w:b w:val="false"/>
          <w:i w:val="false"/>
          <w:color w:val="000000"/>
          <w:sz w:val="28"/>
        </w:rPr>
        <w:t>
      2) осуществляющих деятельность в соответствии с контрактом на недропользование.</w:t>
      </w:r>
    </w:p>
    <w:p>
      <w:pPr>
        <w:spacing w:after="0"/>
        <w:ind w:left="0"/>
        <w:jc w:val="both"/>
      </w:pPr>
      <w:r>
        <w:rPr>
          <w:rFonts w:ascii="Times New Roman"/>
          <w:b w:val="false"/>
          <w:i w:val="false"/>
          <w:color w:val="000000"/>
          <w:sz w:val="28"/>
        </w:rPr>
        <w:t>
      2. Налоговой орган ежегодно:</w:t>
      </w:r>
    </w:p>
    <w:p>
      <w:pPr>
        <w:spacing w:after="0"/>
        <w:ind w:left="0"/>
        <w:jc w:val="both"/>
      </w:pPr>
      <w:r>
        <w:rPr>
          <w:rFonts w:ascii="Times New Roman"/>
          <w:b w:val="false"/>
          <w:i w:val="false"/>
          <w:color w:val="000000"/>
          <w:sz w:val="28"/>
        </w:rPr>
        <w:t>
      1) не позднее 1 марта формируют первоначальный перечень субъектов, соответствующих условиям пункта 1 настоящей статьи;</w:t>
      </w:r>
    </w:p>
    <w:p>
      <w:pPr>
        <w:spacing w:after="0"/>
        <w:ind w:left="0"/>
        <w:jc w:val="both"/>
      </w:pPr>
      <w:r>
        <w:rPr>
          <w:rFonts w:ascii="Times New Roman"/>
          <w:b w:val="false"/>
          <w:i w:val="false"/>
          <w:color w:val="000000"/>
          <w:sz w:val="28"/>
        </w:rPr>
        <w:t>
      2) не позднее 1 апреля размещают в средствах массовой информации сформированный перечень субъектов, подлежащих принудительной ликвидации, с указанием следующих сведений:</w:t>
      </w:r>
    </w:p>
    <w:p>
      <w:pPr>
        <w:spacing w:after="0"/>
        <w:ind w:left="0"/>
        <w:jc w:val="both"/>
      </w:pPr>
      <w:r>
        <w:rPr>
          <w:rFonts w:ascii="Times New Roman"/>
          <w:b w:val="false"/>
          <w:i w:val="false"/>
          <w:color w:val="000000"/>
          <w:sz w:val="28"/>
        </w:rPr>
        <w:t>
      идентификационного номера (при его наличии);</w:t>
      </w:r>
    </w:p>
    <w:p>
      <w:pPr>
        <w:spacing w:after="0"/>
        <w:ind w:left="0"/>
        <w:jc w:val="both"/>
      </w:pPr>
      <w:r>
        <w:rPr>
          <w:rFonts w:ascii="Times New Roman"/>
          <w:b w:val="false"/>
          <w:i w:val="false"/>
          <w:color w:val="000000"/>
          <w:sz w:val="28"/>
        </w:rPr>
        <w:t>
      регистрационного номера налогоплательщика;</w:t>
      </w:r>
    </w:p>
    <w:p>
      <w:pPr>
        <w:spacing w:after="0"/>
        <w:ind w:left="0"/>
        <w:jc w:val="both"/>
      </w:pPr>
      <w:r>
        <w:rPr>
          <w:rFonts w:ascii="Times New Roman"/>
          <w:b w:val="false"/>
          <w:i w:val="false"/>
          <w:color w:val="000000"/>
          <w:sz w:val="28"/>
        </w:rPr>
        <w:t>
      фамилии, имени, отчества физического лица, если оно указано в документе, удостоверяющем личность либо наименования субъекта;</w:t>
      </w:r>
    </w:p>
    <w:p>
      <w:pPr>
        <w:spacing w:after="0"/>
        <w:ind w:left="0"/>
        <w:jc w:val="both"/>
      </w:pPr>
      <w:r>
        <w:rPr>
          <w:rFonts w:ascii="Times New Roman"/>
          <w:b w:val="false"/>
          <w:i w:val="false"/>
          <w:color w:val="000000"/>
          <w:sz w:val="28"/>
        </w:rPr>
        <w:t>
      наименования налогового органа по месту нахождения субъекта;</w:t>
      </w:r>
    </w:p>
    <w:p>
      <w:pPr>
        <w:spacing w:after="0"/>
        <w:ind w:left="0"/>
        <w:jc w:val="both"/>
      </w:pPr>
      <w:r>
        <w:rPr>
          <w:rFonts w:ascii="Times New Roman"/>
          <w:b w:val="false"/>
          <w:i w:val="false"/>
          <w:color w:val="000000"/>
          <w:sz w:val="28"/>
        </w:rPr>
        <w:t>
      адреса налогового органа для приема заявлений (претензий) кредиторов и (или) иных лиц, чьи права и законные интересы затрагиваются в случае принудительной ликвидации (снятия с учетной регистрации, прекращения деятельности) субъекта;</w:t>
      </w:r>
    </w:p>
    <w:p>
      <w:pPr>
        <w:spacing w:after="0"/>
        <w:ind w:left="0"/>
        <w:jc w:val="both"/>
      </w:pPr>
      <w:r>
        <w:rPr>
          <w:rFonts w:ascii="Times New Roman"/>
          <w:b w:val="false"/>
          <w:i w:val="false"/>
          <w:color w:val="000000"/>
          <w:sz w:val="28"/>
        </w:rPr>
        <w:t>
      3) не позднее 1 мая после размещения в средствах массовой информации сформированного перечня субъектов для получения сведений направляют запросы в:</w:t>
      </w:r>
    </w:p>
    <w:p>
      <w:pPr>
        <w:spacing w:after="0"/>
        <w:ind w:left="0"/>
        <w:jc w:val="both"/>
      </w:pPr>
      <w:r>
        <w:rPr>
          <w:rFonts w:ascii="Times New Roman"/>
          <w:b w:val="false"/>
          <w:i w:val="false"/>
          <w:color w:val="000000"/>
          <w:sz w:val="28"/>
        </w:rPr>
        <w:t>
      банки и организации, осуществляющие отдельные виды банковских операций, – о платежах и (или) переводах денег, определенных подпунктом 1) пункта 1 настоящей статьи;</w:t>
      </w:r>
    </w:p>
    <w:p>
      <w:pPr>
        <w:spacing w:after="0"/>
        <w:ind w:left="0"/>
        <w:jc w:val="both"/>
      </w:pPr>
      <w:r>
        <w:rPr>
          <w:rFonts w:ascii="Times New Roman"/>
          <w:b w:val="false"/>
          <w:i w:val="false"/>
          <w:color w:val="000000"/>
          <w:sz w:val="28"/>
        </w:rPr>
        <w:t>
      уполномоченные государственные органы – о наличии имущества, транспортных средств, земельных участков;</w:t>
      </w:r>
    </w:p>
    <w:p>
      <w:pPr>
        <w:spacing w:after="0"/>
        <w:ind w:left="0"/>
        <w:jc w:val="both"/>
      </w:pPr>
      <w:r>
        <w:rPr>
          <w:rFonts w:ascii="Times New Roman"/>
          <w:b w:val="false"/>
          <w:i w:val="false"/>
          <w:color w:val="000000"/>
          <w:sz w:val="28"/>
        </w:rPr>
        <w:t>
      органы юстиции – о наличии (отсутствии) сведений в Национальном реестре идентификационных номеров.</w:t>
      </w:r>
    </w:p>
    <w:p>
      <w:pPr>
        <w:spacing w:after="0"/>
        <w:ind w:left="0"/>
        <w:jc w:val="both"/>
      </w:pPr>
      <w:r>
        <w:rPr>
          <w:rFonts w:ascii="Times New Roman"/>
          <w:b w:val="false"/>
          <w:i w:val="false"/>
          <w:color w:val="000000"/>
          <w:sz w:val="28"/>
        </w:rPr>
        <w:t>
      3. Заявления (претензии) кредиторов или иных лиц принимаются налоговыми органами с приложением документов, подтверждающих правомерность предъявляемых претензий, до 1 июня календарного года.</w:t>
      </w:r>
    </w:p>
    <w:p>
      <w:pPr>
        <w:spacing w:after="0"/>
        <w:ind w:left="0"/>
        <w:jc w:val="both"/>
      </w:pPr>
      <w:r>
        <w:rPr>
          <w:rFonts w:ascii="Times New Roman"/>
          <w:b w:val="false"/>
          <w:i w:val="false"/>
          <w:color w:val="000000"/>
          <w:sz w:val="28"/>
        </w:rPr>
        <w:t>
      4. Окончательный перечень субъектов, подлежащих принудительной ликвидации (снятию с учетной регистрации, прекращению деятельности), формируется не позднее 1 июля, при условии получения сведений, указанных в подпункте 3) пункта 2 настоящей статьи, и отсутствия заявлений (претензий) кредиторов или иных лиц.</w:t>
      </w:r>
    </w:p>
    <w:p>
      <w:pPr>
        <w:spacing w:after="0"/>
        <w:ind w:left="0"/>
        <w:jc w:val="both"/>
      </w:pPr>
      <w:r>
        <w:rPr>
          <w:rFonts w:ascii="Times New Roman"/>
          <w:b w:val="false"/>
          <w:i w:val="false"/>
          <w:color w:val="000000"/>
          <w:sz w:val="28"/>
        </w:rPr>
        <w:t>
      5. Исковые заявления для принудительной ликвидации (снятия с учетной регистрации, прекращения деятельности) в отношении субъектов, включенных в перечень, указанный в пункте 4 настоящей статьи, направляются в суд не позднее 1 сентября календарного года, которому соответствуют условия, установленные пунктом 1 настоящей статьи.</w:t>
      </w:r>
    </w:p>
    <w:p>
      <w:pPr>
        <w:spacing w:after="0"/>
        <w:ind w:left="0"/>
        <w:jc w:val="left"/>
      </w:pPr>
      <w:r>
        <w:rPr>
          <w:rFonts w:ascii="Times New Roman"/>
          <w:b/>
          <w:i w:val="false"/>
          <w:color w:val="000000"/>
        </w:rPr>
        <w:t xml:space="preserve"> ГЛАВА 10. КАМЕРАЛЬНЫЙ КОНТРОЛЬ Статья 94. Камеральный контроль </w:t>
      </w:r>
    </w:p>
    <w:p>
      <w:pPr>
        <w:spacing w:after="0"/>
        <w:ind w:left="0"/>
        <w:jc w:val="both"/>
      </w:pPr>
      <w:r>
        <w:rPr>
          <w:rFonts w:ascii="Times New Roman"/>
          <w:b w:val="false"/>
          <w:i w:val="false"/>
          <w:color w:val="000000"/>
          <w:sz w:val="28"/>
        </w:rPr>
        <w:t xml:space="preserve">
      1. Камеральный контроль – контроль, осуществляемый налоговыми органами на основе изучения и анализа представленной налогоплательщиком (налоговым агентом, оператором) налоговой отчетности, сведений уполномоченных государственных органов, а также других документов и сведений о деятельности налогоплательщика. </w:t>
      </w:r>
    </w:p>
    <w:p>
      <w:pPr>
        <w:spacing w:after="0"/>
        <w:ind w:left="0"/>
        <w:jc w:val="both"/>
      </w:pPr>
      <w:r>
        <w:rPr>
          <w:rFonts w:ascii="Times New Roman"/>
          <w:b w:val="false"/>
          <w:i w:val="false"/>
          <w:color w:val="000000"/>
          <w:sz w:val="28"/>
        </w:rPr>
        <w:t xml:space="preserve">
      Камеральный контроль является составной частью системы управления рисками. </w:t>
      </w:r>
    </w:p>
    <w:p>
      <w:pPr>
        <w:spacing w:after="0"/>
        <w:ind w:left="0"/>
        <w:jc w:val="both"/>
      </w:pPr>
      <w:r>
        <w:rPr>
          <w:rFonts w:ascii="Times New Roman"/>
          <w:b w:val="false"/>
          <w:i w:val="false"/>
          <w:color w:val="000000"/>
          <w:sz w:val="28"/>
        </w:rPr>
        <w:t>
      2. Цель камерального контроля – предоставление налогоплательщику права самостоятельного устранения нарушений, выявленных налоговыми органами по результатам камерального контроля, путем постановки на регистрационный учет в налоговых органах и (или) представления налоговой отчетности в соответствии со статьей 96 настоящего Кодекса и (или) уплаты налогов и платежей в бюджет.</w:t>
      </w:r>
    </w:p>
    <w:p>
      <w:pPr>
        <w:spacing w:after="0"/>
        <w:ind w:left="0"/>
        <w:jc w:val="left"/>
      </w:pPr>
      <w:r>
        <w:rPr>
          <w:rFonts w:ascii="Times New Roman"/>
          <w:b/>
          <w:i w:val="false"/>
          <w:color w:val="000000"/>
        </w:rPr>
        <w:t xml:space="preserve"> Статья 95. Порядок и сроки проведения камерального контроля </w:t>
      </w:r>
    </w:p>
    <w:p>
      <w:pPr>
        <w:spacing w:after="0"/>
        <w:ind w:left="0"/>
        <w:jc w:val="both"/>
      </w:pPr>
      <w:r>
        <w:rPr>
          <w:rFonts w:ascii="Times New Roman"/>
          <w:b w:val="false"/>
          <w:i w:val="false"/>
          <w:color w:val="000000"/>
          <w:sz w:val="28"/>
        </w:rPr>
        <w:t>
      1. Камеральный контроль проводится путем сопоставления следующих данных, имеющихся в налоговых органах:</w:t>
      </w:r>
    </w:p>
    <w:p>
      <w:pPr>
        <w:spacing w:after="0"/>
        <w:ind w:left="0"/>
        <w:jc w:val="both"/>
      </w:pPr>
      <w:r>
        <w:rPr>
          <w:rFonts w:ascii="Times New Roman"/>
          <w:b w:val="false"/>
          <w:i w:val="false"/>
          <w:color w:val="000000"/>
          <w:sz w:val="28"/>
        </w:rPr>
        <w:t>
      1) налоговой отчетности;</w:t>
      </w:r>
    </w:p>
    <w:p>
      <w:pPr>
        <w:spacing w:after="0"/>
        <w:ind w:left="0"/>
        <w:jc w:val="both"/>
      </w:pPr>
      <w:r>
        <w:rPr>
          <w:rFonts w:ascii="Times New Roman"/>
          <w:b w:val="false"/>
          <w:i w:val="false"/>
          <w:color w:val="000000"/>
          <w:sz w:val="28"/>
        </w:rPr>
        <w:t>
      2) сведений иных государственных органов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3) сведений, полученных из различных источников информации, по деятельности налогоплательщика;</w:t>
      </w:r>
    </w:p>
    <w:p>
      <w:pPr>
        <w:spacing w:after="0"/>
        <w:ind w:left="0"/>
        <w:jc w:val="both"/>
      </w:pPr>
      <w:r>
        <w:rPr>
          <w:rFonts w:ascii="Times New Roman"/>
          <w:b w:val="false"/>
          <w:i w:val="false"/>
          <w:color w:val="000000"/>
          <w:sz w:val="28"/>
        </w:rPr>
        <w:t>
      4) иной отчетности, установленной настоящим Кодексом.</w:t>
      </w:r>
    </w:p>
    <w:p>
      <w:pPr>
        <w:spacing w:after="0"/>
        <w:ind w:left="0"/>
        <w:jc w:val="both"/>
      </w:pPr>
      <w:r>
        <w:rPr>
          <w:rFonts w:ascii="Times New Roman"/>
          <w:b w:val="false"/>
          <w:i w:val="false"/>
          <w:color w:val="000000"/>
          <w:sz w:val="28"/>
        </w:rPr>
        <w:t>
      2. Камеральный контроль проводится за соответствующий налоговый период после истечения срока представления налоговой отчетности за такой период, установленного настоящим Кодексом.</w:t>
      </w:r>
    </w:p>
    <w:p>
      <w:pPr>
        <w:spacing w:after="0"/>
        <w:ind w:left="0"/>
        <w:jc w:val="both"/>
      </w:pPr>
      <w:r>
        <w:rPr>
          <w:rFonts w:ascii="Times New Roman"/>
          <w:b w:val="false"/>
          <w:i w:val="false"/>
          <w:color w:val="000000"/>
          <w:sz w:val="28"/>
        </w:rPr>
        <w:t>
      3. Камеральный контроль осуществляется в течение срока исковой давности с учетом положений, установленных статьей 48 настоящего Кодекса.</w:t>
      </w:r>
    </w:p>
    <w:p>
      <w:pPr>
        <w:spacing w:after="0"/>
        <w:ind w:left="0"/>
        <w:jc w:val="left"/>
      </w:pPr>
      <w:r>
        <w:rPr>
          <w:rFonts w:ascii="Times New Roman"/>
          <w:b/>
          <w:i w:val="false"/>
          <w:color w:val="000000"/>
        </w:rPr>
        <w:t xml:space="preserve"> Статья 96. Результаты камерального контроля </w:t>
      </w:r>
    </w:p>
    <w:p>
      <w:pPr>
        <w:spacing w:after="0"/>
        <w:ind w:left="0"/>
        <w:jc w:val="both"/>
      </w:pPr>
      <w:r>
        <w:rPr>
          <w:rFonts w:ascii="Times New Roman"/>
          <w:b w:val="false"/>
          <w:i w:val="false"/>
          <w:color w:val="000000"/>
          <w:sz w:val="28"/>
        </w:rPr>
        <w:t>
      1. В случае выявления нарушений по результатам камерального контроля оформляются:</w:t>
      </w:r>
    </w:p>
    <w:p>
      <w:pPr>
        <w:spacing w:after="0"/>
        <w:ind w:left="0"/>
        <w:jc w:val="both"/>
      </w:pPr>
      <w:r>
        <w:rPr>
          <w:rFonts w:ascii="Times New Roman"/>
          <w:b w:val="false"/>
          <w:i w:val="false"/>
          <w:color w:val="000000"/>
          <w:sz w:val="28"/>
        </w:rPr>
        <w:t>
      по нарушениям с высокой степенью риска – уведомление об устранении нарушений, выявленных налоговыми органами по результатам камерального контроля, с приложением описания выявленных нарушений;</w:t>
      </w:r>
    </w:p>
    <w:p>
      <w:pPr>
        <w:spacing w:after="0"/>
        <w:ind w:left="0"/>
        <w:jc w:val="both"/>
      </w:pPr>
      <w:r>
        <w:rPr>
          <w:rFonts w:ascii="Times New Roman"/>
          <w:b w:val="false"/>
          <w:i w:val="false"/>
          <w:color w:val="000000"/>
          <w:sz w:val="28"/>
        </w:rPr>
        <w:t>
      по нарушениям со средней степенью риска – извещение о нарушениях, выявленных по результатам камерального контроля, с приложением описания выявленных нарушений.</w:t>
      </w:r>
    </w:p>
    <w:p>
      <w:pPr>
        <w:spacing w:after="0"/>
        <w:ind w:left="0"/>
        <w:jc w:val="both"/>
      </w:pPr>
      <w:r>
        <w:rPr>
          <w:rFonts w:ascii="Times New Roman"/>
          <w:b w:val="false"/>
          <w:i w:val="false"/>
          <w:color w:val="000000"/>
          <w:sz w:val="28"/>
        </w:rPr>
        <w:t>
      Извещение о нарушениях, выявленных по результатам камерального контроля, направляется налогоплательщику (налоговому агенту) в срок, установленный подпунктом 10) пункта 2 статьи 114 настоящего Кодекса, для сведения.</w:t>
      </w:r>
    </w:p>
    <w:p>
      <w:pPr>
        <w:spacing w:after="0"/>
        <w:ind w:left="0"/>
        <w:jc w:val="both"/>
      </w:pPr>
      <w:r>
        <w:rPr>
          <w:rFonts w:ascii="Times New Roman"/>
          <w:b w:val="false"/>
          <w:i w:val="false"/>
          <w:color w:val="000000"/>
          <w:sz w:val="28"/>
        </w:rPr>
        <w:t>
      Форма извещения о нарушениях, выявленных по результатам камерального контроля, устанавливается уполномоченным органом.</w:t>
      </w:r>
    </w:p>
    <w:p>
      <w:pPr>
        <w:spacing w:after="0"/>
        <w:ind w:left="0"/>
        <w:jc w:val="both"/>
      </w:pPr>
      <w:r>
        <w:rPr>
          <w:rFonts w:ascii="Times New Roman"/>
          <w:b w:val="false"/>
          <w:i w:val="false"/>
          <w:color w:val="000000"/>
          <w:sz w:val="28"/>
        </w:rPr>
        <w:t>
      Положения настоящего пункта не распространяются на нарушения с незначительной степенью риска, выявленные по результатам камерального контроля, и учитываются в системе управления рисками.</w:t>
      </w:r>
    </w:p>
    <w:p>
      <w:pPr>
        <w:spacing w:after="0"/>
        <w:ind w:left="0"/>
        <w:jc w:val="both"/>
      </w:pPr>
      <w:r>
        <w:rPr>
          <w:rFonts w:ascii="Times New Roman"/>
          <w:b w:val="false"/>
          <w:i w:val="false"/>
          <w:color w:val="000000"/>
          <w:sz w:val="28"/>
        </w:rPr>
        <w:t>
      2. Исполнение уведомления об устранении нарушений, выявленных налоговыми органами по результатам камерального контроля, осуществляется налогоплательщиком (налоговым агентом) в течение тридцати рабочих дней со дня, следующего за днем его вручения (получения).</w:t>
      </w:r>
    </w:p>
    <w:p>
      <w:pPr>
        <w:spacing w:after="0"/>
        <w:ind w:left="0"/>
        <w:jc w:val="both"/>
      </w:pPr>
      <w:r>
        <w:rPr>
          <w:rFonts w:ascii="Times New Roman"/>
          <w:b w:val="false"/>
          <w:i w:val="false"/>
          <w:color w:val="000000"/>
          <w:sz w:val="28"/>
        </w:rPr>
        <w:t>
      Исполнением налогоплательщиком (налоговым агентом) уведомления об устранении нарушений, выявленных налоговым органами по результатам камерального контроля, признается:</w:t>
      </w:r>
    </w:p>
    <w:p>
      <w:pPr>
        <w:spacing w:after="0"/>
        <w:ind w:left="0"/>
        <w:jc w:val="both"/>
      </w:pPr>
      <w:r>
        <w:rPr>
          <w:rFonts w:ascii="Times New Roman"/>
          <w:b w:val="false"/>
          <w:i w:val="false"/>
          <w:color w:val="000000"/>
          <w:sz w:val="28"/>
        </w:rPr>
        <w:t>
      1) в случае согласия с указанными в уведомлении нарушениями – устранение выявленных нарушений налогоплательщиком (налоговый агентом) путем:</w:t>
      </w:r>
    </w:p>
    <w:p>
      <w:pPr>
        <w:spacing w:after="0"/>
        <w:ind w:left="0"/>
        <w:jc w:val="both"/>
      </w:pPr>
      <w:r>
        <w:rPr>
          <w:rFonts w:ascii="Times New Roman"/>
          <w:b w:val="false"/>
          <w:i w:val="false"/>
          <w:color w:val="000000"/>
          <w:sz w:val="28"/>
        </w:rPr>
        <w:t>
      постановки на регистрационный учет в налоговых органах;</w:t>
      </w:r>
    </w:p>
    <w:p>
      <w:pPr>
        <w:spacing w:after="0"/>
        <w:ind w:left="0"/>
        <w:jc w:val="both"/>
      </w:pPr>
      <w:r>
        <w:rPr>
          <w:rFonts w:ascii="Times New Roman"/>
          <w:b w:val="false"/>
          <w:i w:val="false"/>
          <w:color w:val="000000"/>
          <w:sz w:val="28"/>
        </w:rPr>
        <w:t>
      представления налоговой отчетности по уведомлению за налоговый период, к которому относятся выявленные нарушения;</w:t>
      </w:r>
    </w:p>
    <w:p>
      <w:pPr>
        <w:spacing w:after="0"/>
        <w:ind w:left="0"/>
        <w:jc w:val="both"/>
      </w:pPr>
      <w:r>
        <w:rPr>
          <w:rFonts w:ascii="Times New Roman"/>
          <w:b w:val="false"/>
          <w:i w:val="false"/>
          <w:color w:val="000000"/>
          <w:sz w:val="28"/>
        </w:rPr>
        <w:t>
      уплаты суммы налога на добавленную стоимость в бюджет, ранее возвращенной из бюджета по требованию налогоплательщика о возврате налога на добавленную стоимость, а также уплаты пени в размере, указанном в пункте 4 статьи 104 настоящего Кодекса, за каждый день с даты перечисления налогоплательщику таких сумм.</w:t>
      </w:r>
    </w:p>
    <w:p>
      <w:pPr>
        <w:spacing w:after="0"/>
        <w:ind w:left="0"/>
        <w:jc w:val="both"/>
      </w:pPr>
      <w:r>
        <w:rPr>
          <w:rFonts w:ascii="Times New Roman"/>
          <w:b w:val="false"/>
          <w:i w:val="false"/>
          <w:color w:val="000000"/>
          <w:sz w:val="28"/>
        </w:rPr>
        <w:t>
      2) в случае несогласия с указанными в уведомлении нарушениями – представление налогоплательщиком (налоговый агентом) пояснения по выявленным нарушениям на бумажном или электронном носителе в налоговый орган, направивший уведомление об устранении нарушений, выявленных налоговыми органами по результатам камерального контроля, за исключением случаев, предусмотренных пунктом 3 настоящей статьи.</w:t>
      </w:r>
    </w:p>
    <w:p>
      <w:pPr>
        <w:spacing w:after="0"/>
        <w:ind w:left="0"/>
        <w:jc w:val="both"/>
      </w:pPr>
      <w:r>
        <w:rPr>
          <w:rFonts w:ascii="Times New Roman"/>
          <w:b w:val="false"/>
          <w:i w:val="false"/>
          <w:color w:val="000000"/>
          <w:sz w:val="28"/>
        </w:rPr>
        <w:t>
      В пояснении должны быть указаны:</w:t>
      </w:r>
    </w:p>
    <w:p>
      <w:pPr>
        <w:spacing w:after="0"/>
        <w:ind w:left="0"/>
        <w:jc w:val="both"/>
      </w:pPr>
      <w:r>
        <w:rPr>
          <w:rFonts w:ascii="Times New Roman"/>
          <w:b w:val="false"/>
          <w:i w:val="false"/>
          <w:color w:val="000000"/>
          <w:sz w:val="28"/>
        </w:rPr>
        <w:t>
      дата подписания пояснения налогоплательщиком (налоговым агентом);</w:t>
      </w:r>
    </w:p>
    <w:p>
      <w:pPr>
        <w:spacing w:after="0"/>
        <w:ind w:left="0"/>
        <w:jc w:val="both"/>
      </w:pPr>
      <w:r>
        <w:rPr>
          <w:rFonts w:ascii="Times New Roman"/>
          <w:b w:val="false"/>
          <w:i w:val="false"/>
          <w:color w:val="000000"/>
          <w:sz w:val="28"/>
        </w:rPr>
        <w:t>
      фамилия, имя и отчество (при его наличии) либо полное наименование лица, представляющего пояснение, его место жительства (место нахождения);</w:t>
      </w:r>
    </w:p>
    <w:p>
      <w:pPr>
        <w:spacing w:after="0"/>
        <w:ind w:left="0"/>
        <w:jc w:val="both"/>
      </w:pPr>
      <w:r>
        <w:rPr>
          <w:rFonts w:ascii="Times New Roman"/>
          <w:b w:val="false"/>
          <w:i w:val="false"/>
          <w:color w:val="000000"/>
          <w:sz w:val="28"/>
        </w:rPr>
        <w:t>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наименование налогового органа, направившего уведомление об устранении нарушений, выявленных налоговыми органами по результатам камерального контроля;</w:t>
      </w:r>
    </w:p>
    <w:p>
      <w:pPr>
        <w:spacing w:after="0"/>
        <w:ind w:left="0"/>
        <w:jc w:val="both"/>
      </w:pPr>
      <w:r>
        <w:rPr>
          <w:rFonts w:ascii="Times New Roman"/>
          <w:b w:val="false"/>
          <w:i w:val="false"/>
          <w:color w:val="000000"/>
          <w:sz w:val="28"/>
        </w:rPr>
        <w:t>
      номер и дата уведомления, на которое представляется пояснение;</w:t>
      </w:r>
    </w:p>
    <w:p>
      <w:pPr>
        <w:spacing w:after="0"/>
        <w:ind w:left="0"/>
        <w:jc w:val="both"/>
      </w:pPr>
      <w:r>
        <w:rPr>
          <w:rFonts w:ascii="Times New Roman"/>
          <w:b w:val="false"/>
          <w:i w:val="false"/>
          <w:color w:val="000000"/>
          <w:sz w:val="28"/>
        </w:rPr>
        <w:t>
      обстоятельства, являющиеся основаниями и доказательствами несогласия лица, представляющего пояснение.</w:t>
      </w:r>
    </w:p>
    <w:p>
      <w:pPr>
        <w:spacing w:after="0"/>
        <w:ind w:left="0"/>
        <w:jc w:val="both"/>
      </w:pPr>
      <w:r>
        <w:rPr>
          <w:rFonts w:ascii="Times New Roman"/>
          <w:b w:val="false"/>
          <w:i w:val="false"/>
          <w:color w:val="000000"/>
          <w:sz w:val="28"/>
        </w:rPr>
        <w:t xml:space="preserve">
      В случае, если в пояснении в качестве основания для несогласия лица, представляющего пояснение, в качестве подтверждения доказательств указываются документы, то копии таких документов, кроме налоговой отчетности, обязательно прилагаются к пояснению. </w:t>
      </w:r>
    </w:p>
    <w:p>
      <w:pPr>
        <w:spacing w:after="0"/>
        <w:ind w:left="0"/>
        <w:jc w:val="both"/>
      </w:pPr>
      <w:r>
        <w:rPr>
          <w:rFonts w:ascii="Times New Roman"/>
          <w:b w:val="false"/>
          <w:i w:val="false"/>
          <w:color w:val="000000"/>
          <w:sz w:val="28"/>
        </w:rPr>
        <w:t>
      3. В случае указания налогоплательщиком в пояснении обстоятельств и (или) доказательств, не соответствующих законодательным актам Республики Казахстан, уведомление об устранении нарушений, выявленных налоговыми органами по результатам камерального контроля, считается неисполненным, по следующим вопросам определения налогового обязательства:</w:t>
      </w:r>
    </w:p>
    <w:p>
      <w:pPr>
        <w:spacing w:after="0"/>
        <w:ind w:left="0"/>
        <w:jc w:val="both"/>
      </w:pPr>
      <w:r>
        <w:rPr>
          <w:rFonts w:ascii="Times New Roman"/>
          <w:b w:val="false"/>
          <w:i w:val="false"/>
          <w:color w:val="000000"/>
          <w:sz w:val="28"/>
        </w:rPr>
        <w:t>
      1) по корпоративному подоходному налогу и налогу на добавленную стоимость:</w:t>
      </w:r>
    </w:p>
    <w:p>
      <w:pPr>
        <w:spacing w:after="0"/>
        <w:ind w:left="0"/>
        <w:jc w:val="both"/>
      </w:pPr>
      <w:r>
        <w:rPr>
          <w:rFonts w:ascii="Times New Roman"/>
          <w:b w:val="false"/>
          <w:i w:val="false"/>
          <w:color w:val="000000"/>
          <w:sz w:val="28"/>
        </w:rPr>
        <w:t>
      по действию (действиям) по выписке счета-фактуры и (или) иного документа, признанного (признанным) судом вступившим в законную силу судебным актом или постановлением органа уголовного преследования о прекращении досудебного расследования по нереабилитирующим основаниям, совершенному (совершенным) субъектом частного предпринимательства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по сделкам, признанным недействительными на основании вступившего в законную силу решения суда;</w:t>
      </w:r>
    </w:p>
    <w:p>
      <w:pPr>
        <w:spacing w:after="0"/>
        <w:ind w:left="0"/>
        <w:jc w:val="both"/>
      </w:pPr>
      <w:r>
        <w:rPr>
          <w:rFonts w:ascii="Times New Roman"/>
          <w:b w:val="false"/>
          <w:i w:val="false"/>
          <w:color w:val="000000"/>
          <w:sz w:val="28"/>
        </w:rPr>
        <w:t>
      2) по корпоративному подоходному налогу:</w:t>
      </w:r>
    </w:p>
    <w:p>
      <w:pPr>
        <w:spacing w:after="0"/>
        <w:ind w:left="0"/>
        <w:jc w:val="both"/>
      </w:pPr>
      <w:r>
        <w:rPr>
          <w:rFonts w:ascii="Times New Roman"/>
          <w:b w:val="false"/>
          <w:i w:val="false"/>
          <w:color w:val="000000"/>
          <w:sz w:val="28"/>
        </w:rPr>
        <w:t>
      по расходам (операциям), совершенным без фактического выполнения работ, оказания услуг, отгрузки товаров с налогоплательщиком, руководитель и (или) учредитель (участник) которого не причастен к регистрации (перерегистрации) и (или) осуществлению финансово-хозяйственной деятельности такого юридического лица, установленные решением суда вступившего в законную силу;</w:t>
      </w:r>
    </w:p>
    <w:p>
      <w:pPr>
        <w:spacing w:after="0"/>
        <w:ind w:left="0"/>
        <w:jc w:val="both"/>
      </w:pPr>
      <w:r>
        <w:rPr>
          <w:rFonts w:ascii="Times New Roman"/>
          <w:b w:val="false"/>
          <w:i w:val="false"/>
          <w:color w:val="000000"/>
          <w:sz w:val="28"/>
        </w:rPr>
        <w:t>
      3) по налогу на добавленную стоимость:</w:t>
      </w:r>
    </w:p>
    <w:p>
      <w:pPr>
        <w:spacing w:after="0"/>
        <w:ind w:left="0"/>
        <w:jc w:val="both"/>
      </w:pPr>
      <w:r>
        <w:rPr>
          <w:rFonts w:ascii="Times New Roman"/>
          <w:b w:val="false"/>
          <w:i w:val="false"/>
          <w:color w:val="000000"/>
          <w:sz w:val="28"/>
        </w:rPr>
        <w:t xml:space="preserve">
      по сделкам (операциям) с юридическими лицами и (или) индивидуальными предпринимателями, чья регистрации признана недействительной на основании вступившего в законную силу решения суда; </w:t>
      </w:r>
    </w:p>
    <w:p>
      <w:pPr>
        <w:spacing w:after="0"/>
        <w:ind w:left="0"/>
        <w:jc w:val="both"/>
      </w:pPr>
      <w:r>
        <w:rPr>
          <w:rFonts w:ascii="Times New Roman"/>
          <w:b w:val="false"/>
          <w:i w:val="false"/>
          <w:color w:val="000000"/>
          <w:sz w:val="28"/>
        </w:rPr>
        <w:t xml:space="preserve">
      по сделкам (операциям) с юридическими лицами, чья перерегистрации признана недействительной на основании вступившего в законную силу решения суда. </w:t>
      </w:r>
    </w:p>
    <w:p>
      <w:pPr>
        <w:spacing w:after="0"/>
        <w:ind w:left="0"/>
        <w:jc w:val="both"/>
      </w:pPr>
      <w:r>
        <w:rPr>
          <w:rFonts w:ascii="Times New Roman"/>
          <w:b w:val="false"/>
          <w:i w:val="false"/>
          <w:color w:val="000000"/>
          <w:sz w:val="28"/>
        </w:rPr>
        <w:t>
      В случае признания уведомления неисполненным налоговый орган выносит письменное решение и направляет его налогоплательщику:</w:t>
      </w:r>
    </w:p>
    <w:p>
      <w:pPr>
        <w:spacing w:after="0"/>
        <w:ind w:left="0"/>
        <w:jc w:val="both"/>
      </w:pPr>
      <w:r>
        <w:rPr>
          <w:rFonts w:ascii="Times New Roman"/>
          <w:b w:val="false"/>
          <w:i w:val="false"/>
          <w:color w:val="000000"/>
          <w:sz w:val="28"/>
        </w:rPr>
        <w:t>
      по почте заказным письмом с уведомлением или вручает его налогоплательщику под роспись – при направлении уведомления, указанного в части первой настоящего пункта, на бумажном носителе;</w:t>
      </w:r>
    </w:p>
    <w:p>
      <w:pPr>
        <w:spacing w:after="0"/>
        <w:ind w:left="0"/>
        <w:jc w:val="both"/>
      </w:pPr>
      <w:r>
        <w:rPr>
          <w:rFonts w:ascii="Times New Roman"/>
          <w:b w:val="false"/>
          <w:i w:val="false"/>
          <w:color w:val="000000"/>
          <w:sz w:val="28"/>
        </w:rPr>
        <w:t>
      электронным способом в веб-приложение или в личный кабинет пользователя на веб-портале "электронного правительства" – при направлении уведомления, указанного в части первой настоящего пункта, электронным способом.</w:t>
      </w:r>
    </w:p>
    <w:p>
      <w:pPr>
        <w:spacing w:after="0"/>
        <w:ind w:left="0"/>
        <w:jc w:val="both"/>
      </w:pPr>
      <w:r>
        <w:rPr>
          <w:rFonts w:ascii="Times New Roman"/>
          <w:b w:val="false"/>
          <w:i w:val="false"/>
          <w:color w:val="000000"/>
          <w:sz w:val="28"/>
        </w:rPr>
        <w:t>
      4. При подаче жалобы на уведомление об устранении нарушений, выявленных налоговым органами по результатам камерального контроля, в вышестоящий налоговый орган и (или) в уполномоченный орган или в суд, течение срока исполнения уведомления об устранении нарушений, выявленных налоговыми органами по результатам камерального контроля, приостанавливается:</w:t>
      </w:r>
    </w:p>
    <w:p>
      <w:pPr>
        <w:spacing w:after="0"/>
        <w:ind w:left="0"/>
        <w:jc w:val="both"/>
      </w:pPr>
      <w:r>
        <w:rPr>
          <w:rFonts w:ascii="Times New Roman"/>
          <w:b w:val="false"/>
          <w:i w:val="false"/>
          <w:color w:val="000000"/>
          <w:sz w:val="28"/>
        </w:rPr>
        <w:t>
      со дня принятия жалобы в вышестоящий налоговый орган и (или) в уполномоченный орган до вынесения письменного решения вышестоящего налогового органа и (или) уполномоченного органа;</w:t>
      </w:r>
    </w:p>
    <w:p>
      <w:pPr>
        <w:spacing w:after="0"/>
        <w:ind w:left="0"/>
        <w:jc w:val="both"/>
      </w:pPr>
      <w:r>
        <w:rPr>
          <w:rFonts w:ascii="Times New Roman"/>
          <w:b w:val="false"/>
          <w:i w:val="false"/>
          <w:color w:val="000000"/>
          <w:sz w:val="28"/>
        </w:rPr>
        <w:t>
      со дня принятия судом жалобы (заявления) к производству до вступления в законную силу судебного акта.</w:t>
      </w:r>
    </w:p>
    <w:p>
      <w:pPr>
        <w:spacing w:after="0"/>
        <w:ind w:left="0"/>
        <w:jc w:val="both"/>
      </w:pPr>
      <w:r>
        <w:rPr>
          <w:rFonts w:ascii="Times New Roman"/>
          <w:b w:val="false"/>
          <w:i w:val="false"/>
          <w:color w:val="000000"/>
          <w:sz w:val="28"/>
        </w:rPr>
        <w:t>
      5. Неисполнение в установленный срок уведомления об устранении нарушений, выявленных налоговыми органами по результатам камерального контроля, влечет приостановление расходных операций по банковским счетам налогоплательщика в соответствии со статьей 118 настоящего Кодекса.</w:t>
      </w:r>
    </w:p>
    <w:p>
      <w:pPr>
        <w:spacing w:after="0"/>
        <w:ind w:left="0"/>
        <w:jc w:val="both"/>
      </w:pPr>
      <w:r>
        <w:rPr>
          <w:rFonts w:ascii="Times New Roman"/>
          <w:b w:val="false"/>
          <w:i w:val="false"/>
          <w:color w:val="000000"/>
          <w:sz w:val="28"/>
        </w:rPr>
        <w:t>
      6. По результатам камерального контроля, проводимого в соответствии с пунктом 6 статьи 59 и пунктом 7 статьи 66 настоящего Кодекса, налоговый орган составляет заключение по форме, установленной уполномоченным органом.</w:t>
      </w:r>
    </w:p>
    <w:p>
      <w:pPr>
        <w:spacing w:after="0"/>
        <w:ind w:left="0"/>
        <w:jc w:val="both"/>
      </w:pPr>
      <w:r>
        <w:rPr>
          <w:rFonts w:ascii="Times New Roman"/>
          <w:b w:val="false"/>
          <w:i w:val="false"/>
          <w:color w:val="000000"/>
          <w:sz w:val="28"/>
        </w:rPr>
        <w:t>
      При этом датой завершения камерального контроля является дата составления заключения, указанного в настоящем пункте.</w:t>
      </w:r>
    </w:p>
    <w:p>
      <w:pPr>
        <w:spacing w:after="0"/>
        <w:ind w:left="0"/>
        <w:jc w:val="left"/>
      </w:pPr>
      <w:r>
        <w:rPr>
          <w:rFonts w:ascii="Times New Roman"/>
          <w:b/>
          <w:i w:val="false"/>
          <w:color w:val="000000"/>
        </w:rPr>
        <w:t xml:space="preserve"> ГЛАВА 11. УЧЕТ ИСПОЛНЕНИЯ НАЛОГОВОГО ОБЯЗАТЕЛЬСТВА, ОБЯЗАННОСТИ ПО ПЕРЕЧИСЛЕНИЮ СОЦИАЛЬНЫХ ПЛАТЕЖЕЙ Статья 97. Общие положения</w:t>
      </w:r>
    </w:p>
    <w:p>
      <w:pPr>
        <w:spacing w:after="0"/>
        <w:ind w:left="0"/>
        <w:jc w:val="both"/>
      </w:pPr>
      <w:r>
        <w:rPr>
          <w:rFonts w:ascii="Times New Roman"/>
          <w:b w:val="false"/>
          <w:i w:val="false"/>
          <w:color w:val="000000"/>
          <w:sz w:val="28"/>
        </w:rPr>
        <w:t>
      1. Учет исчисленных, начисленных, уплаченных сумм налогов и платежей в бюджет, социальных платежей, пени осуществляется налоговыми органами путем ведения лицевого счета налогоплательщика.</w:t>
      </w:r>
    </w:p>
    <w:p>
      <w:pPr>
        <w:spacing w:after="0"/>
        <w:ind w:left="0"/>
        <w:jc w:val="both"/>
      </w:pPr>
      <w:r>
        <w:rPr>
          <w:rFonts w:ascii="Times New Roman"/>
          <w:b w:val="false"/>
          <w:i w:val="false"/>
          <w:color w:val="000000"/>
          <w:sz w:val="28"/>
        </w:rPr>
        <w:t>
      2. Порядок ведения лицевого счета налогоплательщика утверждается уполномоченным органом.</w:t>
      </w:r>
    </w:p>
    <w:p>
      <w:pPr>
        <w:spacing w:after="0"/>
        <w:ind w:left="0"/>
        <w:jc w:val="both"/>
      </w:pPr>
      <w:r>
        <w:rPr>
          <w:rFonts w:ascii="Times New Roman"/>
          <w:b w:val="false"/>
          <w:i w:val="false"/>
          <w:color w:val="000000"/>
          <w:sz w:val="28"/>
        </w:rPr>
        <w:t>
      3. Лицевой счет налогоплательщика ведется в национальной валюте.</w:t>
      </w:r>
    </w:p>
    <w:p>
      <w:pPr>
        <w:spacing w:after="0"/>
        <w:ind w:left="0"/>
        <w:jc w:val="both"/>
      </w:pPr>
      <w:r>
        <w:rPr>
          <w:rFonts w:ascii="Times New Roman"/>
          <w:b w:val="false"/>
          <w:i w:val="false"/>
          <w:color w:val="000000"/>
          <w:sz w:val="28"/>
        </w:rPr>
        <w:t>
      4. Исчисленной суммой налогов, платежей в бюджет, социальных платежей является сумма (в том числе подлежащая увеличению или уменьшению), определенная:</w:t>
      </w:r>
    </w:p>
    <w:p>
      <w:pPr>
        <w:spacing w:after="0"/>
        <w:ind w:left="0"/>
        <w:jc w:val="both"/>
      </w:pPr>
      <w:r>
        <w:rPr>
          <w:rFonts w:ascii="Times New Roman"/>
          <w:b w:val="false"/>
          <w:i w:val="false"/>
          <w:color w:val="000000"/>
          <w:sz w:val="28"/>
        </w:rPr>
        <w:t>
      налогоплательщиком в налоговой отчетности;</w:t>
      </w:r>
    </w:p>
    <w:p>
      <w:pPr>
        <w:spacing w:after="0"/>
        <w:ind w:left="0"/>
        <w:jc w:val="both"/>
      </w:pPr>
      <w:r>
        <w:rPr>
          <w:rFonts w:ascii="Times New Roman"/>
          <w:b w:val="false"/>
          <w:i w:val="false"/>
          <w:color w:val="000000"/>
          <w:sz w:val="28"/>
        </w:rPr>
        <w:t>
      налоговыми органами – на основании сведений уполномоченных государственных органов в случаях, установленных статьями 493, 514, 532 настоящего Кодекса;</w:t>
      </w:r>
    </w:p>
    <w:p>
      <w:pPr>
        <w:spacing w:after="0"/>
        <w:ind w:left="0"/>
        <w:jc w:val="both"/>
      </w:pPr>
      <w:r>
        <w:rPr>
          <w:rFonts w:ascii="Times New Roman"/>
          <w:b w:val="false"/>
          <w:i w:val="false"/>
          <w:color w:val="000000"/>
          <w:sz w:val="28"/>
        </w:rPr>
        <w:t>
      уполномоченными государственными органами по основаниям, предусмотренным настоящим Кодексом.</w:t>
      </w:r>
    </w:p>
    <w:p>
      <w:pPr>
        <w:spacing w:after="0"/>
        <w:ind w:left="0"/>
        <w:jc w:val="both"/>
      </w:pPr>
      <w:r>
        <w:rPr>
          <w:rFonts w:ascii="Times New Roman"/>
          <w:b w:val="false"/>
          <w:i w:val="false"/>
          <w:color w:val="000000"/>
          <w:sz w:val="28"/>
        </w:rPr>
        <w:t>
      5. Начисленной суммой налогов, платежей в бюджет, социальных платежей является сумма налогов, платежей в бюджет и социальных платежей (в том числе сумма, подлежащая увеличению или уменьшению), определенная налоговым органом:</w:t>
      </w:r>
    </w:p>
    <w:p>
      <w:pPr>
        <w:spacing w:after="0"/>
        <w:ind w:left="0"/>
        <w:jc w:val="both"/>
      </w:pPr>
      <w:r>
        <w:rPr>
          <w:rFonts w:ascii="Times New Roman"/>
          <w:b w:val="false"/>
          <w:i w:val="false"/>
          <w:color w:val="000000"/>
          <w:sz w:val="28"/>
        </w:rPr>
        <w:t>
      по результатам налоговой проверки;</w:t>
      </w:r>
    </w:p>
    <w:p>
      <w:pPr>
        <w:spacing w:after="0"/>
        <w:ind w:left="0"/>
        <w:jc w:val="both"/>
      </w:pPr>
      <w:r>
        <w:rPr>
          <w:rFonts w:ascii="Times New Roman"/>
          <w:b w:val="false"/>
          <w:i w:val="false"/>
          <w:color w:val="000000"/>
          <w:sz w:val="28"/>
        </w:rPr>
        <w:t>
      по итогам рассмотрения жалобы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по результатам горизонтального мониторинга;</w:t>
      </w:r>
    </w:p>
    <w:p>
      <w:pPr>
        <w:spacing w:after="0"/>
        <w:ind w:left="0"/>
        <w:jc w:val="both"/>
      </w:pPr>
      <w:r>
        <w:rPr>
          <w:rFonts w:ascii="Times New Roman"/>
          <w:b w:val="false"/>
          <w:i w:val="false"/>
          <w:color w:val="000000"/>
          <w:sz w:val="28"/>
        </w:rPr>
        <w:t>
      на основании сведений, представленных уполномоченным государственным органом в области охраны окружающей среды и его территориальных органов по результатам осуществления ими проверок по соблюдению экологического законодательства Республики Казахстан (государственный экологический контроль) в соответствии пунктом 3 статьи 573 настоящего Кодекса.</w:t>
      </w:r>
    </w:p>
    <w:p>
      <w:pPr>
        <w:spacing w:after="0"/>
        <w:ind w:left="0"/>
        <w:jc w:val="both"/>
      </w:pPr>
      <w:r>
        <w:rPr>
          <w:rFonts w:ascii="Times New Roman"/>
          <w:b w:val="false"/>
          <w:i w:val="false"/>
          <w:color w:val="000000"/>
          <w:sz w:val="28"/>
        </w:rPr>
        <w:t>
      6. Для целей применения пунктов 4 и 5 настоящей статьи уменьшением суммы налога на добавленную стоимость является также превышение налога 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8"/>
        </w:rPr>
        <w:t>
      7. Сальдо расчетов в лицевом счете налогоплательщика по налогам, платежам в бюджет, социальным платежам, пени исчисляется в порядке, утвержденном уполномоченным органом.</w:t>
      </w:r>
    </w:p>
    <w:p>
      <w:pPr>
        <w:spacing w:after="0"/>
        <w:ind w:left="0"/>
        <w:jc w:val="both"/>
      </w:pPr>
      <w:r>
        <w:rPr>
          <w:rFonts w:ascii="Times New Roman"/>
          <w:b w:val="false"/>
          <w:i w:val="false"/>
          <w:color w:val="000000"/>
          <w:sz w:val="28"/>
        </w:rPr>
        <w:t>
      8. Выписка из лицевого счета налогоплательщика о состоянии расчетов с бюджетом по всем или отдельным видам налогов, платежей в бюджет, социальных платежей, штрафов, пени выдается налоговыми органами по налоговому заявлению налогоплательщика в течение одного рабочего дня со дня регистрации такого заявления налоговым органам.</w:t>
      </w:r>
    </w:p>
    <w:p>
      <w:pPr>
        <w:spacing w:after="0"/>
        <w:ind w:left="0"/>
        <w:jc w:val="left"/>
      </w:pPr>
      <w:r>
        <w:rPr>
          <w:rFonts w:ascii="Times New Roman"/>
          <w:b/>
          <w:i w:val="false"/>
          <w:color w:val="000000"/>
        </w:rPr>
        <w:t xml:space="preserve"> Статья 98. Проведение сверки расчетов по налогам и платежам в бюджет, социальным платежам </w:t>
      </w:r>
    </w:p>
    <w:p>
      <w:pPr>
        <w:spacing w:after="0"/>
        <w:ind w:left="0"/>
        <w:jc w:val="both"/>
      </w:pPr>
      <w:r>
        <w:rPr>
          <w:rFonts w:ascii="Times New Roman"/>
          <w:b w:val="false"/>
          <w:i w:val="false"/>
          <w:color w:val="000000"/>
          <w:sz w:val="28"/>
        </w:rPr>
        <w:t xml:space="preserve">
      1. По требованию налогоплательщика (налогового агента) налоговым органом в течение одного рабочего дня производится сверка расчетов по налогам и платежам в бюджет, социальным платежам. </w:t>
      </w:r>
    </w:p>
    <w:p>
      <w:pPr>
        <w:spacing w:after="0"/>
        <w:ind w:left="0"/>
        <w:jc w:val="both"/>
      </w:pPr>
      <w:r>
        <w:rPr>
          <w:rFonts w:ascii="Times New Roman"/>
          <w:b w:val="false"/>
          <w:i w:val="false"/>
          <w:color w:val="000000"/>
          <w:sz w:val="28"/>
        </w:rPr>
        <w:t xml:space="preserve">
      2. В случае наличия расхождений по данным налогоплательщика (налогового агента) и данным налогового органа в течение трех рабочих дней со дня установления расхождений налоговый орган и налогоплательщик (налоговый агент) принимают меры по устранению возникших расхождений. В случае необходимости вносятся корректировки в лицевой счет налогоплательщика (налогового агента). </w:t>
      </w:r>
    </w:p>
    <w:p>
      <w:pPr>
        <w:spacing w:after="0"/>
        <w:ind w:left="0"/>
        <w:jc w:val="left"/>
      </w:pPr>
      <w:r>
        <w:rPr>
          <w:rFonts w:ascii="Times New Roman"/>
          <w:b/>
          <w:i w:val="false"/>
          <w:color w:val="000000"/>
        </w:rPr>
        <w:t xml:space="preserve"> Статья 99. Прекращение обязательства по уплате штрафа в силу истечения срока давности исполнения постановления </w:t>
      </w:r>
    </w:p>
    <w:p>
      <w:pPr>
        <w:spacing w:after="0"/>
        <w:ind w:left="0"/>
        <w:jc w:val="both"/>
      </w:pPr>
      <w:r>
        <w:rPr>
          <w:rFonts w:ascii="Times New Roman"/>
          <w:b w:val="false"/>
          <w:i w:val="false"/>
          <w:color w:val="000000"/>
          <w:sz w:val="28"/>
        </w:rPr>
        <w:t>
      Сумма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подлежит списанию налоговым органом с лицевого счета налогоплательщика (налогового агента) на основании решения налогового органа не позднее пяти рабочих дней с момента вынесения такого решения.</w:t>
      </w:r>
    </w:p>
    <w:p>
      <w:pPr>
        <w:spacing w:after="0"/>
        <w:ind w:left="0"/>
        <w:jc w:val="left"/>
      </w:pPr>
      <w:r>
        <w:rPr>
          <w:rFonts w:ascii="Times New Roman"/>
          <w:b/>
          <w:i w:val="false"/>
          <w:color w:val="000000"/>
        </w:rPr>
        <w:t xml:space="preserve"> Статья 100. Порядок представления сведений об отсутствии (наличии) задолженности, учет по которым ведется в налоговом органе</w:t>
      </w:r>
    </w:p>
    <w:p>
      <w:pPr>
        <w:spacing w:after="0"/>
        <w:ind w:left="0"/>
        <w:jc w:val="both"/>
      </w:pPr>
      <w:r>
        <w:rPr>
          <w:rFonts w:ascii="Times New Roman"/>
          <w:b w:val="false"/>
          <w:i w:val="false"/>
          <w:color w:val="000000"/>
          <w:sz w:val="28"/>
        </w:rPr>
        <w:t>
      1. Налоговый орган на основании запроса о предоставлении сведений об отсутствии (наличии) задолженности, учет по которым ведется в налоговом органе, предоставляет такие сведения:</w:t>
      </w:r>
    </w:p>
    <w:p>
      <w:pPr>
        <w:spacing w:after="0"/>
        <w:ind w:left="0"/>
        <w:jc w:val="both"/>
      </w:pPr>
      <w:r>
        <w:rPr>
          <w:rFonts w:ascii="Times New Roman"/>
          <w:b w:val="false"/>
          <w:i w:val="false"/>
          <w:color w:val="000000"/>
          <w:sz w:val="28"/>
        </w:rPr>
        <w:t>
      1) органам юстиции – не позднее пяти рабочих дней со дня поступления запроса;</w:t>
      </w:r>
    </w:p>
    <w:p>
      <w:pPr>
        <w:spacing w:after="0"/>
        <w:ind w:left="0"/>
        <w:jc w:val="both"/>
      </w:pPr>
      <w:r>
        <w:rPr>
          <w:rFonts w:ascii="Times New Roman"/>
          <w:b w:val="false"/>
          <w:i w:val="false"/>
          <w:color w:val="000000"/>
          <w:sz w:val="28"/>
        </w:rPr>
        <w:t>
      2) другим государственным органам и (или) лицам, предоставление которым предусмотрено законодательством Республики Казахстан, налогоплательщику – не позднее одного рабочего дня со дня поступления запроса.</w:t>
      </w:r>
    </w:p>
    <w:p>
      <w:pPr>
        <w:spacing w:after="0"/>
        <w:ind w:left="0"/>
        <w:jc w:val="both"/>
      </w:pPr>
      <w:r>
        <w:rPr>
          <w:rFonts w:ascii="Times New Roman"/>
          <w:b w:val="false"/>
          <w:i w:val="false"/>
          <w:color w:val="000000"/>
          <w:sz w:val="28"/>
        </w:rPr>
        <w:t>
      Запрос и предоставление лицам, указанным в подпунктах 1) и 2) настоящего пункта, сведений об отсутствии (наличии) задолженности, учет по которым ведется в налоговом органе, осуществляется в электронной форме.</w:t>
      </w:r>
    </w:p>
    <w:p>
      <w:pPr>
        <w:spacing w:after="0"/>
        <w:ind w:left="0"/>
        <w:jc w:val="both"/>
      </w:pPr>
      <w:r>
        <w:rPr>
          <w:rFonts w:ascii="Times New Roman"/>
          <w:b w:val="false"/>
          <w:i w:val="false"/>
          <w:color w:val="000000"/>
          <w:sz w:val="28"/>
        </w:rPr>
        <w:t>
      2. Сведения об отсутствии (наличии) задолженности, учет по которым ведется в налоговом органе, составляются в порядке, утвержденном уполномоченным органом.</w:t>
      </w:r>
    </w:p>
    <w:p>
      <w:pPr>
        <w:spacing w:after="0"/>
        <w:ind w:left="0"/>
        <w:jc w:val="both"/>
      </w:pPr>
      <w:r>
        <w:rPr>
          <w:rFonts w:ascii="Times New Roman"/>
          <w:b w:val="false"/>
          <w:i w:val="false"/>
          <w:color w:val="000000"/>
          <w:sz w:val="28"/>
        </w:rPr>
        <w:t>
      3.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задолженности, учет по которым ведется в налоговом органе, у таких лиц предоставляются при соблюдении условий, установленных статьями 58, 59 и 60 настоящего Кодекса.</w:t>
      </w:r>
    </w:p>
    <w:p>
      <w:pPr>
        <w:spacing w:after="0"/>
        <w:ind w:left="0"/>
        <w:jc w:val="both"/>
      </w:pPr>
      <w:r>
        <w:rPr>
          <w:rFonts w:ascii="Times New Roman"/>
          <w:b w:val="false"/>
          <w:i w:val="false"/>
          <w:color w:val="000000"/>
          <w:sz w:val="28"/>
        </w:rPr>
        <w:t>
      4. При выезде из Республики Казахстан на постоянное место жительства физического лица, состоящего на учете в качестве индивидуального предпринимателя или лица, занимающегося частной практикой, сведения об отсутствии (наличии) задолженности, учет по которым ведется в налоговом органе, у таких лиц предоставляются при условии снятия с регистрационного учета в качестве индивидуального предпринимателя или лица, занимающегося частной практикой.</w:t>
      </w:r>
    </w:p>
    <w:p>
      <w:pPr>
        <w:spacing w:after="0"/>
        <w:ind w:left="0"/>
        <w:jc w:val="left"/>
      </w:pPr>
      <w:r>
        <w:rPr>
          <w:rFonts w:ascii="Times New Roman"/>
          <w:b/>
          <w:i w:val="false"/>
          <w:color w:val="000000"/>
        </w:rPr>
        <w:t xml:space="preserve"> § 1. Зачет и возврат налогов, платежей в бюджет, пеней и штрафов Статья 101. Общие положения</w:t>
      </w:r>
    </w:p>
    <w:p>
      <w:pPr>
        <w:spacing w:after="0"/>
        <w:ind w:left="0"/>
        <w:jc w:val="both"/>
      </w:pPr>
      <w:r>
        <w:rPr>
          <w:rFonts w:ascii="Times New Roman"/>
          <w:b w:val="false"/>
          <w:i w:val="false"/>
          <w:color w:val="000000"/>
          <w:sz w:val="28"/>
        </w:rPr>
        <w:t>
      1. Излишне уплаченной (взысканной) суммой налога (за исключением налога на добавленную стоимость), платежа в бюджет, пени является положительная разница между уплаченной (взысканной) в бюджет (за минусом зачтенной и возвращенной) и исчисленной, начисленной (за минусом уменьшенной) суммами по данному виду налога (за исключением налога на добавленную стоимость), платежа в бюджет, пени на дату проведения зачета и (или) возврата.</w:t>
      </w:r>
    </w:p>
    <w:p>
      <w:pPr>
        <w:spacing w:after="0"/>
        <w:ind w:left="0"/>
        <w:jc w:val="both"/>
      </w:pPr>
      <w:r>
        <w:rPr>
          <w:rFonts w:ascii="Times New Roman"/>
          <w:b w:val="false"/>
          <w:i w:val="false"/>
          <w:color w:val="000000"/>
          <w:sz w:val="28"/>
        </w:rPr>
        <w:t>
      Излишне уплаченной (взысканной) суммой налога на добавленную стоимость является положительная разница между уплаченной (взысканной) в бюджет (за минусом зачтенной и возвращенной) и исчисленной, начисленной (за минусом уменьшенной) суммами налога на добавленную стоимость за налоговый период с учетом расчетов по налогу на добавленную стоимость за предыдущие налоговые периоды.</w:t>
      </w:r>
    </w:p>
    <w:p>
      <w:pPr>
        <w:spacing w:after="0"/>
        <w:ind w:left="0"/>
        <w:jc w:val="both"/>
      </w:pPr>
      <w:r>
        <w:rPr>
          <w:rFonts w:ascii="Times New Roman"/>
          <w:b w:val="false"/>
          <w:i w:val="false"/>
          <w:color w:val="000000"/>
          <w:sz w:val="28"/>
        </w:rPr>
        <w:t>
      Излишне уплаченными признаются уплаченные суммы регистрационных сборов, сборов за выдачу лицензий на занятие отдельными видами деятельности, разрешения на использование радиочастотного спектра, сертификатов в сфере гражданской авиации, платы за размещение наружной (визуальной) рекламы, государственной пошлины - при условии подтверждения соответствующим уполномоченным государственным органом факта несовершения им действий (в том числе в результате отказа налогоплательщика от совершения действий до подачи соответствующих документов), для осуществления которых требуется уплата таких платежей.</w:t>
      </w:r>
    </w:p>
    <w:p>
      <w:pPr>
        <w:spacing w:after="0"/>
        <w:ind w:left="0"/>
        <w:jc w:val="both"/>
      </w:pPr>
      <w:r>
        <w:rPr>
          <w:rFonts w:ascii="Times New Roman"/>
          <w:b w:val="false"/>
          <w:i w:val="false"/>
          <w:color w:val="000000"/>
          <w:sz w:val="28"/>
        </w:rPr>
        <w:t>
      Уплаченные суммы платы за лесные пользования признаются излишне уплаченными платежами в случае не использования лесорубочного билета на лесопользование.</w:t>
      </w:r>
    </w:p>
    <w:p>
      <w:pPr>
        <w:spacing w:after="0"/>
        <w:ind w:left="0"/>
        <w:jc w:val="both"/>
      </w:pPr>
      <w:r>
        <w:rPr>
          <w:rFonts w:ascii="Times New Roman"/>
          <w:b w:val="false"/>
          <w:i w:val="false"/>
          <w:color w:val="000000"/>
          <w:sz w:val="28"/>
        </w:rPr>
        <w:t>
      2. Излишне уплаченной суммой подоходного налога является также сумма подоходного налога, подлежащая возврату налогоплательщику-нерезиденту в соответствии со статьей 672 настоящего Кодекса.</w:t>
      </w:r>
    </w:p>
    <w:p>
      <w:pPr>
        <w:spacing w:after="0"/>
        <w:ind w:left="0"/>
        <w:jc w:val="both"/>
      </w:pPr>
      <w:r>
        <w:rPr>
          <w:rFonts w:ascii="Times New Roman"/>
          <w:b w:val="false"/>
          <w:i w:val="false"/>
          <w:color w:val="000000"/>
          <w:sz w:val="28"/>
        </w:rPr>
        <w:t>
      3. Зачет и возврат излишне уплаченной (взысканной) суммы налога, платежа в бюджет (за исключением сборов и плат, не подлежащих возврату), пени производятся налоговым органам в национальной валюте в следующем порядке:</w:t>
      </w:r>
    </w:p>
    <w:p>
      <w:pPr>
        <w:spacing w:after="0"/>
        <w:ind w:left="0"/>
        <w:jc w:val="both"/>
      </w:pPr>
      <w:r>
        <w:rPr>
          <w:rFonts w:ascii="Times New Roman"/>
          <w:b w:val="false"/>
          <w:i w:val="false"/>
          <w:color w:val="000000"/>
          <w:sz w:val="28"/>
        </w:rPr>
        <w:t>
      по месту ведения лицевых счетов по соответствующему налогу, платежу в бюджет, пени – на основании сведений таких лицевых счетов;</w:t>
      </w:r>
    </w:p>
    <w:p>
      <w:pPr>
        <w:spacing w:after="0"/>
        <w:ind w:left="0"/>
        <w:jc w:val="both"/>
      </w:pPr>
      <w:r>
        <w:rPr>
          <w:rFonts w:ascii="Times New Roman"/>
          <w:b w:val="false"/>
          <w:i w:val="false"/>
          <w:color w:val="000000"/>
          <w:sz w:val="28"/>
        </w:rPr>
        <w:t>
      по месту уплаты платежей в бюджет, по которым лицевые счета не ведутся – на основании представленных налогоплательщиком документов, выданных соответствующим уполномоченным государственным органом, подтверждающих несовершение действий, для осуществления которых предусмотрена уплата платежей в бюджет.</w:t>
      </w:r>
    </w:p>
    <w:p>
      <w:pPr>
        <w:spacing w:after="0"/>
        <w:ind w:left="0"/>
        <w:jc w:val="both"/>
      </w:pPr>
      <w:r>
        <w:rPr>
          <w:rFonts w:ascii="Times New Roman"/>
          <w:b w:val="false"/>
          <w:i w:val="false"/>
          <w:color w:val="000000"/>
          <w:sz w:val="28"/>
        </w:rPr>
        <w:t>
      4. Зачет и возврат излишне уплаченной (взысканной) суммы налога, другого обязательного платежа, пени производятся налоговыми органами в течение десяти рабочих дней, исчисляемых в следующем порядке:</w:t>
      </w:r>
    </w:p>
    <w:p>
      <w:pPr>
        <w:spacing w:after="0"/>
        <w:ind w:left="0"/>
        <w:jc w:val="both"/>
      </w:pPr>
      <w:r>
        <w:rPr>
          <w:rFonts w:ascii="Times New Roman"/>
          <w:b w:val="false"/>
          <w:i w:val="false"/>
          <w:color w:val="000000"/>
          <w:sz w:val="28"/>
        </w:rPr>
        <w:t>
      1) в случае проведения зачета и возврата на основании налогового заявления – со дня регистрации такого заявления налоговыми органами;</w:t>
      </w:r>
    </w:p>
    <w:p>
      <w:pPr>
        <w:spacing w:after="0"/>
        <w:ind w:left="0"/>
        <w:jc w:val="both"/>
      </w:pPr>
      <w:r>
        <w:rPr>
          <w:rFonts w:ascii="Times New Roman"/>
          <w:b w:val="false"/>
          <w:i w:val="false"/>
          <w:color w:val="000000"/>
          <w:sz w:val="28"/>
        </w:rPr>
        <w:t>
      2) в случае проведения зачета без заявления – со дня образования излишне уплаченной суммы на лицевом счете налогоплательщика.</w:t>
      </w:r>
    </w:p>
    <w:p>
      <w:pPr>
        <w:spacing w:after="0"/>
        <w:ind w:left="0"/>
        <w:jc w:val="both"/>
      </w:pPr>
      <w:r>
        <w:rPr>
          <w:rFonts w:ascii="Times New Roman"/>
          <w:b w:val="false"/>
          <w:i w:val="false"/>
          <w:color w:val="000000"/>
          <w:sz w:val="28"/>
        </w:rPr>
        <w:t>
      Возврат излишне уплаченной (взысканной) суммы налога, платежа в бюджет, пени производится налоговым органом на банковский счет налогоплательщика на основании его налогового заявления при отсутствии налоговой задолженности в бюджет.</w:t>
      </w:r>
    </w:p>
    <w:p>
      <w:pPr>
        <w:spacing w:after="0"/>
        <w:ind w:left="0"/>
        <w:jc w:val="both"/>
      </w:pPr>
      <w:r>
        <w:rPr>
          <w:rFonts w:ascii="Times New Roman"/>
          <w:b w:val="false"/>
          <w:i w:val="false"/>
          <w:color w:val="000000"/>
          <w:sz w:val="28"/>
        </w:rPr>
        <w:t>
      При наличии налоговой задолженности налоговый орган производит зачет излишне уплаченной суммы налога, платежа в бюджет, пени в счет погашения имеющейся налоговой задолженности без представления налогового заявления на зачет.</w:t>
      </w:r>
    </w:p>
    <w:p>
      <w:pPr>
        <w:spacing w:after="0"/>
        <w:ind w:left="0"/>
        <w:jc w:val="both"/>
      </w:pPr>
      <w:r>
        <w:rPr>
          <w:rFonts w:ascii="Times New Roman"/>
          <w:b w:val="false"/>
          <w:i w:val="false"/>
          <w:color w:val="000000"/>
          <w:sz w:val="28"/>
        </w:rPr>
        <w:t>
      В случае, если налогоплательщиком является юридическое лицо, зачет излишне уплаченной суммы налога, платежа в бюджет, пени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p>
    <w:p>
      <w:pPr>
        <w:spacing w:after="0"/>
        <w:ind w:left="0"/>
        <w:jc w:val="both"/>
      </w:pPr>
      <w:r>
        <w:rPr>
          <w:rFonts w:ascii="Times New Roman"/>
          <w:b w:val="false"/>
          <w:i w:val="false"/>
          <w:color w:val="000000"/>
          <w:sz w:val="28"/>
        </w:rPr>
        <w:t>
      Возврату подлежит остаток суммы излишне уплаченного налога, платежа в бюджет, пени после проведения зачета, предусмотренного настоящим пунктом.</w:t>
      </w:r>
    </w:p>
    <w:p>
      <w:pPr>
        <w:spacing w:after="0"/>
        <w:ind w:left="0"/>
        <w:jc w:val="both"/>
      </w:pPr>
      <w:r>
        <w:rPr>
          <w:rFonts w:ascii="Times New Roman"/>
          <w:b w:val="false"/>
          <w:i w:val="false"/>
          <w:color w:val="000000"/>
          <w:sz w:val="28"/>
        </w:rPr>
        <w:t>
      5. Не подлежат:</w:t>
      </w:r>
    </w:p>
    <w:p>
      <w:pPr>
        <w:spacing w:after="0"/>
        <w:ind w:left="0"/>
        <w:jc w:val="both"/>
      </w:pPr>
      <w:r>
        <w:rPr>
          <w:rFonts w:ascii="Times New Roman"/>
          <w:b w:val="false"/>
          <w:i w:val="false"/>
          <w:color w:val="000000"/>
          <w:sz w:val="28"/>
        </w:rPr>
        <w:t>
      1) зачету:</w:t>
      </w:r>
    </w:p>
    <w:p>
      <w:pPr>
        <w:spacing w:after="0"/>
        <w:ind w:left="0"/>
        <w:jc w:val="both"/>
      </w:pPr>
      <w:r>
        <w:rPr>
          <w:rFonts w:ascii="Times New Roman"/>
          <w:b w:val="false"/>
          <w:i w:val="false"/>
          <w:color w:val="000000"/>
          <w:sz w:val="28"/>
        </w:rPr>
        <w:t>
      излишне уплаченная (взысканная) сумма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p>
      <w:pPr>
        <w:spacing w:after="0"/>
        <w:ind w:left="0"/>
        <w:jc w:val="both"/>
      </w:pPr>
      <w:r>
        <w:rPr>
          <w:rFonts w:ascii="Times New Roman"/>
          <w:b w:val="false"/>
          <w:i w:val="false"/>
          <w:color w:val="000000"/>
          <w:sz w:val="28"/>
        </w:rPr>
        <w:t>
      уплаченная сумма государственной пошлины;</w:t>
      </w:r>
    </w:p>
    <w:p>
      <w:pPr>
        <w:spacing w:after="0"/>
        <w:ind w:left="0"/>
        <w:jc w:val="both"/>
      </w:pPr>
      <w:r>
        <w:rPr>
          <w:rFonts w:ascii="Times New Roman"/>
          <w:b w:val="false"/>
          <w:i w:val="false"/>
          <w:color w:val="000000"/>
          <w:sz w:val="28"/>
        </w:rPr>
        <w:t>
      2) зачету и возврату:</w:t>
      </w:r>
    </w:p>
    <w:p>
      <w:pPr>
        <w:spacing w:after="0"/>
        <w:ind w:left="0"/>
        <w:jc w:val="both"/>
      </w:pPr>
      <w:r>
        <w:rPr>
          <w:rFonts w:ascii="Times New Roman"/>
          <w:b w:val="false"/>
          <w:i w:val="false"/>
          <w:color w:val="000000"/>
          <w:sz w:val="28"/>
        </w:rPr>
        <w:t>
      уплаченная сумма сбора за проезд автотранспортных средств по территории Республики Казахстан, платы за: пользование животным миром, использование особо охраняемых природных территорий, консульского сбора, за исключением случаев ошибочной уплаты таких сумм;</w:t>
      </w:r>
    </w:p>
    <w:p>
      <w:pPr>
        <w:spacing w:after="0"/>
        <w:ind w:left="0"/>
        <w:jc w:val="both"/>
      </w:pPr>
      <w:r>
        <w:rPr>
          <w:rFonts w:ascii="Times New Roman"/>
          <w:b w:val="false"/>
          <w:i w:val="false"/>
          <w:color w:val="000000"/>
          <w:sz w:val="28"/>
        </w:rPr>
        <w:t>
      излишне уплаченная сумма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налоговый орган по акту приема-передачи;</w:t>
      </w:r>
    </w:p>
    <w:p>
      <w:pPr>
        <w:spacing w:after="0"/>
        <w:ind w:left="0"/>
        <w:jc w:val="both"/>
      </w:pPr>
      <w:r>
        <w:rPr>
          <w:rFonts w:ascii="Times New Roman"/>
          <w:b w:val="false"/>
          <w:i w:val="false"/>
          <w:color w:val="000000"/>
          <w:sz w:val="28"/>
        </w:rPr>
        <w:t>
      излишне уплаченная (взысканная) сумма налога, платы за: пользование земельными участками, пользование водными ресурсами поверхностных источников, эмиссии в окружающую среду, использование радиочастотного спектра, предоставление междугородной и (или) международной телефонной связи, а также сотовой связи – в случае продления срока представления налоговой отчетности по таким налогам, платам, до даты ее представления.</w:t>
      </w:r>
    </w:p>
    <w:p>
      <w:pPr>
        <w:spacing w:after="0"/>
        <w:ind w:left="0"/>
        <w:jc w:val="both"/>
      </w:pPr>
      <w:r>
        <w:rPr>
          <w:rFonts w:ascii="Times New Roman"/>
          <w:b w:val="false"/>
          <w:i w:val="false"/>
          <w:color w:val="000000"/>
          <w:sz w:val="28"/>
        </w:rPr>
        <w:t>
      6. При нарушении налоговым органом срока проведения зачета и (или) возврата по налоговому заявлению налогоплательщика на излишне уплаченную (взысканную) сумму налога, платежа в бюджет, по которым зачет и (или) возврат произведен с нарушением срока, за каждый день просрочки налоговый орган начисляет в пользу налогоплательщика пеню. Пеня начисляется в размере 1,25-кратной официальной ставки рефинансирования Национального банка Республики Казахстан, действовавшей на каждый день просрочки, начиная со дня, следующего за окончанием срока проведения зачета и (или) возврата, включая день проведения такого зачета и (или) возврата.</w:t>
      </w:r>
    </w:p>
    <w:p>
      <w:pPr>
        <w:spacing w:after="0"/>
        <w:ind w:left="0"/>
        <w:jc w:val="both"/>
      </w:pPr>
      <w:r>
        <w:rPr>
          <w:rFonts w:ascii="Times New Roman"/>
          <w:b w:val="false"/>
          <w:i w:val="false"/>
          <w:color w:val="000000"/>
          <w:sz w:val="28"/>
        </w:rPr>
        <w:t>
      Начисленная сумма пени подлежит перечислению на банковский счет налогоплательщика указанный, в налоговом заявлении, в день проведения зачета и (или) возврата излишне уплаченной (взысканной) суммы налога, платежа в бюджет, пени за счет поступлений в бюджет по соответствующему коду бюджетной классификации.</w:t>
      </w:r>
    </w:p>
    <w:p>
      <w:pPr>
        <w:spacing w:after="0"/>
        <w:ind w:left="0"/>
        <w:jc w:val="both"/>
      </w:pPr>
      <w:r>
        <w:rPr>
          <w:rFonts w:ascii="Times New Roman"/>
          <w:b w:val="false"/>
          <w:i w:val="false"/>
          <w:color w:val="000000"/>
          <w:sz w:val="28"/>
        </w:rPr>
        <w:t>
      7. Порядок проведения зачета и (или) возврата излишне уплаченной (взысканной) суммы налога, платежа в бюджет, пени утверждается уполномоченным органом.</w:t>
      </w:r>
    </w:p>
    <w:p>
      <w:pPr>
        <w:spacing w:after="0"/>
        <w:ind w:left="0"/>
        <w:jc w:val="left"/>
      </w:pPr>
      <w:r>
        <w:rPr>
          <w:rFonts w:ascii="Times New Roman"/>
          <w:b/>
          <w:i w:val="false"/>
          <w:color w:val="000000"/>
        </w:rPr>
        <w:t xml:space="preserve"> Статья 102. Зачет сумм налогов, платежей в бюджет, пени</w:t>
      </w:r>
    </w:p>
    <w:p>
      <w:pPr>
        <w:spacing w:after="0"/>
        <w:ind w:left="0"/>
        <w:jc w:val="both"/>
      </w:pPr>
      <w:r>
        <w:rPr>
          <w:rFonts w:ascii="Times New Roman"/>
          <w:b w:val="false"/>
          <w:i w:val="false"/>
          <w:color w:val="000000"/>
          <w:sz w:val="28"/>
        </w:rPr>
        <w:t>
      1. Излишне уплаченная (взысканная) сумма налога, платежа в бюджет, пени подлежит зачету:</w:t>
      </w:r>
    </w:p>
    <w:p>
      <w:pPr>
        <w:spacing w:after="0"/>
        <w:ind w:left="0"/>
        <w:jc w:val="both"/>
      </w:pPr>
      <w:r>
        <w:rPr>
          <w:rFonts w:ascii="Times New Roman"/>
          <w:b w:val="false"/>
          <w:i w:val="false"/>
          <w:color w:val="000000"/>
          <w:sz w:val="28"/>
        </w:rPr>
        <w:t>
      1) без заявления налогоплательщика – в соответствии с пунктами 2 и 3 настоящей статьи;</w:t>
      </w:r>
    </w:p>
    <w:p>
      <w:pPr>
        <w:spacing w:after="0"/>
        <w:ind w:left="0"/>
        <w:jc w:val="both"/>
      </w:pPr>
      <w:r>
        <w:rPr>
          <w:rFonts w:ascii="Times New Roman"/>
          <w:b w:val="false"/>
          <w:i w:val="false"/>
          <w:color w:val="000000"/>
          <w:sz w:val="28"/>
        </w:rPr>
        <w:t>
      2) по налоговому заявлению налогоплательщика – в соответствии с пунктом 4 настоящей статьи.</w:t>
      </w:r>
    </w:p>
    <w:p>
      <w:pPr>
        <w:spacing w:after="0"/>
        <w:ind w:left="0"/>
        <w:jc w:val="both"/>
      </w:pPr>
      <w:r>
        <w:rPr>
          <w:rFonts w:ascii="Times New Roman"/>
          <w:b w:val="false"/>
          <w:i w:val="false"/>
          <w:color w:val="000000"/>
          <w:sz w:val="28"/>
        </w:rPr>
        <w:t>
      2. Зачет излишне уплаченной (взысканной) суммы налога, платежа в бюджет производится без заявления налогоплательщика в следующей последовательности:</w:t>
      </w:r>
    </w:p>
    <w:p>
      <w:pPr>
        <w:spacing w:after="0"/>
        <w:ind w:left="0"/>
        <w:jc w:val="both"/>
      </w:pPr>
      <w:r>
        <w:rPr>
          <w:rFonts w:ascii="Times New Roman"/>
          <w:b w:val="false"/>
          <w:i w:val="false"/>
          <w:color w:val="000000"/>
          <w:sz w:val="28"/>
        </w:rPr>
        <w:t>
      1) в счет налогового обязательства по уплате исчисленных, начисленных сумм налогов и платежей в бюджет, срок исполнения которых наступил, в следующей последовательности:</w:t>
      </w:r>
    </w:p>
    <w:p>
      <w:pPr>
        <w:spacing w:after="0"/>
        <w:ind w:left="0"/>
        <w:jc w:val="both"/>
      </w:pPr>
      <w:r>
        <w:rPr>
          <w:rFonts w:ascii="Times New Roman"/>
          <w:b w:val="false"/>
          <w:i w:val="false"/>
          <w:color w:val="000000"/>
          <w:sz w:val="28"/>
        </w:rPr>
        <w:t xml:space="preserve">
      по определенному виду налога, плате за: пользование земельными участками, пользование водными ресурсами поверхностных источников, эмиссии в окружающую среду, использование радиочастотного спектра, предоставление междугородной и (или) международной телефонной связи, а также сотовой связи (далее в целях настоящей статьи – плата) – по которым образовалась излишне уплаченная сумма; </w:t>
      </w:r>
    </w:p>
    <w:p>
      <w:pPr>
        <w:spacing w:after="0"/>
        <w:ind w:left="0"/>
        <w:jc w:val="both"/>
      </w:pPr>
      <w:r>
        <w:rPr>
          <w:rFonts w:ascii="Times New Roman"/>
          <w:b w:val="false"/>
          <w:i w:val="false"/>
          <w:color w:val="000000"/>
          <w:sz w:val="28"/>
        </w:rPr>
        <w:t>
      2) в счет погашения недоимки по иным видам налогов и (или) платежей в бюджет;</w:t>
      </w:r>
    </w:p>
    <w:p>
      <w:pPr>
        <w:spacing w:after="0"/>
        <w:ind w:left="0"/>
        <w:jc w:val="both"/>
      </w:pPr>
      <w:r>
        <w:rPr>
          <w:rFonts w:ascii="Times New Roman"/>
          <w:b w:val="false"/>
          <w:i w:val="false"/>
          <w:color w:val="000000"/>
          <w:sz w:val="28"/>
        </w:rPr>
        <w:t>
      3) в счет погашения пени по определенному виду налога, плате – по которым образовалась излишне уплаченная сумма;</w:t>
      </w:r>
    </w:p>
    <w:p>
      <w:pPr>
        <w:spacing w:after="0"/>
        <w:ind w:left="0"/>
        <w:jc w:val="both"/>
      </w:pPr>
      <w:r>
        <w:rPr>
          <w:rFonts w:ascii="Times New Roman"/>
          <w:b w:val="false"/>
          <w:i w:val="false"/>
          <w:color w:val="000000"/>
          <w:sz w:val="28"/>
        </w:rPr>
        <w:t>
      4) в счет погашения пени по иным видам налогов и (или) платежей в бюджет.</w:t>
      </w:r>
    </w:p>
    <w:p>
      <w:pPr>
        <w:spacing w:after="0"/>
        <w:ind w:left="0"/>
        <w:jc w:val="both"/>
      </w:pPr>
      <w:r>
        <w:rPr>
          <w:rFonts w:ascii="Times New Roman"/>
          <w:b w:val="false"/>
          <w:i w:val="false"/>
          <w:color w:val="000000"/>
          <w:sz w:val="28"/>
        </w:rPr>
        <w:t>
      3. Зачет излишне уплаченной (взысканной) суммы пени производится без заявления налогоплательщика в следующей последовательности:</w:t>
      </w:r>
    </w:p>
    <w:p>
      <w:pPr>
        <w:spacing w:after="0"/>
        <w:ind w:left="0"/>
        <w:jc w:val="both"/>
      </w:pPr>
      <w:r>
        <w:rPr>
          <w:rFonts w:ascii="Times New Roman"/>
          <w:b w:val="false"/>
          <w:i w:val="false"/>
          <w:color w:val="000000"/>
          <w:sz w:val="28"/>
        </w:rPr>
        <w:t>
      1) в счет налогового обязательства по уплате начисленных сумм пени по определенному виду налога, плате – по которым образовалась излишне уплаченная сумма пени;</w:t>
      </w:r>
    </w:p>
    <w:p>
      <w:pPr>
        <w:spacing w:after="0"/>
        <w:ind w:left="0"/>
        <w:jc w:val="both"/>
      </w:pPr>
      <w:r>
        <w:rPr>
          <w:rFonts w:ascii="Times New Roman"/>
          <w:b w:val="false"/>
          <w:i w:val="false"/>
          <w:color w:val="000000"/>
          <w:sz w:val="28"/>
        </w:rPr>
        <w:t>
      2) в счет погашения недоимки по определенному виду налога, плате – по которым образовалась излишне уплаченная сумма пени;</w:t>
      </w:r>
    </w:p>
    <w:p>
      <w:pPr>
        <w:spacing w:after="0"/>
        <w:ind w:left="0"/>
        <w:jc w:val="both"/>
      </w:pPr>
      <w:r>
        <w:rPr>
          <w:rFonts w:ascii="Times New Roman"/>
          <w:b w:val="false"/>
          <w:i w:val="false"/>
          <w:color w:val="000000"/>
          <w:sz w:val="28"/>
        </w:rPr>
        <w:t>
      3) в счет погашения недоимки по иным видам налогов и (или) платежей в бюджет;</w:t>
      </w:r>
    </w:p>
    <w:p>
      <w:pPr>
        <w:spacing w:after="0"/>
        <w:ind w:left="0"/>
        <w:jc w:val="both"/>
      </w:pPr>
      <w:r>
        <w:rPr>
          <w:rFonts w:ascii="Times New Roman"/>
          <w:b w:val="false"/>
          <w:i w:val="false"/>
          <w:color w:val="000000"/>
          <w:sz w:val="28"/>
        </w:rPr>
        <w:t>
      4) в счет погашения пени по иным видам налогов и (или) платежей в бюджет.</w:t>
      </w:r>
    </w:p>
    <w:p>
      <w:pPr>
        <w:spacing w:after="0"/>
        <w:ind w:left="0"/>
        <w:jc w:val="both"/>
      </w:pPr>
      <w:r>
        <w:rPr>
          <w:rFonts w:ascii="Times New Roman"/>
          <w:b w:val="false"/>
          <w:i w:val="false"/>
          <w:color w:val="000000"/>
          <w:sz w:val="28"/>
        </w:rPr>
        <w:t>
      4. Зачет излишне уплаченной (взысканной) суммы налога, платежа в бюджет, пени производится по налоговому заявлению налогоплательщика:</w:t>
      </w:r>
    </w:p>
    <w:p>
      <w:pPr>
        <w:spacing w:after="0"/>
        <w:ind w:left="0"/>
        <w:jc w:val="both"/>
      </w:pPr>
      <w:r>
        <w:rPr>
          <w:rFonts w:ascii="Times New Roman"/>
          <w:b w:val="false"/>
          <w:i w:val="false"/>
          <w:color w:val="000000"/>
          <w:sz w:val="28"/>
        </w:rPr>
        <w:t>
      1) в счет предстоящих платежей по соответствующему виду налога и (или) платежа в бюджет, указанных в таком заявлении, при отсутствии налоговой задолженности в бюджет;</w:t>
      </w:r>
    </w:p>
    <w:p>
      <w:pPr>
        <w:spacing w:after="0"/>
        <w:ind w:left="0"/>
        <w:jc w:val="both"/>
      </w:pPr>
      <w:r>
        <w:rPr>
          <w:rFonts w:ascii="Times New Roman"/>
          <w:b w:val="false"/>
          <w:i w:val="false"/>
          <w:color w:val="000000"/>
          <w:sz w:val="28"/>
        </w:rPr>
        <w:t>
      2) являющегося юридическим лицом, имеющим структурное подразделение (структурные подразделения), – в счет погашения налоговой задолженности в бюджет структурного подразделения (структурных подразделений) такого юридического лица по соответствующему виду налога и (или) платежа в бюджет, указанных в таком заявлении;</w:t>
      </w:r>
    </w:p>
    <w:p>
      <w:pPr>
        <w:spacing w:after="0"/>
        <w:ind w:left="0"/>
        <w:jc w:val="both"/>
      </w:pPr>
      <w:r>
        <w:rPr>
          <w:rFonts w:ascii="Times New Roman"/>
          <w:b w:val="false"/>
          <w:i w:val="false"/>
          <w:color w:val="000000"/>
          <w:sz w:val="28"/>
        </w:rPr>
        <w:t>
      3) являющегося структурным подразделением юридического лица – в счет погашения налоговой задолженности юридического лица по соответствующему виду налога и (или) платежа в бюджет, указанных в таком заявлении.</w:t>
      </w:r>
    </w:p>
    <w:p>
      <w:pPr>
        <w:spacing w:after="0"/>
        <w:ind w:left="0"/>
        <w:jc w:val="left"/>
      </w:pPr>
      <w:r>
        <w:rPr>
          <w:rFonts w:ascii="Times New Roman"/>
          <w:b/>
          <w:i w:val="false"/>
          <w:color w:val="000000"/>
        </w:rPr>
        <w:t xml:space="preserve"> Статья 103. Зачет, возврат ошибочно уплаченной суммы налога, платежа в бюджет, пени</w:t>
      </w:r>
    </w:p>
    <w:p>
      <w:pPr>
        <w:spacing w:after="0"/>
        <w:ind w:left="0"/>
        <w:jc w:val="both"/>
      </w:pPr>
      <w:r>
        <w:rPr>
          <w:rFonts w:ascii="Times New Roman"/>
          <w:b w:val="false"/>
          <w:i w:val="false"/>
          <w:color w:val="000000"/>
          <w:sz w:val="28"/>
        </w:rPr>
        <w:t xml:space="preserve">
      1. Ошибочно уплаченной суммой налога, другого обязательного платежа в бюджет, пени является сумма, при перечислении которой допущена любая из следующих ошибок: </w:t>
      </w:r>
    </w:p>
    <w:p>
      <w:pPr>
        <w:spacing w:after="0"/>
        <w:ind w:left="0"/>
        <w:jc w:val="both"/>
      </w:pPr>
      <w:r>
        <w:rPr>
          <w:rFonts w:ascii="Times New Roman"/>
          <w:b w:val="false"/>
          <w:i w:val="false"/>
          <w:color w:val="000000"/>
          <w:sz w:val="28"/>
        </w:rPr>
        <w:t xml:space="preserve">
      1) в платежном документе: </w:t>
      </w:r>
    </w:p>
    <w:p>
      <w:pPr>
        <w:spacing w:after="0"/>
        <w:ind w:left="0"/>
        <w:jc w:val="both"/>
      </w:pPr>
      <w:r>
        <w:rPr>
          <w:rFonts w:ascii="Times New Roman"/>
          <w:b w:val="false"/>
          <w:i w:val="false"/>
          <w:color w:val="000000"/>
          <w:sz w:val="28"/>
        </w:rPr>
        <w:t>
      неверно указан идентификационный номер налогоплательщика:</w:t>
      </w:r>
    </w:p>
    <w:p>
      <w:pPr>
        <w:spacing w:after="0"/>
        <w:ind w:left="0"/>
        <w:jc w:val="both"/>
      </w:pPr>
      <w:r>
        <w:rPr>
          <w:rFonts w:ascii="Times New Roman"/>
          <w:b w:val="false"/>
          <w:i w:val="false"/>
          <w:color w:val="000000"/>
          <w:sz w:val="28"/>
        </w:rPr>
        <w:t xml:space="preserve">
      вместо идентификационного номера налогового органа, по месту нахождения которого подлежит уплате сумма налога и платежа в бюджет, пени, указан идентификационный номер другого налогового органа; </w:t>
      </w:r>
    </w:p>
    <w:p>
      <w:pPr>
        <w:spacing w:after="0"/>
        <w:ind w:left="0"/>
        <w:jc w:val="both"/>
      </w:pPr>
      <w:r>
        <w:rPr>
          <w:rFonts w:ascii="Times New Roman"/>
          <w:b w:val="false"/>
          <w:i w:val="false"/>
          <w:color w:val="000000"/>
          <w:sz w:val="28"/>
        </w:rPr>
        <w:t>
      текстовое назначение платежа не соответствует коду назначения платежа и (или) коду бюджетной классификации доходов;</w:t>
      </w:r>
    </w:p>
    <w:p>
      <w:pPr>
        <w:spacing w:after="0"/>
        <w:ind w:left="0"/>
        <w:jc w:val="both"/>
      </w:pPr>
      <w:r>
        <w:rPr>
          <w:rFonts w:ascii="Times New Roman"/>
          <w:b w:val="false"/>
          <w:i w:val="false"/>
          <w:color w:val="000000"/>
          <w:sz w:val="28"/>
        </w:rPr>
        <w:t>
      2) ошибочное исполнение банком или организацией, осуществляющей отдельные виды банковских операций, платежного документа налогоплательщика;</w:t>
      </w:r>
    </w:p>
    <w:p>
      <w:pPr>
        <w:spacing w:after="0"/>
        <w:ind w:left="0"/>
        <w:jc w:val="both"/>
      </w:pPr>
      <w:r>
        <w:rPr>
          <w:rFonts w:ascii="Times New Roman"/>
          <w:b w:val="false"/>
          <w:i w:val="false"/>
          <w:color w:val="000000"/>
          <w:sz w:val="28"/>
        </w:rPr>
        <w:t>
      3) уплата произведена в налоговый орган, в котором налогоплательщик - отправитель денег не состоит на регистрационном учете;</w:t>
      </w:r>
    </w:p>
    <w:p>
      <w:pPr>
        <w:spacing w:after="0"/>
        <w:ind w:left="0"/>
        <w:jc w:val="both"/>
      </w:pPr>
      <w:r>
        <w:rPr>
          <w:rFonts w:ascii="Times New Roman"/>
          <w:b w:val="false"/>
          <w:i w:val="false"/>
          <w:color w:val="000000"/>
          <w:sz w:val="28"/>
        </w:rPr>
        <w:t>
      4) налогоплательщик – отправитель денег не является плательщиком по данному виду налога или платежа в бюджет, пени.</w:t>
      </w:r>
    </w:p>
    <w:p>
      <w:pPr>
        <w:spacing w:after="0"/>
        <w:ind w:left="0"/>
        <w:jc w:val="both"/>
      </w:pPr>
      <w:r>
        <w:rPr>
          <w:rFonts w:ascii="Times New Roman"/>
          <w:b w:val="false"/>
          <w:i w:val="false"/>
          <w:color w:val="000000"/>
          <w:sz w:val="28"/>
        </w:rPr>
        <w:t>
      2. Зачет, возврат ошибочно уплаченной суммы налога, другого обязательного платежа в бюджет, пени производится по:</w:t>
      </w:r>
    </w:p>
    <w:p>
      <w:pPr>
        <w:spacing w:after="0"/>
        <w:ind w:left="0"/>
        <w:jc w:val="both"/>
      </w:pPr>
      <w:r>
        <w:rPr>
          <w:rFonts w:ascii="Times New Roman"/>
          <w:b w:val="false"/>
          <w:i w:val="false"/>
          <w:color w:val="000000"/>
          <w:sz w:val="28"/>
        </w:rPr>
        <w:t>
      1) налоговому заявлению налогоплательщика;</w:t>
      </w:r>
    </w:p>
    <w:p>
      <w:pPr>
        <w:spacing w:after="0"/>
        <w:ind w:left="0"/>
        <w:jc w:val="both"/>
      </w:pPr>
      <w:r>
        <w:rPr>
          <w:rFonts w:ascii="Times New Roman"/>
          <w:b w:val="false"/>
          <w:i w:val="false"/>
          <w:color w:val="000000"/>
          <w:sz w:val="28"/>
        </w:rPr>
        <w:t>
      2) заявлению банка или организации, осуществляющей отдельные виды банковских операций (далее в целях настоящей статьи – заявление банка);</w:t>
      </w:r>
    </w:p>
    <w:p>
      <w:pPr>
        <w:spacing w:after="0"/>
        <w:ind w:left="0"/>
        <w:jc w:val="both"/>
      </w:pPr>
      <w:r>
        <w:rPr>
          <w:rFonts w:ascii="Times New Roman"/>
          <w:b w:val="false"/>
          <w:i w:val="false"/>
          <w:color w:val="000000"/>
          <w:sz w:val="28"/>
        </w:rPr>
        <w:t xml:space="preserve">
      3) составленному налоговым органам протоколу о причинах возникновения ошибочно уплаченной суммы налога, платежа в бюджет, пени (далее в целях настоящей статьи – протокол по ошибкам) в случае выявления факта ошибки. </w:t>
      </w:r>
    </w:p>
    <w:p>
      <w:pPr>
        <w:spacing w:after="0"/>
        <w:ind w:left="0"/>
        <w:jc w:val="both"/>
      </w:pPr>
      <w:r>
        <w:rPr>
          <w:rFonts w:ascii="Times New Roman"/>
          <w:b w:val="false"/>
          <w:i w:val="false"/>
          <w:color w:val="000000"/>
          <w:sz w:val="28"/>
        </w:rPr>
        <w:t>
      3. Зачет, возврат ошибочно уплаченной суммы налога, платежа в бюджет, пени производится в течение десяти рабочих дней со дня:</w:t>
      </w:r>
    </w:p>
    <w:p>
      <w:pPr>
        <w:spacing w:after="0"/>
        <w:ind w:left="0"/>
        <w:jc w:val="both"/>
      </w:pPr>
      <w:r>
        <w:rPr>
          <w:rFonts w:ascii="Times New Roman"/>
          <w:b w:val="false"/>
          <w:i w:val="false"/>
          <w:color w:val="000000"/>
          <w:sz w:val="28"/>
        </w:rPr>
        <w:t xml:space="preserve">
      представления налогового заявления налогоплательщика, заявления банка; </w:t>
      </w:r>
    </w:p>
    <w:p>
      <w:pPr>
        <w:spacing w:after="0"/>
        <w:ind w:left="0"/>
        <w:jc w:val="both"/>
      </w:pPr>
      <w:r>
        <w:rPr>
          <w:rFonts w:ascii="Times New Roman"/>
          <w:b w:val="false"/>
          <w:i w:val="false"/>
          <w:color w:val="000000"/>
          <w:sz w:val="28"/>
        </w:rPr>
        <w:t>
      поступления ошибочно уплаченной суммы налога, платежа в бюджет, пени.</w:t>
      </w:r>
    </w:p>
    <w:p>
      <w:pPr>
        <w:spacing w:after="0"/>
        <w:ind w:left="0"/>
        <w:jc w:val="both"/>
      </w:pPr>
      <w:r>
        <w:rPr>
          <w:rFonts w:ascii="Times New Roman"/>
          <w:b w:val="false"/>
          <w:i w:val="false"/>
          <w:color w:val="000000"/>
          <w:sz w:val="28"/>
        </w:rPr>
        <w:t>
      4. Налоговое заявление налогоплательщика, заявление банка представляются в налоговый орган, в котором ведется учет ошибочно уплаченной суммы налога, платежа в бюджет, пени.</w:t>
      </w:r>
    </w:p>
    <w:p>
      <w:pPr>
        <w:spacing w:after="0"/>
        <w:ind w:left="0"/>
        <w:jc w:val="both"/>
      </w:pPr>
      <w:r>
        <w:rPr>
          <w:rFonts w:ascii="Times New Roman"/>
          <w:b w:val="false"/>
          <w:i w:val="false"/>
          <w:color w:val="000000"/>
          <w:sz w:val="28"/>
        </w:rPr>
        <w:t>
      5. В случае подтверждения налоговым органам наличия одной из указанных в пункте 1 настоящей статьи ошибки такой налоговый орган:</w:t>
      </w:r>
    </w:p>
    <w:p>
      <w:pPr>
        <w:spacing w:after="0"/>
        <w:ind w:left="0"/>
        <w:jc w:val="both"/>
      </w:pPr>
      <w:r>
        <w:rPr>
          <w:rFonts w:ascii="Times New Roman"/>
          <w:b w:val="false"/>
          <w:i w:val="false"/>
          <w:color w:val="000000"/>
          <w:sz w:val="28"/>
        </w:rPr>
        <w:t>
      1) проводит зачет ошибочно уплаченной суммы на надлежащий код бюджетной классификации и (или) в надлежащий налоговый орган;</w:t>
      </w:r>
    </w:p>
    <w:p>
      <w:pPr>
        <w:spacing w:after="0"/>
        <w:ind w:left="0"/>
        <w:jc w:val="both"/>
      </w:pPr>
      <w:r>
        <w:rPr>
          <w:rFonts w:ascii="Times New Roman"/>
          <w:b w:val="false"/>
          <w:i w:val="false"/>
          <w:color w:val="000000"/>
          <w:sz w:val="28"/>
        </w:rPr>
        <w:t>
      2) производит возврат на банковский счет налогоплательщика.</w:t>
      </w:r>
    </w:p>
    <w:p>
      <w:pPr>
        <w:spacing w:after="0"/>
        <w:ind w:left="0"/>
        <w:jc w:val="both"/>
      </w:pPr>
      <w:r>
        <w:rPr>
          <w:rFonts w:ascii="Times New Roman"/>
          <w:b w:val="false"/>
          <w:i w:val="false"/>
          <w:color w:val="000000"/>
          <w:sz w:val="28"/>
        </w:rPr>
        <w:t>
      6. В случаях ошибочного исполнения банком или организацией, осуществляющей отдельные виды банковских операций, платежного документа налогоплательщика, приведшего к повторному перечислению суммы налога, платежа в бюджет, пени по одному и тому же платежному документу, налоговый орган по заявлению банка производит возврат ошибочно уплаченной суммы при подтверждении факта ошибки:</w:t>
      </w:r>
    </w:p>
    <w:p>
      <w:pPr>
        <w:spacing w:after="0"/>
        <w:ind w:left="0"/>
        <w:jc w:val="both"/>
      </w:pPr>
      <w:r>
        <w:rPr>
          <w:rFonts w:ascii="Times New Roman"/>
          <w:b w:val="false"/>
          <w:i w:val="false"/>
          <w:color w:val="000000"/>
          <w:sz w:val="28"/>
        </w:rPr>
        <w:t>
      в случае списания денег с банковского счета или осуществления платежа через банкоматы – на банковский счет налогоплательщика;</w:t>
      </w:r>
    </w:p>
    <w:p>
      <w:pPr>
        <w:spacing w:after="0"/>
        <w:ind w:left="0"/>
        <w:jc w:val="both"/>
      </w:pPr>
      <w:r>
        <w:rPr>
          <w:rFonts w:ascii="Times New Roman"/>
          <w:b w:val="false"/>
          <w:i w:val="false"/>
          <w:color w:val="000000"/>
          <w:sz w:val="28"/>
        </w:rPr>
        <w:t>
      в случае внесения денег в банк наличными или осуществления платежа через электронные терминалы – на банковский счет банка.</w:t>
      </w:r>
    </w:p>
    <w:p>
      <w:pPr>
        <w:spacing w:after="0"/>
        <w:ind w:left="0"/>
        <w:jc w:val="both"/>
      </w:pPr>
      <w:r>
        <w:rPr>
          <w:rFonts w:ascii="Times New Roman"/>
          <w:b w:val="false"/>
          <w:i w:val="false"/>
          <w:color w:val="000000"/>
          <w:sz w:val="28"/>
        </w:rPr>
        <w:t>
      7. При неподтверждении налоговыми органами наличия ошибок, указанных в пункте 1 настоящей статьи, такой налоговый орган по основаниям, предусмотренным подпунктами 1) и 2) пункта 2 настоящей статьи, направляет налогоплательщику письменное сообщение о не подтверждении ошибки.</w:t>
      </w:r>
    </w:p>
    <w:p>
      <w:pPr>
        <w:spacing w:after="0"/>
        <w:ind w:left="0"/>
        <w:jc w:val="left"/>
      </w:pPr>
      <w:r>
        <w:rPr>
          <w:rFonts w:ascii="Times New Roman"/>
          <w:b/>
          <w:i w:val="false"/>
          <w:color w:val="000000"/>
        </w:rPr>
        <w:t xml:space="preserve"> Статья 104. Возврат превышения налога на добавленную стоимость</w:t>
      </w:r>
    </w:p>
    <w:p>
      <w:pPr>
        <w:spacing w:after="0"/>
        <w:ind w:left="0"/>
        <w:jc w:val="both"/>
      </w:pPr>
      <w:r>
        <w:rPr>
          <w:rFonts w:ascii="Times New Roman"/>
          <w:b w:val="false"/>
          <w:i w:val="false"/>
          <w:color w:val="000000"/>
          <w:sz w:val="28"/>
        </w:rPr>
        <w:t xml:space="preserve">
      1. Возврат превышения суммы налога на добавленную стоимость по требованию плательщика налога на добавленную стоимость о возврате превышения налога на добавленную стоимость, указанному в декларации по налогу на добавленную стоимость в соответствии со статьями 431, 432, 433 и 434 настоящего Кодекса, производится на основании представленного налогового заявления путем проведения зачета, предусмотренного статьей 102 настоящего Кодекса, и (или) перечисления на его банковский счет. </w:t>
      </w:r>
    </w:p>
    <w:p>
      <w:pPr>
        <w:spacing w:after="0"/>
        <w:ind w:left="0"/>
        <w:jc w:val="both"/>
      </w:pPr>
      <w:r>
        <w:rPr>
          <w:rFonts w:ascii="Times New Roman"/>
          <w:b w:val="false"/>
          <w:i w:val="false"/>
          <w:color w:val="000000"/>
          <w:sz w:val="28"/>
        </w:rPr>
        <w:t xml:space="preserve">
      2. Превышение налога на добавленную стоимость, подлежащее возврату в соответствии со статьями 431, 432, 433 и 434 настоящего Кодекса, не должно превышать сумму превышения по налогу на добавленную стоимость на лицевом счете по налогу на добавленную стоимость на дату составления налоговым органом платежного документа на возврат превышения налога на добавленную стоимость. </w:t>
      </w:r>
    </w:p>
    <w:p>
      <w:pPr>
        <w:spacing w:after="0"/>
        <w:ind w:left="0"/>
        <w:jc w:val="both"/>
      </w:pPr>
      <w:r>
        <w:rPr>
          <w:rFonts w:ascii="Times New Roman"/>
          <w:b w:val="false"/>
          <w:i w:val="false"/>
          <w:color w:val="000000"/>
          <w:sz w:val="28"/>
        </w:rPr>
        <w:t>
      3. Возврат превышения по налогу на добавленную стоимость производится по месту нахождения налогоплательщика на его банковский счет в течение предусмотренного настоящим Кодексом срока возврата превышения по налогу на добавленную стоимость при отсутствии налоговой задолженности, если иное не предусмотрено настоящим пунктом.</w:t>
      </w:r>
    </w:p>
    <w:p>
      <w:pPr>
        <w:spacing w:after="0"/>
        <w:ind w:left="0"/>
        <w:jc w:val="both"/>
      </w:pPr>
      <w:r>
        <w:rPr>
          <w:rFonts w:ascii="Times New Roman"/>
          <w:b w:val="false"/>
          <w:i w:val="false"/>
          <w:color w:val="000000"/>
          <w:sz w:val="28"/>
        </w:rPr>
        <w:t>
      При наличии налоговой задолженности налоговый орган производит зачет превышения по налогу на добавленную стоимость в счет погашения имеющейся налоговой задолженности, в том числе налоговой задолженности структурных подразделений, без представления налогового заявления на зачет.</w:t>
      </w:r>
    </w:p>
    <w:p>
      <w:pPr>
        <w:spacing w:after="0"/>
        <w:ind w:left="0"/>
        <w:jc w:val="both"/>
      </w:pPr>
      <w:r>
        <w:rPr>
          <w:rFonts w:ascii="Times New Roman"/>
          <w:b w:val="false"/>
          <w:i w:val="false"/>
          <w:color w:val="000000"/>
          <w:sz w:val="28"/>
        </w:rPr>
        <w:t>
      Возврату подлежит остаток суммы превышения по налогу на добавленную стоимость после проведения зачета, предусмотренного настоящим пунктом.</w:t>
      </w:r>
    </w:p>
    <w:p>
      <w:pPr>
        <w:spacing w:after="0"/>
        <w:ind w:left="0"/>
        <w:jc w:val="both"/>
      </w:pPr>
      <w:r>
        <w:rPr>
          <w:rFonts w:ascii="Times New Roman"/>
          <w:b w:val="false"/>
          <w:i w:val="false"/>
          <w:color w:val="000000"/>
          <w:sz w:val="28"/>
        </w:rPr>
        <w:t>
      4. При нарушении налоговым органом срока проведения возврата превышения налога на добавленную стоимость на такое превышение, возврат которого произведен с нарушением срока, за каждый день просрочки налоговый орган начисляет в пользу налогоплательщика пеню. Пеня начисляется в размере 1,25-кратной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возврата, включая день возврата.</w:t>
      </w:r>
    </w:p>
    <w:p>
      <w:pPr>
        <w:spacing w:after="0"/>
        <w:ind w:left="0"/>
        <w:jc w:val="both"/>
      </w:pPr>
      <w:r>
        <w:rPr>
          <w:rFonts w:ascii="Times New Roman"/>
          <w:b w:val="false"/>
          <w:i w:val="false"/>
          <w:color w:val="000000"/>
          <w:sz w:val="28"/>
        </w:rPr>
        <w:t>
      5. Начисленная в пользу налогоплательщика сумма пени подлежит перечислению на банковский счет налогоплательщика в день возврата превышения налога на добавленную стоимость за счет поступлений в бюджет по соответствующему коду бюджетной классификации.</w:t>
      </w:r>
    </w:p>
    <w:p>
      <w:pPr>
        <w:spacing w:after="0"/>
        <w:ind w:left="0"/>
        <w:jc w:val="left"/>
      </w:pPr>
      <w:r>
        <w:rPr>
          <w:rFonts w:ascii="Times New Roman"/>
          <w:b/>
          <w:i w:val="false"/>
          <w:color w:val="000000"/>
        </w:rPr>
        <w:t xml:space="preserve"> Статья 105. Возврат налога на добавленную стоимость по иным основаниям</w:t>
      </w:r>
    </w:p>
    <w:p>
      <w:pPr>
        <w:spacing w:after="0"/>
        <w:ind w:left="0"/>
        <w:jc w:val="both"/>
      </w:pPr>
      <w:r>
        <w:rPr>
          <w:rFonts w:ascii="Times New Roman"/>
          <w:b w:val="false"/>
          <w:i w:val="false"/>
          <w:color w:val="000000"/>
          <w:sz w:val="28"/>
        </w:rPr>
        <w:t xml:space="preserve">
      1. Возврату из бюджета подлежит сумма налога на добавленную стоимость по основаниям, предусмотренным особенной частью настоящего Кодекса: </w:t>
      </w:r>
    </w:p>
    <w:p>
      <w:pPr>
        <w:spacing w:after="0"/>
        <w:ind w:left="0"/>
        <w:jc w:val="both"/>
      </w:pPr>
      <w:r>
        <w:rPr>
          <w:rFonts w:ascii="Times New Roman"/>
          <w:b w:val="false"/>
          <w:i w:val="false"/>
          <w:color w:val="000000"/>
          <w:sz w:val="28"/>
        </w:rPr>
        <w:t>
      1) уплаченная по товарам, работам, услугам, приобретенным за счет средств гранта;</w:t>
      </w:r>
    </w:p>
    <w:p>
      <w:pPr>
        <w:spacing w:after="0"/>
        <w:ind w:left="0"/>
        <w:jc w:val="both"/>
      </w:pPr>
      <w:r>
        <w:rPr>
          <w:rFonts w:ascii="Times New Roman"/>
          <w:b w:val="false"/>
          <w:i w:val="false"/>
          <w:color w:val="000000"/>
          <w:sz w:val="28"/>
        </w:rPr>
        <w:t xml:space="preserve">
      2) уплаченная дипломатическим и приравненным к нему представительством, аккредитованным в Республике Казахстан. </w:t>
      </w:r>
    </w:p>
    <w:p>
      <w:pPr>
        <w:spacing w:after="0"/>
        <w:ind w:left="0"/>
        <w:jc w:val="both"/>
      </w:pPr>
      <w:r>
        <w:rPr>
          <w:rFonts w:ascii="Times New Roman"/>
          <w:b w:val="false"/>
          <w:i w:val="false"/>
          <w:color w:val="000000"/>
          <w:sz w:val="28"/>
        </w:rPr>
        <w:t xml:space="preserve">
      2. Возврат налога на добавленную стоимость, подлежащего возврату грантополучателю, производится налоговым органом по месту нахождения грантополучателя на его банковский счет после проведения зачетов в соответствии со статьей 102 настоящего Кодекса в течение срока возврата, установленного статьей 435 настоящего Кодекса. </w:t>
      </w:r>
    </w:p>
    <w:p>
      <w:pPr>
        <w:spacing w:after="0"/>
        <w:ind w:left="0"/>
        <w:jc w:val="both"/>
      </w:pPr>
      <w:r>
        <w:rPr>
          <w:rFonts w:ascii="Times New Roman"/>
          <w:b w:val="false"/>
          <w:i w:val="false"/>
          <w:color w:val="000000"/>
          <w:sz w:val="28"/>
        </w:rPr>
        <w:t>
      3.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производится налоговым органам на их банковский счет в порядке и сроки, установленные статьей 436 настоящего Кодекса.</w:t>
      </w:r>
    </w:p>
    <w:p>
      <w:pPr>
        <w:spacing w:after="0"/>
        <w:ind w:left="0"/>
        <w:jc w:val="left"/>
      </w:pPr>
      <w:r>
        <w:rPr>
          <w:rFonts w:ascii="Times New Roman"/>
          <w:b/>
          <w:i w:val="false"/>
          <w:color w:val="000000"/>
        </w:rPr>
        <w:t xml:space="preserve"> Статья 106.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медицинском социальном страховании, а также излишне уплаченной суммы</w:t>
      </w:r>
    </w:p>
    <w:p>
      <w:pPr>
        <w:spacing w:after="0"/>
        <w:ind w:left="0"/>
        <w:jc w:val="both"/>
      </w:pPr>
      <w:r>
        <w:rPr>
          <w:rFonts w:ascii="Times New Roman"/>
          <w:b w:val="false"/>
          <w:i w:val="false"/>
          <w:color w:val="000000"/>
          <w:sz w:val="28"/>
        </w:rPr>
        <w:t>
      1.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медицинском социальном страховании вследствие его отмены или уменьшения размера производится на основании налогового заявления налогоплательщика (далее в целях настоящей статьи – заявление на возврат).</w:t>
      </w:r>
    </w:p>
    <w:p>
      <w:pPr>
        <w:spacing w:after="0"/>
        <w:ind w:left="0"/>
        <w:jc w:val="both"/>
      </w:pPr>
      <w:r>
        <w:rPr>
          <w:rFonts w:ascii="Times New Roman"/>
          <w:b w:val="false"/>
          <w:i w:val="false"/>
          <w:color w:val="000000"/>
          <w:sz w:val="28"/>
        </w:rPr>
        <w:t>
      К заявлению на возврат суммы штрафа должны быть приложены вступившие в законную силу судебный акт или решение вышестоящего налогового органа (должностного лица), предусматривающие отмену или уменьшение размера штрафа вследствие его неправомерного наложения.</w:t>
      </w:r>
    </w:p>
    <w:p>
      <w:pPr>
        <w:spacing w:after="0"/>
        <w:ind w:left="0"/>
        <w:jc w:val="both"/>
      </w:pPr>
      <w:r>
        <w:rPr>
          <w:rFonts w:ascii="Times New Roman"/>
          <w:b w:val="false"/>
          <w:i w:val="false"/>
          <w:color w:val="000000"/>
          <w:sz w:val="28"/>
        </w:rPr>
        <w:t>
      2. Заявление на возврат суммы штрафа представляется налогоплательщиком в налоговый орган, в котором по лицевому счету числится сумма штрафа, подлежащая возврату.</w:t>
      </w:r>
    </w:p>
    <w:p>
      <w:pPr>
        <w:spacing w:after="0"/>
        <w:ind w:left="0"/>
        <w:jc w:val="both"/>
      </w:pPr>
      <w:r>
        <w:rPr>
          <w:rFonts w:ascii="Times New Roman"/>
          <w:b w:val="false"/>
          <w:i w:val="false"/>
          <w:color w:val="000000"/>
          <w:sz w:val="28"/>
        </w:rPr>
        <w:t>
      3. Возврат уплаченной суммы штрафа в соответствии с пунктом 1 настоящей статьи производится налоговым органам на банковский счет налогоплательщика в течение десяти рабочих дней со дня представления заявления на возврат суммы штрафа.</w:t>
      </w:r>
    </w:p>
    <w:p>
      <w:pPr>
        <w:spacing w:after="0"/>
        <w:ind w:left="0"/>
        <w:jc w:val="both"/>
      </w:pPr>
      <w:r>
        <w:rPr>
          <w:rFonts w:ascii="Times New Roman"/>
          <w:b w:val="false"/>
          <w:i w:val="false"/>
          <w:color w:val="000000"/>
          <w:sz w:val="28"/>
        </w:rPr>
        <w:t xml:space="preserve">
      4. Возврат излишне уплаченной суммы при уплате штрафа в целях исполнения постановления о наложении административного взыскания производится в порядке и сроки, установленные пунктом 3 настоящей статьи. </w:t>
      </w:r>
    </w:p>
    <w:p>
      <w:pPr>
        <w:spacing w:after="0"/>
        <w:ind w:left="0"/>
        <w:jc w:val="left"/>
      </w:pPr>
      <w:r>
        <w:rPr>
          <w:rFonts w:ascii="Times New Roman"/>
          <w:b/>
          <w:i w:val="false"/>
          <w:color w:val="000000"/>
        </w:rPr>
        <w:t xml:space="preserve"> Статья 107. Возврат уплаченной суммы налога, платежа в бюджет, пени и штрафа в результате отмены итогов электронных аукционов по решению суда</w:t>
      </w:r>
    </w:p>
    <w:p>
      <w:pPr>
        <w:spacing w:after="0"/>
        <w:ind w:left="0"/>
        <w:jc w:val="both"/>
      </w:pPr>
      <w:r>
        <w:rPr>
          <w:rFonts w:ascii="Times New Roman"/>
          <w:b w:val="false"/>
          <w:i w:val="false"/>
          <w:color w:val="000000"/>
          <w:sz w:val="28"/>
        </w:rPr>
        <w:t>
      1. В случае отмены по решению суда, вступившего в законную силу, итогов электронного аукциона, проведенного уполномоченным юридическим лицом, возврат уплаченной суммы налога, платежа в бюджет, пени и штрафа производится на основании налогового заявления уполномоченного юридического лица по форме, утвержденной уполномоченным органом (далее в целях настоящей статьи – заявление на возврат).</w:t>
      </w:r>
    </w:p>
    <w:p>
      <w:pPr>
        <w:spacing w:after="0"/>
        <w:ind w:left="0"/>
        <w:jc w:val="both"/>
      </w:pPr>
      <w:r>
        <w:rPr>
          <w:rFonts w:ascii="Times New Roman"/>
          <w:b w:val="false"/>
          <w:i w:val="false"/>
          <w:color w:val="000000"/>
          <w:sz w:val="28"/>
        </w:rPr>
        <w:t>
      К заявлению на возврат прилагаются:</w:t>
      </w:r>
    </w:p>
    <w:p>
      <w:pPr>
        <w:spacing w:after="0"/>
        <w:ind w:left="0"/>
        <w:jc w:val="both"/>
      </w:pPr>
      <w:r>
        <w:rPr>
          <w:rFonts w:ascii="Times New Roman"/>
          <w:b w:val="false"/>
          <w:i w:val="false"/>
          <w:color w:val="000000"/>
          <w:sz w:val="28"/>
        </w:rPr>
        <w:t>
      1) копия вступившего в законную силу судебного акта;</w:t>
      </w:r>
    </w:p>
    <w:p>
      <w:pPr>
        <w:spacing w:after="0"/>
        <w:ind w:left="0"/>
        <w:jc w:val="both"/>
      </w:pPr>
      <w:r>
        <w:rPr>
          <w:rFonts w:ascii="Times New Roman"/>
          <w:b w:val="false"/>
          <w:i w:val="false"/>
          <w:color w:val="000000"/>
          <w:sz w:val="28"/>
        </w:rPr>
        <w:t>
      2) копия платежного документа уполномоченного юридического лица об уплате налога, платежа в бюджет, пени и штрафа.</w:t>
      </w:r>
    </w:p>
    <w:p>
      <w:pPr>
        <w:spacing w:after="0"/>
        <w:ind w:left="0"/>
        <w:jc w:val="both"/>
      </w:pPr>
      <w:r>
        <w:rPr>
          <w:rFonts w:ascii="Times New Roman"/>
          <w:b w:val="false"/>
          <w:i w:val="false"/>
          <w:color w:val="000000"/>
          <w:sz w:val="28"/>
        </w:rPr>
        <w:t>
      2. Возврат уплаченной суммы налога, платежа в бюджет, пени, штрафа производится в национальной валюте на банковский счет уполномоченного юридического лица налоговым органом по месту уплаты в течение десяти рабочих дней со дня подачи заявления на возврат. </w:t>
      </w:r>
    </w:p>
    <w:p>
      <w:pPr>
        <w:spacing w:after="0"/>
        <w:ind w:left="0"/>
        <w:jc w:val="left"/>
      </w:pPr>
      <w:r>
        <w:rPr>
          <w:rFonts w:ascii="Times New Roman"/>
          <w:b/>
          <w:i w:val="false"/>
          <w:color w:val="000000"/>
        </w:rPr>
        <w:t xml:space="preserve"> Статья 108. Особенности возврата уплаченных сумм государственной пошлины</w:t>
      </w:r>
    </w:p>
    <w:p>
      <w:pPr>
        <w:spacing w:after="0"/>
        <w:ind w:left="0"/>
        <w:jc w:val="both"/>
      </w:pPr>
      <w:r>
        <w:rPr>
          <w:rFonts w:ascii="Times New Roman"/>
          <w:b w:val="false"/>
          <w:i w:val="false"/>
          <w:color w:val="000000"/>
          <w:sz w:val="28"/>
        </w:rPr>
        <w:t>
      1. Излишне уплаченная сумма государственной пошлины подлежит возврату частично или полностью в случаях:</w:t>
      </w:r>
    </w:p>
    <w:p>
      <w:pPr>
        <w:spacing w:after="0"/>
        <w:ind w:left="0"/>
        <w:jc w:val="both"/>
      </w:pPr>
      <w:r>
        <w:rPr>
          <w:rFonts w:ascii="Times New Roman"/>
          <w:b w:val="false"/>
          <w:i w:val="false"/>
          <w:color w:val="000000"/>
          <w:sz w:val="28"/>
        </w:rPr>
        <w:t>
      1) внесения государственной пошлины в большем размере, чем это требуется по настоящему Кодексу, за исключением случаев уменьшения истцом своих требований при подаче исковых и иных заявлений (жалоб) в суд;</w:t>
      </w:r>
    </w:p>
    <w:p>
      <w:pPr>
        <w:spacing w:after="0"/>
        <w:ind w:left="0"/>
        <w:jc w:val="both"/>
      </w:pPr>
      <w:r>
        <w:rPr>
          <w:rFonts w:ascii="Times New Roman"/>
          <w:b w:val="false"/>
          <w:i w:val="false"/>
          <w:color w:val="000000"/>
          <w:sz w:val="28"/>
        </w:rPr>
        <w:t>
      2) передачи дела в арбитраж;</w:t>
      </w:r>
    </w:p>
    <w:p>
      <w:pPr>
        <w:spacing w:after="0"/>
        <w:ind w:left="0"/>
        <w:jc w:val="both"/>
      </w:pPr>
      <w:r>
        <w:rPr>
          <w:rFonts w:ascii="Times New Roman"/>
          <w:b w:val="false"/>
          <w:i w:val="false"/>
          <w:color w:val="000000"/>
          <w:sz w:val="28"/>
        </w:rPr>
        <w:t>
      3) окончания дела мировым соглашением сторон, соглашением об урегулировании спора (конфликта) в порядке медиации или соглашением об урегулировании спора в порядке партисипативной процедуры в судах первой и апелляционной инстанций – в полном объеме, в суде кассационной инстанции – в размере 50 процентов от суммы, уплаченной при подаче ходатайства о пересмотре судебного акта в кассационном порядке;</w:t>
      </w:r>
    </w:p>
    <w:p>
      <w:pPr>
        <w:spacing w:after="0"/>
        <w:ind w:left="0"/>
        <w:jc w:val="both"/>
      </w:pPr>
      <w:r>
        <w:rPr>
          <w:rFonts w:ascii="Times New Roman"/>
          <w:b w:val="false"/>
          <w:i w:val="false"/>
          <w:color w:val="000000"/>
          <w:sz w:val="28"/>
        </w:rPr>
        <w:t>
      4) возвращения искового или иного заявления (жалобы) или отказа в его (ее) принятии, а также отказа нотариусов или уполномоченных на то лиц в совершении нотариальных действий;</w:t>
      </w:r>
    </w:p>
    <w:p>
      <w:pPr>
        <w:spacing w:after="0"/>
        <w:ind w:left="0"/>
        <w:jc w:val="both"/>
      </w:pPr>
      <w:r>
        <w:rPr>
          <w:rFonts w:ascii="Times New Roman"/>
          <w:b w:val="false"/>
          <w:i w:val="false"/>
          <w:color w:val="000000"/>
          <w:sz w:val="28"/>
        </w:rPr>
        <w:t>
      5) прекращения производства по делу или оставления иска без рассмотрения, если дело не подлежит рассмотрению в суде, а также если истцом не соблюден установленный для данной категории дел порядок предварительного разрешения спора либо иск предъявлен недееспособным лицом;</w:t>
      </w:r>
    </w:p>
    <w:p>
      <w:pPr>
        <w:spacing w:after="0"/>
        <w:ind w:left="0"/>
        <w:jc w:val="both"/>
      </w:pPr>
      <w:r>
        <w:rPr>
          <w:rFonts w:ascii="Times New Roman"/>
          <w:b w:val="false"/>
          <w:i w:val="false"/>
          <w:color w:val="000000"/>
          <w:sz w:val="28"/>
        </w:rPr>
        <w:t>
      6)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w:t>
      </w:r>
    </w:p>
    <w:p>
      <w:pPr>
        <w:spacing w:after="0"/>
        <w:ind w:left="0"/>
        <w:jc w:val="both"/>
      </w:pPr>
      <w:r>
        <w:rPr>
          <w:rFonts w:ascii="Times New Roman"/>
          <w:b w:val="false"/>
          <w:i w:val="false"/>
          <w:color w:val="000000"/>
          <w:sz w:val="28"/>
        </w:rPr>
        <w:t>
      7) возвращения ходатайства о пересмотре судебного акта в кассационном порядке;</w:t>
      </w:r>
    </w:p>
    <w:p>
      <w:pPr>
        <w:spacing w:after="0"/>
        <w:ind w:left="0"/>
        <w:jc w:val="both"/>
      </w:pPr>
      <w:r>
        <w:rPr>
          <w:rFonts w:ascii="Times New Roman"/>
          <w:b w:val="false"/>
          <w:i w:val="false"/>
          <w:color w:val="000000"/>
          <w:sz w:val="28"/>
        </w:rPr>
        <w:t>
      8) в иных случаях, установленных законами Республики Казахстан.</w:t>
      </w:r>
    </w:p>
    <w:p>
      <w:pPr>
        <w:spacing w:after="0"/>
        <w:ind w:left="0"/>
        <w:jc w:val="both"/>
      </w:pPr>
      <w:r>
        <w:rPr>
          <w:rFonts w:ascii="Times New Roman"/>
          <w:b w:val="false"/>
          <w:i w:val="false"/>
          <w:color w:val="000000"/>
          <w:sz w:val="28"/>
        </w:rPr>
        <w:t>
      2. Государственная пошлина не возвращается в случаях:</w:t>
      </w:r>
    </w:p>
    <w:p>
      <w:pPr>
        <w:spacing w:after="0"/>
        <w:ind w:left="0"/>
        <w:jc w:val="both"/>
      </w:pPr>
      <w:r>
        <w:rPr>
          <w:rFonts w:ascii="Times New Roman"/>
          <w:b w:val="false"/>
          <w:i w:val="false"/>
          <w:color w:val="000000"/>
          <w:sz w:val="28"/>
        </w:rPr>
        <w:t>
      1) отказа истца от иска;</w:t>
      </w:r>
    </w:p>
    <w:p>
      <w:pPr>
        <w:spacing w:after="0"/>
        <w:ind w:left="0"/>
        <w:jc w:val="both"/>
      </w:pPr>
      <w:r>
        <w:rPr>
          <w:rFonts w:ascii="Times New Roman"/>
          <w:b w:val="false"/>
          <w:i w:val="false"/>
          <w:color w:val="000000"/>
          <w:sz w:val="28"/>
        </w:rPr>
        <w:t>
      2) уменьшения истцом своих требований;</w:t>
      </w:r>
    </w:p>
    <w:p>
      <w:pPr>
        <w:spacing w:after="0"/>
        <w:ind w:left="0"/>
        <w:jc w:val="both"/>
      </w:pPr>
      <w:r>
        <w:rPr>
          <w:rFonts w:ascii="Times New Roman"/>
          <w:b w:val="false"/>
          <w:i w:val="false"/>
          <w:color w:val="000000"/>
          <w:sz w:val="28"/>
        </w:rPr>
        <w:t>
      3) отмены судебного приказа.</w:t>
      </w:r>
    </w:p>
    <w:p>
      <w:pPr>
        <w:spacing w:after="0"/>
        <w:ind w:left="0"/>
        <w:jc w:val="both"/>
      </w:pPr>
      <w:r>
        <w:rPr>
          <w:rFonts w:ascii="Times New Roman"/>
          <w:b w:val="false"/>
          <w:i w:val="false"/>
          <w:color w:val="000000"/>
          <w:sz w:val="28"/>
        </w:rPr>
        <w:t>
      3. Возврат излишне уплаченной суммы государственной пошлины производится налоговым органом на основании представленных налогоплательщиком налогового заявления и документа соответствующего государственного органа, подтверждающего правомерность возврата.</w:t>
      </w:r>
    </w:p>
    <w:p>
      <w:pPr>
        <w:spacing w:after="0"/>
        <w:ind w:left="0"/>
        <w:jc w:val="both"/>
      </w:pPr>
      <w:r>
        <w:rPr>
          <w:rFonts w:ascii="Times New Roman"/>
          <w:b w:val="false"/>
          <w:i w:val="false"/>
          <w:color w:val="000000"/>
          <w:sz w:val="28"/>
        </w:rPr>
        <w:t>
      4. Возврат излишне уплаченной суммы государственной пошлины налогоплательщику,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 производится налоговым органом, на основании представленных налогоплательщиком налогового заявления и вступившего в законную силу решения суда.</w:t>
      </w:r>
    </w:p>
    <w:p>
      <w:pPr>
        <w:spacing w:after="0"/>
        <w:ind w:left="0"/>
        <w:jc w:val="both"/>
      </w:pPr>
      <w:r>
        <w:rPr>
          <w:rFonts w:ascii="Times New Roman"/>
          <w:b w:val="false"/>
          <w:i w:val="false"/>
          <w:color w:val="000000"/>
          <w:sz w:val="28"/>
        </w:rPr>
        <w:t>
      5. Возврат излишне уплаченной суммы государственной пошлины производится налоговым органом по месту ее уплаты на банковский счет налогоплательщика с соответствующего кода бюджетной классификации, на который была зачислена сумма государственной пошлины, в течение десяти рабочих дней со дня подачи налогового заявления на возврат.</w:t>
      </w:r>
    </w:p>
    <w:p>
      <w:pPr>
        <w:spacing w:after="0"/>
        <w:ind w:left="0"/>
        <w:jc w:val="both"/>
      </w:pPr>
      <w:r>
        <w:rPr>
          <w:rFonts w:ascii="Times New Roman"/>
          <w:b w:val="false"/>
          <w:i w:val="false"/>
          <w:color w:val="000000"/>
          <w:sz w:val="28"/>
        </w:rPr>
        <w:t>
      6. Документы на возврат излишне уплаченной суммы государственной пошлины, предусмотренные настоящей статьей, должны быть представлены в налоговый орган до истечения трехлетнего срока со дня уплаты такой суммы государственной пошлины в бюджет.</w:t>
      </w:r>
    </w:p>
    <w:p>
      <w:pPr>
        <w:spacing w:after="0"/>
        <w:ind w:left="0"/>
        <w:jc w:val="left"/>
      </w:pPr>
      <w:r>
        <w:rPr>
          <w:rFonts w:ascii="Times New Roman"/>
          <w:b/>
          <w:i w:val="false"/>
          <w:color w:val="000000"/>
        </w:rPr>
        <w:t xml:space="preserve"> § 2. Зачет и (или) возврат превышения по индивидуальному подоходному налогу Статья 109. Общие положения</w:t>
      </w:r>
    </w:p>
    <w:p>
      <w:pPr>
        <w:spacing w:after="0"/>
        <w:ind w:left="0"/>
        <w:jc w:val="both"/>
      </w:pPr>
      <w:r>
        <w:rPr>
          <w:rFonts w:ascii="Times New Roman"/>
          <w:b w:val="false"/>
          <w:i w:val="false"/>
          <w:color w:val="000000"/>
          <w:sz w:val="28"/>
        </w:rPr>
        <w:t>
      1. Физическое лицо при возникновении превышения по индивидуальному подоходному налогу, исчисленного в соответствии со статьей 640 настоящего Кодекса, вправе после проведения сверки, осуществляемой налоговым органом в порядке, предусмотренном настоящей главой, зачесть и (или) вернуть такое превышение по индивидуальному подоходному налогу в порядке и сроки, установленные настоящей главой.</w:t>
      </w:r>
    </w:p>
    <w:p>
      <w:pPr>
        <w:spacing w:after="0"/>
        <w:ind w:left="0"/>
        <w:jc w:val="both"/>
      </w:pPr>
      <w:r>
        <w:rPr>
          <w:rFonts w:ascii="Times New Roman"/>
          <w:b w:val="false"/>
          <w:i w:val="false"/>
          <w:color w:val="000000"/>
          <w:sz w:val="28"/>
        </w:rPr>
        <w:t>
      2. Основанием для проведения сверки по индивидуальному подоходному налогу является требование о зачете и (или) возврате превышения по индивидуальному подоходному налогу, заявленное в декларации о доходах и имуществе.</w:t>
      </w:r>
    </w:p>
    <w:p>
      <w:pPr>
        <w:spacing w:after="0"/>
        <w:ind w:left="0"/>
        <w:jc w:val="left"/>
      </w:pPr>
      <w:r>
        <w:rPr>
          <w:rFonts w:ascii="Times New Roman"/>
          <w:b/>
          <w:i w:val="false"/>
          <w:color w:val="000000"/>
        </w:rPr>
        <w:t xml:space="preserve"> Статья 110. Сверка по индивидуальному подоходному налогу</w:t>
      </w:r>
    </w:p>
    <w:p>
      <w:pPr>
        <w:spacing w:after="0"/>
        <w:ind w:left="0"/>
        <w:jc w:val="both"/>
      </w:pPr>
      <w:r>
        <w:rPr>
          <w:rFonts w:ascii="Times New Roman"/>
          <w:b w:val="false"/>
          <w:i w:val="false"/>
          <w:color w:val="000000"/>
          <w:sz w:val="28"/>
        </w:rPr>
        <w:t>
      1. Сверка по индивидуальному подоходному налогу – процедура, проводимая налоговым органом в целях подтверждения суммы превышения по индивидуальному подоходному налогу, заявленного в декларации о доходах и имуществе.</w:t>
      </w:r>
    </w:p>
    <w:p>
      <w:pPr>
        <w:spacing w:after="0"/>
        <w:ind w:left="0"/>
        <w:jc w:val="both"/>
      </w:pPr>
      <w:r>
        <w:rPr>
          <w:rFonts w:ascii="Times New Roman"/>
          <w:b w:val="false"/>
          <w:i w:val="false"/>
          <w:color w:val="000000"/>
          <w:sz w:val="28"/>
        </w:rPr>
        <w:t>
      2. В ходе сверки производится:</w:t>
      </w:r>
    </w:p>
    <w:p>
      <w:pPr>
        <w:spacing w:after="0"/>
        <w:ind w:left="0"/>
        <w:jc w:val="both"/>
      </w:pPr>
      <w:r>
        <w:rPr>
          <w:rFonts w:ascii="Times New Roman"/>
          <w:b w:val="false"/>
          <w:i w:val="false"/>
          <w:color w:val="000000"/>
          <w:sz w:val="28"/>
        </w:rPr>
        <w:t>
      1) сопоставление сведений, отраженных в декларации о доходах и имуществе, с данными налоговых агентов и уполномоченных лиц;</w:t>
      </w:r>
    </w:p>
    <w:p>
      <w:pPr>
        <w:spacing w:after="0"/>
        <w:ind w:left="0"/>
        <w:jc w:val="both"/>
      </w:pPr>
      <w:r>
        <w:rPr>
          <w:rFonts w:ascii="Times New Roman"/>
          <w:b w:val="false"/>
          <w:i w:val="false"/>
          <w:color w:val="000000"/>
          <w:sz w:val="28"/>
        </w:rPr>
        <w:t>
      2) подтверждение обоснованности применения налоговых вычетов и сумм расходов, признаваемых налоговыми вычетами в соответствии со статьей 342 настоящего Кодекса;</w:t>
      </w:r>
    </w:p>
    <w:p>
      <w:pPr>
        <w:spacing w:after="0"/>
        <w:ind w:left="0"/>
        <w:jc w:val="both"/>
      </w:pPr>
      <w:r>
        <w:rPr>
          <w:rFonts w:ascii="Times New Roman"/>
          <w:b w:val="false"/>
          <w:i w:val="false"/>
          <w:color w:val="000000"/>
          <w:sz w:val="28"/>
        </w:rPr>
        <w:t>
      3) подтверждение суммы превышения по индивидуальному подоходному налогу, заявленного к зачету и (или) возврату;</w:t>
      </w:r>
    </w:p>
    <w:p>
      <w:pPr>
        <w:spacing w:after="0"/>
        <w:ind w:left="0"/>
        <w:jc w:val="both"/>
      </w:pPr>
      <w:r>
        <w:rPr>
          <w:rFonts w:ascii="Times New Roman"/>
          <w:b w:val="false"/>
          <w:i w:val="false"/>
          <w:color w:val="000000"/>
          <w:sz w:val="28"/>
        </w:rPr>
        <w:t>
      4) оформление документов, предусмотренных статьями 111 и 112 настоящего Кодекса.</w:t>
      </w:r>
    </w:p>
    <w:p>
      <w:pPr>
        <w:spacing w:after="0"/>
        <w:ind w:left="0"/>
        <w:jc w:val="both"/>
      </w:pPr>
      <w:r>
        <w:rPr>
          <w:rFonts w:ascii="Times New Roman"/>
          <w:b w:val="false"/>
          <w:i w:val="false"/>
          <w:color w:val="000000"/>
          <w:sz w:val="28"/>
        </w:rPr>
        <w:t>
      3. При выявлении расхождений сведений, указанных в подпунктах 1) и 2) пункта 2 настоящей статьи, физическому лицу направляется уведомление в соответствии с главой 12 настоящего Кодекса.</w:t>
      </w:r>
    </w:p>
    <w:p>
      <w:pPr>
        <w:spacing w:after="0"/>
        <w:ind w:left="0"/>
        <w:jc w:val="both"/>
      </w:pPr>
      <w:r>
        <w:rPr>
          <w:rFonts w:ascii="Times New Roman"/>
          <w:b w:val="false"/>
          <w:i w:val="false"/>
          <w:color w:val="000000"/>
          <w:sz w:val="28"/>
        </w:rPr>
        <w:t>
      4. Исполнение уведомления, направленного в соответствии с пунктом 3 настоящей статьи, производится в порядке, установленном статьей 96 настоящего Кодекса.</w:t>
      </w:r>
    </w:p>
    <w:p>
      <w:pPr>
        <w:spacing w:after="0"/>
        <w:ind w:left="0"/>
        <w:jc w:val="left"/>
      </w:pPr>
      <w:r>
        <w:rPr>
          <w:rFonts w:ascii="Times New Roman"/>
          <w:b/>
          <w:i w:val="false"/>
          <w:color w:val="000000"/>
        </w:rPr>
        <w:t xml:space="preserve"> Статья 111. Порядок проведения сверки по индивидуальному подоходному налогу на основе сведений налоговых агентов</w:t>
      </w:r>
    </w:p>
    <w:p>
      <w:pPr>
        <w:spacing w:after="0"/>
        <w:ind w:left="0"/>
        <w:jc w:val="both"/>
      </w:pPr>
      <w:r>
        <w:rPr>
          <w:rFonts w:ascii="Times New Roman"/>
          <w:b w:val="false"/>
          <w:i w:val="false"/>
          <w:color w:val="000000"/>
          <w:sz w:val="28"/>
        </w:rPr>
        <w:t>
      Налоговый орган сверяет следующие сведения, отраженные в декларации о доходах и имуществе, с соответствующими сведениями налоговых агентов:</w:t>
      </w:r>
    </w:p>
    <w:p>
      <w:pPr>
        <w:spacing w:after="0"/>
        <w:ind w:left="0"/>
        <w:jc w:val="both"/>
      </w:pPr>
      <w:r>
        <w:rPr>
          <w:rFonts w:ascii="Times New Roman"/>
          <w:b w:val="false"/>
          <w:i w:val="false"/>
          <w:color w:val="000000"/>
          <w:sz w:val="28"/>
        </w:rPr>
        <w:t>
      1) доходы, подлежащие налогообложению у источника выплаты;</w:t>
      </w:r>
    </w:p>
    <w:p>
      <w:pPr>
        <w:spacing w:after="0"/>
        <w:ind w:left="0"/>
        <w:jc w:val="both"/>
      </w:pPr>
      <w:r>
        <w:rPr>
          <w:rFonts w:ascii="Times New Roman"/>
          <w:b w:val="false"/>
          <w:i w:val="false"/>
          <w:color w:val="000000"/>
          <w:sz w:val="28"/>
        </w:rPr>
        <w:t>
      2) корректировка дохода, предусмотренная статьей 341 настоящего Кодекса;</w:t>
      </w:r>
    </w:p>
    <w:p>
      <w:pPr>
        <w:spacing w:after="0"/>
        <w:ind w:left="0"/>
        <w:jc w:val="both"/>
      </w:pPr>
      <w:r>
        <w:rPr>
          <w:rFonts w:ascii="Times New Roman"/>
          <w:b w:val="false"/>
          <w:i w:val="false"/>
          <w:color w:val="000000"/>
          <w:sz w:val="28"/>
        </w:rPr>
        <w:t>
      3) налоговые вычеты, установленные статьей 342 настоящего Кодекса, примененные к доходу, подлежащему налогообложению у источника выплаты;</w:t>
      </w:r>
    </w:p>
    <w:p>
      <w:pPr>
        <w:spacing w:after="0"/>
        <w:ind w:left="0"/>
        <w:jc w:val="both"/>
      </w:pPr>
      <w:r>
        <w:rPr>
          <w:rFonts w:ascii="Times New Roman"/>
          <w:b w:val="false"/>
          <w:i w:val="false"/>
          <w:color w:val="000000"/>
          <w:sz w:val="28"/>
        </w:rPr>
        <w:t>
      4) сумма индивидуального подоходного налога, исчисленная с доходов, подлежащих обложению у источника выплаты.</w:t>
      </w:r>
    </w:p>
    <w:p>
      <w:pPr>
        <w:spacing w:after="0"/>
        <w:ind w:left="0"/>
        <w:jc w:val="left"/>
      </w:pPr>
      <w:r>
        <w:rPr>
          <w:rFonts w:ascii="Times New Roman"/>
          <w:b/>
          <w:i w:val="false"/>
          <w:color w:val="000000"/>
        </w:rPr>
        <w:t xml:space="preserve"> Статья 112. Порядок проведения сверки по индивидуальному подоходному налогу для подтверждения суммы налоговых вычетов по расходам на образование, медицину, погашение вознаграждения по ипотечным жилищным займам</w:t>
      </w:r>
    </w:p>
    <w:p>
      <w:pPr>
        <w:spacing w:after="0"/>
        <w:ind w:left="0"/>
        <w:jc w:val="both"/>
      </w:pPr>
      <w:r>
        <w:rPr>
          <w:rFonts w:ascii="Times New Roman"/>
          <w:b w:val="false"/>
          <w:i w:val="false"/>
          <w:color w:val="000000"/>
          <w:sz w:val="28"/>
        </w:rPr>
        <w:t>
      1. Налоговый орган не позднее 15 октября года,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направляет:</w:t>
      </w:r>
    </w:p>
    <w:p>
      <w:pPr>
        <w:spacing w:after="0"/>
        <w:ind w:left="0"/>
        <w:jc w:val="both"/>
      </w:pPr>
      <w:r>
        <w:rPr>
          <w:rFonts w:ascii="Times New Roman"/>
          <w:b w:val="false"/>
          <w:i w:val="false"/>
          <w:color w:val="000000"/>
          <w:sz w:val="28"/>
        </w:rPr>
        <w:t>
      1) соответствующим уполномоченным лицам – требование о подтверждении сведений о расходах на образование, медицину, произведенных физическим лицом на территории Республики Казахстан;</w:t>
      </w:r>
    </w:p>
    <w:p>
      <w:pPr>
        <w:spacing w:after="0"/>
        <w:ind w:left="0"/>
        <w:jc w:val="both"/>
      </w:pPr>
      <w:r>
        <w:rPr>
          <w:rFonts w:ascii="Times New Roman"/>
          <w:b w:val="false"/>
          <w:i w:val="false"/>
          <w:color w:val="000000"/>
          <w:sz w:val="28"/>
        </w:rPr>
        <w:t>
      2) физическому лицу – запрос о необходимости представления оригиналов или нотариально засвидетельствованных копий документов, подтверждающих получение медицинских услуг за пределами Республики Казахстан;</w:t>
      </w:r>
    </w:p>
    <w:p>
      <w:pPr>
        <w:spacing w:after="0"/>
        <w:ind w:left="0"/>
        <w:jc w:val="both"/>
      </w:pPr>
      <w:r>
        <w:rPr>
          <w:rFonts w:ascii="Times New Roman"/>
          <w:b w:val="false"/>
          <w:i w:val="false"/>
          <w:color w:val="000000"/>
          <w:sz w:val="28"/>
        </w:rPr>
        <w:t>
      3) банкам или организациям, осуществляющим отдельные виды банковских операций на основании лицензии уполномоченного органа, в компетенцию которого входят регулирование, контроль и надзор финансового рынка и финансовых организаций, – требование о подтверждении расходов на погашение вознаграждения по ипотечным жилищным займам, полученным физическим лицом на приобретение жилья в Республике Казахстан, на основании согласия физического лица (владельца счета), указанного в декларации о доходах и имуществе физического лица.</w:t>
      </w:r>
    </w:p>
    <w:p>
      <w:pPr>
        <w:spacing w:after="0"/>
        <w:ind w:left="0"/>
        <w:jc w:val="both"/>
      </w:pPr>
      <w:r>
        <w:rPr>
          <w:rFonts w:ascii="Times New Roman"/>
          <w:b w:val="false"/>
          <w:i w:val="false"/>
          <w:color w:val="000000"/>
          <w:sz w:val="28"/>
        </w:rPr>
        <w:t>
      2. Требования направляются лицам, указанным в пункте 1 настоящей статьи:</w:t>
      </w:r>
    </w:p>
    <w:p>
      <w:pPr>
        <w:spacing w:after="0"/>
        <w:ind w:left="0"/>
        <w:jc w:val="both"/>
      </w:pPr>
      <w:r>
        <w:rPr>
          <w:rFonts w:ascii="Times New Roman"/>
          <w:b w:val="false"/>
          <w:i w:val="false"/>
          <w:color w:val="000000"/>
          <w:sz w:val="28"/>
        </w:rPr>
        <w:t>
      1) состоящим на регистрационном учете в качестве электронного налогоплательщика, – электронным способом через веб-приложение или посредством передачи по сети телекоммуникаций, обеспечивающей гарантированную доставку сообщений;</w:t>
      </w:r>
    </w:p>
    <w:p>
      <w:pPr>
        <w:spacing w:after="0"/>
        <w:ind w:left="0"/>
        <w:jc w:val="both"/>
      </w:pPr>
      <w:r>
        <w:rPr>
          <w:rFonts w:ascii="Times New Roman"/>
          <w:b w:val="false"/>
          <w:i w:val="false"/>
          <w:color w:val="000000"/>
          <w:sz w:val="28"/>
        </w:rPr>
        <w:t>
      2) не состоящим на регистрационном учете в качестве электронного налогоплательщика, – по почте заказным письмом с уведомлением.</w:t>
      </w:r>
    </w:p>
    <w:p>
      <w:pPr>
        <w:spacing w:after="0"/>
        <w:ind w:left="0"/>
        <w:jc w:val="both"/>
      </w:pPr>
      <w:r>
        <w:rPr>
          <w:rFonts w:ascii="Times New Roman"/>
          <w:b w:val="false"/>
          <w:i w:val="false"/>
          <w:color w:val="000000"/>
          <w:sz w:val="28"/>
        </w:rPr>
        <w:t>
      3. Подтверждение сведений о расходах на образование, медицину, погашение вознаграждения по ипотечным жилищным займам, произведенных физическим лицом на территории Республики Казахстан, указанных в требовании налоговых органов, представляются в сроки, установленные статьями 24 и 26 настоящего Кодекса, уполномоченными лицами, банками или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1) состоящими на регистрационном учете в качестве электронного налогоплательщика, – электронным способом через веб-приложение или посредством передачи по сети телекоммуникаций, обеспечивающей гарантированную доставку сообщений;</w:t>
      </w:r>
    </w:p>
    <w:p>
      <w:pPr>
        <w:spacing w:after="0"/>
        <w:ind w:left="0"/>
        <w:jc w:val="both"/>
      </w:pPr>
      <w:r>
        <w:rPr>
          <w:rFonts w:ascii="Times New Roman"/>
          <w:b w:val="false"/>
          <w:i w:val="false"/>
          <w:color w:val="000000"/>
          <w:sz w:val="28"/>
        </w:rPr>
        <w:t>
      2) не состоящими на регистрационном учете в качестве электронного налогоплательщика, – по почте заказным письмом с уведомлением.</w:t>
      </w:r>
    </w:p>
    <w:p>
      <w:pPr>
        <w:spacing w:after="0"/>
        <w:ind w:left="0"/>
        <w:jc w:val="both"/>
      </w:pPr>
      <w:r>
        <w:rPr>
          <w:rFonts w:ascii="Times New Roman"/>
          <w:b w:val="false"/>
          <w:i w:val="false"/>
          <w:color w:val="000000"/>
          <w:sz w:val="28"/>
        </w:rPr>
        <w:t>
      4. Формы требований налоговых органов, предусмотренных настоящей статьей, и правила их составления устанавливаются уполномоченным органом по согласованию соответственно с Национальным Банком Республики Казахстан, уполномоченным органом в области образования, уполномоченным органом в области здравоохранения.</w:t>
      </w:r>
    </w:p>
    <w:p>
      <w:pPr>
        <w:spacing w:after="0"/>
        <w:ind w:left="0"/>
        <w:jc w:val="both"/>
      </w:pPr>
      <w:r>
        <w:rPr>
          <w:rFonts w:ascii="Times New Roman"/>
          <w:b w:val="false"/>
          <w:i w:val="false"/>
          <w:color w:val="000000"/>
          <w:sz w:val="28"/>
        </w:rPr>
        <w:t>
      5. В случае непредставления уполномоченными лицами, банками или организациями, осуществляющими отдельные виды банковских операций, сведений, указанных в требовании налоговых органов, в сроки, установленные статьями 24 и 26 настоящего Кодекса, налоговый орган не позднее 1 января года, следующего за годом,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направляет физическому лицу запрос о необходимости представления оригиналов или нотариально засвидетельствованных копий документов, подтверждающих расходы по оплате медицинских услуг и услуг образования, а также расходов на погашение вознаграждения по ипотечным жилищным займам.</w:t>
      </w:r>
    </w:p>
    <w:p>
      <w:pPr>
        <w:spacing w:after="0"/>
        <w:ind w:left="0"/>
        <w:jc w:val="both"/>
      </w:pPr>
      <w:r>
        <w:rPr>
          <w:rFonts w:ascii="Times New Roman"/>
          <w:b w:val="false"/>
          <w:i w:val="false"/>
          <w:color w:val="000000"/>
          <w:sz w:val="28"/>
        </w:rPr>
        <w:t>
      6. В случае, предусмотренном пунктом 5 настоящей статьи, физическое лицо в явочном порядке не позднее 15 февраля года, следующего за годом,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обязан представить в налоговый орган по месту жительства оригиналы или нотариально засвидетельствованные копии следующих документов:</w:t>
      </w:r>
    </w:p>
    <w:p>
      <w:pPr>
        <w:spacing w:after="0"/>
        <w:ind w:left="0"/>
        <w:jc w:val="both"/>
      </w:pPr>
      <w:r>
        <w:rPr>
          <w:rFonts w:ascii="Times New Roman"/>
          <w:b w:val="false"/>
          <w:i w:val="false"/>
          <w:color w:val="000000"/>
          <w:sz w:val="28"/>
        </w:rPr>
        <w:t>
      1) договоров на предоставление медицинских услуг, услуг образования, ипотечных жилищных займов;</w:t>
      </w:r>
    </w:p>
    <w:p>
      <w:pPr>
        <w:spacing w:after="0"/>
        <w:ind w:left="0"/>
        <w:jc w:val="both"/>
      </w:pPr>
      <w:r>
        <w:rPr>
          <w:rFonts w:ascii="Times New Roman"/>
          <w:b w:val="false"/>
          <w:i w:val="false"/>
          <w:color w:val="000000"/>
          <w:sz w:val="28"/>
        </w:rPr>
        <w:t>
      2) документов, подтверждающих фактические расходы на оплату медицинских услуг, услуг образования, погашение вознаграждения по ипотечным жилищным займам;</w:t>
      </w:r>
    </w:p>
    <w:p>
      <w:pPr>
        <w:spacing w:after="0"/>
        <w:ind w:left="0"/>
        <w:jc w:val="both"/>
      </w:pPr>
      <w:r>
        <w:rPr>
          <w:rFonts w:ascii="Times New Roman"/>
          <w:b w:val="false"/>
          <w:i w:val="false"/>
          <w:color w:val="000000"/>
          <w:sz w:val="28"/>
        </w:rPr>
        <w:t>
      3) иных документов, подтверждающих получение медицинских услуг, услуг образования, погашение вознаграждения по ипотечным жилищным займам.</w:t>
      </w:r>
    </w:p>
    <w:p>
      <w:pPr>
        <w:spacing w:after="0"/>
        <w:ind w:left="0"/>
        <w:jc w:val="both"/>
      </w:pPr>
      <w:r>
        <w:rPr>
          <w:rFonts w:ascii="Times New Roman"/>
          <w:b w:val="false"/>
          <w:i w:val="false"/>
          <w:color w:val="000000"/>
          <w:sz w:val="28"/>
        </w:rPr>
        <w:t>
      В случае, если документы, указанные в настоящем подпункте, составлены на иностранном языке, обязательно наличие перевода таких документов на казахский или русский языки, засвидетельствованного нотариально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При проведении безналичных платежей по оплате услуг, предусмотренных частью первой настоящего подпункта, в качестве документа, подтверждающего фактические расходы на оплату таких услуг, является один из следующих документов при условии наличия в нем наименования и идентификационного номера лица, в пользу которого была произведена оплата таких расходов:</w:t>
      </w:r>
    </w:p>
    <w:p>
      <w:pPr>
        <w:spacing w:after="0"/>
        <w:ind w:left="0"/>
        <w:jc w:val="both"/>
      </w:pPr>
      <w:r>
        <w:rPr>
          <w:rFonts w:ascii="Times New Roman"/>
          <w:b w:val="false"/>
          <w:i w:val="false"/>
          <w:color w:val="000000"/>
          <w:sz w:val="28"/>
        </w:rPr>
        <w:t>
      платежный документ, составляемый при осуществлении платежей и переводов денег с использованием банковского счета либо без использования банковского счета;</w:t>
      </w:r>
    </w:p>
    <w:p>
      <w:pPr>
        <w:spacing w:after="0"/>
        <w:ind w:left="0"/>
        <w:jc w:val="both"/>
      </w:pPr>
      <w:r>
        <w:rPr>
          <w:rFonts w:ascii="Times New Roman"/>
          <w:b w:val="false"/>
          <w:i w:val="false"/>
          <w:color w:val="000000"/>
          <w:sz w:val="28"/>
        </w:rPr>
        <w:t>
      чек, составляемый при осуществлении платежей и переводов денег с использованием платежной карточки либо через электронные терминалы (далее – чек);</w:t>
      </w:r>
    </w:p>
    <w:p>
      <w:pPr>
        <w:spacing w:after="0"/>
        <w:ind w:left="0"/>
        <w:jc w:val="both"/>
      </w:pPr>
      <w:r>
        <w:rPr>
          <w:rFonts w:ascii="Times New Roman"/>
          <w:b w:val="false"/>
          <w:i w:val="false"/>
          <w:color w:val="000000"/>
          <w:sz w:val="28"/>
        </w:rPr>
        <w:t>
      выписка о движении денег по банковскому счету (далее – выписка).</w:t>
      </w:r>
    </w:p>
    <w:p>
      <w:pPr>
        <w:spacing w:after="0"/>
        <w:ind w:left="0"/>
        <w:jc w:val="both"/>
      </w:pPr>
      <w:r>
        <w:rPr>
          <w:rFonts w:ascii="Times New Roman"/>
          <w:b w:val="false"/>
          <w:i w:val="false"/>
          <w:color w:val="000000"/>
          <w:sz w:val="28"/>
        </w:rPr>
        <w:t>
      В случае получения и оплаты указанных услуг за пределами Республики Казахстан указание в чеках и выписках идентификационного номера лица, в пользу которого была произведена оплата таких расходов, не требуется.</w:t>
      </w:r>
    </w:p>
    <w:p>
      <w:pPr>
        <w:spacing w:after="0"/>
        <w:ind w:left="0"/>
        <w:jc w:val="both"/>
      </w:pPr>
      <w:r>
        <w:rPr>
          <w:rFonts w:ascii="Times New Roman"/>
          <w:b w:val="false"/>
          <w:i w:val="false"/>
          <w:color w:val="000000"/>
          <w:sz w:val="28"/>
        </w:rPr>
        <w:t>
      Непредставление в установленный срок оригиналов или нотариально засвидетельствованных копий документов, указанных в настоящем пункте, является основанием для неподтверждения суммы превышения по индивидуальному подоходному налогу и направления заключения, предусмотренного подпунктом 3) пункта 7 настоящей статьи.</w:t>
      </w:r>
    </w:p>
    <w:p>
      <w:pPr>
        <w:spacing w:after="0"/>
        <w:ind w:left="0"/>
        <w:jc w:val="both"/>
      </w:pPr>
      <w:r>
        <w:rPr>
          <w:rFonts w:ascii="Times New Roman"/>
          <w:b w:val="false"/>
          <w:i w:val="false"/>
          <w:color w:val="000000"/>
          <w:sz w:val="28"/>
        </w:rPr>
        <w:t>
      7. На основании полученных сведений уполномоченных лиц, банков или организаций, осуществляющих отдельные виды банковских операций, оригиналов или нотариально засвидетельствованных копий документов физического лица, представленных в соответствии с настоящей статьей, налоговый орган проверяет обоснованность применения физическим лицом налоговых вычетов, подтверждает сумму превышения по индивидуальному подоходному налогу, заявленного к зачету и (или) к возврату, и формирует следующие заключения о:</w:t>
      </w:r>
    </w:p>
    <w:p>
      <w:pPr>
        <w:spacing w:after="0"/>
        <w:ind w:left="0"/>
        <w:jc w:val="both"/>
      </w:pPr>
      <w:r>
        <w:rPr>
          <w:rFonts w:ascii="Times New Roman"/>
          <w:b w:val="false"/>
          <w:i w:val="false"/>
          <w:color w:val="000000"/>
          <w:sz w:val="28"/>
        </w:rPr>
        <w:t>
      1) подтверждении суммы превышения по индивидуальному подоходному налогу полностью;</w:t>
      </w:r>
    </w:p>
    <w:p>
      <w:pPr>
        <w:spacing w:after="0"/>
        <w:ind w:left="0"/>
        <w:jc w:val="both"/>
      </w:pPr>
      <w:r>
        <w:rPr>
          <w:rFonts w:ascii="Times New Roman"/>
          <w:b w:val="false"/>
          <w:i w:val="false"/>
          <w:color w:val="000000"/>
          <w:sz w:val="28"/>
        </w:rPr>
        <w:t>
      2) подтверждении суммы превышения по индивидуальному подоходному налогу в части с указанием причин неполного подтверждения;</w:t>
      </w:r>
    </w:p>
    <w:p>
      <w:pPr>
        <w:spacing w:after="0"/>
        <w:ind w:left="0"/>
        <w:jc w:val="both"/>
      </w:pPr>
      <w:r>
        <w:rPr>
          <w:rFonts w:ascii="Times New Roman"/>
          <w:b w:val="false"/>
          <w:i w:val="false"/>
          <w:color w:val="000000"/>
          <w:sz w:val="28"/>
        </w:rPr>
        <w:t>
      3) неподтверждении сумм превышения по индивидуальному подоходному налогу с указанием причин.</w:t>
      </w:r>
    </w:p>
    <w:p>
      <w:pPr>
        <w:spacing w:after="0"/>
        <w:ind w:left="0"/>
        <w:jc w:val="both"/>
      </w:pPr>
      <w:r>
        <w:rPr>
          <w:rFonts w:ascii="Times New Roman"/>
          <w:b w:val="false"/>
          <w:i w:val="false"/>
          <w:color w:val="000000"/>
          <w:sz w:val="28"/>
        </w:rPr>
        <w:t>
      8. Заключения, указанные в подпунктах 2) и 3) пункта 7 настоящей статьи, направляются:</w:t>
      </w:r>
    </w:p>
    <w:p>
      <w:pPr>
        <w:spacing w:after="0"/>
        <w:ind w:left="0"/>
        <w:jc w:val="both"/>
      </w:pPr>
      <w:r>
        <w:rPr>
          <w:rFonts w:ascii="Times New Roman"/>
          <w:b w:val="false"/>
          <w:i w:val="false"/>
          <w:color w:val="000000"/>
          <w:sz w:val="28"/>
        </w:rPr>
        <w:t>
      1) электронному налогоплательщику – электронным способом через веб-приложение;</w:t>
      </w:r>
    </w:p>
    <w:p>
      <w:pPr>
        <w:spacing w:after="0"/>
        <w:ind w:left="0"/>
        <w:jc w:val="both"/>
      </w:pPr>
      <w:r>
        <w:rPr>
          <w:rFonts w:ascii="Times New Roman"/>
          <w:b w:val="false"/>
          <w:i w:val="false"/>
          <w:color w:val="000000"/>
          <w:sz w:val="28"/>
        </w:rPr>
        <w:t>
      2) остальным налогоплательщикам – по почте заказным письмом с уведомлением.</w:t>
      </w:r>
    </w:p>
    <w:p>
      <w:pPr>
        <w:spacing w:after="0"/>
        <w:ind w:left="0"/>
        <w:jc w:val="left"/>
      </w:pPr>
      <w:r>
        <w:rPr>
          <w:rFonts w:ascii="Times New Roman"/>
          <w:b/>
          <w:i w:val="false"/>
          <w:color w:val="000000"/>
        </w:rPr>
        <w:t xml:space="preserve"> Статья 113. Порядок зачета и (или) возврата превышения по индивидуальному подоходному налогу физического лица</w:t>
      </w:r>
    </w:p>
    <w:p>
      <w:pPr>
        <w:spacing w:after="0"/>
        <w:ind w:left="0"/>
        <w:jc w:val="both"/>
      </w:pPr>
      <w:r>
        <w:rPr>
          <w:rFonts w:ascii="Times New Roman"/>
          <w:b w:val="false"/>
          <w:i w:val="false"/>
          <w:color w:val="000000"/>
          <w:sz w:val="28"/>
        </w:rPr>
        <w:t>
      1. Зачет и (или) возврат превышения по индивидуальному подоходному налогу, исчисленного в соответствии со статьей 640 настоящего Кодекса, производятся на основании заключения о подтверждении суммы превышения по индивидуальному подоходному налогу полностью или в части, предусмотренного пунктом 7 статьи 112 настоящего Кодекса, в пределах заявленной физическим лицом суммы превышения по индивидуальному подоходному налогу.</w:t>
      </w:r>
    </w:p>
    <w:p>
      <w:pPr>
        <w:spacing w:after="0"/>
        <w:ind w:left="0"/>
        <w:jc w:val="both"/>
      </w:pPr>
      <w:r>
        <w:rPr>
          <w:rFonts w:ascii="Times New Roman"/>
          <w:b w:val="false"/>
          <w:i w:val="false"/>
          <w:color w:val="000000"/>
          <w:sz w:val="28"/>
        </w:rPr>
        <w:t>
      2. При наличии налоговой задолженности у физического лица налоговый орган производит зачет превышения по индивидуальному подоходному налогу в счет погашения имеющейся налоговой задолженности по налогам, сбору, платам в порядке, установленном статьей 102 настоящего Кодекса для проведения зачета излишне уплаченной суммы налога, платы, сбора и пени.</w:t>
      </w:r>
    </w:p>
    <w:p>
      <w:pPr>
        <w:spacing w:after="0"/>
        <w:ind w:left="0"/>
        <w:jc w:val="both"/>
      </w:pPr>
      <w:r>
        <w:rPr>
          <w:rFonts w:ascii="Times New Roman"/>
          <w:b w:val="false"/>
          <w:i w:val="false"/>
          <w:color w:val="000000"/>
          <w:sz w:val="28"/>
        </w:rPr>
        <w:t>
      3. После погашения имеющейся налоговой задолженности, в зависимости от требования, указанного в декларации о доходах и имуществе, производится зачет в счет предстоящих платежей и (или) возврат на банковский счет.</w:t>
      </w:r>
    </w:p>
    <w:p>
      <w:pPr>
        <w:spacing w:after="0"/>
        <w:ind w:left="0"/>
        <w:jc w:val="both"/>
      </w:pPr>
      <w:r>
        <w:rPr>
          <w:rFonts w:ascii="Times New Roman"/>
          <w:b w:val="false"/>
          <w:i w:val="false"/>
          <w:color w:val="000000"/>
          <w:sz w:val="28"/>
        </w:rPr>
        <w:t>
      4. Зачет превышения по индивидуальному подоходному налогу производится в счет предстоящих платежей по налогам, указанным физическим лицом в требовании о зачете превышения по индивидуальному подоходному налогу.</w:t>
      </w:r>
    </w:p>
    <w:p>
      <w:pPr>
        <w:spacing w:after="0"/>
        <w:ind w:left="0"/>
        <w:jc w:val="both"/>
      </w:pPr>
      <w:r>
        <w:rPr>
          <w:rFonts w:ascii="Times New Roman"/>
          <w:b w:val="false"/>
          <w:i w:val="false"/>
          <w:color w:val="000000"/>
          <w:sz w:val="28"/>
        </w:rPr>
        <w:t>
      5. Возврат превышения по индивидуальному подоходному налогу производится на банковский счет, указанный в требовании о возврате превышения по индивидуальному подоходному налогу.</w:t>
      </w:r>
    </w:p>
    <w:p>
      <w:pPr>
        <w:spacing w:after="0"/>
        <w:ind w:left="0"/>
        <w:jc w:val="both"/>
      </w:pPr>
      <w:r>
        <w:rPr>
          <w:rFonts w:ascii="Times New Roman"/>
          <w:b w:val="false"/>
          <w:i w:val="false"/>
          <w:color w:val="000000"/>
          <w:sz w:val="28"/>
        </w:rPr>
        <w:t>
      6. В случае указания физическим лицом в декларации о доходах и имуществе одновременно требования по зачету и возврату превышения по индивидуальному подоходному налогу налоговый орган последовательно производит зачет превышения по индивидуальному подоходному налогу в счет предстоящих платежей, а в части, оставшейся после зачета суммы превышения по индивидуальному подоходному налогу, – возврат на банковский счет.</w:t>
      </w:r>
    </w:p>
    <w:p>
      <w:pPr>
        <w:spacing w:after="0"/>
        <w:ind w:left="0"/>
        <w:jc w:val="both"/>
      </w:pPr>
      <w:r>
        <w:rPr>
          <w:rFonts w:ascii="Times New Roman"/>
          <w:b w:val="false"/>
          <w:i w:val="false"/>
          <w:color w:val="000000"/>
          <w:sz w:val="28"/>
        </w:rPr>
        <w:t>
      7. Зачет и (или) возврат превышения по индивидуальному подоходному налогу физического лица производятся не позднее 15 сентября года, следующего за годом представления декларации о доходах и имуществе.</w:t>
      </w:r>
    </w:p>
    <w:p>
      <w:pPr>
        <w:spacing w:after="0"/>
        <w:ind w:left="0"/>
        <w:jc w:val="both"/>
      </w:pPr>
      <w:r>
        <w:rPr>
          <w:rFonts w:ascii="Times New Roman"/>
          <w:b w:val="false"/>
          <w:i w:val="false"/>
          <w:color w:val="000000"/>
          <w:sz w:val="28"/>
        </w:rPr>
        <w:t>
      При представлении декларации о доходах и имуществе, в которой указано требование по зачету и (или) возврату превышения по индивидуальному подоходному налогу, но не указаны реквизиты банковского счета, зачет и (или) возврат превышения по индивидуальному подоходному налогу производятся в соответствии с частью третьей настоящей статьи.</w:t>
      </w:r>
    </w:p>
    <w:p>
      <w:pPr>
        <w:spacing w:after="0"/>
        <w:ind w:left="0"/>
        <w:jc w:val="both"/>
      </w:pPr>
      <w:r>
        <w:rPr>
          <w:rFonts w:ascii="Times New Roman"/>
          <w:b w:val="false"/>
          <w:i w:val="false"/>
          <w:color w:val="000000"/>
          <w:sz w:val="28"/>
        </w:rPr>
        <w:t>
      В случае представления декларации о доходах и имуществе позже срока, установленного статьей 635 настоящего Кодекса, а также дополнительной декларации о доходах и имуществе в части указания требования по зачету и (или) возврату превышения по индивидуальному подоходному налогу и указания реквизитов банковского счета зачет и (или) возврат превышения по индивидуальному подоходному налогу физического лица производятся в срок не позднее двенадцати месяцев с даты представления такой декларации о доходах и имуществе.</w:t>
      </w:r>
    </w:p>
    <w:p>
      <w:pPr>
        <w:spacing w:after="0"/>
        <w:ind w:left="0"/>
        <w:jc w:val="both"/>
      </w:pPr>
      <w:r>
        <w:rPr>
          <w:rFonts w:ascii="Times New Roman"/>
          <w:b w:val="false"/>
          <w:i w:val="false"/>
          <w:color w:val="000000"/>
          <w:sz w:val="28"/>
        </w:rPr>
        <w:t>
      8. Если последний день срока приходится на нерабочий день, то срок зачета и (или) возврата истекает в конце следующего рабочего дня.</w:t>
      </w:r>
    </w:p>
    <w:p>
      <w:pPr>
        <w:spacing w:after="0"/>
        <w:ind w:left="0"/>
        <w:jc w:val="both"/>
      </w:pPr>
      <w:r>
        <w:rPr>
          <w:rFonts w:ascii="Times New Roman"/>
          <w:b w:val="false"/>
          <w:i w:val="false"/>
          <w:color w:val="000000"/>
          <w:sz w:val="28"/>
        </w:rPr>
        <w:t>
      9. Порядок проведения зачета и (или) возврата превышения по индивидуальному подоходному налогу физического лица устанавливается уполномоченным органом.</w:t>
      </w:r>
    </w:p>
    <w:p>
      <w:pPr>
        <w:spacing w:after="0"/>
        <w:ind w:left="0"/>
        <w:jc w:val="left"/>
      </w:pPr>
      <w:r>
        <w:rPr>
          <w:rFonts w:ascii="Times New Roman"/>
          <w:b/>
          <w:i w:val="false"/>
          <w:color w:val="000000"/>
        </w:rPr>
        <w:t xml:space="preserve"> ГЛАВА 12. УВЕДОМЛЕНИЕ ПО ИСПОЛНЕНИЮ НАЛОГОВОГО ОБЯЗАТЕЛЬСТВА, ОБЯЗАТЕЛЬСТВ ПО ИСЧИСЛЕНИЮ, УДЕРЖАНИЮ И ПЕРЕЧИСЛЕНИЮ СОЦИАЛЬНЫХ ПЛАТЕЖЕЙ, ИСЧИСЛЕНИЮ И УПЛАТЕ СОЦИАЛЬНЫХ ОТЧИСЛЕНИЙ Статья 114. Общие положения</w:t>
      </w:r>
    </w:p>
    <w:p>
      <w:pPr>
        <w:spacing w:after="0"/>
        <w:ind w:left="0"/>
        <w:jc w:val="both"/>
      </w:pPr>
      <w:r>
        <w:rPr>
          <w:rFonts w:ascii="Times New Roman"/>
          <w:b w:val="false"/>
          <w:i w:val="false"/>
          <w:color w:val="000000"/>
          <w:sz w:val="28"/>
        </w:rPr>
        <w:t>
      1. Уведомлением признается направленное налоговым органом налогоплательщику (налоговому агенту) на бумажном носителе или электронным способом сообщения о необходимости исполнения последним налогового обязательства, а также полноты исчисления и своевременной уплаты платежей в бюджет контроль за которыми возложен на налоговые. Формы уведомлений устанавливаются уполномоченным органом. </w:t>
      </w:r>
    </w:p>
    <w:p>
      <w:pPr>
        <w:spacing w:after="0"/>
        <w:ind w:left="0"/>
        <w:jc w:val="both"/>
      </w:pPr>
      <w:r>
        <w:rPr>
          <w:rFonts w:ascii="Times New Roman"/>
          <w:b w:val="false"/>
          <w:i w:val="false"/>
          <w:color w:val="000000"/>
          <w:sz w:val="28"/>
        </w:rPr>
        <w:t xml:space="preserve">
      2. Виды уведомлений ограничиваются нижеперечисленными видами и направляются налогоплательщику (налоговому агенту) в следующие сроки: </w:t>
      </w:r>
    </w:p>
    <w:p>
      <w:pPr>
        <w:spacing w:after="0"/>
        <w:ind w:left="0"/>
        <w:jc w:val="both"/>
      </w:pPr>
      <w:r>
        <w:rPr>
          <w:rFonts w:ascii="Times New Roman"/>
          <w:b w:val="false"/>
          <w:i w:val="false"/>
          <w:color w:val="000000"/>
          <w:sz w:val="28"/>
        </w:rPr>
        <w:t xml:space="preserve">
      1) о сумме налогов, исчисленных налоговым органом в соответствии с пунктом 2 статьи 37 настоящего Кодекса, – не позднее десяти рабочих дней со дня исчисления; </w:t>
      </w:r>
    </w:p>
    <w:p>
      <w:pPr>
        <w:spacing w:after="0"/>
        <w:ind w:left="0"/>
        <w:jc w:val="both"/>
      </w:pPr>
      <w:r>
        <w:rPr>
          <w:rFonts w:ascii="Times New Roman"/>
          <w:b w:val="false"/>
          <w:i w:val="false"/>
          <w:color w:val="000000"/>
          <w:sz w:val="28"/>
        </w:rPr>
        <w:t xml:space="preserve">
      2) о результатах проверки – не позднее пяти рабочих дней со дня вручения налогоплательщику акта налоговой проверки, за исключением случая, установленного пунктом 3 статьи 159 настоящего Кодекса; </w:t>
      </w:r>
    </w:p>
    <w:p>
      <w:pPr>
        <w:spacing w:after="0"/>
        <w:ind w:left="0"/>
        <w:jc w:val="both"/>
      </w:pPr>
      <w:r>
        <w:rPr>
          <w:rFonts w:ascii="Times New Roman"/>
          <w:b w:val="false"/>
          <w:i w:val="false"/>
          <w:color w:val="000000"/>
          <w:sz w:val="28"/>
        </w:rPr>
        <w:t>
      3)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 не позднее пяти рабочих дней со дня вручения налогоплательщику (налоговому агенту) акта ликвидационной проверки;</w:t>
      </w:r>
    </w:p>
    <w:p>
      <w:pPr>
        <w:spacing w:after="0"/>
        <w:ind w:left="0"/>
        <w:jc w:val="both"/>
      </w:pPr>
      <w:r>
        <w:rPr>
          <w:rFonts w:ascii="Times New Roman"/>
          <w:b w:val="false"/>
          <w:i w:val="false"/>
          <w:color w:val="000000"/>
          <w:sz w:val="28"/>
        </w:rPr>
        <w:t>
      4)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 не позднее десяти рабочих дней со дня получения сведений, указанных в пункте 3 статьи 573 настоящего Кодекса;</w:t>
      </w:r>
    </w:p>
    <w:p>
      <w:pPr>
        <w:spacing w:after="0"/>
        <w:ind w:left="0"/>
        <w:jc w:val="both"/>
      </w:pPr>
      <w:r>
        <w:rPr>
          <w:rFonts w:ascii="Times New Roman"/>
          <w:b w:val="false"/>
          <w:i w:val="false"/>
          <w:color w:val="000000"/>
          <w:sz w:val="28"/>
        </w:rPr>
        <w:t>
      5)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десяти рабочих дней с установленного настоящим Кодексом срока ее представления.</w:t>
      </w:r>
    </w:p>
    <w:p>
      <w:pPr>
        <w:spacing w:after="0"/>
        <w:ind w:left="0"/>
        <w:jc w:val="both"/>
      </w:pPr>
      <w:r>
        <w:rPr>
          <w:rFonts w:ascii="Times New Roman"/>
          <w:b w:val="false"/>
          <w:i w:val="false"/>
          <w:color w:val="000000"/>
          <w:sz w:val="28"/>
        </w:rPr>
        <w:t>
      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направленным в срок. При этом налоговое обязательство и (или) обязательства по исчислению, удержанию и перечислению социальных платежей, исчислению и уплате социальных отчислений по такому уведомлению подлежат исполнению налогоплательщиком в срок, установленный пунктом 5 статьи 115 настоящего Кодекса;</w:t>
      </w:r>
    </w:p>
    <w:p>
      <w:pPr>
        <w:spacing w:after="0"/>
        <w:ind w:left="0"/>
        <w:jc w:val="both"/>
      </w:pPr>
      <w:r>
        <w:rPr>
          <w:rFonts w:ascii="Times New Roman"/>
          <w:b w:val="false"/>
          <w:i w:val="false"/>
          <w:color w:val="000000"/>
          <w:sz w:val="28"/>
        </w:rPr>
        <w:t xml:space="preserve">
      6) о непредставлении деклараций физических лиц в срок, установленный налоговым законодательством Республики Казахстан, – не позднее 15 октября года представления декларации; </w:t>
      </w:r>
    </w:p>
    <w:p>
      <w:pPr>
        <w:spacing w:after="0"/>
        <w:ind w:left="0"/>
        <w:jc w:val="both"/>
      </w:pPr>
      <w:r>
        <w:rPr>
          <w:rFonts w:ascii="Times New Roman"/>
          <w:b w:val="false"/>
          <w:i w:val="false"/>
          <w:color w:val="000000"/>
          <w:sz w:val="28"/>
        </w:rPr>
        <w:t>
      7) уведомление о погашении налоговой задолженности – не позднее пяти рабочих дней со дня образования налоговой задолженности или перехода налогоплательщика из категории низкого уровня риска в категорию среднего или высокого уровня риска; </w:t>
      </w:r>
    </w:p>
    <w:p>
      <w:pPr>
        <w:spacing w:after="0"/>
        <w:ind w:left="0"/>
        <w:jc w:val="both"/>
      </w:pPr>
      <w:r>
        <w:rPr>
          <w:rFonts w:ascii="Times New Roman"/>
          <w:b w:val="false"/>
          <w:i w:val="false"/>
          <w:color w:val="000000"/>
          <w:sz w:val="28"/>
        </w:rPr>
        <w:t>
      8) о налоговой задолженности физических лиц - не позднее двадцати рабочих дней со дня образования налоговой задолженности;</w:t>
      </w:r>
    </w:p>
    <w:p>
      <w:pPr>
        <w:spacing w:after="0"/>
        <w:ind w:left="0"/>
        <w:jc w:val="both"/>
      </w:pPr>
      <w:r>
        <w:rPr>
          <w:rFonts w:ascii="Times New Roman"/>
          <w:b w:val="false"/>
          <w:i w:val="false"/>
          <w:color w:val="000000"/>
          <w:sz w:val="28"/>
        </w:rPr>
        <w:t xml:space="preserve">
      9) об обращении взыскания на деньги на банковских счетах дебиторов – не позднее двадцати рабочих дней до обращения взыскания; </w:t>
      </w:r>
    </w:p>
    <w:p>
      <w:pPr>
        <w:spacing w:after="0"/>
        <w:ind w:left="0"/>
        <w:jc w:val="both"/>
      </w:pPr>
      <w:r>
        <w:rPr>
          <w:rFonts w:ascii="Times New Roman"/>
          <w:b w:val="false"/>
          <w:i w:val="false"/>
          <w:color w:val="000000"/>
          <w:sz w:val="28"/>
        </w:rPr>
        <w:t>
      10) об устранении нарушений, выявленных налоговыми органами по результатам камерального контроля, – не позднее десяти рабочих дней со дня выявления нарушений в налоговой отчетности, за исключением случаев, установленных пунктом 7 статьи 59 и пунктом 8 статьи 66 настоящего Кодекса;</w:t>
      </w:r>
    </w:p>
    <w:p>
      <w:pPr>
        <w:spacing w:after="0"/>
        <w:ind w:left="0"/>
        <w:jc w:val="both"/>
      </w:pPr>
      <w:r>
        <w:rPr>
          <w:rFonts w:ascii="Times New Roman"/>
          <w:b w:val="false"/>
          <w:i w:val="false"/>
          <w:color w:val="000000"/>
          <w:sz w:val="28"/>
        </w:rPr>
        <w:t xml:space="preserve">
      11) об итогах рассмотрения жалобы налогоплательщика (налогового агента) на уведомление о результатах проверки – не позднее пяти рабочих дней со дня принятия решения по жалобе; </w:t>
      </w:r>
    </w:p>
    <w:p>
      <w:pPr>
        <w:spacing w:after="0"/>
        <w:ind w:left="0"/>
        <w:jc w:val="both"/>
      </w:pPr>
      <w:r>
        <w:rPr>
          <w:rFonts w:ascii="Times New Roman"/>
          <w:b w:val="false"/>
          <w:i w:val="false"/>
          <w:color w:val="000000"/>
          <w:sz w:val="28"/>
        </w:rPr>
        <w:t>
      12) об устранении нарушений налогового законодательства Республики Казахстан – не позднее пяти рабочих дней со дня их выявления;</w:t>
      </w:r>
    </w:p>
    <w:p>
      <w:pPr>
        <w:spacing w:after="0"/>
        <w:ind w:left="0"/>
        <w:jc w:val="both"/>
      </w:pPr>
      <w:r>
        <w:rPr>
          <w:rFonts w:ascii="Times New Roman"/>
          <w:b w:val="false"/>
          <w:i w:val="false"/>
          <w:color w:val="000000"/>
          <w:sz w:val="28"/>
        </w:rPr>
        <w:t>
      13) о подтверждении места нахождения (отсутствия) налогоплательщика – не позднее трех рабочих дней со дня составления должностными лицами налоговых органов акта налогового обследования;</w:t>
      </w:r>
    </w:p>
    <w:p>
      <w:pPr>
        <w:spacing w:after="0"/>
        <w:ind w:left="0"/>
        <w:jc w:val="both"/>
      </w:pPr>
      <w:r>
        <w:rPr>
          <w:rFonts w:ascii="Times New Roman"/>
          <w:b w:val="false"/>
          <w:i w:val="false"/>
          <w:color w:val="000000"/>
          <w:sz w:val="28"/>
        </w:rPr>
        <w:t>
      14) о результатах мониторинга, вынесенного по результатам решения в рамках горизонтального мониторинга (далее в целях настоящего Кодекса – уведомление о результатах горизонтального мониторинга) - не позднее пяти рабочих дней со дня составления должностными лицами налоговых органов акта налогового обследования.</w:t>
      </w:r>
    </w:p>
    <w:p>
      <w:pPr>
        <w:spacing w:after="0"/>
        <w:ind w:left="0"/>
        <w:jc w:val="both"/>
      </w:pPr>
      <w:r>
        <w:rPr>
          <w:rFonts w:ascii="Times New Roman"/>
          <w:b w:val="false"/>
          <w:i w:val="false"/>
          <w:color w:val="000000"/>
          <w:sz w:val="28"/>
        </w:rPr>
        <w:t>
      3. В уведомлении должны быть указаны:</w:t>
      </w:r>
    </w:p>
    <w:p>
      <w:pPr>
        <w:spacing w:after="0"/>
        <w:ind w:left="0"/>
        <w:jc w:val="both"/>
      </w:pPr>
      <w:r>
        <w:rPr>
          <w:rFonts w:ascii="Times New Roman"/>
          <w:b w:val="false"/>
          <w:i w:val="false"/>
          <w:color w:val="000000"/>
          <w:sz w:val="28"/>
        </w:rPr>
        <w:t>
      1) идентификационный номер;</w:t>
      </w:r>
    </w:p>
    <w:p>
      <w:pPr>
        <w:spacing w:after="0"/>
        <w:ind w:left="0"/>
        <w:jc w:val="both"/>
      </w:pPr>
      <w:r>
        <w:rPr>
          <w:rFonts w:ascii="Times New Roman"/>
          <w:b w:val="false"/>
          <w:i w:val="false"/>
          <w:color w:val="000000"/>
          <w:sz w:val="28"/>
        </w:rPr>
        <w:t>
      2) фамилия, имя, отчество (при его наличии) или полное наименование налогоплательщика;</w:t>
      </w:r>
    </w:p>
    <w:p>
      <w:pPr>
        <w:spacing w:after="0"/>
        <w:ind w:left="0"/>
        <w:jc w:val="both"/>
      </w:pPr>
      <w:r>
        <w:rPr>
          <w:rFonts w:ascii="Times New Roman"/>
          <w:b w:val="false"/>
          <w:i w:val="false"/>
          <w:color w:val="000000"/>
          <w:sz w:val="28"/>
        </w:rPr>
        <w:t>
      3) наименование налогового органа;</w:t>
      </w:r>
    </w:p>
    <w:p>
      <w:pPr>
        <w:spacing w:after="0"/>
        <w:ind w:left="0"/>
        <w:jc w:val="both"/>
      </w:pPr>
      <w:r>
        <w:rPr>
          <w:rFonts w:ascii="Times New Roman"/>
          <w:b w:val="false"/>
          <w:i w:val="false"/>
          <w:color w:val="000000"/>
          <w:sz w:val="28"/>
        </w:rPr>
        <w:t>
      4) дата уведомления;</w:t>
      </w:r>
    </w:p>
    <w:p>
      <w:pPr>
        <w:spacing w:after="0"/>
        <w:ind w:left="0"/>
        <w:jc w:val="both"/>
      </w:pPr>
      <w:r>
        <w:rPr>
          <w:rFonts w:ascii="Times New Roman"/>
          <w:b w:val="false"/>
          <w:i w:val="false"/>
          <w:color w:val="000000"/>
          <w:sz w:val="28"/>
        </w:rPr>
        <w:t xml:space="preserve">
      5) сумма налогового обязательства и (или) обязательств по исчислению, удержанию и перечислению социальных платежей, исчислению и уплате социальных отчислений – в случаях, установленных настоящим Кодексом и (или) законодательными актами Республики Казахстан; </w:t>
      </w:r>
    </w:p>
    <w:p>
      <w:pPr>
        <w:spacing w:after="0"/>
        <w:ind w:left="0"/>
        <w:jc w:val="both"/>
      </w:pPr>
      <w:r>
        <w:rPr>
          <w:rFonts w:ascii="Times New Roman"/>
          <w:b w:val="false"/>
          <w:i w:val="false"/>
          <w:color w:val="000000"/>
          <w:sz w:val="28"/>
        </w:rPr>
        <w:t>
      6) банковские реквизиты, необходимые для погашения налоговой задолженности по налогу на имущество, земельному налогу и налогу на транспортные средства физических лиц;</w:t>
      </w:r>
    </w:p>
    <w:p>
      <w:pPr>
        <w:spacing w:after="0"/>
        <w:ind w:left="0"/>
        <w:jc w:val="both"/>
      </w:pPr>
      <w:r>
        <w:rPr>
          <w:rFonts w:ascii="Times New Roman"/>
          <w:b w:val="false"/>
          <w:i w:val="false"/>
          <w:color w:val="000000"/>
          <w:sz w:val="28"/>
        </w:rPr>
        <w:t xml:space="preserve">
      7) требование об исполнении налогового обязательства и (или) обязательств по исчислению, удержанию и перечислению социальных платежей, исчислению и уплате социальных отчислений; </w:t>
      </w:r>
    </w:p>
    <w:p>
      <w:pPr>
        <w:spacing w:after="0"/>
        <w:ind w:left="0"/>
        <w:jc w:val="both"/>
      </w:pPr>
      <w:r>
        <w:rPr>
          <w:rFonts w:ascii="Times New Roman"/>
          <w:b w:val="false"/>
          <w:i w:val="false"/>
          <w:color w:val="000000"/>
          <w:sz w:val="28"/>
        </w:rPr>
        <w:t xml:space="preserve">
      8) основание для направления уведомления; </w:t>
      </w:r>
    </w:p>
    <w:p>
      <w:pPr>
        <w:spacing w:after="0"/>
        <w:ind w:left="0"/>
        <w:jc w:val="both"/>
      </w:pPr>
      <w:r>
        <w:rPr>
          <w:rFonts w:ascii="Times New Roman"/>
          <w:b w:val="false"/>
          <w:i w:val="false"/>
          <w:color w:val="000000"/>
          <w:sz w:val="28"/>
        </w:rPr>
        <w:t xml:space="preserve">
      9) порядок обжалования. </w:t>
      </w:r>
    </w:p>
    <w:p>
      <w:pPr>
        <w:spacing w:after="0"/>
        <w:ind w:left="0"/>
        <w:jc w:val="both"/>
      </w:pPr>
      <w:r>
        <w:rPr>
          <w:rFonts w:ascii="Times New Roman"/>
          <w:b w:val="false"/>
          <w:i w:val="false"/>
          <w:color w:val="000000"/>
          <w:sz w:val="28"/>
        </w:rPr>
        <w:t>
      4. В случае, указанном в подпункте 1) пункта 1 статьи 115 настоящего Кодекса, налоговые органы направляют налогоплательщику (налоговому агенту) копии уведомлений, указанных в подпунктах 4), 7) и 8) пункта 2 настоящей статьи.</w:t>
      </w:r>
    </w:p>
    <w:p>
      <w:pPr>
        <w:spacing w:after="0"/>
        <w:ind w:left="0"/>
        <w:jc w:val="both"/>
      </w:pPr>
      <w:r>
        <w:rPr>
          <w:rFonts w:ascii="Times New Roman"/>
          <w:b w:val="false"/>
          <w:i w:val="false"/>
          <w:color w:val="000000"/>
          <w:sz w:val="28"/>
        </w:rPr>
        <w:t>
      Для получения оригинала уведомлений, указанных в подпунктах 4), 7) и 8) пункта 2 настоящей статьи, налогоплательщик (налоговый агент) вправе обратиться в налоговые органы.</w:t>
      </w:r>
    </w:p>
    <w:p>
      <w:pPr>
        <w:spacing w:after="0"/>
        <w:ind w:left="0"/>
        <w:jc w:val="left"/>
      </w:pPr>
      <w:r>
        <w:rPr>
          <w:rFonts w:ascii="Times New Roman"/>
          <w:b/>
          <w:i w:val="false"/>
          <w:color w:val="000000"/>
        </w:rPr>
        <w:t xml:space="preserve"> Статья 115. Порядок вручения и исполнения уведомления</w:t>
      </w:r>
    </w:p>
    <w:p>
      <w:pPr>
        <w:spacing w:after="0"/>
        <w:ind w:left="0"/>
        <w:jc w:val="both"/>
      </w:pPr>
      <w:r>
        <w:rPr>
          <w:rFonts w:ascii="Times New Roman"/>
          <w:b w:val="false"/>
          <w:i w:val="false"/>
          <w:color w:val="000000"/>
          <w:sz w:val="28"/>
        </w:rPr>
        <w:t xml:space="preserve">
      1. Уведомление должно быть вручено налогоплательщику (налоговому агенту) лично под роспись или иным способом, подтверждающим факт отправки и получения, если иное не установлено настоящей статьей. </w:t>
      </w:r>
    </w:p>
    <w:p>
      <w:pPr>
        <w:spacing w:after="0"/>
        <w:ind w:left="0"/>
        <w:jc w:val="both"/>
      </w:pPr>
      <w:r>
        <w:rPr>
          <w:rFonts w:ascii="Times New Roman"/>
          <w:b w:val="false"/>
          <w:i w:val="false"/>
          <w:color w:val="000000"/>
          <w:sz w:val="28"/>
        </w:rPr>
        <w:t xml:space="preserve">
      При этом уведомление, направленное одним из нижеперечисленных способов, считается врученным налогоплательщику (налоговому агенту) в следующих случаях: </w:t>
      </w:r>
    </w:p>
    <w:p>
      <w:pPr>
        <w:spacing w:after="0"/>
        <w:ind w:left="0"/>
        <w:jc w:val="both"/>
      </w:pPr>
      <w:r>
        <w:rPr>
          <w:rFonts w:ascii="Times New Roman"/>
          <w:b w:val="false"/>
          <w:i w:val="false"/>
          <w:color w:val="000000"/>
          <w:sz w:val="28"/>
        </w:rPr>
        <w:t xml:space="preserve">
      1) по почте заказным письмом с уведомлением – с даты отметки налогоплательщиком (налоговым агентом) в уведомлении почтовой или иной организации связи; </w:t>
      </w:r>
    </w:p>
    <w:p>
      <w:pPr>
        <w:spacing w:after="0"/>
        <w:ind w:left="0"/>
        <w:jc w:val="both"/>
      </w:pPr>
      <w:r>
        <w:rPr>
          <w:rFonts w:ascii="Times New Roman"/>
          <w:b w:val="false"/>
          <w:i w:val="false"/>
          <w:color w:val="000000"/>
          <w:sz w:val="28"/>
        </w:rPr>
        <w:t>
      При этом такое уведомление должно быть доставлено почтовой или иной организацией связи в срок не позднее 10 рабочих дней с даты отметки о приеме почтовой или иной организацией связи;</w:t>
      </w:r>
    </w:p>
    <w:p>
      <w:pPr>
        <w:spacing w:after="0"/>
        <w:ind w:left="0"/>
        <w:jc w:val="both"/>
      </w:pPr>
      <w:r>
        <w:rPr>
          <w:rFonts w:ascii="Times New Roman"/>
          <w:b w:val="false"/>
          <w:i w:val="false"/>
          <w:color w:val="000000"/>
          <w:sz w:val="28"/>
        </w:rPr>
        <w:t>
      2) электронным способом:</w:t>
      </w:r>
    </w:p>
    <w:p>
      <w:pPr>
        <w:spacing w:after="0"/>
        <w:ind w:left="0"/>
        <w:jc w:val="both"/>
      </w:pPr>
      <w:r>
        <w:rPr>
          <w:rFonts w:ascii="Times New Roman"/>
          <w:b w:val="false"/>
          <w:i w:val="false"/>
          <w:color w:val="000000"/>
          <w:sz w:val="28"/>
        </w:rPr>
        <w:t>
      с даты доставки уведомления налоговым органом в веб-приложение. 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с даты доставки уведомления в личный кабинет пользователя на веб-портале "электронного правительства".</w:t>
      </w:r>
    </w:p>
    <w:p>
      <w:pPr>
        <w:spacing w:after="0"/>
        <w:ind w:left="0"/>
        <w:jc w:val="both"/>
      </w:pPr>
      <w:r>
        <w:rPr>
          <w:rFonts w:ascii="Times New Roman"/>
          <w:b w:val="false"/>
          <w:i w:val="false"/>
          <w:color w:val="000000"/>
          <w:sz w:val="28"/>
        </w:rPr>
        <w:t xml:space="preserve">
      Данный способ распространяется на налогоплательщика, зарегистрированного на веб-портале "электронного правительства"; </w:t>
      </w:r>
    </w:p>
    <w:p>
      <w:pPr>
        <w:spacing w:after="0"/>
        <w:ind w:left="0"/>
        <w:jc w:val="both"/>
      </w:pPr>
      <w:r>
        <w:rPr>
          <w:rFonts w:ascii="Times New Roman"/>
          <w:b w:val="false"/>
          <w:i w:val="false"/>
          <w:color w:val="000000"/>
          <w:sz w:val="28"/>
        </w:rPr>
        <w:t>
      3) через Государственную корпорацию "Правительство для граждан" – с даты его получения в явочном порядке. При этом уведомление о сумме исчисленных налогов за отчетный налоговый период, указанное в подпункте 1) пункта 2 статьи 114 настоящего Кодекса, подлежит получению физическим лицом в период начиная с 15 июля года, следующего за отчетным налоговым периодом.</w:t>
      </w:r>
    </w:p>
    <w:p>
      <w:pPr>
        <w:spacing w:after="0"/>
        <w:ind w:left="0"/>
        <w:jc w:val="both"/>
      </w:pPr>
      <w:r>
        <w:rPr>
          <w:rFonts w:ascii="Times New Roman"/>
          <w:b w:val="false"/>
          <w:i w:val="false"/>
          <w:color w:val="000000"/>
          <w:sz w:val="28"/>
        </w:rPr>
        <w:t>
      2. Если иное не установлено пунктами 3, 4 настоящей статьи, в случае возврата почтовой или иной организацией связи уведомлений, предусмотренных подпунктами 2), 3), 7) и 10) пункта 2 статьи 114 настоящего Кодекса,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дата проведения налогового обследования с привлечением понятых по основаниям и в порядке, установленным настоящим Кодексом.</w:t>
      </w:r>
    </w:p>
    <w:p>
      <w:pPr>
        <w:spacing w:after="0"/>
        <w:ind w:left="0"/>
        <w:jc w:val="both"/>
      </w:pPr>
      <w:r>
        <w:rPr>
          <w:rFonts w:ascii="Times New Roman"/>
          <w:b w:val="false"/>
          <w:i w:val="false"/>
          <w:color w:val="000000"/>
          <w:sz w:val="28"/>
        </w:rPr>
        <w:t>
      3. В случае завершения налоговой проверки на основании акта налогового обследования в соответствии с пунктом 3 статьи 158 настоящего Кодекса и возврата почтовой или иной организацией связи уведомлений, предусмотренных подпунктами 2), 3) пункта 2 статьи 114 настоящего Кодекса,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дата возврата такого письма почтовой или иной организацией связи.</w:t>
      </w:r>
    </w:p>
    <w:p>
      <w:pPr>
        <w:spacing w:after="0"/>
        <w:ind w:left="0"/>
        <w:jc w:val="both"/>
      </w:pPr>
      <w:r>
        <w:rPr>
          <w:rFonts w:ascii="Times New Roman"/>
          <w:b w:val="false"/>
          <w:i w:val="false"/>
          <w:color w:val="000000"/>
          <w:sz w:val="28"/>
        </w:rPr>
        <w:t>
      4. В случае возврата почтовой или иной организацией связи уведомлений, предусмотренных подпунктами 5) – 12) пункта 2 статьи 114 настоящего Кодекса, направленных налоговыми органами налогоплательщику (налоговому агенту) по почте заказным письмом с уведомлением, налоговый орган не позднее дня, следующего за днем возврата такого уведомления, размещает на интернет-ресурсе уполномоченного органа информацию о налогоплательщике с указанием его идентификационного номера, наименования или фамилии, имени, отчества (при наличии), даты возврата уведомления.</w:t>
      </w:r>
    </w:p>
    <w:p>
      <w:pPr>
        <w:spacing w:after="0"/>
        <w:ind w:left="0"/>
        <w:jc w:val="both"/>
      </w:pPr>
      <w:r>
        <w:rPr>
          <w:rFonts w:ascii="Times New Roman"/>
          <w:b w:val="false"/>
          <w:i w:val="false"/>
          <w:color w:val="000000"/>
          <w:sz w:val="28"/>
        </w:rPr>
        <w:t>
      5. Если иное не установлено пунктом 6 настоящей статьи, в случае направления налоговым органом уведомлений, указанных в подпунктах 2) - 5), 10)-12), 14) пункта 2 статьи 114 настоящего Кодекса, налоговое обязательство и (или) обязательства по исчислению, удержанию и перечислению социальных платежей, исчислению и уплате социальных отчислений подлежат исполнению в течение тридцати рабочих дней со дня, следующего за днем вручения уведомления налогоплательщику (налоговому агенту).</w:t>
      </w:r>
    </w:p>
    <w:p>
      <w:pPr>
        <w:spacing w:after="0"/>
        <w:ind w:left="0"/>
        <w:jc w:val="both"/>
      </w:pPr>
      <w:r>
        <w:rPr>
          <w:rFonts w:ascii="Times New Roman"/>
          <w:b w:val="false"/>
          <w:i w:val="false"/>
          <w:color w:val="000000"/>
          <w:sz w:val="28"/>
        </w:rPr>
        <w:t>
      6. В случае полного согласия налогоплательщика с указанными в подпунктах 2) и 3) пункта 2 статьи 114 настоящего Кодекса уведомлениями о результатах ликвидационной налоговой проверки налогоплательщик представляет заявление о таком согласии с приложением подтверждающих документов об исполнении указанных в уведомлениях налоговых обязательств по уплате налогов и платежей в бюджет, а также обязательств по перечислению социальных платежей и уплате социальных отчислений.</w:t>
      </w:r>
    </w:p>
    <w:p>
      <w:pPr>
        <w:spacing w:after="0"/>
        <w:ind w:left="0"/>
        <w:jc w:val="both"/>
      </w:pPr>
      <w:r>
        <w:rPr>
          <w:rFonts w:ascii="Times New Roman"/>
          <w:b w:val="false"/>
          <w:i w:val="false"/>
          <w:color w:val="000000"/>
          <w:sz w:val="28"/>
        </w:rPr>
        <w:t>
      При этом заявление о согласии с уведомлениями о результатах ликвидационной налоговой проверки представляется налогоплательщиком в налоговый орган не позднее двадцати пяти рабочих дней со дня, следующего за днем вручения уведомления.</w:t>
      </w:r>
    </w:p>
    <w:p>
      <w:pPr>
        <w:spacing w:after="0"/>
        <w:ind w:left="0"/>
        <w:jc w:val="both"/>
      </w:pPr>
      <w:r>
        <w:rPr>
          <w:rFonts w:ascii="Times New Roman"/>
          <w:b w:val="false"/>
          <w:i w:val="false"/>
          <w:color w:val="000000"/>
          <w:sz w:val="28"/>
        </w:rPr>
        <w:t>
      7. Порядок вручения и исполнения уведомлений, установленный в пунктах 1, 2 настоящей статьи, применяется также к копиям уведомлений, указанным в подпунктах 5), 7) и 8) пункта 2 статьи 114 настоящего Кодекса.</w:t>
      </w:r>
    </w:p>
    <w:p>
      <w:pPr>
        <w:spacing w:after="0"/>
        <w:ind w:left="0"/>
        <w:jc w:val="both"/>
      </w:pPr>
      <w:r>
        <w:rPr>
          <w:rFonts w:ascii="Times New Roman"/>
          <w:b w:val="false"/>
          <w:i w:val="false"/>
          <w:color w:val="000000"/>
          <w:sz w:val="28"/>
        </w:rPr>
        <w:t>
      8. Налоговые органы в течение трех рабочих дней со дня обращения налогоплательщика в случае, указанном в пункте 4 статьи 114 настоящего Кодекса, выдают такому налогоплательщику оригинал уведомлений, указанных в подпунктах 5), 7) и 8) пункта 2 статьи 114 настоящего Кодекса.</w:t>
      </w:r>
    </w:p>
    <w:p>
      <w:pPr>
        <w:spacing w:after="0"/>
        <w:ind w:left="0"/>
        <w:jc w:val="both"/>
      </w:pPr>
      <w:r>
        <w:rPr>
          <w:rFonts w:ascii="Times New Roman"/>
          <w:b w:val="false"/>
          <w:i w:val="false"/>
          <w:color w:val="000000"/>
          <w:sz w:val="28"/>
        </w:rPr>
        <w:t>
      9. Уведомление, предусмотренное подпунктом 13) пункта 2 статьи 114 настоящего Кодекса, подлежит направлению налоговым органом электронным способом либо по почте заказным письмом с уведомлением и исполнению налогоплательщиком (налоговым агентом) в течение двадцати рабочих дней со дня направления уведомления.</w:t>
      </w:r>
    </w:p>
    <w:p>
      <w:pPr>
        <w:spacing w:after="0"/>
        <w:ind w:left="0"/>
        <w:jc w:val="left"/>
      </w:pPr>
      <w:r>
        <w:rPr>
          <w:rFonts w:ascii="Times New Roman"/>
          <w:b/>
          <w:i w:val="false"/>
          <w:color w:val="000000"/>
        </w:rPr>
        <w:t xml:space="preserve"> ГЛАВА 13. СПОСОБЫ ОБЕСПЕЧЕНИЯ ИСПОЛНЕНИЯ НЕ ВЫПОЛНЕННОГО В СРОК НАЛОГОВОГО ОБЯЗАТЕЛЬСТВА Статья 116.Способы обеспечения исполнения не выполненного в срок налогового обязательства</w:t>
      </w:r>
    </w:p>
    <w:p>
      <w:pPr>
        <w:spacing w:after="0"/>
        <w:ind w:left="0"/>
        <w:jc w:val="both"/>
      </w:pPr>
      <w:r>
        <w:rPr>
          <w:rFonts w:ascii="Times New Roman"/>
          <w:b w:val="false"/>
          <w:i w:val="false"/>
          <w:color w:val="000000"/>
          <w:sz w:val="28"/>
        </w:rPr>
        <w:t>
      1. Исполнение налогового обязательства налогоплательщика (налогового агента), не выполненного в установленные сроки, может обеспечиваться следующими способами:</w:t>
      </w:r>
    </w:p>
    <w:p>
      <w:pPr>
        <w:spacing w:after="0"/>
        <w:ind w:left="0"/>
        <w:jc w:val="both"/>
      </w:pPr>
      <w:r>
        <w:rPr>
          <w:rFonts w:ascii="Times New Roman"/>
          <w:b w:val="false"/>
          <w:i w:val="false"/>
          <w:color w:val="000000"/>
          <w:sz w:val="28"/>
        </w:rPr>
        <w:t>
      1) начислением пеней на неуплаченную сумму налогов и платежей в бюджет, в том числе авансовых и (или) текущих платежей по ним;</w:t>
      </w:r>
    </w:p>
    <w:p>
      <w:pPr>
        <w:spacing w:after="0"/>
        <w:ind w:left="0"/>
        <w:jc w:val="both"/>
      </w:pPr>
      <w:r>
        <w:rPr>
          <w:rFonts w:ascii="Times New Roman"/>
          <w:b w:val="false"/>
          <w:i w:val="false"/>
          <w:color w:val="000000"/>
          <w:sz w:val="28"/>
        </w:rPr>
        <w:t>
      2) приостановлением расходных операций по банковским счетам (за исключением корреспондентских)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3) приостановлением расходных операций по кассе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4) ограничением в распоряжении имуществом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Если исполнение налоговых обязательств в соответствии с подпунктом 2) пункта 3 статьи 722 настоящего Кодекса возложено на оператора, то способы обеспечения исполнения не выполненного в срок налогового обязательства:</w:t>
      </w:r>
    </w:p>
    <w:p>
      <w:pPr>
        <w:spacing w:after="0"/>
        <w:ind w:left="0"/>
        <w:jc w:val="both"/>
      </w:pPr>
      <w:r>
        <w:rPr>
          <w:rFonts w:ascii="Times New Roman"/>
          <w:b w:val="false"/>
          <w:i w:val="false"/>
          <w:color w:val="000000"/>
          <w:sz w:val="28"/>
        </w:rPr>
        <w:t>
      указанные в подпункте 1) пункта 1 настоящей статьи применяются в отношении оператора;</w:t>
      </w:r>
    </w:p>
    <w:p>
      <w:pPr>
        <w:spacing w:after="0"/>
        <w:ind w:left="0"/>
        <w:jc w:val="both"/>
      </w:pPr>
      <w:r>
        <w:rPr>
          <w:rFonts w:ascii="Times New Roman"/>
          <w:b w:val="false"/>
          <w:i w:val="false"/>
          <w:color w:val="000000"/>
          <w:sz w:val="28"/>
        </w:rPr>
        <w:t>
      указанные в подпунктах 2) - 4) пункта 1 настоящей статьи применяются одновременно в отношении оператора и каждого участника простого товарищества (консорциума).</w:t>
      </w:r>
    </w:p>
    <w:p>
      <w:pPr>
        <w:spacing w:after="0"/>
        <w:ind w:left="0"/>
        <w:jc w:val="both"/>
      </w:pPr>
      <w:r>
        <w:rPr>
          <w:rFonts w:ascii="Times New Roman"/>
          <w:b w:val="false"/>
          <w:i w:val="false"/>
          <w:color w:val="000000"/>
          <w:sz w:val="28"/>
        </w:rPr>
        <w:t xml:space="preserve">
      2. Способы обеспечения исполнения не выполненного в срок налогового обязательства, указанные в подпунктах 2) - 4) пункта 1 настоящей статьи, применяются в сроки, установленные статьями 118-120 настоящего Кодекса. </w:t>
      </w:r>
    </w:p>
    <w:p>
      <w:pPr>
        <w:spacing w:after="0"/>
        <w:ind w:left="0"/>
        <w:jc w:val="both"/>
      </w:pPr>
      <w:r>
        <w:rPr>
          <w:rFonts w:ascii="Times New Roman"/>
          <w:b w:val="false"/>
          <w:i w:val="false"/>
          <w:color w:val="000000"/>
          <w:sz w:val="28"/>
        </w:rPr>
        <w:t xml:space="preserve">
      До начала применения способов обеспечения исполнения не выполненного в срок налогового обязательства, указанных в подпунктах 2) - 4) пункта 1 настоящей статьи, налогоплательщику (налоговому агенту) со средним и высоким уровнем риска направляется уведомление о погашении налоговой задолженности, предусмотренное статьей 114 настоящего Кодекса, за исключением случаев, установленных пунктом 3 настоящей статьи. </w:t>
      </w:r>
    </w:p>
    <w:p>
      <w:pPr>
        <w:spacing w:after="0"/>
        <w:ind w:left="0"/>
        <w:jc w:val="both"/>
      </w:pPr>
      <w:r>
        <w:rPr>
          <w:rFonts w:ascii="Times New Roman"/>
          <w:b w:val="false"/>
          <w:i w:val="false"/>
          <w:color w:val="000000"/>
          <w:sz w:val="28"/>
        </w:rPr>
        <w:t xml:space="preserve">
      Способы обеспечения исполнения невыполненного в срок налогового обязательства, за исключением начисления пеней, применяются к налогоплательщикам со средним и высоким уровнем риска в сроки, предусмотренные настоящей главой, в зависимости от уровня риска, к которому отнесен налогоплательщик (налоговый агент) на дату образования у него налоговой задолженности или на дату перехода налогоплательщика из категории низкого уровня риска в категорию среднего или высокого уровня риска. </w:t>
      </w:r>
    </w:p>
    <w:p>
      <w:pPr>
        <w:spacing w:after="0"/>
        <w:ind w:left="0"/>
        <w:jc w:val="both"/>
      </w:pPr>
      <w:r>
        <w:rPr>
          <w:rFonts w:ascii="Times New Roman"/>
          <w:b w:val="false"/>
          <w:i w:val="false"/>
          <w:color w:val="000000"/>
          <w:sz w:val="28"/>
        </w:rPr>
        <w:t>
      3. В случае непогашения структурным подразделением юридического лица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налогоплательщику – юридическому лицу, создавшему данное структурное подразделение.</w:t>
      </w:r>
    </w:p>
    <w:p>
      <w:pPr>
        <w:spacing w:after="0"/>
        <w:ind w:left="0"/>
        <w:jc w:val="both"/>
      </w:pP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способов обеспечения исполнения не выполненного в срок налогового обязательства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способы обеспечения исполнения не выполненного в срок налогового обязательства, указанные в подпунктах 2) и 3) пункта 1 настоящей статьи, одновременно ко всем структурным подразделениям такого юридического лица.</w:t>
      </w:r>
    </w:p>
    <w:p>
      <w:pPr>
        <w:spacing w:after="0"/>
        <w:ind w:left="0"/>
        <w:jc w:val="both"/>
      </w:pPr>
      <w:r>
        <w:rPr>
          <w:rFonts w:ascii="Times New Roman"/>
          <w:b w:val="false"/>
          <w:i w:val="false"/>
          <w:color w:val="000000"/>
          <w:sz w:val="28"/>
        </w:rPr>
        <w:t>
      В случае непогашения юридическим лицом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налогоплательщикам - структурным подразделениям юридического лица.</w:t>
      </w:r>
    </w:p>
    <w:p>
      <w:pPr>
        <w:spacing w:after="0"/>
        <w:ind w:left="0"/>
        <w:jc w:val="both"/>
      </w:pPr>
      <w:r>
        <w:rPr>
          <w:rFonts w:ascii="Times New Roman"/>
          <w:b w:val="false"/>
          <w:i w:val="false"/>
          <w:color w:val="000000"/>
          <w:sz w:val="28"/>
        </w:rPr>
        <w:t>
      4. Способы обеспечения исполнения не выполненного в срок налогового обязательства, указанные в подпунктах 2) - 4) пункта 1 настоящей статьи, подлежат отмене в следующих случаях:</w:t>
      </w:r>
    </w:p>
    <w:p>
      <w:pPr>
        <w:spacing w:after="0"/>
        <w:ind w:left="0"/>
        <w:jc w:val="both"/>
      </w:pPr>
      <w:r>
        <w:rPr>
          <w:rFonts w:ascii="Times New Roman"/>
          <w:b w:val="false"/>
          <w:i w:val="false"/>
          <w:color w:val="000000"/>
          <w:sz w:val="28"/>
        </w:rPr>
        <w:t>
      1) признания банкротом – со дня вступления в законную силу решения суда о признании налогоплательщика банкротом;</w:t>
      </w:r>
    </w:p>
    <w:p>
      <w:pPr>
        <w:spacing w:after="0"/>
        <w:ind w:left="0"/>
        <w:jc w:val="both"/>
      </w:pPr>
      <w:r>
        <w:rPr>
          <w:rFonts w:ascii="Times New Roman"/>
          <w:b w:val="false"/>
          <w:i w:val="false"/>
          <w:color w:val="000000"/>
          <w:sz w:val="28"/>
        </w:rPr>
        <w:t>
      2) применения реабилитационной процедуры – со дня вступления в законную силу определения суда об утверждении плана реабилитации;</w:t>
      </w:r>
    </w:p>
    <w:p>
      <w:pPr>
        <w:spacing w:after="0"/>
        <w:ind w:left="0"/>
        <w:jc w:val="both"/>
      </w:pPr>
      <w:r>
        <w:rPr>
          <w:rFonts w:ascii="Times New Roman"/>
          <w:b w:val="false"/>
          <w:i w:val="false"/>
          <w:color w:val="000000"/>
          <w:sz w:val="28"/>
        </w:rPr>
        <w:t xml:space="preserve">
      3)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 </w:t>
      </w:r>
    </w:p>
    <w:p>
      <w:pPr>
        <w:spacing w:after="0"/>
        <w:ind w:left="0"/>
        <w:jc w:val="both"/>
      </w:pPr>
      <w:r>
        <w:rPr>
          <w:rFonts w:ascii="Times New Roman"/>
          <w:b w:val="false"/>
          <w:i w:val="false"/>
          <w:color w:val="000000"/>
          <w:sz w:val="28"/>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
      При этом в случаях, определенных подпунктами 1), 2) и 3) настоящего пункта, по сумме налогового обязательства, которая не включена в реестр требований кредиторов в порядке, установленном законодательством Республики Казахстан о реабилитации и банкротстве, и (или) по сумме налогового обязательства налогоплательщика, не включенного в соглашение об урегулировании неплатежеспособности, утвержденное судом, применяются способы обеспечения исполнения не выполненного в срок налогового обязательства в соответствии с положениями настоящей главы.</w:t>
      </w:r>
    </w:p>
    <w:p>
      <w:pPr>
        <w:spacing w:after="0"/>
        <w:ind w:left="0"/>
        <w:jc w:val="both"/>
      </w:pPr>
      <w:r>
        <w:rPr>
          <w:rFonts w:ascii="Times New Roman"/>
          <w:b w:val="false"/>
          <w:i w:val="false"/>
          <w:color w:val="000000"/>
          <w:sz w:val="28"/>
        </w:rPr>
        <w:t>
      5. В случае обжалования уведомления о результатах проверки, решения вышестоящего налогового органа, вынесенного по результатам рассмотрения жалобы на уведомление, или уведомления о результатах горизонтального мониторинга применение способов обеспечения исполнения не выполненного в срок налогового обязательства, за исключением способа, указанного в подпункте 4) пункта 1 настоящей статьи, приостанавливается до вынесения решения по результатам рассмотрения жалобы.</w:t>
      </w:r>
    </w:p>
    <w:p>
      <w:pPr>
        <w:spacing w:after="0"/>
        <w:ind w:left="0"/>
        <w:jc w:val="both"/>
      </w:pPr>
      <w:r>
        <w:rPr>
          <w:rFonts w:ascii="Times New Roman"/>
          <w:b w:val="false"/>
          <w:i w:val="false"/>
          <w:color w:val="000000"/>
          <w:sz w:val="28"/>
        </w:rPr>
        <w:t>
      6. В случае обжалования налогоплательщиком (налоговым агентом) уведомления о погашении налоговой задолженности применение способов обеспечения исполнения не выполненного в срок налогового обязательства до вынесения решения по результатам рассмотрения жалобы не приостанавливается.</w:t>
      </w:r>
    </w:p>
    <w:p>
      <w:pPr>
        <w:spacing w:after="0"/>
        <w:ind w:left="0"/>
        <w:jc w:val="both"/>
      </w:pPr>
      <w:r>
        <w:rPr>
          <w:rFonts w:ascii="Times New Roman"/>
          <w:b w:val="false"/>
          <w:i w:val="false"/>
          <w:color w:val="000000"/>
          <w:sz w:val="28"/>
        </w:rPr>
        <w:t>
      7.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8. Способы обеспечения исполнения не выполненного в срок налогового обязательства, за исключением способа, указанного в подпункте 1) пункта 1 настоящей статьи, не применяются в отношении налогоплательщиков (налоговых агентов), имеющих налоговую задолженность в размере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left"/>
      </w:pPr>
      <w:r>
        <w:rPr>
          <w:rFonts w:ascii="Times New Roman"/>
          <w:b/>
          <w:i w:val="false"/>
          <w:color w:val="000000"/>
        </w:rPr>
        <w:t xml:space="preserve"> Статья 117. Пеня на не уплаченную в срок сумму налогов и платежей в бюджет </w:t>
      </w:r>
    </w:p>
    <w:p>
      <w:pPr>
        <w:spacing w:after="0"/>
        <w:ind w:left="0"/>
        <w:jc w:val="both"/>
      </w:pPr>
      <w:r>
        <w:rPr>
          <w:rFonts w:ascii="Times New Roman"/>
          <w:b w:val="false"/>
          <w:i w:val="false"/>
          <w:color w:val="000000"/>
          <w:sz w:val="28"/>
        </w:rPr>
        <w:t>
      1. Пеней признается установленный пунктом 3 настоящей статьи размер, начисляемый на не уплаченную в срок сумму налогов и платежей в бюджет, в том числе авансовых и (или) текущих платежей по ним.</w:t>
      </w:r>
    </w:p>
    <w:p>
      <w:pPr>
        <w:spacing w:after="0"/>
        <w:ind w:left="0"/>
        <w:jc w:val="both"/>
      </w:pPr>
      <w:r>
        <w:rPr>
          <w:rFonts w:ascii="Times New Roman"/>
          <w:b w:val="false"/>
          <w:i w:val="false"/>
          <w:color w:val="000000"/>
          <w:sz w:val="28"/>
        </w:rPr>
        <w:t xml:space="preserve">
      2. Пеня начисляется: </w:t>
      </w:r>
    </w:p>
    <w:p>
      <w:pPr>
        <w:spacing w:after="0"/>
        <w:ind w:left="0"/>
        <w:jc w:val="both"/>
      </w:pPr>
      <w:r>
        <w:rPr>
          <w:rFonts w:ascii="Times New Roman"/>
          <w:b w:val="false"/>
          <w:i w:val="false"/>
          <w:color w:val="000000"/>
          <w:sz w:val="28"/>
        </w:rPr>
        <w:t>
      1) независимо от применения других способов обеспечения исполнения не выполненного в срок налогового обязательства по уплате налогов, платежей в бюджет и мер принудительного взыскания и иных мер ответственности за нарушение налогового законодательства Республики Казахстан;</w:t>
      </w:r>
    </w:p>
    <w:p>
      <w:pPr>
        <w:spacing w:after="0"/>
        <w:ind w:left="0"/>
        <w:jc w:val="both"/>
      </w:pPr>
      <w:r>
        <w:rPr>
          <w:rFonts w:ascii="Times New Roman"/>
          <w:b w:val="false"/>
          <w:i w:val="false"/>
          <w:color w:val="000000"/>
          <w:sz w:val="28"/>
        </w:rPr>
        <w:t>
      2) за каждый день просрочки исполнения налогового обязательства по уплате налогов и платежей в бюджет, начиная со дня, следующего за днем срока уплаты налога и другого обязательного платежа в бюджет, в том числе авансового и (или) текущего платежа по ним, включая день уплаты в бюджет, в размере 1,25-кратной официальной ставки рефинансирования, установленной Национальным Банком Республики Казахстан на каждый день просрочки;</w:t>
      </w:r>
    </w:p>
    <w:p>
      <w:pPr>
        <w:spacing w:after="0"/>
        <w:ind w:left="0"/>
        <w:jc w:val="both"/>
      </w:pPr>
      <w:r>
        <w:rPr>
          <w:rFonts w:ascii="Times New Roman"/>
          <w:b w:val="false"/>
          <w:i w:val="false"/>
          <w:color w:val="000000"/>
          <w:sz w:val="28"/>
        </w:rPr>
        <w:t>
      3) при изменении срока исполнения налогового обязательства по уплате налогов и (или) плат, продлении срока представления налоговой отчетности, представлении дополнительной налоговой отчетности;</w:t>
      </w:r>
    </w:p>
    <w:p>
      <w:pPr>
        <w:spacing w:after="0"/>
        <w:ind w:left="0"/>
        <w:jc w:val="both"/>
      </w:pPr>
      <w:r>
        <w:rPr>
          <w:rFonts w:ascii="Times New Roman"/>
          <w:b w:val="false"/>
          <w:i w:val="false"/>
          <w:color w:val="000000"/>
          <w:sz w:val="28"/>
        </w:rPr>
        <w:t>
      4) при уплате сумм налогов и платежей в бюджет, в том числе авансовых и (или) текущих платежей по ним, включая день:</w:t>
      </w:r>
    </w:p>
    <w:p>
      <w:pPr>
        <w:spacing w:after="0"/>
        <w:ind w:left="0"/>
        <w:jc w:val="both"/>
      </w:pPr>
      <w:r>
        <w:rPr>
          <w:rFonts w:ascii="Times New Roman"/>
          <w:b w:val="false"/>
          <w:i w:val="false"/>
          <w:color w:val="000000"/>
          <w:sz w:val="28"/>
        </w:rPr>
        <w:t>
      списания денег банками или организациями, осуществляющими отдельные виды банковских операций, с банковского счета налогоплательщика;</w:t>
      </w:r>
    </w:p>
    <w:p>
      <w:pPr>
        <w:spacing w:after="0"/>
        <w:ind w:left="0"/>
        <w:jc w:val="both"/>
      </w:pPr>
      <w:r>
        <w:rPr>
          <w:rFonts w:ascii="Times New Roman"/>
          <w:b w:val="false"/>
          <w:i w:val="false"/>
          <w:color w:val="000000"/>
          <w:sz w:val="28"/>
        </w:rPr>
        <w:t>
      осуществления платежа налогоплательщиком через банкоматы или электронные терминалы;</w:t>
      </w:r>
    </w:p>
    <w:p>
      <w:pPr>
        <w:spacing w:after="0"/>
        <w:ind w:left="0"/>
        <w:jc w:val="both"/>
      </w:pPr>
      <w:r>
        <w:rPr>
          <w:rFonts w:ascii="Times New Roman"/>
          <w:b w:val="false"/>
          <w:i w:val="false"/>
          <w:color w:val="000000"/>
          <w:sz w:val="28"/>
        </w:rPr>
        <w:t>
      внесения налогоплательщиком, уполномоченным государственным органом указанных сумм в банки или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проведения зачета излишне уплаченной суммы налога, платежа в бюджет;</w:t>
      </w:r>
    </w:p>
    <w:p>
      <w:pPr>
        <w:spacing w:after="0"/>
        <w:ind w:left="0"/>
        <w:jc w:val="both"/>
      </w:pPr>
      <w:r>
        <w:rPr>
          <w:rFonts w:ascii="Times New Roman"/>
          <w:b w:val="false"/>
          <w:i w:val="false"/>
          <w:color w:val="000000"/>
          <w:sz w:val="28"/>
        </w:rPr>
        <w:t>
      исполнения инкассового распоряжения;</w:t>
      </w:r>
    </w:p>
    <w:p>
      <w:pPr>
        <w:spacing w:after="0"/>
        <w:ind w:left="0"/>
        <w:jc w:val="both"/>
      </w:pPr>
      <w:r>
        <w:rPr>
          <w:rFonts w:ascii="Times New Roman"/>
          <w:b w:val="false"/>
          <w:i w:val="false"/>
          <w:color w:val="000000"/>
          <w:sz w:val="28"/>
        </w:rPr>
        <w:t>
      5) при проведении налоговой и (или) таможенной проверки – до дня завершения такой проверки.</w:t>
      </w:r>
    </w:p>
    <w:p>
      <w:pPr>
        <w:spacing w:after="0"/>
        <w:ind w:left="0"/>
        <w:jc w:val="both"/>
      </w:pPr>
      <w:r>
        <w:rPr>
          <w:rFonts w:ascii="Times New Roman"/>
          <w:b w:val="false"/>
          <w:i w:val="false"/>
          <w:color w:val="000000"/>
          <w:sz w:val="28"/>
        </w:rPr>
        <w:t>
      После отражения в лицевом счете налогоплательщика начисленных (исчисленных) сумм, указанных в уведомлении о результатах проверки, – со дня завершения налоговой и (или) таможенной проверки, включая день уплаты;</w:t>
      </w:r>
    </w:p>
    <w:p>
      <w:pPr>
        <w:spacing w:after="0"/>
        <w:ind w:left="0"/>
        <w:jc w:val="both"/>
      </w:pPr>
      <w:r>
        <w:rPr>
          <w:rFonts w:ascii="Times New Roman"/>
          <w:b w:val="false"/>
          <w:i w:val="false"/>
          <w:color w:val="000000"/>
          <w:sz w:val="28"/>
        </w:rPr>
        <w:t>
      6) банкам или организациям, осуществляющим отдельные виды банковских операций, за:</w:t>
      </w:r>
    </w:p>
    <w:p>
      <w:pPr>
        <w:spacing w:after="0"/>
        <w:ind w:left="0"/>
        <w:jc w:val="both"/>
      </w:pPr>
      <w:r>
        <w:rPr>
          <w:rFonts w:ascii="Times New Roman"/>
          <w:b w:val="false"/>
          <w:i w:val="false"/>
          <w:color w:val="000000"/>
          <w:sz w:val="28"/>
        </w:rPr>
        <w:t>
      несоблюдение очередности списания с банковских счетов;</w:t>
      </w:r>
    </w:p>
    <w:p>
      <w:pPr>
        <w:spacing w:after="0"/>
        <w:ind w:left="0"/>
        <w:jc w:val="both"/>
      </w:pPr>
      <w:r>
        <w:rPr>
          <w:rFonts w:ascii="Times New Roman"/>
          <w:b w:val="false"/>
          <w:i w:val="false"/>
          <w:color w:val="000000"/>
          <w:sz w:val="28"/>
        </w:rPr>
        <w:t>
      неперечисление (незачисление) их в бюджет;</w:t>
      </w:r>
    </w:p>
    <w:p>
      <w:pPr>
        <w:spacing w:after="0"/>
        <w:ind w:left="0"/>
        <w:jc w:val="both"/>
      </w:pPr>
      <w:r>
        <w:rPr>
          <w:rFonts w:ascii="Times New Roman"/>
          <w:b w:val="false"/>
          <w:i w:val="false"/>
          <w:color w:val="000000"/>
          <w:sz w:val="28"/>
        </w:rPr>
        <w:t>
      несвоевременное перечисление в бюджет:</w:t>
      </w:r>
    </w:p>
    <w:p>
      <w:pPr>
        <w:spacing w:after="0"/>
        <w:ind w:left="0"/>
        <w:jc w:val="both"/>
      </w:pPr>
      <w:r>
        <w:rPr>
          <w:rFonts w:ascii="Times New Roman"/>
          <w:b w:val="false"/>
          <w:i w:val="false"/>
          <w:color w:val="000000"/>
          <w:sz w:val="28"/>
        </w:rPr>
        <w:t>
      списанных сумм с банковских счетов налогоплательщиков,</w:t>
      </w:r>
    </w:p>
    <w:p>
      <w:pPr>
        <w:spacing w:after="0"/>
        <w:ind w:left="0"/>
        <w:jc w:val="both"/>
      </w:pPr>
      <w:r>
        <w:rPr>
          <w:rFonts w:ascii="Times New Roman"/>
          <w:b w:val="false"/>
          <w:i w:val="false"/>
          <w:color w:val="000000"/>
          <w:sz w:val="28"/>
        </w:rPr>
        <w:t xml:space="preserve">
      внесенных наличных денег в кассы банков или организаций, осуществляющих отдельные виды банковских операций, в счет уплаты налогов и платежей в бюджет, в том числе авансовых и (или) текущих платежей по ним, пеней, штрафов, </w:t>
      </w:r>
    </w:p>
    <w:p>
      <w:pPr>
        <w:spacing w:after="0"/>
        <w:ind w:left="0"/>
        <w:jc w:val="both"/>
      </w:pPr>
      <w:r>
        <w:rPr>
          <w:rFonts w:ascii="Times New Roman"/>
          <w:b w:val="false"/>
          <w:i w:val="false"/>
          <w:color w:val="000000"/>
          <w:sz w:val="28"/>
        </w:rPr>
        <w:t>
      начисленных банковских вознаграждений.</w:t>
      </w:r>
    </w:p>
    <w:p>
      <w:pPr>
        <w:spacing w:after="0"/>
        <w:ind w:left="0"/>
        <w:jc w:val="both"/>
      </w:pPr>
      <w:r>
        <w:rPr>
          <w:rFonts w:ascii="Times New Roman"/>
          <w:b w:val="false"/>
          <w:i w:val="false"/>
          <w:color w:val="000000"/>
          <w:sz w:val="28"/>
        </w:rPr>
        <w:t>
      3. Пеня не начисляется:</w:t>
      </w:r>
    </w:p>
    <w:p>
      <w:pPr>
        <w:spacing w:after="0"/>
        <w:ind w:left="0"/>
        <w:jc w:val="both"/>
      </w:pPr>
      <w:r>
        <w:rPr>
          <w:rFonts w:ascii="Times New Roman"/>
          <w:b w:val="false"/>
          <w:i w:val="false"/>
          <w:color w:val="000000"/>
          <w:sz w:val="28"/>
        </w:rPr>
        <w:t>
      кредиторам принудительно ликвидируемых банков в случае, если единственной причиной образования не уплаченной в срок суммы налогов и платежей в бюджет явилась ликвидация обслуживающего их банка, – с даты вступления в законную силу решения суда о принудительной ликвидации банка;</w:t>
      </w:r>
    </w:p>
    <w:p>
      <w:pPr>
        <w:spacing w:after="0"/>
        <w:ind w:left="0"/>
        <w:jc w:val="both"/>
      </w:pPr>
      <w:r>
        <w:rPr>
          <w:rFonts w:ascii="Times New Roman"/>
          <w:b w:val="false"/>
          <w:i w:val="false"/>
          <w:color w:val="000000"/>
          <w:sz w:val="28"/>
        </w:rPr>
        <w:t>
      при вступлении в силу решения суда о принудительном выпуске объявленных акций – со дня подачи искового заявления в суд о принудительном выпуске объявленных акций и до окончания их размещения;</w:t>
      </w:r>
    </w:p>
    <w:p>
      <w:pPr>
        <w:spacing w:after="0"/>
        <w:ind w:left="0"/>
        <w:jc w:val="both"/>
      </w:pPr>
      <w:r>
        <w:rPr>
          <w:rFonts w:ascii="Times New Roman"/>
          <w:b w:val="false"/>
          <w:i w:val="false"/>
          <w:color w:val="000000"/>
          <w:sz w:val="28"/>
        </w:rPr>
        <w:t>
      при вступлении в силу решения суда о признании физического лица безвестно отсутствующим – с даты вступления в силу решения суда до его отмены;</w:t>
      </w:r>
    </w:p>
    <w:p>
      <w:pPr>
        <w:spacing w:after="0"/>
        <w:ind w:left="0"/>
        <w:jc w:val="both"/>
      </w:pPr>
      <w:r>
        <w:rPr>
          <w:rFonts w:ascii="Times New Roman"/>
          <w:b w:val="false"/>
          <w:i w:val="false"/>
          <w:color w:val="000000"/>
          <w:sz w:val="28"/>
        </w:rPr>
        <w:t>
      при пересмотре налоговыми органами исчисленных сумм налогов на имущество, земельного налога и налога на транспортные средства с физических лиц после наступления срока уплаты данных налогов за соответствующий налоговый период;</w:t>
      </w:r>
    </w:p>
    <w:p>
      <w:pPr>
        <w:spacing w:after="0"/>
        <w:ind w:left="0"/>
        <w:jc w:val="both"/>
      </w:pPr>
      <w:r>
        <w:rPr>
          <w:rFonts w:ascii="Times New Roman"/>
          <w:b w:val="false"/>
          <w:i w:val="false"/>
          <w:color w:val="000000"/>
          <w:sz w:val="28"/>
        </w:rPr>
        <w:t>
      при изменении срока исполнения налогового обязательства по уплате налогов и (или) плат в случае применения в отношении налогоплательщика процедуры урегулирования неплатежеспособности в соответствии с Законом Республики Казахстан "О реабилитации и банкротстве";</w:t>
      </w:r>
    </w:p>
    <w:p>
      <w:pPr>
        <w:spacing w:after="0"/>
        <w:ind w:left="0"/>
        <w:jc w:val="both"/>
      </w:pPr>
      <w:r>
        <w:rPr>
          <w:rFonts w:ascii="Times New Roman"/>
          <w:b w:val="false"/>
          <w:i w:val="false"/>
          <w:color w:val="000000"/>
          <w:sz w:val="28"/>
        </w:rPr>
        <w:t>
      при вынесении судом определения о возбуждении производства по делу о банкротстве – со дня вынесения такого определения;</w:t>
      </w:r>
    </w:p>
    <w:p>
      <w:pPr>
        <w:spacing w:after="0"/>
        <w:ind w:left="0"/>
        <w:jc w:val="both"/>
      </w:pPr>
      <w:r>
        <w:rPr>
          <w:rFonts w:ascii="Times New Roman"/>
          <w:b w:val="false"/>
          <w:i w:val="false"/>
          <w:color w:val="000000"/>
          <w:sz w:val="28"/>
        </w:rPr>
        <w:t>
      при применении реабилитационной процедуры – со дня вступлении в законную силу решения суда о применении такой процедуры;</w:t>
      </w:r>
    </w:p>
    <w:p>
      <w:pPr>
        <w:spacing w:after="0"/>
        <w:ind w:left="0"/>
        <w:jc w:val="both"/>
      </w:pPr>
      <w:r>
        <w:rPr>
          <w:rFonts w:ascii="Times New Roman"/>
          <w:b w:val="false"/>
          <w:i w:val="false"/>
          <w:color w:val="000000"/>
          <w:sz w:val="28"/>
        </w:rPr>
        <w:t>
      при применении процедуры урегулирования неплатежеспособности – со дня принятия судом решения о применении такой процедуры;</w:t>
      </w:r>
    </w:p>
    <w:p>
      <w:pPr>
        <w:spacing w:after="0"/>
        <w:ind w:left="0"/>
        <w:jc w:val="both"/>
      </w:pPr>
      <w:r>
        <w:rPr>
          <w:rFonts w:ascii="Times New Roman"/>
          <w:b w:val="false"/>
          <w:i w:val="false"/>
          <w:color w:val="000000"/>
          <w:sz w:val="28"/>
        </w:rPr>
        <w:t>
      на сумму исчисленных (начисленных) налогов и платежей в бюджет, возникшую при нарушении налогоплательщиком налогового законодательства Республики Казахстан в результате исполнения им налоговых обязательств в соответствии с полученным предварительным разъяснением, за исключением установления ранее неизвестных обстоятельств.</w:t>
      </w:r>
    </w:p>
    <w:p>
      <w:pPr>
        <w:spacing w:after="0"/>
        <w:ind w:left="0"/>
        <w:jc w:val="both"/>
      </w:pPr>
      <w:r>
        <w:rPr>
          <w:rFonts w:ascii="Times New Roman"/>
          <w:b w:val="false"/>
          <w:i w:val="false"/>
          <w:color w:val="000000"/>
          <w:sz w:val="28"/>
        </w:rPr>
        <w:t>
      Для целей настоящей статьи ранее неизвестными обстоятельствами признаются обстоятельства, влияющие на позицию налогового органа, отраженную в ранее предоставленном предварительном разъяснении, которые ранее не были доведены:</w:t>
      </w:r>
    </w:p>
    <w:p>
      <w:pPr>
        <w:spacing w:after="0"/>
        <w:ind w:left="0"/>
        <w:jc w:val="both"/>
      </w:pPr>
      <w:r>
        <w:rPr>
          <w:rFonts w:ascii="Times New Roman"/>
          <w:b w:val="false"/>
          <w:i w:val="false"/>
          <w:color w:val="000000"/>
          <w:sz w:val="28"/>
        </w:rPr>
        <w:t>
      до сведения налоговых органов в запросе налогоплательщика о предоставлении предварительного разъяснения;</w:t>
      </w:r>
    </w:p>
    <w:p>
      <w:pPr>
        <w:spacing w:after="0"/>
        <w:ind w:left="0"/>
        <w:jc w:val="both"/>
      </w:pPr>
      <w:r>
        <w:rPr>
          <w:rFonts w:ascii="Times New Roman"/>
          <w:b w:val="false"/>
          <w:i w:val="false"/>
          <w:color w:val="000000"/>
          <w:sz w:val="28"/>
        </w:rPr>
        <w:t>
      в письменных пояснениях на запросы налогового органа или его должностных лиц в рамках рассмотрения запроса налогоплательщика о предоставлении предварительного разъяснения.</w:t>
      </w:r>
    </w:p>
    <w:p>
      <w:pPr>
        <w:spacing w:after="0"/>
        <w:ind w:left="0"/>
        <w:jc w:val="both"/>
      </w:pPr>
      <w:r>
        <w:rPr>
          <w:rFonts w:ascii="Times New Roman"/>
          <w:b w:val="false"/>
          <w:i w:val="false"/>
          <w:color w:val="000000"/>
          <w:sz w:val="28"/>
        </w:rPr>
        <w:t>
      4. Пеня по налогу на сверхприбыль начисляется на сумму недоимки, начиная со дня, следующего за днем срока уплаты налога на сверхприбыль, установленного особенной частью настоящего Кодекса. При этом пеня не начисляется за период, предшествующий пяти налоговым периодам до календарного года, в котором выявлено нарушение налогового законодательства.</w:t>
      </w:r>
    </w:p>
    <w:p>
      <w:pPr>
        <w:spacing w:after="0"/>
        <w:ind w:left="0"/>
        <w:jc w:val="both"/>
      </w:pPr>
      <w:r>
        <w:rPr>
          <w:rFonts w:ascii="Times New Roman"/>
          <w:b w:val="false"/>
          <w:i w:val="false"/>
          <w:color w:val="000000"/>
          <w:sz w:val="28"/>
        </w:rPr>
        <w:t>
      5. Начисление пени возобновляется в следующих случаях:</w:t>
      </w:r>
    </w:p>
    <w:p>
      <w:pPr>
        <w:spacing w:after="0"/>
        <w:ind w:left="0"/>
        <w:jc w:val="both"/>
      </w:pPr>
      <w:r>
        <w:rPr>
          <w:rFonts w:ascii="Times New Roman"/>
          <w:b w:val="false"/>
          <w:i w:val="false"/>
          <w:color w:val="000000"/>
          <w:sz w:val="28"/>
        </w:rPr>
        <w:t>
      1) вступления в законную силу решения суда об отказе в признании налогоплательщика банкротом – со дня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2) вступления в законную силу определения суда об отказе в утверждении плана реабилитации – со дня вступления в законную силу решения суда о применении реабилитационной процедуры;</w:t>
      </w:r>
    </w:p>
    <w:p>
      <w:pPr>
        <w:spacing w:after="0"/>
        <w:ind w:left="0"/>
        <w:jc w:val="both"/>
      </w:pPr>
      <w:r>
        <w:rPr>
          <w:rFonts w:ascii="Times New Roman"/>
          <w:b w:val="false"/>
          <w:i w:val="false"/>
          <w:color w:val="000000"/>
          <w:sz w:val="28"/>
        </w:rPr>
        <w:t>
      3) незаключения налогоплательщиком соглашения об урегулировании неплатежеспособности в срок, установленный Законом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процедуры урегулирования неплатежеспособности.</w:t>
      </w:r>
    </w:p>
    <w:p>
      <w:pPr>
        <w:spacing w:after="0"/>
        <w:ind w:left="0"/>
        <w:jc w:val="left"/>
      </w:pPr>
      <w:r>
        <w:rPr>
          <w:rFonts w:ascii="Times New Roman"/>
          <w:b/>
          <w:i w:val="false"/>
          <w:color w:val="000000"/>
        </w:rPr>
        <w:t xml:space="preserve"> Статья 118. Приостановление расходных операций по банковским счетам налогоплательщика (налогового агента)</w:t>
      </w:r>
    </w:p>
    <w:p>
      <w:pPr>
        <w:spacing w:after="0"/>
        <w:ind w:left="0"/>
        <w:jc w:val="both"/>
      </w:pPr>
      <w:r>
        <w:rPr>
          <w:rFonts w:ascii="Times New Roman"/>
          <w:b w:val="false"/>
          <w:i w:val="false"/>
          <w:color w:val="000000"/>
          <w:sz w:val="28"/>
        </w:rPr>
        <w:t xml:space="preserve">
      1. Приостановление расходных операций по банковским счетам (за исключением корреспондентских) налогоплательщика (налогового агента), указанного в подпункте 2) пункта 1 статьи 116 настоящего Кодекса, производится в порядке, установленном законодательными актами Республики Казахстан, в следующих случаях: </w:t>
      </w:r>
    </w:p>
    <w:p>
      <w:pPr>
        <w:spacing w:after="0"/>
        <w:ind w:left="0"/>
        <w:jc w:val="both"/>
      </w:pPr>
      <w:r>
        <w:rPr>
          <w:rFonts w:ascii="Times New Roman"/>
          <w:b w:val="false"/>
          <w:i w:val="false"/>
          <w:color w:val="000000"/>
          <w:sz w:val="28"/>
        </w:rPr>
        <w:t xml:space="preserve">
      1) непредставления налогоплательщиком (налоговым агентом) налоговой отчетности в сроки, установленные настоящим Кодексом, – по истечении тридцати рабочих дней со дня, следующего за днем вручения уведомления, предусмотренного подпунктом 5) пункта 2 статьи 114 настоящего Кодекса; </w:t>
      </w:r>
    </w:p>
    <w:p>
      <w:pPr>
        <w:spacing w:after="0"/>
        <w:ind w:left="0"/>
        <w:jc w:val="both"/>
      </w:pPr>
      <w:r>
        <w:rPr>
          <w:rFonts w:ascii="Times New Roman"/>
          <w:b w:val="false"/>
          <w:i w:val="false"/>
          <w:color w:val="000000"/>
          <w:sz w:val="28"/>
        </w:rPr>
        <w:t>
      2) непредставления налогоплательщиком налогового заявления о постановке на регистрационный учет по налогу на добавленную стоимость – по истечении тридцати рабочих дней со дня вручения уведомления, предусмотренного подпунктом 12) пункта 2 статьи 114 настоящего Кодекса;</w:t>
      </w:r>
    </w:p>
    <w:p>
      <w:pPr>
        <w:spacing w:after="0"/>
        <w:ind w:left="0"/>
        <w:jc w:val="both"/>
      </w:pPr>
      <w:r>
        <w:rPr>
          <w:rFonts w:ascii="Times New Roman"/>
          <w:b w:val="false"/>
          <w:i w:val="false"/>
          <w:color w:val="000000"/>
          <w:sz w:val="28"/>
        </w:rPr>
        <w:t>
      3) непогашения налоговой задолженности в бюджет налогоплательщиком (налоговым агентом), отнесенным в соответствии с системой управления рисками к категории:</w:t>
      </w:r>
    </w:p>
    <w:p>
      <w:pPr>
        <w:spacing w:after="0"/>
        <w:ind w:left="0"/>
        <w:jc w:val="both"/>
      </w:pPr>
      <w:r>
        <w:rPr>
          <w:rFonts w:ascii="Times New Roman"/>
          <w:b w:val="false"/>
          <w:i w:val="false"/>
          <w:color w:val="000000"/>
          <w:sz w:val="28"/>
        </w:rPr>
        <w:t xml:space="preserve">
      высокого уровня риска – по истечении одного рабочего дня со дня вручения уведомления о погашении налоговой задолженности; </w:t>
      </w:r>
    </w:p>
    <w:p>
      <w:pPr>
        <w:spacing w:after="0"/>
        <w:ind w:left="0"/>
        <w:jc w:val="both"/>
      </w:pPr>
      <w:r>
        <w:rPr>
          <w:rFonts w:ascii="Times New Roman"/>
          <w:b w:val="false"/>
          <w:i w:val="false"/>
          <w:color w:val="000000"/>
          <w:sz w:val="28"/>
        </w:rPr>
        <w:t xml:space="preserve">
      среднего уровня риска – по истечении десяти рабочих дней со дня вручения уведомления о погашении налоговой задолженности; </w:t>
      </w:r>
    </w:p>
    <w:p>
      <w:pPr>
        <w:spacing w:after="0"/>
        <w:ind w:left="0"/>
        <w:jc w:val="both"/>
      </w:pPr>
      <w:r>
        <w:rPr>
          <w:rFonts w:ascii="Times New Roman"/>
          <w:b w:val="false"/>
          <w:i w:val="false"/>
          <w:color w:val="000000"/>
          <w:sz w:val="28"/>
        </w:rPr>
        <w:t>
      4) недопуска должностных лиц налогового органа к налоговой проверке и обследованию объектов налогообложения и (или) объектов, связанных с налогообложением, кроме случаев нарушения ими установленного настоящим Кодексом порядка проведения налоговой проверки, – в течение пяти рабочих дней со дня недопуска;</w:t>
      </w:r>
    </w:p>
    <w:p>
      <w:pPr>
        <w:spacing w:after="0"/>
        <w:ind w:left="0"/>
        <w:jc w:val="both"/>
      </w:pPr>
      <w:r>
        <w:rPr>
          <w:rFonts w:ascii="Times New Roman"/>
          <w:b w:val="false"/>
          <w:i w:val="false"/>
          <w:color w:val="000000"/>
          <w:sz w:val="28"/>
        </w:rPr>
        <w:t>
      5) возврата почтовой или иной организацией связи направленного уведомления в связи с отсутствием налогоплательщика (налогового агента) по месту нахождения, за исключением уведомления, предусмотренного подпунктами 7) и 13) пункта 2 статьи 114 настоящего Кодекса, – в течение пяти рабочих дней со дня возврата;</w:t>
      </w:r>
    </w:p>
    <w:p>
      <w:pPr>
        <w:spacing w:after="0"/>
        <w:ind w:left="0"/>
        <w:jc w:val="both"/>
      </w:pPr>
      <w:r>
        <w:rPr>
          <w:rFonts w:ascii="Times New Roman"/>
          <w:b w:val="false"/>
          <w:i w:val="false"/>
          <w:color w:val="000000"/>
          <w:sz w:val="28"/>
        </w:rPr>
        <w:t>
      6) неисполнения налогоплательщиком требования, установленного частью первой пункта 5 статьи 70 настоящего Кодекса, - в течение трех рабочих дней со дня истечения срока, установленного частью первой пункта 5 статьи 70 настоящего Кодекса;</w:t>
      </w:r>
    </w:p>
    <w:p>
      <w:pPr>
        <w:spacing w:after="0"/>
        <w:ind w:left="0"/>
        <w:jc w:val="both"/>
      </w:pPr>
      <w:r>
        <w:rPr>
          <w:rFonts w:ascii="Times New Roman"/>
          <w:b w:val="false"/>
          <w:i w:val="false"/>
          <w:color w:val="000000"/>
          <w:sz w:val="28"/>
        </w:rPr>
        <w:t>
      7) неисполнения уведомления об устранении нарушений, выявленных налоговыми органами по результатам камерального контроля, – по истечении пяти рабочих дней со дня истечения срока, указанного в пункте 2 статьи 96 настоящего Кодекса.</w:t>
      </w:r>
    </w:p>
    <w:p>
      <w:pPr>
        <w:spacing w:after="0"/>
        <w:ind w:left="0"/>
        <w:jc w:val="both"/>
      </w:pP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налогоплательщика (налогового агента), кроме:</w:t>
      </w:r>
    </w:p>
    <w:p>
      <w:pPr>
        <w:spacing w:after="0"/>
        <w:ind w:left="0"/>
        <w:jc w:val="both"/>
      </w:pPr>
      <w:r>
        <w:rPr>
          <w:rFonts w:ascii="Times New Roman"/>
          <w:b w:val="false"/>
          <w:i w:val="false"/>
          <w:color w:val="000000"/>
          <w:sz w:val="28"/>
        </w:rPr>
        <w:t>
      1) операций по уплате налогов и платежей в бюджет, предусмотренных статьей 189 настоящего Кодекса, таможенных платежей, предусмотренных законодательством Республики Казахстан, социальных платежей, пеней, начисленных за их несвоевременную уплату, а также штрафов, подлежащих внесению в бюджет;</w:t>
      </w:r>
    </w:p>
    <w:p>
      <w:pPr>
        <w:spacing w:after="0"/>
        <w:ind w:left="0"/>
        <w:jc w:val="both"/>
      </w:pPr>
      <w:r>
        <w:rPr>
          <w:rFonts w:ascii="Times New Roman"/>
          <w:b w:val="false"/>
          <w:i w:val="false"/>
          <w:color w:val="000000"/>
          <w:sz w:val="28"/>
        </w:rPr>
        <w:t>
      2) изъятия денег:</w:t>
      </w:r>
    </w:p>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с лицами, работающими по трудовому договору, по выплате выходных пособий и оплате труда, по выплате вознаграждения по авторскому договору, обязательствам клиента по перечислению социальных платежей, а также по исполнительным документам о взыскании в доход государства;</w:t>
      </w:r>
    </w:p>
    <w:p>
      <w:pPr>
        <w:spacing w:after="0"/>
        <w:ind w:left="0"/>
        <w:jc w:val="both"/>
      </w:pPr>
      <w:r>
        <w:rPr>
          <w:rFonts w:ascii="Times New Roman"/>
          <w:b w:val="false"/>
          <w:i w:val="false"/>
          <w:color w:val="000000"/>
          <w:sz w:val="28"/>
        </w:rPr>
        <w:t>
      по погашению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Приостановление расходных операций по банковским счетам налогоплательщика (налогового агента) в случае, предусмотренном подпунктом 3) пункта 1 настоящей статьи, производится в пределах суммы налоговой задолженности, указанной в распоряжении налогового органа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xml:space="preserve">
      3. Распоряжение налогового органа о приостановлении расходных операций по банковским счетам налогоплательщика (налогового агента) выносится по форме, установленной уполномоченным органом по согласованию с Национальным Банком Республики Казахстан, и вступает в силу со дня его получения банком или организацией, осуществляющей отдельные виды банковских операций. </w:t>
      </w:r>
    </w:p>
    <w:p>
      <w:pPr>
        <w:spacing w:after="0"/>
        <w:ind w:left="0"/>
        <w:jc w:val="both"/>
      </w:pPr>
      <w:r>
        <w:rPr>
          <w:rFonts w:ascii="Times New Roman"/>
          <w:b w:val="false"/>
          <w:i w:val="false"/>
          <w:color w:val="000000"/>
          <w:sz w:val="28"/>
        </w:rPr>
        <w:t>
      Налоговый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распоряжения налогового органа о приостановлении расходных операций по банковским счетам налогоплательщика (налогового агента) в электронной форме такое распоряжение формируется в соответствии с форматами, установленными уполномоченным органом совместно с Национальным Банком Республики Казахстан.</w:t>
      </w:r>
    </w:p>
    <w:p>
      <w:pPr>
        <w:spacing w:after="0"/>
        <w:ind w:left="0"/>
        <w:jc w:val="both"/>
      </w:pPr>
      <w:r>
        <w:rPr>
          <w:rFonts w:ascii="Times New Roman"/>
          <w:b w:val="false"/>
          <w:i w:val="false"/>
          <w:color w:val="000000"/>
          <w:sz w:val="28"/>
        </w:rPr>
        <w:t>
      4. Распоряжение налогового органа о приостановлении расходных операций по банковским счетам налогоплательщика (налогового агента) подлежит безусловному исполнению банками или организациями, осуществляющими отдельные виды банковских операций, и исполняется в порядке очередности, установленной Гражданским кодексом Республики Казахстан.</w:t>
      </w:r>
    </w:p>
    <w:p>
      <w:pPr>
        <w:spacing w:after="0"/>
        <w:ind w:left="0"/>
        <w:jc w:val="both"/>
      </w:pPr>
      <w:r>
        <w:rPr>
          <w:rFonts w:ascii="Times New Roman"/>
          <w:b w:val="false"/>
          <w:i w:val="false"/>
          <w:color w:val="000000"/>
          <w:sz w:val="28"/>
        </w:rPr>
        <w:t xml:space="preserve">
      5. Распоряжение о приостановлении расходных операций по банковским счетам отменяется налоговым органом, вынесшим распоряжение о приостановлении расходных операций, не позднее одного рабочего дня, следующего за днем устранения причин приостановления расходных операций по банковским счетам. </w:t>
      </w:r>
    </w:p>
    <w:p>
      <w:pPr>
        <w:spacing w:after="0"/>
        <w:ind w:left="0"/>
        <w:jc w:val="both"/>
      </w:pPr>
      <w:r>
        <w:rPr>
          <w:rFonts w:ascii="Times New Roman"/>
          <w:b w:val="false"/>
          <w:i w:val="false"/>
          <w:color w:val="000000"/>
          <w:sz w:val="28"/>
        </w:rPr>
        <w:t xml:space="preserve">
      При этом распоряжение о приостановлении расходных операций по банковским счетам, вынесенное в случае, предусмотренном подпунктом 7) пункта 1 настоящей статьи, отменяется также не позднее одного рабочего дня, следующего за днем вручения предписания о назначении внеплановой проверки, осуществляемой в случае неисполнения налогоплательщиком (налоговым агентом) уведомления об устранении нарушений, выявленных налоговыми органами по результатам камерального контроля, в порядке, установленном статьей 115 настоящего Кодекса или налоговой проверки, охватывающей вопросы и налоговые периоды, указанные в уведомлении об устранении нарушений, выявленных налоговыми органами по результатам камерального контроля. </w:t>
      </w:r>
    </w:p>
    <w:p>
      <w:pPr>
        <w:spacing w:after="0"/>
        <w:ind w:left="0"/>
        <w:jc w:val="both"/>
      </w:pPr>
      <w:r>
        <w:rPr>
          <w:rFonts w:ascii="Times New Roman"/>
          <w:b w:val="false"/>
          <w:i w:val="false"/>
          <w:color w:val="000000"/>
          <w:sz w:val="28"/>
        </w:rPr>
        <w:t>
      6. В случае закрытия банковского счета налогоплательщика (налогового агента) в соответствии с законодательством Республики Казахстан банк или организация, осуществляющая отдельные виды банковских операций, возвращает распоряжение о приостановлении расходных операций по счету в соответствующий налоговый орган вместе с уведомлением о закрытии банковского счета налогоплательщика (налогового агента).</w:t>
      </w:r>
    </w:p>
    <w:p>
      <w:pPr>
        <w:spacing w:after="0"/>
        <w:ind w:left="0"/>
        <w:jc w:val="both"/>
      </w:pPr>
      <w:r>
        <w:rPr>
          <w:rFonts w:ascii="Times New Roman"/>
          <w:b w:val="false"/>
          <w:i w:val="false"/>
          <w:color w:val="000000"/>
          <w:sz w:val="28"/>
        </w:rPr>
        <w:t>
      При указании в распоряжении о приостановлении расходных операций более одного банковского счета банк или организация, осуществляющая отдельные виды банковских операций, возвращают такое распоряжение в соответствующий налоговый орган не позднее одного рабочего дня, следующего за днем закрытия последнего из банковских счетов, указанных в распоряжении о приостановлении расходных операций по банковским счетам.</w:t>
      </w:r>
    </w:p>
    <w:p>
      <w:pPr>
        <w:spacing w:after="0"/>
        <w:ind w:left="0"/>
        <w:jc w:val="left"/>
      </w:pPr>
      <w:r>
        <w:rPr>
          <w:rFonts w:ascii="Times New Roman"/>
          <w:b/>
          <w:i w:val="false"/>
          <w:color w:val="000000"/>
        </w:rPr>
        <w:t xml:space="preserve"> Статья 119.Приостановление расходных операций по кассе налогоплательщика </w:t>
      </w:r>
    </w:p>
    <w:p>
      <w:pPr>
        <w:spacing w:after="0"/>
        <w:ind w:left="0"/>
        <w:jc w:val="both"/>
      </w:pPr>
      <w:r>
        <w:rPr>
          <w:rFonts w:ascii="Times New Roman"/>
          <w:b w:val="false"/>
          <w:i w:val="false"/>
          <w:color w:val="000000"/>
          <w:sz w:val="28"/>
        </w:rPr>
        <w:t>
      1. Приостановление расходных операций по кассе налогоплательщика (налогового агента) производится в случае непогашения налоговой задолженности налогоплательщиком, отнесенным в соответствии с системой управления рисками к категории:</w:t>
      </w:r>
    </w:p>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среднего уровня риска – по истечении десяти рабочих дней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Приостановление расходных операций по кассе налогоплательщика (налогового агента) распространяется на все расходные операции наличных денег в кассе, кроме операций по:</w:t>
      </w:r>
    </w:p>
    <w:p>
      <w:pPr>
        <w:spacing w:after="0"/>
        <w:ind w:left="0"/>
        <w:jc w:val="both"/>
      </w:pPr>
      <w:r>
        <w:rPr>
          <w:rFonts w:ascii="Times New Roman"/>
          <w:b w:val="false"/>
          <w:i w:val="false"/>
          <w:color w:val="000000"/>
          <w:sz w:val="28"/>
        </w:rPr>
        <w:t>
      сдаче денег в банк или организацию, осуществляющую отдельные виды банковских операций, для последующего их перечисления в счет уплаты налогов и платежей в бюджет, предусмотренных статьей 189 настоящего Кодекса, таможенных платежей, предусмотренных законодательством Республики Казахстан, социальных платежей, пеней, начисленных за их несвоевременную уплату, а также штрафов, подлежащих внесению в бюджет;</w:t>
      </w:r>
    </w:p>
    <w:p>
      <w:pPr>
        <w:spacing w:after="0"/>
        <w:ind w:left="0"/>
        <w:jc w:val="both"/>
      </w:pPr>
      <w:r>
        <w:rPr>
          <w:rFonts w:ascii="Times New Roman"/>
          <w:b w:val="false"/>
          <w:i w:val="false"/>
          <w:color w:val="000000"/>
          <w:sz w:val="28"/>
        </w:rPr>
        <w:t>
      выдаче банком или организацией, осуществляющей отдельные виды банковских операций, наличных денег клиентов, в случае если распоряжение о приостановлении расходных операций по кассе вынесено в отношении банка или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Распоряжение о приостановлении расходных операций по кассе налогоплательщика (налогового агента) составляется в двух экземплярах по форме, утвержденной уполномоченным органом, один из которых вручается налогоплательщику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2. Распоряжение налогового органа о приостановлении расходных операций по кассе подлежит безусловному исполнению налогоплательщиком (налоговым агентом) путем перечисления в бюджет поступающих наличных денег не позднее одного рабочего дня, следующего за днем их поступления.</w:t>
      </w:r>
    </w:p>
    <w:p>
      <w:pPr>
        <w:spacing w:after="0"/>
        <w:ind w:left="0"/>
        <w:jc w:val="both"/>
      </w:pPr>
      <w:r>
        <w:rPr>
          <w:rFonts w:ascii="Times New Roman"/>
          <w:b w:val="false"/>
          <w:i w:val="false"/>
          <w:color w:val="000000"/>
          <w:sz w:val="28"/>
        </w:rPr>
        <w:t>
      3. Налогоплательщик (налоговый агент) несет ответственность за нарушение требований настоящей статьи в соответствии с законами Республики Казахстан.</w:t>
      </w:r>
    </w:p>
    <w:p>
      <w:pPr>
        <w:spacing w:after="0"/>
        <w:ind w:left="0"/>
        <w:jc w:val="both"/>
      </w:pPr>
      <w:r>
        <w:rPr>
          <w:rFonts w:ascii="Times New Roman"/>
          <w:b w:val="false"/>
          <w:i w:val="false"/>
          <w:color w:val="000000"/>
          <w:sz w:val="28"/>
        </w:rPr>
        <w:t>
      4. Распоряжение налогового органа о приостановлении расходных операций по кассе отменяется налоговым органом не позднее одного рабочего дня после погашения налогоплательщиком задолженности в бюджет.</w:t>
      </w:r>
    </w:p>
    <w:p>
      <w:pPr>
        <w:spacing w:after="0"/>
        <w:ind w:left="0"/>
        <w:jc w:val="left"/>
      </w:pPr>
      <w:r>
        <w:rPr>
          <w:rFonts w:ascii="Times New Roman"/>
          <w:b/>
          <w:i w:val="false"/>
          <w:color w:val="000000"/>
        </w:rPr>
        <w:t xml:space="preserve"> Статья 120. Ограничение в распоряжении имуществом налогоплательщика (налогового агента)</w:t>
      </w:r>
    </w:p>
    <w:p>
      <w:pPr>
        <w:spacing w:after="0"/>
        <w:ind w:left="0"/>
        <w:jc w:val="both"/>
      </w:pPr>
      <w:r>
        <w:rPr>
          <w:rFonts w:ascii="Times New Roman"/>
          <w:b w:val="false"/>
          <w:i w:val="false"/>
          <w:color w:val="000000"/>
          <w:sz w:val="28"/>
        </w:rPr>
        <w:t>
      1. Налоговым органом производится ограничение в распоряжении имуществом налогоплательщика (налогового агента) на основании решения, указанного в пункте 4 настоящей статьи, в случаях:</w:t>
      </w:r>
    </w:p>
    <w:p>
      <w:pPr>
        <w:spacing w:after="0"/>
        <w:ind w:left="0"/>
        <w:jc w:val="both"/>
      </w:pPr>
      <w:r>
        <w:rPr>
          <w:rFonts w:ascii="Times New Roman"/>
          <w:b w:val="false"/>
          <w:i w:val="false"/>
          <w:color w:val="000000"/>
          <w:sz w:val="28"/>
        </w:rPr>
        <w:t>
      1) непогашения налоговой задолженности налогоплательщиком (налоговым агентом), отнесенным в соответствии с системой управления рисками к категории:</w:t>
      </w:r>
    </w:p>
    <w:p>
      <w:pPr>
        <w:spacing w:after="0"/>
        <w:ind w:left="0"/>
        <w:jc w:val="both"/>
      </w:pPr>
      <w:r>
        <w:rPr>
          <w:rFonts w:ascii="Times New Roman"/>
          <w:b w:val="false"/>
          <w:i w:val="false"/>
          <w:color w:val="000000"/>
          <w:sz w:val="28"/>
        </w:rPr>
        <w:t>
      высокого уровня риска – по истечении одного рабочего дня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среднего риска - по истечении пятнадцати рабочих дней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2) обжалования налогоплательщиком (налоговым агентом), за исключением крупного налогоплательщика, подлежащего мониторингу, уведомления о результатах проверки, в котором содержатся сведения о сумме начисленных налогов и платежей в бюджет и пеней, а также о сумме превышения налога на добавленную стоимость, возвращенной из бюджета и не подтвержденной к возврату.</w:t>
      </w:r>
    </w:p>
    <w:p>
      <w:pPr>
        <w:spacing w:after="0"/>
        <w:ind w:left="0"/>
        <w:jc w:val="both"/>
      </w:pPr>
      <w:r>
        <w:rPr>
          <w:rFonts w:ascii="Times New Roman"/>
          <w:b w:val="false"/>
          <w:i w:val="false"/>
          <w:color w:val="000000"/>
          <w:sz w:val="28"/>
        </w:rPr>
        <w:t>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по истечении трех рабочих дней:</w:t>
      </w:r>
    </w:p>
    <w:p>
      <w:pPr>
        <w:spacing w:after="0"/>
        <w:ind w:left="0"/>
        <w:jc w:val="both"/>
      </w:pPr>
      <w:r>
        <w:rPr>
          <w:rFonts w:ascii="Times New Roman"/>
          <w:b w:val="false"/>
          <w:i w:val="false"/>
          <w:color w:val="000000"/>
          <w:sz w:val="28"/>
        </w:rPr>
        <w:t>
      со дня подачи жалобы налогоплательщиком (налоговым агентом) в порядке, установленном главой 21 настоящего Кодекса;</w:t>
      </w:r>
    </w:p>
    <w:p>
      <w:pPr>
        <w:spacing w:after="0"/>
        <w:ind w:left="0"/>
        <w:jc w:val="both"/>
      </w:pPr>
      <w:r>
        <w:rPr>
          <w:rFonts w:ascii="Times New Roman"/>
          <w:b w:val="false"/>
          <w:i w:val="false"/>
          <w:color w:val="000000"/>
          <w:sz w:val="28"/>
        </w:rPr>
        <w:t>
      со дня исключения налогоплательщика (налогового агента) из перечня налогоплательщиков, подлежащих мониторингу крупных налогоплательщиков, или прекращения действия соглашения о горизонтальном мониторинге.</w:t>
      </w:r>
    </w:p>
    <w:p>
      <w:pPr>
        <w:spacing w:after="0"/>
        <w:ind w:left="0"/>
        <w:jc w:val="both"/>
      </w:pPr>
      <w:r>
        <w:rPr>
          <w:rFonts w:ascii="Times New Roman"/>
          <w:b w:val="false"/>
          <w:i w:val="false"/>
          <w:color w:val="000000"/>
          <w:sz w:val="28"/>
        </w:rPr>
        <w:t>
      2. Ограничение в распоряжении имуществом налогоплательщика (налогового агента) производится налоговым органом в отношении имущества:</w:t>
      </w:r>
    </w:p>
    <w:p>
      <w:pPr>
        <w:spacing w:after="0"/>
        <w:ind w:left="0"/>
        <w:jc w:val="both"/>
      </w:pPr>
      <w:r>
        <w:rPr>
          <w:rFonts w:ascii="Times New Roman"/>
          <w:b w:val="false"/>
          <w:i w:val="false"/>
          <w:color w:val="000000"/>
          <w:sz w:val="28"/>
        </w:rPr>
        <w:t>
      1) принадлежащего на праве собственности или хозяйственного ведения и (или) состоящего на балансе данного налогоплательщика (налогового агента), – в случае, указанном в подпункте 1) пункта 1 настоящей статьи;</w:t>
      </w:r>
    </w:p>
    <w:p>
      <w:pPr>
        <w:spacing w:after="0"/>
        <w:ind w:left="0"/>
        <w:jc w:val="both"/>
      </w:pPr>
      <w:r>
        <w:rPr>
          <w:rFonts w:ascii="Times New Roman"/>
          <w:b w:val="false"/>
          <w:i w:val="false"/>
          <w:color w:val="000000"/>
          <w:sz w:val="28"/>
        </w:rPr>
        <w:t>
      2) являющегося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основным средством, инвестицией в недвижимость и (или) биологическим активом, в случае, указанном в подпункте 2) пункта 1 настоящей статьи.</w:t>
      </w:r>
    </w:p>
    <w:p>
      <w:pPr>
        <w:spacing w:after="0"/>
        <w:ind w:left="0"/>
        <w:jc w:val="both"/>
      </w:pPr>
      <w:r>
        <w:rPr>
          <w:rFonts w:ascii="Times New Roman"/>
          <w:b w:val="false"/>
          <w:i w:val="false"/>
          <w:color w:val="000000"/>
          <w:sz w:val="28"/>
        </w:rPr>
        <w:t xml:space="preserve">
      3. Не подлежат ограничению в распоряжении: </w:t>
      </w:r>
    </w:p>
    <w:p>
      <w:pPr>
        <w:spacing w:after="0"/>
        <w:ind w:left="0"/>
        <w:jc w:val="both"/>
      </w:pPr>
      <w:r>
        <w:rPr>
          <w:rFonts w:ascii="Times New Roman"/>
          <w:b w:val="false"/>
          <w:i w:val="false"/>
          <w:color w:val="000000"/>
          <w:sz w:val="28"/>
        </w:rPr>
        <w:t xml:space="preserve">
      объекты жизнеобеспечения; </w:t>
      </w:r>
    </w:p>
    <w:p>
      <w:pPr>
        <w:spacing w:after="0"/>
        <w:ind w:left="0"/>
        <w:jc w:val="both"/>
      </w:pPr>
      <w:r>
        <w:rPr>
          <w:rFonts w:ascii="Times New Roman"/>
          <w:b w:val="false"/>
          <w:i w:val="false"/>
          <w:color w:val="000000"/>
          <w:sz w:val="28"/>
        </w:rPr>
        <w:t xml:space="preserve">
      электрическая, тепловая и иные виды энергии; </w:t>
      </w:r>
    </w:p>
    <w:p>
      <w:pPr>
        <w:spacing w:after="0"/>
        <w:ind w:left="0"/>
        <w:jc w:val="both"/>
      </w:pPr>
      <w:r>
        <w:rPr>
          <w:rFonts w:ascii="Times New Roman"/>
          <w:b w:val="false"/>
          <w:i w:val="false"/>
          <w:color w:val="000000"/>
          <w:sz w:val="28"/>
        </w:rPr>
        <w:t>
      продукты питания или сырье, срок хранения и (или) годности которых не превышает одного года.</w:t>
      </w:r>
    </w:p>
    <w:p>
      <w:pPr>
        <w:spacing w:after="0"/>
        <w:ind w:left="0"/>
        <w:jc w:val="both"/>
      </w:pPr>
      <w:r>
        <w:rPr>
          <w:rFonts w:ascii="Times New Roman"/>
          <w:b w:val="false"/>
          <w:i w:val="false"/>
          <w:color w:val="000000"/>
          <w:sz w:val="28"/>
        </w:rPr>
        <w:t>
      Налоговому органу запрещается изъятие ограниченного в распоряжении имущества налогоплательщика (налогового агента), переданного (полученного) в финансовый лизинг либо предоставленного в залог, до прекращения действия договора лизинга и (или) залога.</w:t>
      </w:r>
    </w:p>
    <w:p>
      <w:pPr>
        <w:spacing w:after="0"/>
        <w:ind w:left="0"/>
        <w:jc w:val="both"/>
      </w:pPr>
      <w:r>
        <w:rPr>
          <w:rFonts w:ascii="Times New Roman"/>
          <w:b w:val="false"/>
          <w:i w:val="false"/>
          <w:color w:val="000000"/>
          <w:sz w:val="28"/>
        </w:rPr>
        <w:t>
      Налогоплательщику (налоговому агенту) запрещается изменение условий договора (продление срока действия договора, сублизинг и (или) перезалог) со дня ограничения налоговым органом распоряжения имуществом и до его отмены.</w:t>
      </w:r>
    </w:p>
    <w:p>
      <w:pPr>
        <w:spacing w:after="0"/>
        <w:ind w:left="0"/>
        <w:jc w:val="both"/>
      </w:pPr>
      <w:r>
        <w:rPr>
          <w:rFonts w:ascii="Times New Roman"/>
          <w:b w:val="false"/>
          <w:i w:val="false"/>
          <w:color w:val="000000"/>
          <w:sz w:val="28"/>
        </w:rPr>
        <w:t>
      4. Решение об ограничении в распоряжении имуществом налогоплательщика (налогового агента) составляется по форме, установленной уполномоченным органом, и принимается налоговым органом на сумму:</w:t>
      </w:r>
    </w:p>
    <w:p>
      <w:pPr>
        <w:spacing w:after="0"/>
        <w:ind w:left="0"/>
        <w:jc w:val="both"/>
      </w:pPr>
      <w:r>
        <w:rPr>
          <w:rFonts w:ascii="Times New Roman"/>
          <w:b w:val="false"/>
          <w:i w:val="false"/>
          <w:color w:val="000000"/>
          <w:sz w:val="28"/>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пункта 1 настоящей статьи;</w:t>
      </w:r>
    </w:p>
    <w:p>
      <w:pPr>
        <w:spacing w:after="0"/>
        <w:ind w:left="0"/>
        <w:jc w:val="both"/>
      </w:pPr>
      <w:r>
        <w:rPr>
          <w:rFonts w:ascii="Times New Roman"/>
          <w:b w:val="false"/>
          <w:i w:val="false"/>
          <w:color w:val="000000"/>
          <w:sz w:val="28"/>
        </w:rPr>
        <w:t>
      2) налогов, платежей в бюджет и пеней, обжалуемых налогоплательщиком (налоговым агентом) в порядке, установленном главой 21 настоящего Кодекса, – в случае, указанном в подпункте 2) пункта 1 настоящей статьи.</w:t>
      </w:r>
    </w:p>
    <w:p>
      <w:pPr>
        <w:spacing w:after="0"/>
        <w:ind w:left="0"/>
        <w:jc w:val="both"/>
      </w:pPr>
      <w:r>
        <w:rPr>
          <w:rFonts w:ascii="Times New Roman"/>
          <w:b w:val="false"/>
          <w:i w:val="false"/>
          <w:color w:val="000000"/>
          <w:sz w:val="28"/>
        </w:rPr>
        <w:t>
      5. Решение об ограничении в распоряжении имуществом должно быть вручено налогоплательщику (налоговому агенту) лично под роспись или иным способом, подтверждающим факт отправки и получения. При этом решение, направленное одним из нижеперечисленных способов, считается врученным налогоплательщику (налоговому агенту)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p>
    <w:p>
      <w:pPr>
        <w:spacing w:after="0"/>
        <w:ind w:left="0"/>
        <w:jc w:val="both"/>
      </w:pPr>
      <w:r>
        <w:rPr>
          <w:rFonts w:ascii="Times New Roman"/>
          <w:b w:val="false"/>
          <w:i w:val="false"/>
          <w:color w:val="000000"/>
          <w:sz w:val="28"/>
        </w:rPr>
        <w:t xml:space="preserve">
      2) электронным способом - с даты доставки решения налоговым органом в веб-приложение. 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 </w:t>
      </w:r>
    </w:p>
    <w:p>
      <w:pPr>
        <w:spacing w:after="0"/>
        <w:ind w:left="0"/>
        <w:jc w:val="both"/>
      </w:pPr>
      <w:r>
        <w:rPr>
          <w:rFonts w:ascii="Times New Roman"/>
          <w:b w:val="false"/>
          <w:i w:val="false"/>
          <w:color w:val="000000"/>
          <w:sz w:val="28"/>
        </w:rPr>
        <w:t>
      3) при невозможности вручения по причине отказа от росписи, подтверждающей получение такого решения, или отсутствия по месту нахождения – дата налогового обследования, проведенного в порядке, установленном статьей 70 настоящего Кодекса.</w:t>
      </w:r>
    </w:p>
    <w:p>
      <w:pPr>
        <w:spacing w:after="0"/>
        <w:ind w:left="0"/>
        <w:jc w:val="both"/>
      </w:pPr>
      <w:r>
        <w:rPr>
          <w:rFonts w:ascii="Times New Roman"/>
          <w:b w:val="false"/>
          <w:i w:val="false"/>
          <w:color w:val="000000"/>
          <w:sz w:val="28"/>
        </w:rPr>
        <w:t>
      6. Не позднее пяти рабочих дней со дня вручения налогоплательщику (налоговому агенту) решения об ограничении в распоряжении имуществом налоговый орган направляет копию такого решения в уполномоченные государственные органы для регистрации обременения прав на имущество, права на которое или сделки по которому подлежат государственной регистрации, либо имущества, подлежащего государственной регистрации.</w:t>
      </w:r>
    </w:p>
    <w:p>
      <w:pPr>
        <w:spacing w:after="0"/>
        <w:ind w:left="0"/>
        <w:jc w:val="both"/>
      </w:pPr>
      <w:r>
        <w:rPr>
          <w:rFonts w:ascii="Times New Roman"/>
          <w:b w:val="false"/>
          <w:i w:val="false"/>
          <w:color w:val="000000"/>
          <w:sz w:val="28"/>
        </w:rPr>
        <w:t>
      7. По истечении десяти рабочих дней со дня вручения налогоплательщику (налоговому агенту) решения, указанного в пункте 4 настоящей статьи,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p>
    <w:p>
      <w:pPr>
        <w:spacing w:after="0"/>
        <w:ind w:left="0"/>
        <w:jc w:val="both"/>
      </w:pPr>
      <w:r>
        <w:rPr>
          <w:rFonts w:ascii="Times New Roman"/>
          <w:b w:val="false"/>
          <w:i w:val="false"/>
          <w:color w:val="000000"/>
          <w:sz w:val="28"/>
        </w:rPr>
        <w:t>
      При наличии у налогоплательщика (налогового агента) на праве собственности имущества, права на которое или сделки по которому подлежат государственной регистрации, либо имущества, подлежащего государственной регистрации, описи, в первую очередь, подвергается такое имущество.</w:t>
      </w:r>
    </w:p>
    <w:p>
      <w:pPr>
        <w:spacing w:after="0"/>
        <w:ind w:left="0"/>
        <w:jc w:val="both"/>
      </w:pP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8. Налогоплательщик (налоговый агент) при составлении акта описи ограниченного в распоряжении имущества обязан представить должностным лицам налогового органа для ознакомления оригиналы или нотариально засвидетельствованные копии документов, подтверждающих право собственности и (или) хозяйственного ведения на такое имущество, баланса. Копии документов, указанных в настоящем пункте, прилагаются к акту описи ограниченного в распоряжении имущества.</w:t>
      </w:r>
    </w:p>
    <w:p>
      <w:pPr>
        <w:spacing w:after="0"/>
        <w:ind w:left="0"/>
        <w:jc w:val="both"/>
      </w:pPr>
      <w:r>
        <w:rPr>
          <w:rFonts w:ascii="Times New Roman"/>
          <w:b w:val="false"/>
          <w:i w:val="false"/>
          <w:color w:val="000000"/>
          <w:sz w:val="28"/>
        </w:rPr>
        <w:t xml:space="preserve">
      Акт описи ограниченного в распоряжении имущества составляется в двух экземплярах и подписывается лицом, его составившим, а также налогоплательщиком (налоговым агентом) и (или) его должностным лицом. </w:t>
      </w:r>
    </w:p>
    <w:p>
      <w:pPr>
        <w:spacing w:after="0"/>
        <w:ind w:left="0"/>
        <w:jc w:val="both"/>
      </w:pPr>
      <w:r>
        <w:rPr>
          <w:rFonts w:ascii="Times New Roman"/>
          <w:b w:val="false"/>
          <w:i w:val="false"/>
          <w:color w:val="000000"/>
          <w:sz w:val="28"/>
        </w:rPr>
        <w:t>
      Плательщик обязан обеспечить сохранность в неизменном состоянии, за исключением изменений вследствие естественного износа и (или) изменений вследствие естественной убыли при нормальных условиях хранения, ограниченного в распоряжении имущества до снятия ограничения в соответствии с законодательством Республики Казахстан. При этом плательщик несет ответственность за незаконные действия в отношении указанного имущества в соответствии с законами Республики Казахстан.</w:t>
      </w:r>
    </w:p>
    <w:p>
      <w:pPr>
        <w:spacing w:after="0"/>
        <w:ind w:left="0"/>
        <w:jc w:val="both"/>
      </w:pPr>
      <w:r>
        <w:rPr>
          <w:rFonts w:ascii="Times New Roman"/>
          <w:b w:val="false"/>
          <w:i w:val="false"/>
          <w:color w:val="000000"/>
          <w:sz w:val="28"/>
        </w:rPr>
        <w:t>
      В случае непогашения налоговой задолженности и нереализации ограниченного в распоряжении имущества после проведения двух аукционов, а также в случаях, установленных подпунктом 4) пункта 10 настоящей статьи, налоговый орган вправе подвергнуть описи другое имущество налогоплательщика (налогового агента) путем отмены первоначального акта описи и составления нового акта описи имущества с учетом имеющихся на лицевом счете налогоплательщика (налогового агента) данных о сумме налоговой задолженности на дату составления нового акта описи имущества.</w:t>
      </w:r>
    </w:p>
    <w:p>
      <w:pPr>
        <w:spacing w:after="0"/>
        <w:ind w:left="0"/>
        <w:jc w:val="both"/>
      </w:pPr>
      <w:r>
        <w:rPr>
          <w:rFonts w:ascii="Times New Roman"/>
          <w:b w:val="false"/>
          <w:i w:val="false"/>
          <w:color w:val="000000"/>
          <w:sz w:val="28"/>
        </w:rPr>
        <w:t>
      9. Налоговый орган отменяет решение об ограничении в распоряжении имуществом и акт описи имущества, составленный на основании такого решения, по форме, установленной уполномоченным органом, в случаях:</w:t>
      </w:r>
    </w:p>
    <w:p>
      <w:pPr>
        <w:spacing w:after="0"/>
        <w:ind w:left="0"/>
        <w:jc w:val="both"/>
      </w:pPr>
      <w:r>
        <w:rPr>
          <w:rFonts w:ascii="Times New Roman"/>
          <w:b w:val="false"/>
          <w:i w:val="false"/>
          <w:color w:val="000000"/>
          <w:sz w:val="28"/>
        </w:rPr>
        <w:t>
      1) погашения налогоплательщиком (налоговым агентом) сумм налоговой задолженности – не позднее одного рабочего дня со дня погашения такой задолженности;</w:t>
      </w:r>
    </w:p>
    <w:p>
      <w:pPr>
        <w:spacing w:after="0"/>
        <w:ind w:left="0"/>
        <w:jc w:val="both"/>
      </w:pPr>
      <w:r>
        <w:rPr>
          <w:rFonts w:ascii="Times New Roman"/>
          <w:b w:val="false"/>
          <w:i w:val="false"/>
          <w:color w:val="000000"/>
          <w:sz w:val="28"/>
        </w:rPr>
        <w:t>
      2) вынесения решения уполномоченным органом или вступления в законную силу судебного акта, отменяющих в обжалуемой части уведомление о результатах проверки, - не позднее одного рабочего дня со дня вынесения такого решения или вступления в силу такого судебного акта;</w:t>
      </w:r>
    </w:p>
    <w:p>
      <w:pPr>
        <w:spacing w:after="0"/>
        <w:ind w:left="0"/>
        <w:jc w:val="both"/>
      </w:pPr>
      <w:r>
        <w:rPr>
          <w:rFonts w:ascii="Times New Roman"/>
          <w:b w:val="false"/>
          <w:i w:val="false"/>
          <w:color w:val="000000"/>
          <w:sz w:val="28"/>
        </w:rPr>
        <w:t>
      3) отзыва налогоплательщиком (налоговым агентом) своей жалобы на уведомление о результатах проверки – не позднее одного рабочего дня со дня отзыва такой жалобы.</w:t>
      </w:r>
    </w:p>
    <w:p>
      <w:pPr>
        <w:spacing w:after="0"/>
        <w:ind w:left="0"/>
        <w:jc w:val="both"/>
      </w:pPr>
      <w:r>
        <w:rPr>
          <w:rFonts w:ascii="Times New Roman"/>
          <w:b w:val="false"/>
          <w:i w:val="false"/>
          <w:color w:val="000000"/>
          <w:sz w:val="28"/>
        </w:rPr>
        <w:t>
      10. Налоговый орган направляет сообщение в уполномоченные государственные органы для прекращения обременения прав на имущество:</w:t>
      </w:r>
    </w:p>
    <w:p>
      <w:pPr>
        <w:spacing w:after="0"/>
        <w:ind w:left="0"/>
        <w:jc w:val="both"/>
      </w:pPr>
      <w:r>
        <w:rPr>
          <w:rFonts w:ascii="Times New Roman"/>
          <w:b w:val="false"/>
          <w:i w:val="false"/>
          <w:color w:val="000000"/>
          <w:sz w:val="28"/>
        </w:rPr>
        <w:t>
      1) не указанное в акте описи, – не позднее пяти рабочих дней со дня составления акта описи имущества с приложением копии такого акта;</w:t>
      </w:r>
    </w:p>
    <w:p>
      <w:pPr>
        <w:spacing w:after="0"/>
        <w:ind w:left="0"/>
        <w:jc w:val="both"/>
      </w:pPr>
      <w:r>
        <w:rPr>
          <w:rFonts w:ascii="Times New Roman"/>
          <w:b w:val="false"/>
          <w:i w:val="false"/>
          <w:color w:val="000000"/>
          <w:sz w:val="28"/>
        </w:rPr>
        <w:t>
      2) решение об ограничении в распоряжении которого отменено в случаях, предусмотренных пунктом 9 настоящей статьи, – не позднее пяти рабочих дней со дня принятия решения об отмене решения об ограничении в распоряжении имуществом с приложением копии такого решения;</w:t>
      </w:r>
    </w:p>
    <w:p>
      <w:pPr>
        <w:spacing w:after="0"/>
        <w:ind w:left="0"/>
        <w:jc w:val="both"/>
      </w:pPr>
      <w:r>
        <w:rPr>
          <w:rFonts w:ascii="Times New Roman"/>
          <w:b w:val="false"/>
          <w:i w:val="false"/>
          <w:color w:val="000000"/>
          <w:sz w:val="28"/>
        </w:rPr>
        <w:t>
      3) реализованное уполномоченным юридическим лицом, в том числе в счет задолженности по таможенным платежам, налогам и пеням, – не позднее пяти рабочих дней со дня подписания договора купли-продажи имущества с приложением копии такого договора;</w:t>
      </w:r>
    </w:p>
    <w:p>
      <w:pPr>
        <w:spacing w:after="0"/>
        <w:ind w:left="0"/>
        <w:jc w:val="both"/>
      </w:pPr>
      <w:r>
        <w:rPr>
          <w:rFonts w:ascii="Times New Roman"/>
          <w:b w:val="false"/>
          <w:i w:val="false"/>
          <w:color w:val="000000"/>
          <w:sz w:val="28"/>
        </w:rPr>
        <w:t xml:space="preserve">
      4) реализованное органами исполнительного производства в порядке, предусмотренном для исполнения судебных актов, при условии соблюдения очередности удовлетворения требований за счет имущества должника, предусмотренной Гражданским кодексом Республики Казахстан, и порядка распределения денег от реализации имущества, предусмотренного законодательством Республики Казахстан об исполнительном производстве и статусе судебных исполнителей, – не позднее пяти рабочих дней со дня обращения в налоговый орган судебного исполнителя с приложением документов, подтверждающих реализацию имущества, и порядок распределения денег от его реализации. </w:t>
      </w:r>
    </w:p>
    <w:p>
      <w:pPr>
        <w:spacing w:after="0"/>
        <w:ind w:left="0"/>
        <w:jc w:val="both"/>
      </w:pPr>
      <w:r>
        <w:rPr>
          <w:rFonts w:ascii="Times New Roman"/>
          <w:b w:val="false"/>
          <w:i w:val="false"/>
          <w:color w:val="000000"/>
          <w:sz w:val="28"/>
        </w:rPr>
        <w:t>
      11. В случаях, установленных пунктами 6 и 10 настоящей статьи, налоговый орган направляет соответствующие сообщения в уполномоченные государственные органы на бумажном носителе или в электронной форме посредством передачи по сети телекоммуникаций.</w:t>
      </w:r>
    </w:p>
    <w:p>
      <w:pPr>
        <w:spacing w:after="0"/>
        <w:ind w:left="0"/>
        <w:jc w:val="left"/>
      </w:pPr>
      <w:r>
        <w:rPr>
          <w:rFonts w:ascii="Times New Roman"/>
          <w:b/>
          <w:i w:val="false"/>
          <w:color w:val="000000"/>
        </w:rPr>
        <w:t xml:space="preserve"> ГЛАВА 14. МЕРЫ ПРИНУДИТЕЛЬНОГО ВЗЫСКАНИЯ НАЛОГОВОЙ ЗАДОЛЖЕННОСТИ Статья 121. Меры принудительного взыскания налоговой задолженности</w:t>
      </w:r>
    </w:p>
    <w:p>
      <w:pPr>
        <w:spacing w:after="0"/>
        <w:ind w:left="0"/>
        <w:jc w:val="both"/>
      </w:pPr>
      <w:r>
        <w:rPr>
          <w:rFonts w:ascii="Times New Roman"/>
          <w:b w:val="false"/>
          <w:i w:val="false"/>
          <w:color w:val="000000"/>
          <w:sz w:val="28"/>
        </w:rPr>
        <w:t xml:space="preserve">
      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 кроме случаев обжалования уведомления о результатах проверки, решения вышестоящего налогового органа, вынесенного по результатам рассмотрения жалобы на уведомление, или уведомления о результатах горизонтального мониторинга. </w:t>
      </w:r>
    </w:p>
    <w:p>
      <w:pPr>
        <w:spacing w:after="0"/>
        <w:ind w:left="0"/>
        <w:jc w:val="both"/>
      </w:pPr>
      <w:r>
        <w:rPr>
          <w:rFonts w:ascii="Times New Roman"/>
          <w:b w:val="false"/>
          <w:i w:val="false"/>
          <w:color w:val="000000"/>
          <w:sz w:val="28"/>
        </w:rPr>
        <w:t xml:space="preserve">
      При взыскании налоговой задолженности налогоплательщика, осуществляющего деятельность по соглашению о разделе продукции в составе простого товарищества (консорциума) в случаях, когда исполнение налоговых обязательств возложено на оператора в соответствии с подпунктом 2) пункта 3 статьи 722 настоящего Кодекса, меры принудительного взыскания, предусмотренные настоящей главой, применяются в отношении налогоплательщика и (или) оператора. </w:t>
      </w:r>
    </w:p>
    <w:p>
      <w:pPr>
        <w:spacing w:after="0"/>
        <w:ind w:left="0"/>
        <w:jc w:val="both"/>
      </w:pPr>
      <w:r>
        <w:rPr>
          <w:rFonts w:ascii="Times New Roman"/>
          <w:b w:val="false"/>
          <w:i w:val="false"/>
          <w:color w:val="000000"/>
          <w:sz w:val="28"/>
        </w:rPr>
        <w:t>
      2. Применение мер принудительного взыскания налоговой задолженности производится с учетом результатов системы управления рисками.</w:t>
      </w:r>
    </w:p>
    <w:p>
      <w:pPr>
        <w:spacing w:after="0"/>
        <w:ind w:left="0"/>
        <w:jc w:val="both"/>
      </w:pPr>
      <w:r>
        <w:rPr>
          <w:rFonts w:ascii="Times New Roman"/>
          <w:b w:val="false"/>
          <w:i w:val="false"/>
          <w:color w:val="000000"/>
          <w:sz w:val="28"/>
        </w:rPr>
        <w:t>
      До начала применения мер принудительного взыскания налогоплательщику со средним и высоким уровнем риска направляется уведомление о погашении налоговой задолженности, за исключением случаев, установленных пунктом 4 настоящей статьи.</w:t>
      </w:r>
    </w:p>
    <w:p>
      <w:pPr>
        <w:spacing w:after="0"/>
        <w:ind w:left="0"/>
        <w:jc w:val="both"/>
      </w:pPr>
      <w:r>
        <w:rPr>
          <w:rFonts w:ascii="Times New Roman"/>
          <w:b w:val="false"/>
          <w:i w:val="false"/>
          <w:color w:val="000000"/>
          <w:sz w:val="28"/>
        </w:rPr>
        <w:t xml:space="preserve">
      Применение к налогоплательщику мер принудительного взыскания налоговой задолженности осуществляется в сроки, предусмотренные настоящей главой, в зависимости от уровня риска, к которому отнесен налогоплательщик на дату образования у него налоговой задолженности или на дату перехода налогоплательщика из категории низкого уровня риска в категорию среднего или высокого уровня риска. </w:t>
      </w:r>
    </w:p>
    <w:p>
      <w:pPr>
        <w:spacing w:after="0"/>
        <w:ind w:left="0"/>
        <w:jc w:val="both"/>
      </w:pPr>
      <w:r>
        <w:rPr>
          <w:rFonts w:ascii="Times New Roman"/>
          <w:b w:val="false"/>
          <w:i w:val="false"/>
          <w:color w:val="000000"/>
          <w:sz w:val="28"/>
        </w:rPr>
        <w:t xml:space="preserve">
      3. Принудительное взыскание налоговой задолженности производится в следующем порядке: </w:t>
      </w:r>
    </w:p>
    <w:p>
      <w:pPr>
        <w:spacing w:after="0"/>
        <w:ind w:left="0"/>
        <w:jc w:val="both"/>
      </w:pPr>
      <w:r>
        <w:rPr>
          <w:rFonts w:ascii="Times New Roman"/>
          <w:b w:val="false"/>
          <w:i w:val="false"/>
          <w:color w:val="000000"/>
          <w:sz w:val="28"/>
        </w:rPr>
        <w:t xml:space="preserve">
      1) за счет денег, находящихся на банковских счетах; </w:t>
      </w:r>
    </w:p>
    <w:p>
      <w:pPr>
        <w:spacing w:after="0"/>
        <w:ind w:left="0"/>
        <w:jc w:val="both"/>
      </w:pPr>
      <w:r>
        <w:rPr>
          <w:rFonts w:ascii="Times New Roman"/>
          <w:b w:val="false"/>
          <w:i w:val="false"/>
          <w:color w:val="000000"/>
          <w:sz w:val="28"/>
        </w:rPr>
        <w:t xml:space="preserve">
      2) со счетов дебиторов; </w:t>
      </w:r>
    </w:p>
    <w:p>
      <w:pPr>
        <w:spacing w:after="0"/>
        <w:ind w:left="0"/>
        <w:jc w:val="both"/>
      </w:pPr>
      <w:r>
        <w:rPr>
          <w:rFonts w:ascii="Times New Roman"/>
          <w:b w:val="false"/>
          <w:i w:val="false"/>
          <w:color w:val="000000"/>
          <w:sz w:val="28"/>
        </w:rPr>
        <w:t xml:space="preserve">
      3) за счет реализации ограниченного в распоряжении имущества; </w:t>
      </w:r>
    </w:p>
    <w:p>
      <w:pPr>
        <w:spacing w:after="0"/>
        <w:ind w:left="0"/>
        <w:jc w:val="both"/>
      </w:pPr>
      <w:r>
        <w:rPr>
          <w:rFonts w:ascii="Times New Roman"/>
          <w:b w:val="false"/>
          <w:i w:val="false"/>
          <w:color w:val="000000"/>
          <w:sz w:val="28"/>
        </w:rPr>
        <w:t>
      4) в виде принудительного выпуска объявленных акций.</w:t>
      </w:r>
    </w:p>
    <w:p>
      <w:pPr>
        <w:spacing w:after="0"/>
        <w:ind w:left="0"/>
        <w:jc w:val="both"/>
      </w:pPr>
      <w:r>
        <w:rPr>
          <w:rFonts w:ascii="Times New Roman"/>
          <w:b w:val="false"/>
          <w:i w:val="false"/>
          <w:color w:val="000000"/>
          <w:sz w:val="28"/>
        </w:rPr>
        <w:t>
      4. В случае непогашения структурным подразделением юридического лица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налогоплательщику – юридическому лицу, создавшему данное структурное подразделение.</w:t>
      </w:r>
    </w:p>
    <w:p>
      <w:pPr>
        <w:spacing w:after="0"/>
        <w:ind w:left="0"/>
        <w:jc w:val="both"/>
      </w:pP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мер принудительного взыскания в порядке, указанном в части первой настоящего пункта, при наличии у юридического лица более одного структурного подразделения налоговый орган применяет меру принудительного взыскания, указанную в подпункте 1) пункта 3 настоящей статьи, одновременно ко всем структурным подразделениям такого юридического лица.</w:t>
      </w:r>
    </w:p>
    <w:p>
      <w:pPr>
        <w:spacing w:after="0"/>
        <w:ind w:left="0"/>
        <w:jc w:val="both"/>
      </w:pPr>
      <w:r>
        <w:rPr>
          <w:rFonts w:ascii="Times New Roman"/>
          <w:b w:val="false"/>
          <w:i w:val="false"/>
          <w:color w:val="000000"/>
          <w:sz w:val="28"/>
        </w:rPr>
        <w:t>
      В случае непогашения юридическим лицом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налогоплательщикам – структурным подразделениям юридического лица.</w:t>
      </w:r>
    </w:p>
    <w:p>
      <w:pPr>
        <w:spacing w:after="0"/>
        <w:ind w:left="0"/>
        <w:jc w:val="both"/>
      </w:pPr>
      <w:r>
        <w:rPr>
          <w:rFonts w:ascii="Times New Roman"/>
          <w:b w:val="false"/>
          <w:i w:val="false"/>
          <w:color w:val="000000"/>
          <w:sz w:val="28"/>
        </w:rPr>
        <w:t>
      5. Меры принудительного взыскания подлежат отмене в следующих случаях:</w:t>
      </w:r>
    </w:p>
    <w:p>
      <w:pPr>
        <w:spacing w:after="0"/>
        <w:ind w:left="0"/>
        <w:jc w:val="both"/>
      </w:pPr>
      <w:r>
        <w:rPr>
          <w:rFonts w:ascii="Times New Roman"/>
          <w:b w:val="false"/>
          <w:i w:val="false"/>
          <w:color w:val="000000"/>
          <w:sz w:val="28"/>
        </w:rPr>
        <w:t>
      1) возбуждения производства по делу о банкротстве – со дня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2) применения реабилитационной процедуры в отношении налогоплательщика – со дня вынесения судом определения о возбуждении производства по делу о реабилитации;</w:t>
      </w:r>
    </w:p>
    <w:p>
      <w:pPr>
        <w:spacing w:after="0"/>
        <w:ind w:left="0"/>
        <w:jc w:val="both"/>
      </w:pPr>
      <w:r>
        <w:rPr>
          <w:rFonts w:ascii="Times New Roman"/>
          <w:b w:val="false"/>
          <w:i w:val="false"/>
          <w:color w:val="000000"/>
          <w:sz w:val="28"/>
        </w:rPr>
        <w:t>
      3) утверждения судом соглашения об урегулировании неплатежеспособности – со дня вступления в законную силу определения суда об утверждении такого соглашения.</w:t>
      </w:r>
    </w:p>
    <w:p>
      <w:pPr>
        <w:spacing w:after="0"/>
        <w:ind w:left="0"/>
        <w:jc w:val="both"/>
      </w:pPr>
      <w:r>
        <w:rPr>
          <w:rFonts w:ascii="Times New Roman"/>
          <w:b w:val="false"/>
          <w:i w:val="false"/>
          <w:color w:val="000000"/>
          <w:sz w:val="28"/>
        </w:rPr>
        <w:t>
      4) принудительной ликвидации банков,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 xml:space="preserve">
      При этом в случаях, определенных подпунктами 1), 2) и 3) части первой настоящего пункта, по сумме налогового обязательства, которая не включена в реестр требований кредиторов в порядке, установленном законодательством Республики Казахстан о реабилитации и банкротстве, и (или) по сумме налогового обязательства налогоплательщика, не включенного в соглашение об урегулировании неплатежеспособности, утвержденное судом, налоговым органом применяются меры принудительного взыскания в соответствии с положениями настоящей главы. </w:t>
      </w:r>
    </w:p>
    <w:p>
      <w:pPr>
        <w:spacing w:after="0"/>
        <w:ind w:left="0"/>
        <w:jc w:val="both"/>
      </w:pPr>
      <w:r>
        <w:rPr>
          <w:rFonts w:ascii="Times New Roman"/>
          <w:b w:val="false"/>
          <w:i w:val="false"/>
          <w:color w:val="000000"/>
          <w:sz w:val="28"/>
        </w:rPr>
        <w:t>
      6. В случае обжалования налогоплательщиком (налоговым агентом) уведомления о погашении налоговой задолженности применение мер принудительного взыскания налоговой задолженности до вынесения решения по результатам рассмотрения жалобы не приостанавливается.</w:t>
      </w:r>
    </w:p>
    <w:p>
      <w:pPr>
        <w:spacing w:after="0"/>
        <w:ind w:left="0"/>
        <w:jc w:val="both"/>
      </w:pPr>
      <w:r>
        <w:rPr>
          <w:rFonts w:ascii="Times New Roman"/>
          <w:b w:val="false"/>
          <w:i w:val="false"/>
          <w:color w:val="000000"/>
          <w:sz w:val="28"/>
        </w:rPr>
        <w:t>
      7. Для целей настоящей главы счета государственных учреждений, открытые в уполномоченном государственном органе по исполнению бюджета, приравниваются к банковским счетам, а уполномоченный государственный орган по исполнению бюджета приравнивается к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8. Меры принудительного взыскания не применяются при наличии у налогоплательщика (налогового агента) налоговой задолженности в размере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rPr>
          <w:rFonts w:ascii="Times New Roman"/>
          <w:b w:val="false"/>
          <w:i/>
          <w:color w:val="000000"/>
          <w:sz w:val="28"/>
        </w:rPr>
        <w:t>.</w:t>
      </w:r>
    </w:p>
    <w:p>
      <w:pPr>
        <w:spacing w:after="0"/>
        <w:ind w:left="0"/>
        <w:jc w:val="left"/>
      </w:pPr>
      <w:r>
        <w:rPr>
          <w:rFonts w:ascii="Times New Roman"/>
          <w:b/>
          <w:i w:val="false"/>
          <w:color w:val="000000"/>
        </w:rPr>
        <w:t xml:space="preserve"> Статья 122. Взыскание задолженности в бюджет за счет денег, находящихся на банковских счетах</w:t>
      </w:r>
    </w:p>
    <w:p>
      <w:pPr>
        <w:spacing w:after="0"/>
        <w:ind w:left="0"/>
        <w:jc w:val="both"/>
      </w:pPr>
      <w:r>
        <w:rPr>
          <w:rFonts w:ascii="Times New Roman"/>
          <w:b w:val="false"/>
          <w:i w:val="false"/>
          <w:color w:val="000000"/>
          <w:sz w:val="28"/>
        </w:rPr>
        <w:t>
      1. Налоговый орган взыскивает в принудительном порядке с банковских счетов налогоплательщика суммы налоговой задолженности в случае неуплаты или неполной уплаты сумм налоговой задолженности:</w:t>
      </w:r>
    </w:p>
    <w:p>
      <w:pPr>
        <w:spacing w:after="0"/>
        <w:ind w:left="0"/>
        <w:jc w:val="both"/>
      </w:pPr>
      <w:r>
        <w:rPr>
          <w:rFonts w:ascii="Times New Roman"/>
          <w:b w:val="false"/>
          <w:i w:val="false"/>
          <w:color w:val="000000"/>
          <w:sz w:val="28"/>
        </w:rPr>
        <w:t>
      налогоплательщиком, отнесенным в соответствии с системой управления рисками к категории высокого уровня риска – по истечении пяти рабочих дней со дня вручения уведомления о погашении задолженности в бюджет;</w:t>
      </w:r>
    </w:p>
    <w:p>
      <w:pPr>
        <w:spacing w:after="0"/>
        <w:ind w:left="0"/>
        <w:jc w:val="both"/>
      </w:pPr>
      <w:r>
        <w:rPr>
          <w:rFonts w:ascii="Times New Roman"/>
          <w:b w:val="false"/>
          <w:i w:val="false"/>
          <w:color w:val="000000"/>
          <w:sz w:val="28"/>
        </w:rPr>
        <w:t xml:space="preserve">
      налогоплательщиком, отнесенным в соответствии с системой управления рисками к категории среднего риска – по истечении двадцати рабочих дней со дня вручения уведомления о погашении задолженности в бюджет. </w:t>
      </w:r>
    </w:p>
    <w:p>
      <w:pPr>
        <w:spacing w:after="0"/>
        <w:ind w:left="0"/>
        <w:jc w:val="both"/>
      </w:pPr>
      <w:r>
        <w:rPr>
          <w:rFonts w:ascii="Times New Roman"/>
          <w:b w:val="false"/>
          <w:i w:val="false"/>
          <w:color w:val="000000"/>
          <w:sz w:val="28"/>
        </w:rPr>
        <w:t xml:space="preserve">
      Положения настоящего пункта не распространяются на банковские счета, по которым в соответствии с Гражданским кодексом Республики Казахстан обращение взыскания не допускается. </w:t>
      </w:r>
    </w:p>
    <w:p>
      <w:pPr>
        <w:spacing w:after="0"/>
        <w:ind w:left="0"/>
        <w:jc w:val="both"/>
      </w:pPr>
      <w:r>
        <w:rPr>
          <w:rFonts w:ascii="Times New Roman"/>
          <w:b w:val="false"/>
          <w:i w:val="false"/>
          <w:color w:val="000000"/>
          <w:sz w:val="28"/>
        </w:rPr>
        <w:t xml:space="preserve">
      2. Взыскание суммы налоговой задолженности с банковских счетов налогоплательщика, открытых в банке или организации, осуществляющей отдельные виды банковских операций, производится на основании инкассового распоряжения налогового органа, за исключением суммы денег, являющихся обеспечением по займам, выданным таким банком или организацией, осуществляющей отдельные виды банковских операций, в размере непогашенного основного долга указанного займа. </w:t>
      </w:r>
    </w:p>
    <w:p>
      <w:pPr>
        <w:spacing w:after="0"/>
        <w:ind w:left="0"/>
        <w:jc w:val="both"/>
      </w:pPr>
      <w:r>
        <w:rPr>
          <w:rFonts w:ascii="Times New Roman"/>
          <w:b w:val="false"/>
          <w:i w:val="false"/>
          <w:color w:val="000000"/>
          <w:sz w:val="28"/>
        </w:rPr>
        <w:t>
      3. Инкассовое распоряжение составляется налоговым органом на основе данных о сумме налоговой задолженности на дату его составления.</w:t>
      </w:r>
    </w:p>
    <w:p>
      <w:pPr>
        <w:spacing w:after="0"/>
        <w:ind w:left="0"/>
        <w:jc w:val="both"/>
      </w:pPr>
      <w:r>
        <w:rPr>
          <w:rFonts w:ascii="Times New Roman"/>
          <w:b w:val="false"/>
          <w:i w:val="false"/>
          <w:color w:val="000000"/>
          <w:sz w:val="28"/>
        </w:rPr>
        <w:t>
      4. При исполнении банком или организацией, осуществляющей отдельные виды банковских операций, инкассового распоряжения с одного банковского счета налогоплательщика инкассовые распоряжения, выставленные на другие банковские счета налогоплательщика, открытые им в указанном банке или организации, осуществляющей отдельные виды банковских операций, возвращаются в налоговый орган без исполнения, если такие инкассовые распоряжения выставлены той же датой, на ту же сумму, по тому же виду задолженности.</w:t>
      </w:r>
    </w:p>
    <w:p>
      <w:pPr>
        <w:spacing w:after="0"/>
        <w:ind w:left="0"/>
        <w:jc w:val="both"/>
      </w:pPr>
      <w:r>
        <w:rPr>
          <w:rFonts w:ascii="Times New Roman"/>
          <w:b w:val="false"/>
          <w:i w:val="false"/>
          <w:color w:val="000000"/>
          <w:sz w:val="28"/>
        </w:rPr>
        <w:t>
      5. При полном исполнении банком или организацией, осуществляющей отдельные виды банковских операций, инкассового распоряжения путем списания денег с нескольких банковских счетов налогоплательщика на общую сумму, указанную в таком инкассовом распоряжении, инкассовые распоряжения на другие банковские счета налогоплательщика, открытые им в указанном банке или организации, осуществляющей отдельные виды банковских операций, выставленные той же датой, на ту же сумму, по тому же виду задолженности, возвращаются без исполнения.</w:t>
      </w:r>
    </w:p>
    <w:p>
      <w:pPr>
        <w:spacing w:after="0"/>
        <w:ind w:left="0"/>
        <w:jc w:val="both"/>
      </w:pPr>
      <w:r>
        <w:rPr>
          <w:rFonts w:ascii="Times New Roman"/>
          <w:b w:val="false"/>
          <w:i w:val="false"/>
          <w:color w:val="000000"/>
          <w:sz w:val="28"/>
        </w:rPr>
        <w:t xml:space="preserve">
      6. Инкассовое распоряжение выставляется по форме, утвержденной Национальным Банком Республики Казахстан, и содержит указание на тот банковский счет налогоплательщика, с которого производится взыскание сумм налоговой задолженности. </w:t>
      </w:r>
    </w:p>
    <w:p>
      <w:pPr>
        <w:spacing w:after="0"/>
        <w:ind w:left="0"/>
        <w:jc w:val="both"/>
      </w:pPr>
      <w:r>
        <w:rPr>
          <w:rFonts w:ascii="Times New Roman"/>
          <w:b w:val="false"/>
          <w:i w:val="false"/>
          <w:color w:val="000000"/>
          <w:sz w:val="28"/>
        </w:rPr>
        <w:t>
      Налоговый орган направляет инкассовое распоряжение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Инкассовое распоряжение в электронной форме формируется в соответствии с форматами, установленными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7. В случае отсутствия денег на банковском счете налогоплательщика в национальной валюте взыскание налоговой задолженности производится с банковских счетов в иностранной валюте на основании инкассовых распоряжений, выставленных налоговыми органами в национальной валюте. </w:t>
      </w:r>
    </w:p>
    <w:p>
      <w:pPr>
        <w:spacing w:after="0"/>
        <w:ind w:left="0"/>
        <w:jc w:val="both"/>
      </w:pPr>
      <w:r>
        <w:rPr>
          <w:rFonts w:ascii="Times New Roman"/>
          <w:b w:val="false"/>
          <w:i w:val="false"/>
          <w:color w:val="000000"/>
          <w:sz w:val="28"/>
        </w:rPr>
        <w:t>
      8. При достаточности денег клиента в банке или организации, осуществляющей отдельные виды банковских операций, для удовлетворения всех требований, предъявленных к клиенту, инкассовое распоряжение о взыскании суммы налоговой задолженности исполняется банком или организацией, осуществляющей отдельные виды банковских операций, в первоочередном порядке и не позднее одного операционного дня, следующего за днем получения указанного распоряжения, в пределах сумм, имеющихся на банковском счете.</w:t>
      </w:r>
    </w:p>
    <w:p>
      <w:pPr>
        <w:spacing w:after="0"/>
        <w:ind w:left="0"/>
        <w:jc w:val="both"/>
      </w:pPr>
      <w:r>
        <w:rPr>
          <w:rFonts w:ascii="Times New Roman"/>
          <w:b w:val="false"/>
          <w:i w:val="false"/>
          <w:color w:val="000000"/>
          <w:sz w:val="28"/>
        </w:rPr>
        <w:t xml:space="preserve">
      9. В случае отсутствия или недостаточности денег на банковских счетах налогоплательщика при предъявлении к клиенту нескольких требований банк или организация, осуществляющая отдельные виды банковских операций, производит изъятие денег клиента в счет погашения налоговой задолженности по мере поступления денег на такие счета и в порядке очередности, установленной Гражданским кодексом Республики Казахстан. </w:t>
      </w:r>
    </w:p>
    <w:p>
      <w:pPr>
        <w:spacing w:after="0"/>
        <w:ind w:left="0"/>
        <w:jc w:val="both"/>
      </w:pPr>
      <w:r>
        <w:rPr>
          <w:rFonts w:ascii="Times New Roman"/>
          <w:b w:val="false"/>
          <w:i w:val="false"/>
          <w:color w:val="000000"/>
          <w:sz w:val="28"/>
        </w:rPr>
        <w:t>
      10. При закрытии банковского счета налогоплательщика банк или организация, осуществляющая отдельные виды банковских операций, в соответствии с законодательством Республики Казахстан возвращает указанное инкассовое распоряжение в соответствующий налоговый орган вместе с уведомлением о закрытии банковского счета налогоплательщика.</w:t>
      </w:r>
    </w:p>
    <w:p>
      <w:pPr>
        <w:spacing w:after="0"/>
        <w:ind w:left="0"/>
        <w:jc w:val="both"/>
      </w:pPr>
      <w:r>
        <w:rPr>
          <w:rFonts w:ascii="Times New Roman"/>
          <w:b w:val="false"/>
          <w:i w:val="false"/>
          <w:color w:val="000000"/>
          <w:sz w:val="28"/>
        </w:rPr>
        <w:t>
      11. Инкассовые распоряжения отзываются налоговым органом не позднее одного рабочего дня, следующего за погашением налоговой задолженности.</w:t>
      </w:r>
    </w:p>
    <w:p>
      <w:pPr>
        <w:spacing w:after="0"/>
        <w:ind w:left="0"/>
        <w:jc w:val="both"/>
      </w:pPr>
      <w:r>
        <w:rPr>
          <w:rFonts w:ascii="Times New Roman"/>
          <w:b w:val="false"/>
          <w:i w:val="false"/>
          <w:color w:val="000000"/>
          <w:sz w:val="28"/>
        </w:rPr>
        <w:t>
      Налоговый орган направляет отзыв инкассового распоряжения в банки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Отзыв инкассового распоряжения в электронной форме формируется в соответствии с форматами, установленными уполномоченным органом по согласованию с Национальным Банком Республики Казахстан.</w:t>
      </w:r>
    </w:p>
    <w:p>
      <w:pPr>
        <w:spacing w:after="0"/>
        <w:ind w:left="0"/>
        <w:jc w:val="left"/>
      </w:pPr>
      <w:r>
        <w:rPr>
          <w:rFonts w:ascii="Times New Roman"/>
          <w:b/>
          <w:i w:val="false"/>
          <w:color w:val="000000"/>
        </w:rPr>
        <w:t xml:space="preserve"> Статья 123. Взыскание суммы налоговой задолженности налогоплательщика со счетов его дебиторов </w:t>
      </w:r>
    </w:p>
    <w:p>
      <w:pPr>
        <w:spacing w:after="0"/>
        <w:ind w:left="0"/>
        <w:jc w:val="both"/>
      </w:pPr>
      <w:r>
        <w:rPr>
          <w:rFonts w:ascii="Times New Roman"/>
          <w:b w:val="false"/>
          <w:i w:val="false"/>
          <w:color w:val="000000"/>
          <w:sz w:val="28"/>
        </w:rPr>
        <w:t>
      1. В случае отсутствия у налогоплательщика, отнесенного в соответствии с системой управления рисками к категории высокого или среднего уровня риска, банковских счетов, а также при непогашении налоговой задолженности после взыскания за счет денег, находящихся на банковских счетах, проведенного в порядке, установленном статьей 122 настоящего Кодекса, налоговый орган в пределах образовавшейся задолженности в бюджет обращает взыскание на деньги, находящиеся на банковских счетах третьих лиц, имеющих задолженность перед налогоплательщиком (далее – дебиторов).</w:t>
      </w:r>
    </w:p>
    <w:p>
      <w:pPr>
        <w:spacing w:after="0"/>
        <w:ind w:left="0"/>
        <w:jc w:val="both"/>
      </w:pPr>
      <w:r>
        <w:rPr>
          <w:rFonts w:ascii="Times New Roman"/>
          <w:b w:val="false"/>
          <w:i w:val="false"/>
          <w:color w:val="000000"/>
          <w:sz w:val="28"/>
        </w:rPr>
        <w:t>
      2. Налогоплательщик обязан не позднее десяти рабочих дней со дня получения уведомления о погашении налоговой задолженности представить в налоговый орган, направивший такое уведомление, список дебиторов с указанием суммы дебиторской задолженности.</w:t>
      </w:r>
    </w:p>
    <w:p>
      <w:pPr>
        <w:spacing w:after="0"/>
        <w:ind w:left="0"/>
        <w:jc w:val="both"/>
      </w:pPr>
      <w:r>
        <w:rPr>
          <w:rFonts w:ascii="Times New Roman"/>
          <w:b w:val="false"/>
          <w:i w:val="false"/>
          <w:color w:val="000000"/>
          <w:sz w:val="28"/>
        </w:rPr>
        <w:t>
      В случаях непредставления списка дебиторов в срок, указанный в настоящем пункте, налоговый орган вправе в целях выявления дебиторов налогоплательщика использовать данные информационных систем налоговых органов, а также провести проверку налогоплательщика по вопросу определения взаиморасчетов между налогоплательщиком и его дебиторами. При этом налоговый орган не вправе подтверждать суммы дебиторской задолженности, оспариваемые в суде.</w:t>
      </w:r>
    </w:p>
    <w:p>
      <w:pPr>
        <w:spacing w:after="0"/>
        <w:ind w:left="0"/>
        <w:jc w:val="both"/>
      </w:pPr>
      <w:r>
        <w:rPr>
          <w:rFonts w:ascii="Times New Roman"/>
          <w:b w:val="false"/>
          <w:i w:val="false"/>
          <w:color w:val="000000"/>
          <w:sz w:val="28"/>
        </w:rPr>
        <w:t>
      В случае погашения налогоплательщиком налоговой задолженности список дебиторов или акт сверки взаиморасчетов не представляется.</w:t>
      </w:r>
    </w:p>
    <w:p>
      <w:pPr>
        <w:spacing w:after="0"/>
        <w:ind w:left="0"/>
        <w:jc w:val="both"/>
      </w:pPr>
      <w:r>
        <w:rPr>
          <w:rFonts w:ascii="Times New Roman"/>
          <w:b w:val="false"/>
          <w:i w:val="false"/>
          <w:color w:val="000000"/>
          <w:sz w:val="28"/>
        </w:rPr>
        <w:t xml:space="preserve">
      3. На основании представленного налогоплательщиком списка дебиторов и (или) сведений о дебиторах, полученных из информационных систем налоговых органов, и (или) акта проверки налогоплательщика,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в пределах сумм дебиторской задолженности. </w:t>
      </w:r>
    </w:p>
    <w:p>
      <w:pPr>
        <w:spacing w:after="0"/>
        <w:ind w:left="0"/>
        <w:jc w:val="both"/>
      </w:pPr>
      <w:r>
        <w:rPr>
          <w:rFonts w:ascii="Times New Roman"/>
          <w:b w:val="false"/>
          <w:i w:val="false"/>
          <w:color w:val="000000"/>
          <w:sz w:val="28"/>
        </w:rPr>
        <w:t>
      Не позднее двадцати рабочих дней со дня получения уведомления дебиторы обязаны представить в налоговый орган, направивший уведомление, акт сверки взаиморасчетов, составленный совместно с налогоплательщиком (налоговым агентом), на бумажном или электронном носителе на дату получения уведомления.</w:t>
      </w:r>
    </w:p>
    <w:p>
      <w:pPr>
        <w:spacing w:after="0"/>
        <w:ind w:left="0"/>
        <w:jc w:val="both"/>
      </w:pPr>
      <w:r>
        <w:rPr>
          <w:rFonts w:ascii="Times New Roman"/>
          <w:b w:val="false"/>
          <w:i w:val="false"/>
          <w:color w:val="000000"/>
          <w:sz w:val="28"/>
        </w:rPr>
        <w:t xml:space="preserve">
      Акт сверки взаиморасчетов между налогоплательщиком и его дебитором должен содержать следующие сведения: </w:t>
      </w:r>
    </w:p>
    <w:p>
      <w:pPr>
        <w:spacing w:after="0"/>
        <w:ind w:left="0"/>
        <w:jc w:val="both"/>
      </w:pPr>
      <w:r>
        <w:rPr>
          <w:rFonts w:ascii="Times New Roman"/>
          <w:b w:val="false"/>
          <w:i w:val="false"/>
          <w:color w:val="000000"/>
          <w:sz w:val="28"/>
        </w:rPr>
        <w:t xml:space="preserve">
      1) наименование налогоплательщика и его дебитора, их идентификационные номера; </w:t>
      </w:r>
    </w:p>
    <w:p>
      <w:pPr>
        <w:spacing w:after="0"/>
        <w:ind w:left="0"/>
        <w:jc w:val="both"/>
      </w:pPr>
      <w:r>
        <w:rPr>
          <w:rFonts w:ascii="Times New Roman"/>
          <w:b w:val="false"/>
          <w:i w:val="false"/>
          <w:color w:val="000000"/>
          <w:sz w:val="28"/>
        </w:rPr>
        <w:t xml:space="preserve">
      2) сумму задолженности дебитора перед налогоплательщиком (налоговым агентом); </w:t>
      </w:r>
    </w:p>
    <w:p>
      <w:pPr>
        <w:spacing w:after="0"/>
        <w:ind w:left="0"/>
        <w:jc w:val="both"/>
      </w:pPr>
      <w:r>
        <w:rPr>
          <w:rFonts w:ascii="Times New Roman"/>
          <w:b w:val="false"/>
          <w:i w:val="false"/>
          <w:color w:val="000000"/>
          <w:sz w:val="28"/>
        </w:rPr>
        <w:t>
      3) юридические реквизиты, печать (при ее наличии) и подписи налогоплательщика и его дебитора либо электронные цифровые подписи налогоплательщика и его дебитора;</w:t>
      </w:r>
    </w:p>
    <w:p>
      <w:pPr>
        <w:spacing w:after="0"/>
        <w:ind w:left="0"/>
        <w:jc w:val="both"/>
      </w:pPr>
      <w:r>
        <w:rPr>
          <w:rFonts w:ascii="Times New Roman"/>
          <w:b w:val="false"/>
          <w:i w:val="false"/>
          <w:color w:val="000000"/>
          <w:sz w:val="28"/>
        </w:rPr>
        <w:t xml:space="preserve">
      4) дату составления акта сверки, которая не должна быть ранее даты получения уведомления о погашении задолженности в бюджет. </w:t>
      </w:r>
    </w:p>
    <w:p>
      <w:pPr>
        <w:spacing w:after="0"/>
        <w:ind w:left="0"/>
        <w:jc w:val="both"/>
      </w:pPr>
      <w:r>
        <w:rPr>
          <w:rFonts w:ascii="Times New Roman"/>
          <w:b w:val="false"/>
          <w:i w:val="false"/>
          <w:color w:val="000000"/>
          <w:sz w:val="28"/>
        </w:rPr>
        <w:t>
      4. В случае непредставления дебиторами акта сверки взаиморасчетов в срок, предусмотренный пунктом 3 настоящей статьи, налоговым органом проводится налоговая проверка указанных дебиторов. При этом налоговый орган не вправе подтверждать суммы дебиторской задолженности, оспариваемые в суде.</w:t>
      </w:r>
    </w:p>
    <w:p>
      <w:pPr>
        <w:spacing w:after="0"/>
        <w:ind w:left="0"/>
        <w:jc w:val="both"/>
      </w:pPr>
      <w:r>
        <w:rPr>
          <w:rFonts w:ascii="Times New Roman"/>
          <w:b w:val="false"/>
          <w:i w:val="false"/>
          <w:color w:val="000000"/>
          <w:sz w:val="28"/>
        </w:rPr>
        <w:t xml:space="preserve">
      5. На основании акта сверки взаиморасчетов или акта проверки дебитора, подтверждающего сумму дебиторской задолженности, налоговый орган выставляет на банковские счета дебитора инкассовые распоряжения о взыскании суммы налоговой задолженности налогоплательщика. </w:t>
      </w:r>
    </w:p>
    <w:p>
      <w:pPr>
        <w:spacing w:after="0"/>
        <w:ind w:left="0"/>
        <w:jc w:val="both"/>
      </w:pPr>
      <w:r>
        <w:rPr>
          <w:rFonts w:ascii="Times New Roman"/>
          <w:b w:val="false"/>
          <w:i w:val="false"/>
          <w:color w:val="000000"/>
          <w:sz w:val="28"/>
        </w:rPr>
        <w:t>
      В случае погашения дебиторской задолженности, указанной в акте сверки взаиморасчетов между дебитором и налогоплательщиком, инкассовые распоряжения о взыскании суммы налоговой задолженности налогоплательщика, выставленные на банковские счета дебитора, подлежат отзыву в течение одного рабочего дня, следующего за днем представления дебитором или налогоплательщиком в налоговый орган акта сверки взаиморасчетов с приложением документов, подтверждающих погашение такой задолженности.</w:t>
      </w:r>
    </w:p>
    <w:p>
      <w:pPr>
        <w:spacing w:after="0"/>
        <w:ind w:left="0"/>
        <w:jc w:val="both"/>
      </w:pPr>
      <w:r>
        <w:rPr>
          <w:rFonts w:ascii="Times New Roman"/>
          <w:b w:val="false"/>
          <w:i w:val="false"/>
          <w:color w:val="000000"/>
          <w:sz w:val="28"/>
        </w:rPr>
        <w:t xml:space="preserve">
      6. Банк или организация, осуществляющая отдельные виды банковских операций, дебитора-налогоплательщика обязаны исполнить выставленное налоговым органом инкассовое распоряжение о взыскании суммы налоговой задолженности налогоплательщика в соответствии с требованиями, установленными статьей 122 настоящего Кодекса. </w:t>
      </w:r>
    </w:p>
    <w:p>
      <w:pPr>
        <w:spacing w:after="0"/>
        <w:ind w:left="0"/>
        <w:jc w:val="both"/>
      </w:pPr>
      <w:r>
        <w:rPr>
          <w:rFonts w:ascii="Times New Roman"/>
          <w:b w:val="false"/>
          <w:i w:val="false"/>
          <w:color w:val="000000"/>
          <w:sz w:val="28"/>
        </w:rPr>
        <w:t>
      При этом в случае списания денег с банковских счетов дебитора, открытых в нескольких банках или организациях, осуществляющих отдельные виды банковских операций, в размере, превышающем сумму, указанную в инкассовом распоряжении, излишне списанная сумма возвращается налоговым органом дебитору на основании его заявления.</w:t>
      </w:r>
    </w:p>
    <w:p>
      <w:pPr>
        <w:spacing w:after="0"/>
        <w:ind w:left="0"/>
        <w:jc w:val="both"/>
      </w:pPr>
      <w:r>
        <w:rPr>
          <w:rFonts w:ascii="Times New Roman"/>
          <w:b w:val="false"/>
          <w:i w:val="false"/>
          <w:color w:val="000000"/>
          <w:sz w:val="28"/>
        </w:rPr>
        <w:t>
      7. Взыскание налоговой задолженности налогоплательщика со счетов его дебиторов в порядке, установленном настоящей статьей, осуществляется независимо от уровня риска, к которому отнесен дебитор в соответствии с системой управления рисками.</w:t>
      </w:r>
    </w:p>
    <w:p>
      <w:pPr>
        <w:spacing w:after="0"/>
        <w:ind w:left="0"/>
        <w:jc w:val="left"/>
      </w:pPr>
      <w:r>
        <w:rPr>
          <w:rFonts w:ascii="Times New Roman"/>
          <w:b/>
          <w:i w:val="false"/>
          <w:color w:val="000000"/>
        </w:rPr>
        <w:t xml:space="preserve"> Статья 124. Взыскание за счет реализации ограниченного в распоряжении имущества налогоплательщика в счет задолженности в бюджет</w:t>
      </w:r>
    </w:p>
    <w:p>
      <w:pPr>
        <w:spacing w:after="0"/>
        <w:ind w:left="0"/>
        <w:jc w:val="both"/>
      </w:pPr>
      <w:r>
        <w:rPr>
          <w:rFonts w:ascii="Times New Roman"/>
          <w:b w:val="false"/>
          <w:i w:val="false"/>
          <w:color w:val="000000"/>
          <w:sz w:val="28"/>
        </w:rPr>
        <w:t xml:space="preserve">
      1. Налоговый орган в случаях отсутствия или недостаточности у налогоплательщика, указанного в пункте 1 статьи 121 настоящего Кодекса, отнесенного в соответствии с системой управления рисками к категории высокого или среднего уровня риска, денег на банковских счетах и на банковских счетах его дебиторов либо отсутствия у него и (или) у его дебиторов банковских счетов без его согласия выносит постановление об обращении взыскания на ограниченное в распоряжении имущество налогоплательщика. </w:t>
      </w:r>
    </w:p>
    <w:p>
      <w:pPr>
        <w:spacing w:after="0"/>
        <w:ind w:left="0"/>
        <w:jc w:val="both"/>
      </w:pPr>
      <w:r>
        <w:rPr>
          <w:rFonts w:ascii="Times New Roman"/>
          <w:b w:val="false"/>
          <w:i w:val="false"/>
          <w:color w:val="000000"/>
          <w:sz w:val="28"/>
        </w:rPr>
        <w:t xml:space="preserve">
      Постановление об обращении взыскания на ограниченное в распоряжении имущество налогоплательщика составляется в двух экземплярах по форме, утвержденной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 </w:t>
      </w:r>
    </w:p>
    <w:p>
      <w:pPr>
        <w:spacing w:after="0"/>
        <w:ind w:left="0"/>
        <w:jc w:val="both"/>
      </w:pPr>
      <w:r>
        <w:rPr>
          <w:rFonts w:ascii="Times New Roman"/>
          <w:b w:val="false"/>
          <w:i w:val="false"/>
          <w:color w:val="000000"/>
          <w:sz w:val="28"/>
        </w:rPr>
        <w:t>
      2. Реализация ограниченного в распоряжении имущества налогоплательщика в счет налоговой задолженности осуществляется уполномоченным юридическим лицом путем проведения торгов.</w:t>
      </w:r>
    </w:p>
    <w:p>
      <w:pPr>
        <w:spacing w:after="0"/>
        <w:ind w:left="0"/>
        <w:jc w:val="both"/>
      </w:pPr>
      <w:r>
        <w:rPr>
          <w:rFonts w:ascii="Times New Roman"/>
          <w:b w:val="false"/>
          <w:i w:val="false"/>
          <w:color w:val="000000"/>
          <w:sz w:val="28"/>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уполномоченным органом.</w:t>
      </w:r>
    </w:p>
    <w:p>
      <w:pPr>
        <w:spacing w:after="0"/>
        <w:ind w:left="0"/>
        <w:jc w:val="both"/>
      </w:pPr>
      <w:r>
        <w:rPr>
          <w:rFonts w:ascii="Times New Roman"/>
          <w:b w:val="false"/>
          <w:i w:val="false"/>
          <w:color w:val="000000"/>
          <w:sz w:val="28"/>
        </w:rPr>
        <w:t>
      3. В случае реализации уполномоченным юридическим лицом ограниченного в распоряжении имущества, на которое наложен арест судебным исполнителем, сумма денег от реализации такого имущества распределяется в соответствии с очередностью удовлетворения требований за счет имущества должника, предусмотренной Гражданским кодексом Республики Казахстан.</w:t>
      </w:r>
    </w:p>
    <w:p>
      <w:pPr>
        <w:spacing w:after="0"/>
        <w:ind w:left="0"/>
        <w:jc w:val="left"/>
      </w:pPr>
      <w:r>
        <w:rPr>
          <w:rFonts w:ascii="Times New Roman"/>
          <w:b/>
          <w:i w:val="false"/>
          <w:color w:val="000000"/>
        </w:rPr>
        <w:t xml:space="preserve"> Статья 125. Принудительный выпуск объявленных акций налогоплательщика – акционерного общества с участием государства в уставном капитале </w:t>
      </w:r>
    </w:p>
    <w:p>
      <w:pPr>
        <w:spacing w:after="0"/>
        <w:ind w:left="0"/>
        <w:jc w:val="both"/>
      </w:pPr>
      <w:r>
        <w:rPr>
          <w:rFonts w:ascii="Times New Roman"/>
          <w:b w:val="false"/>
          <w:i w:val="false"/>
          <w:color w:val="000000"/>
          <w:sz w:val="28"/>
        </w:rPr>
        <w:t>
      В случае непогашения сумм налоговой задолженности налогоплательщиком – акционерным обществом с участием государства в уставном капитале после принятия всех мер, предусмотренных подпунктами 1) - 3) пункта 3 статьи 121 настоящего Кодекса, уполномоченный орган обращается в суд с исковым заявлением о принудительном выпуске объявленных акций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Сроки исполнения налоговых обязательств по уплате налогов, платежей в бюджет, а также обязательств по уплате пеней, штрафов, для погашения которых по решению суда производится принудительный выпуск объявленных акций, приостанавливаются со дня вступления в силу решения суда о принудительном выпуске объявленных акций и до окончания их размещения.</w:t>
      </w:r>
    </w:p>
    <w:p>
      <w:pPr>
        <w:spacing w:after="0"/>
        <w:ind w:left="0"/>
        <w:jc w:val="left"/>
      </w:pPr>
      <w:r>
        <w:rPr>
          <w:rFonts w:ascii="Times New Roman"/>
          <w:b/>
          <w:i w:val="false"/>
          <w:color w:val="000000"/>
        </w:rPr>
        <w:t xml:space="preserve"> Статья 126. Признание налогоплательщика банкротом </w:t>
      </w:r>
    </w:p>
    <w:p>
      <w:pPr>
        <w:spacing w:after="0"/>
        <w:ind w:left="0"/>
        <w:jc w:val="both"/>
      </w:pPr>
      <w:r>
        <w:rPr>
          <w:rFonts w:ascii="Times New Roman"/>
          <w:b w:val="false"/>
          <w:i w:val="false"/>
          <w:color w:val="000000"/>
          <w:sz w:val="28"/>
        </w:rPr>
        <w:t>
      1. В случае непогашения налогоплательщиком суммы задолженности в бюджет после принятия всех мер, предусмотренных статьей 121 настоящего Кодекса, налоговый орган вправе принять меры по признанию его банкротом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2. Порядок ликвидации налогоплательщика, признанного банкротом, осуществляется в соответствии с законодательством Республики Казахстан о реабилитации и банкротстве.</w:t>
      </w:r>
    </w:p>
    <w:p>
      <w:pPr>
        <w:spacing w:after="0"/>
        <w:ind w:left="0"/>
        <w:jc w:val="left"/>
      </w:pPr>
      <w:r>
        <w:rPr>
          <w:rFonts w:ascii="Times New Roman"/>
          <w:b/>
          <w:i w:val="false"/>
          <w:color w:val="000000"/>
        </w:rPr>
        <w:t xml:space="preserve"> Статья 127. Публикация в средствах массовой информации списков налогоплательщиков, имеющих задолженность в бюджет</w:t>
      </w:r>
    </w:p>
    <w:p>
      <w:pPr>
        <w:spacing w:after="0"/>
        <w:ind w:left="0"/>
        <w:jc w:val="both"/>
      </w:pPr>
      <w:r>
        <w:rPr>
          <w:rFonts w:ascii="Times New Roman"/>
          <w:b w:val="false"/>
          <w:i w:val="false"/>
          <w:color w:val="000000"/>
          <w:sz w:val="28"/>
        </w:rPr>
        <w:t>
      1. Налоговые органы публикуют в средствах массовой информации список налогоплательщиков, имеющих налоговую задолженность, не погашенную в течение четырех месяцев со дня ее возникновения:</w:t>
      </w:r>
    </w:p>
    <w:p>
      <w:pPr>
        <w:spacing w:after="0"/>
        <w:ind w:left="0"/>
        <w:jc w:val="both"/>
      </w:pPr>
      <w:r>
        <w:rPr>
          <w:rFonts w:ascii="Times New Roman"/>
          <w:b w:val="false"/>
          <w:i w:val="false"/>
          <w:color w:val="000000"/>
          <w:sz w:val="28"/>
        </w:rPr>
        <w:t>
      индивидуальных предпринимателей, лиц, занимающихся частной практикой, – более 10-кратного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юридических лиц, их структурных подразделений –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При этом в списках указываются фамилия, имя, отчество (при его наличии) либо наименование налогоплательщика, вид экономической деятельности, идентификационный номер, фамилия, имя, отчество (при его наличии) руководителя налогоплательщика и общая сумма налоговой задолженности.</w:t>
      </w:r>
    </w:p>
    <w:p>
      <w:pPr>
        <w:spacing w:after="0"/>
        <w:ind w:left="0"/>
        <w:jc w:val="both"/>
      </w:pPr>
      <w:r>
        <w:rPr>
          <w:rFonts w:ascii="Times New Roman"/>
          <w:b w:val="false"/>
          <w:i w:val="false"/>
          <w:color w:val="000000"/>
          <w:sz w:val="28"/>
        </w:rPr>
        <w:t>
      2. Список налогоплательщиков, размещенный на интернет-ресурсе уполномоченного органа, обновляется ежеквартально не позднее 20 числа месяца, следующего за истекшим кварталом, путем включения налогоплательщиков, соответствующих указанным в настоящей статье критериям, а также исключения налогоплательщиков, которые погасили налоговую задолженность или у которых прекращены налоговые обязательства.</w:t>
      </w:r>
    </w:p>
    <w:p>
      <w:pPr>
        <w:spacing w:after="0"/>
        <w:ind w:left="0"/>
        <w:jc w:val="left"/>
      </w:pPr>
      <w:r>
        <w:rPr>
          <w:rFonts w:ascii="Times New Roman"/>
          <w:b/>
          <w:i w:val="false"/>
          <w:color w:val="000000"/>
        </w:rPr>
        <w:t xml:space="preserve"> Статья 128. Взыскание налоговой задолженности налогоплательщика – физического лица, не являющегося индивидуальным предпринимателем, лицом, занимающимся частной практикой</w:t>
      </w:r>
    </w:p>
    <w:p>
      <w:pPr>
        <w:spacing w:after="0"/>
        <w:ind w:left="0"/>
        <w:jc w:val="both"/>
      </w:pPr>
      <w:r>
        <w:rPr>
          <w:rFonts w:ascii="Times New Roman"/>
          <w:b w:val="false"/>
          <w:i w:val="false"/>
          <w:color w:val="000000"/>
          <w:sz w:val="28"/>
        </w:rPr>
        <w:t>
      1. В случаях неуплаты или неполной уплаты физическим лицом, не являющимся индивидуальным предпринимателем, лицом, занимающимся частной практикой, налоговой задолженности в размере более 1-кратного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по истечении тридцати рабочих дней со дня вручения уведомления, предусмотренного подпунктом 8) пункта 2 статьи 114 настоящего Кодекса, налоговый орган выносит налоговый приказ о взыскании задолженности физического лица (далее – налоговый приказ) по форме, установленной уполномоченным органом, и не позднее пяти рабочих дней со дня его вынесения направляет физическому лицу.</w:t>
      </w:r>
    </w:p>
    <w:p>
      <w:pPr>
        <w:spacing w:after="0"/>
        <w:ind w:left="0"/>
        <w:jc w:val="both"/>
      </w:pPr>
      <w:r>
        <w:rPr>
          <w:rFonts w:ascii="Times New Roman"/>
          <w:b w:val="false"/>
          <w:i w:val="false"/>
          <w:color w:val="000000"/>
          <w:sz w:val="28"/>
        </w:rPr>
        <w:t>
      2. При непогашении физическим лицом налоговой задолженности налоговый орган не позднее пяти рабочих дней со дня вручения налогового приказа физическому лицу направляет такой налоговый приказ в органы исполнительного производства для принудительного исполнения в порядке, установленном законодательством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3. Налоговый приказ отменяется вынесшим его налоговым органом не позднее одного рабочего дня со дня погашения физическим лицом налоговой задолженности.</w:t>
      </w:r>
    </w:p>
    <w:p>
      <w:pPr>
        <w:spacing w:after="0"/>
        <w:ind w:left="0"/>
        <w:jc w:val="left"/>
      </w:pPr>
      <w:r>
        <w:rPr>
          <w:rFonts w:ascii="Times New Roman"/>
          <w:b/>
          <w:i w:val="false"/>
          <w:color w:val="000000"/>
        </w:rPr>
        <w:t xml:space="preserve"> ГЛАВА 15. НАЛОГОВЫЙ МОНИТОРИНГ Статья 129. Общие положения</w:t>
      </w:r>
    </w:p>
    <w:p>
      <w:pPr>
        <w:spacing w:after="0"/>
        <w:ind w:left="0"/>
        <w:jc w:val="both"/>
      </w:pPr>
      <w:r>
        <w:rPr>
          <w:rFonts w:ascii="Times New Roman"/>
          <w:b w:val="false"/>
          <w:i w:val="false"/>
          <w:color w:val="000000"/>
          <w:sz w:val="28"/>
        </w:rPr>
        <w:t xml:space="preserve">
      1. Налоговый мониторинг осуществляется путем анализа финансово-хозяйственной деятельности налогоплательщиков с целью определения их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 </w:t>
      </w:r>
    </w:p>
    <w:p>
      <w:pPr>
        <w:spacing w:after="0"/>
        <w:ind w:left="0"/>
        <w:jc w:val="both"/>
      </w:pPr>
      <w:r>
        <w:rPr>
          <w:rFonts w:ascii="Times New Roman"/>
          <w:b w:val="false"/>
          <w:i w:val="false"/>
          <w:color w:val="000000"/>
          <w:sz w:val="28"/>
        </w:rPr>
        <w:t xml:space="preserve">
      2. Налоговый мониторинг состоит из: </w:t>
      </w:r>
    </w:p>
    <w:p>
      <w:pPr>
        <w:spacing w:after="0"/>
        <w:ind w:left="0"/>
        <w:jc w:val="both"/>
      </w:pPr>
      <w:r>
        <w:rPr>
          <w:rFonts w:ascii="Times New Roman"/>
          <w:b w:val="false"/>
          <w:i w:val="false"/>
          <w:color w:val="000000"/>
          <w:sz w:val="28"/>
        </w:rPr>
        <w:t>
      1) мониторинга крупных налогоплательщиков;</w:t>
      </w:r>
    </w:p>
    <w:p>
      <w:pPr>
        <w:spacing w:after="0"/>
        <w:ind w:left="0"/>
        <w:jc w:val="both"/>
      </w:pPr>
      <w:r>
        <w:rPr>
          <w:rFonts w:ascii="Times New Roman"/>
          <w:b w:val="false"/>
          <w:i w:val="false"/>
          <w:color w:val="000000"/>
          <w:sz w:val="28"/>
        </w:rPr>
        <w:t>
      2) горизонтального мониторинга.</w:t>
      </w:r>
    </w:p>
    <w:p>
      <w:pPr>
        <w:spacing w:after="0"/>
        <w:ind w:left="0"/>
        <w:jc w:val="left"/>
      </w:pPr>
      <w:r>
        <w:rPr>
          <w:rFonts w:ascii="Times New Roman"/>
          <w:b/>
          <w:i w:val="false"/>
          <w:color w:val="000000"/>
        </w:rPr>
        <w:t xml:space="preserve"> Статья 130. Мониторинг крупных налогоплательщиков </w:t>
      </w:r>
    </w:p>
    <w:p>
      <w:pPr>
        <w:spacing w:after="0"/>
        <w:ind w:left="0"/>
        <w:jc w:val="both"/>
      </w:pPr>
      <w:r>
        <w:rPr>
          <w:rFonts w:ascii="Times New Roman"/>
          <w:b w:val="false"/>
          <w:i w:val="false"/>
          <w:color w:val="000000"/>
          <w:sz w:val="28"/>
        </w:rPr>
        <w:t>
      1. Мониторингу крупных налогоплательщиков подлежат налогоплательщики, являющиеся коммерческими организациями, за исключением государственных предприятий, имеющие наибольший совокупный годовой доход без учета корректировки, предусмотренной статьей 241 настоящего Кодекса, при одновременном соответствии следующим условиям, если иное не установлено настоящим пунктом:</w:t>
      </w:r>
    </w:p>
    <w:p>
      <w:pPr>
        <w:spacing w:after="0"/>
        <w:ind w:left="0"/>
        <w:jc w:val="both"/>
      </w:pPr>
      <w:r>
        <w:rPr>
          <w:rFonts w:ascii="Times New Roman"/>
          <w:b w:val="false"/>
          <w:i w:val="false"/>
          <w:color w:val="000000"/>
          <w:sz w:val="28"/>
        </w:rPr>
        <w:t>
      1) сумма стоимостных балансов фиксированных активов на конец налогового периода составляет не менее 325 000-кратного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2) численность работников составляет не менее 250 человек.</w:t>
      </w:r>
    </w:p>
    <w:p>
      <w:pPr>
        <w:spacing w:after="0"/>
        <w:ind w:left="0"/>
        <w:jc w:val="both"/>
      </w:pPr>
      <w:r>
        <w:rPr>
          <w:rFonts w:ascii="Times New Roman"/>
          <w:b w:val="false"/>
          <w:i w:val="false"/>
          <w:color w:val="000000"/>
          <w:sz w:val="28"/>
        </w:rPr>
        <w:t>
      Для целей настоящей статьи:</w:t>
      </w:r>
    </w:p>
    <w:p>
      <w:pPr>
        <w:spacing w:after="0"/>
        <w:ind w:left="0"/>
        <w:jc w:val="both"/>
      </w:pPr>
      <w:r>
        <w:rPr>
          <w:rFonts w:ascii="Times New Roman"/>
          <w:b w:val="false"/>
          <w:i w:val="false"/>
          <w:color w:val="000000"/>
          <w:sz w:val="28"/>
        </w:rPr>
        <w:t>
      1) совокупный годовой доход без учета корректировки, предусмотренной статьей 241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2) сумма стоимостных балансов фиксированных активов определяется на основании налоговой отчетности за год, предшествующий году,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3) численность работников определяется на основании данных декларации по индивидуальному подоходному налогу и социальному налогу за последний месяц первого квартала года,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Вне зависимости от соблюдения условий, установленных настоящим пунктом, подлежат мониторингу крупных налогоплательщиков:</w:t>
      </w:r>
    </w:p>
    <w:p>
      <w:pPr>
        <w:spacing w:after="0"/>
        <w:ind w:left="0"/>
        <w:jc w:val="both"/>
      </w:pPr>
      <w:r>
        <w:rPr>
          <w:rFonts w:ascii="Times New Roman"/>
          <w:b w:val="false"/>
          <w:i w:val="false"/>
          <w:color w:val="000000"/>
          <w:sz w:val="28"/>
        </w:rPr>
        <w:t>
      1)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статьей 241 настоящего Кодекса, и (или) осуществляющие деятельность на нефтегазоконденсатном месторождении в соответствии с указанными соглашениями (контрактами);</w:t>
      </w:r>
    </w:p>
    <w:p>
      <w:pPr>
        <w:spacing w:after="0"/>
        <w:ind w:left="0"/>
        <w:jc w:val="both"/>
      </w:pPr>
      <w:r>
        <w:rPr>
          <w:rFonts w:ascii="Times New Roman"/>
          <w:b w:val="false"/>
          <w:i w:val="false"/>
          <w:color w:val="000000"/>
          <w:sz w:val="28"/>
        </w:rPr>
        <w:t>
      2) недропользователь, который на 1 октября года, предшествующего году введения в действие перечня налогоплательщиков, подлежащих мониторингу крупных налогоплательщиков, соответствует следующим условиям:</w:t>
      </w:r>
    </w:p>
    <w:p>
      <w:pPr>
        <w:spacing w:after="0"/>
        <w:ind w:left="0"/>
        <w:jc w:val="both"/>
      </w:pPr>
      <w:r>
        <w:rPr>
          <w:rFonts w:ascii="Times New Roman"/>
          <w:b w:val="false"/>
          <w:i w:val="false"/>
          <w:color w:val="000000"/>
          <w:sz w:val="28"/>
        </w:rPr>
        <w:t>
      с недропользователем заключен контракт на разведку, добычу, совмещенную разведку и добычу полезных ископаемых, за исключением контрактов на разведку, добычу базовых строительных материалов и подземных вод;</w:t>
      </w:r>
    </w:p>
    <w:p>
      <w:pPr>
        <w:spacing w:after="0"/>
        <w:ind w:left="0"/>
        <w:jc w:val="both"/>
      </w:pPr>
      <w:r>
        <w:rPr>
          <w:rFonts w:ascii="Times New Roman"/>
          <w:b w:val="false"/>
          <w:i w:val="false"/>
          <w:color w:val="000000"/>
          <w:sz w:val="28"/>
        </w:rPr>
        <w:t>
      недропользователь отнесен к категории градообразующих юридических лиц в соответствии с перечнем, утверждаемым уполномоченным органом по региональному развитию.</w:t>
      </w:r>
    </w:p>
    <w:p>
      <w:pPr>
        <w:spacing w:after="0"/>
        <w:ind w:left="0"/>
        <w:jc w:val="both"/>
      </w:pPr>
      <w:r>
        <w:rPr>
          <w:rFonts w:ascii="Times New Roman"/>
          <w:b w:val="false"/>
          <w:i w:val="false"/>
          <w:color w:val="000000"/>
          <w:sz w:val="28"/>
        </w:rPr>
        <w:t>
      2. В перечень налогоплательщиков, подлежащих мониторингу крупных налогоплательщиков, включаются:</w:t>
      </w:r>
    </w:p>
    <w:p>
      <w:pPr>
        <w:spacing w:after="0"/>
        <w:ind w:left="0"/>
        <w:jc w:val="both"/>
      </w:pPr>
      <w:r>
        <w:rPr>
          <w:rFonts w:ascii="Times New Roman"/>
          <w:b w:val="false"/>
          <w:i w:val="false"/>
          <w:color w:val="000000"/>
          <w:sz w:val="28"/>
        </w:rPr>
        <w:t>
      1) первые триста крупных налогоплательщиков, имеющих наибольший совокупный годовой доход без учета корректировки, предусмотренной статьей 241 настоящего Кодекса, из крупных налогоплательщиков, соответствующих условиям, установленным частью первой пункта 1 настоящей статьи;</w:t>
      </w:r>
    </w:p>
    <w:p>
      <w:pPr>
        <w:spacing w:after="0"/>
        <w:ind w:left="0"/>
        <w:jc w:val="both"/>
      </w:pPr>
      <w:r>
        <w:rPr>
          <w:rFonts w:ascii="Times New Roman"/>
          <w:b w:val="false"/>
          <w:i w:val="false"/>
          <w:color w:val="000000"/>
          <w:sz w:val="28"/>
        </w:rPr>
        <w:t>
      2) налогоплательщики, указанные в части третьей пункта 2 настоящей статьи.</w:t>
      </w:r>
    </w:p>
    <w:p>
      <w:pPr>
        <w:spacing w:after="0"/>
        <w:ind w:left="0"/>
        <w:jc w:val="both"/>
      </w:pPr>
      <w:r>
        <w:rPr>
          <w:rFonts w:ascii="Times New Roman"/>
          <w:b w:val="false"/>
          <w:i w:val="false"/>
          <w:color w:val="000000"/>
          <w:sz w:val="28"/>
        </w:rPr>
        <w:t>
      3. Перечень налогоплательщиков, подлежащих мониторингу крупных налогоплательщиков, формируется на основе данных налоговой отчетности, представленной по состоянию на 1 октября года, предшествующего году введения в действие указанного перечня, и утверждается уполномоченным органом не позднее 31 декабря года, предшествующего году введения в действие указанного перечня.</w:t>
      </w:r>
    </w:p>
    <w:p>
      <w:pPr>
        <w:spacing w:after="0"/>
        <w:ind w:left="0"/>
        <w:jc w:val="both"/>
      </w:pPr>
      <w:r>
        <w:rPr>
          <w:rFonts w:ascii="Times New Roman"/>
          <w:b w:val="false"/>
          <w:i w:val="false"/>
          <w:color w:val="000000"/>
          <w:sz w:val="28"/>
        </w:rPr>
        <w:t>
      В случае, если по состоянию на 1 октября года, предшествующего году введения в действие перечня налогоплательщиков, подлежащих мониторингу крупных налогоплательщиков, налогоплательщик, соответствующий требованиям, установленным пунктом 1 настоящей статьи, находится на стадии ликвидации, такой налогоплательщик не подлежит включению в данный перечень.</w:t>
      </w:r>
    </w:p>
    <w:p>
      <w:pPr>
        <w:spacing w:after="0"/>
        <w:ind w:left="0"/>
        <w:jc w:val="both"/>
      </w:pPr>
      <w:r>
        <w:rPr>
          <w:rFonts w:ascii="Times New Roman"/>
          <w:b w:val="false"/>
          <w:i w:val="false"/>
          <w:color w:val="000000"/>
          <w:sz w:val="28"/>
        </w:rPr>
        <w:t>
      Утвержденный перечень налогоплательщиков, подлежащих мониторингу крупных налогоплательщиков, вводится в действие не ранее 1 января года, следующего за годом его утверждения, действует в течение двух лет со дня введения его в действие и не подлежит пересмотру в течение данного периода.</w:t>
      </w:r>
    </w:p>
    <w:p>
      <w:pPr>
        <w:spacing w:after="0"/>
        <w:ind w:left="0"/>
        <w:jc w:val="both"/>
      </w:pPr>
      <w:r>
        <w:rPr>
          <w:rFonts w:ascii="Times New Roman"/>
          <w:b w:val="false"/>
          <w:i w:val="false"/>
          <w:color w:val="000000"/>
          <w:sz w:val="28"/>
        </w:rPr>
        <w:t>
      4. В случае реорганизации налогоплательщика, подлежащего мониторингу крупных налогоплательщиков, его правопреемник (правопреемники) подлежит (подлежат) мониторингу крупных налогоплательщиков до введения в действие последующего перечня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5. В случае ликвидации налогоплательщика, подлежащего мониторингу крупных налогоплательщиков, а также со дня вступления в силу решения суда о признании его банкротом данный налогоплательщик признается исключенным из перечня налогоплательщиков, подлежащих мониторингу крупных налогоплательщиков.</w:t>
      </w:r>
    </w:p>
    <w:p>
      <w:pPr>
        <w:spacing w:after="0"/>
        <w:ind w:left="0"/>
        <w:jc w:val="left"/>
      </w:pPr>
      <w:r>
        <w:rPr>
          <w:rFonts w:ascii="Times New Roman"/>
          <w:b/>
          <w:i w:val="false"/>
          <w:color w:val="000000"/>
        </w:rPr>
        <w:t xml:space="preserve"> Статья 131. Горизонтальный мониторинг</w:t>
      </w:r>
    </w:p>
    <w:p>
      <w:pPr>
        <w:spacing w:after="0"/>
        <w:ind w:left="0"/>
        <w:jc w:val="both"/>
      </w:pPr>
      <w:r>
        <w:rPr>
          <w:rFonts w:ascii="Times New Roman"/>
          <w:b w:val="false"/>
          <w:i w:val="false"/>
          <w:color w:val="000000"/>
          <w:sz w:val="28"/>
        </w:rPr>
        <w:t>
      1. Горизонтальный мониторинг предусматривает обмен информацией и документами между уполномоченным органом и налогоплательщиком, который основывается на принципах:</w:t>
      </w:r>
    </w:p>
    <w:p>
      <w:pPr>
        <w:spacing w:after="0"/>
        <w:ind w:left="0"/>
        <w:jc w:val="both"/>
      </w:pPr>
      <w:r>
        <w:rPr>
          <w:rFonts w:ascii="Times New Roman"/>
          <w:b w:val="false"/>
          <w:i w:val="false"/>
          <w:color w:val="000000"/>
          <w:sz w:val="28"/>
        </w:rPr>
        <w:t>
      сотрудничества;</w:t>
      </w:r>
    </w:p>
    <w:p>
      <w:pPr>
        <w:spacing w:after="0"/>
        <w:ind w:left="0"/>
        <w:jc w:val="both"/>
      </w:pPr>
      <w:r>
        <w:rPr>
          <w:rFonts w:ascii="Times New Roman"/>
          <w:b w:val="false"/>
          <w:i w:val="false"/>
          <w:color w:val="000000"/>
          <w:sz w:val="28"/>
        </w:rPr>
        <w:t>
      обоснованного доверия;</w:t>
      </w:r>
    </w:p>
    <w:p>
      <w:pPr>
        <w:spacing w:after="0"/>
        <w:ind w:left="0"/>
        <w:jc w:val="both"/>
      </w:pPr>
      <w:r>
        <w:rPr>
          <w:rFonts w:ascii="Times New Roman"/>
          <w:b w:val="false"/>
          <w:i w:val="false"/>
          <w:color w:val="000000"/>
          <w:sz w:val="28"/>
        </w:rPr>
        <w:t>
      законности;</w:t>
      </w:r>
    </w:p>
    <w:p>
      <w:pPr>
        <w:spacing w:after="0"/>
        <w:ind w:left="0"/>
        <w:jc w:val="both"/>
      </w:pPr>
      <w:r>
        <w:rPr>
          <w:rFonts w:ascii="Times New Roman"/>
          <w:b w:val="false"/>
          <w:i w:val="false"/>
          <w:color w:val="000000"/>
          <w:sz w:val="28"/>
        </w:rPr>
        <w:t>
      прозрачности;</w:t>
      </w:r>
    </w:p>
    <w:p>
      <w:pPr>
        <w:spacing w:after="0"/>
        <w:ind w:left="0"/>
        <w:jc w:val="both"/>
      </w:pPr>
      <w:r>
        <w:rPr>
          <w:rFonts w:ascii="Times New Roman"/>
          <w:b w:val="false"/>
          <w:i w:val="false"/>
          <w:color w:val="000000"/>
          <w:sz w:val="28"/>
        </w:rPr>
        <w:t>
      расширенного информационного взаимодействия.</w:t>
      </w:r>
    </w:p>
    <w:p>
      <w:pPr>
        <w:spacing w:after="0"/>
        <w:ind w:left="0"/>
        <w:jc w:val="both"/>
      </w:pPr>
      <w:r>
        <w:rPr>
          <w:rFonts w:ascii="Times New Roman"/>
          <w:b w:val="false"/>
          <w:i w:val="false"/>
          <w:color w:val="000000"/>
          <w:sz w:val="28"/>
        </w:rPr>
        <w:t>
      Форма соглашения о горизонтальном мониторинге устанавливаются уполномоченным органом.</w:t>
      </w:r>
    </w:p>
    <w:p>
      <w:pPr>
        <w:spacing w:after="0"/>
        <w:ind w:left="0"/>
        <w:jc w:val="both"/>
      </w:pPr>
      <w:r>
        <w:rPr>
          <w:rFonts w:ascii="Times New Roman"/>
          <w:b w:val="false"/>
          <w:i w:val="false"/>
          <w:color w:val="000000"/>
          <w:sz w:val="28"/>
        </w:rPr>
        <w:t>
      2. Горизонтальный мониторинг проводится с 1 января года, следующего за годом подписания соглашения о горизонтальном мониторинге, и действует в течение трех лет с возможностью его продления.</w:t>
      </w:r>
    </w:p>
    <w:p>
      <w:pPr>
        <w:spacing w:after="0"/>
        <w:ind w:left="0"/>
        <w:jc w:val="both"/>
      </w:pPr>
      <w:r>
        <w:rPr>
          <w:rFonts w:ascii="Times New Roman"/>
          <w:b w:val="false"/>
          <w:i w:val="false"/>
          <w:color w:val="000000"/>
          <w:sz w:val="28"/>
        </w:rPr>
        <w:t>
      При этом порядок заключения и расторжения соглашения о горизонтальном мониторинге, а также категории налогоплательщиков, с которыми заключается соглашение о горизонтальном мониторинге, устанавливается уполномоченным органом.</w:t>
      </w:r>
    </w:p>
    <w:p>
      <w:pPr>
        <w:spacing w:after="0"/>
        <w:ind w:left="0"/>
        <w:jc w:val="both"/>
      </w:pPr>
      <w:r>
        <w:rPr>
          <w:rFonts w:ascii="Times New Roman"/>
          <w:b w:val="false"/>
          <w:i w:val="false"/>
          <w:color w:val="000000"/>
          <w:sz w:val="28"/>
        </w:rPr>
        <w:t>
      Налогоплательщики, подлежащие горизонтальному мониторингу, с 1 января года, следующего за годом заключения соглашения о горизонтальном мониторинге, не являются налогоплательщиками, подлежащими мониторингу, крупных налогоплательщиков.</w:t>
      </w:r>
    </w:p>
    <w:p>
      <w:pPr>
        <w:spacing w:after="0"/>
        <w:ind w:left="0"/>
        <w:jc w:val="both"/>
      </w:pPr>
      <w:r>
        <w:rPr>
          <w:rFonts w:ascii="Times New Roman"/>
          <w:b w:val="false"/>
          <w:i w:val="false"/>
          <w:color w:val="000000"/>
          <w:sz w:val="28"/>
        </w:rPr>
        <w:t xml:space="preserve">
      3. Административное взыскание не применяется за нарушение налогоплательщиком налогового законодательства Республики Казахстан при установлении факта такого нарушения по результатам: </w:t>
      </w:r>
    </w:p>
    <w:p>
      <w:pPr>
        <w:spacing w:after="0"/>
        <w:ind w:left="0"/>
        <w:jc w:val="both"/>
      </w:pPr>
      <w:r>
        <w:rPr>
          <w:rFonts w:ascii="Times New Roman"/>
          <w:b w:val="false"/>
          <w:i w:val="false"/>
          <w:color w:val="000000"/>
          <w:sz w:val="28"/>
        </w:rPr>
        <w:t>
      1) горизонтального мониторинга при одновременном соблюдении следующих условий:</w:t>
      </w:r>
    </w:p>
    <w:p>
      <w:pPr>
        <w:spacing w:after="0"/>
        <w:ind w:left="0"/>
        <w:jc w:val="both"/>
      </w:pPr>
      <w:r>
        <w:rPr>
          <w:rFonts w:ascii="Times New Roman"/>
          <w:b w:val="false"/>
          <w:i w:val="false"/>
          <w:color w:val="000000"/>
          <w:sz w:val="28"/>
        </w:rPr>
        <w:t>
      согласие налогоплательщика, состоящего на горизонтальном мониторинге, с уведомлением по результатам горизонтального мониторинга;</w:t>
      </w:r>
    </w:p>
    <w:p>
      <w:pPr>
        <w:spacing w:after="0"/>
        <w:ind w:left="0"/>
        <w:jc w:val="both"/>
      </w:pPr>
      <w:r>
        <w:rPr>
          <w:rFonts w:ascii="Times New Roman"/>
          <w:b w:val="false"/>
          <w:i w:val="false"/>
          <w:color w:val="000000"/>
          <w:sz w:val="28"/>
        </w:rPr>
        <w:t>
      отсутствие факта обжалования в судебном порядке уведомления по результатам горизонтального мониторинга;</w:t>
      </w:r>
    </w:p>
    <w:p>
      <w:pPr>
        <w:spacing w:after="0"/>
        <w:ind w:left="0"/>
        <w:jc w:val="both"/>
      </w:pPr>
      <w:r>
        <w:rPr>
          <w:rFonts w:ascii="Times New Roman"/>
          <w:b w:val="false"/>
          <w:i w:val="false"/>
          <w:color w:val="000000"/>
          <w:sz w:val="28"/>
        </w:rPr>
        <w:t>
      2) налоговой проверки за период нахождения налогоплательщика на горизонтальном мониторинге.</w:t>
      </w:r>
    </w:p>
    <w:p>
      <w:pPr>
        <w:spacing w:after="0"/>
        <w:ind w:left="0"/>
        <w:jc w:val="left"/>
      </w:pPr>
      <w:r>
        <w:rPr>
          <w:rFonts w:ascii="Times New Roman"/>
          <w:b/>
          <w:i w:val="false"/>
          <w:color w:val="000000"/>
        </w:rPr>
        <w:t xml:space="preserve"> Статья 132. Порядок проведения мониторинга крупных налогоплательщиков</w:t>
      </w:r>
    </w:p>
    <w:p>
      <w:pPr>
        <w:spacing w:after="0"/>
        <w:ind w:left="0"/>
        <w:jc w:val="both"/>
      </w:pPr>
      <w:r>
        <w:rPr>
          <w:rFonts w:ascii="Times New Roman"/>
          <w:b w:val="false"/>
          <w:i w:val="false"/>
          <w:color w:val="000000"/>
          <w:sz w:val="28"/>
        </w:rPr>
        <w:t>
      1. В ходе проведения мониторинга крупных налогоплательщиков уполномоченный орган вправе требовать у налогоплательщиков, подлежащих мониторингу крупных налогоплательщиков, представления документов и письменных пояснений, подтверждающих правильность исчисления налогов и своевременность уплаты (удержания и перечисления) налогов и платежей в бюджет, а также финансовой отчетности налогоплательщика (налогового агента), включая финансовую отчетность его дочерних организаций.</w:t>
      </w:r>
    </w:p>
    <w:p>
      <w:pPr>
        <w:spacing w:after="0"/>
        <w:ind w:left="0"/>
        <w:jc w:val="both"/>
      </w:pPr>
      <w:r>
        <w:rPr>
          <w:rFonts w:ascii="Times New Roman"/>
          <w:b w:val="false"/>
          <w:i w:val="false"/>
          <w:color w:val="000000"/>
          <w:sz w:val="28"/>
        </w:rPr>
        <w:t>
      При этом данное требование подлежит исполнению налогоплательщиками, подлежащими мониторингу крупных налогоплательщиков, в течение тридцати календарных дней со дня, следующего за днем вручения требования.</w:t>
      </w:r>
    </w:p>
    <w:p>
      <w:pPr>
        <w:spacing w:after="0"/>
        <w:ind w:left="0"/>
        <w:jc w:val="both"/>
      </w:pPr>
      <w:r>
        <w:rPr>
          <w:rFonts w:ascii="Times New Roman"/>
          <w:b w:val="false"/>
          <w:i w:val="false"/>
          <w:color w:val="000000"/>
          <w:sz w:val="28"/>
        </w:rPr>
        <w:t>
      2. В случае выявления нарушений и расхождений по результатам обязательного мониторинга уполномоченный орган извещает о них налогоплательщика, подлежащего мониторингу крупных налогоплательщиков.</w:t>
      </w:r>
    </w:p>
    <w:p>
      <w:pPr>
        <w:spacing w:after="0"/>
        <w:ind w:left="0"/>
        <w:jc w:val="both"/>
      </w:pPr>
      <w:r>
        <w:rPr>
          <w:rFonts w:ascii="Times New Roman"/>
          <w:b w:val="false"/>
          <w:i w:val="false"/>
          <w:color w:val="000000"/>
          <w:sz w:val="28"/>
        </w:rPr>
        <w:t>
      При этом налогоплательщик, подлежащий мониторингу крупных налогоплательщиков, обязан представить письменное пояснение в течение пятнадцати календарных дней со дня, следующего за днем вручения (получения) такого извещения.</w:t>
      </w:r>
    </w:p>
    <w:p>
      <w:pPr>
        <w:spacing w:after="0"/>
        <w:ind w:left="0"/>
        <w:jc w:val="both"/>
      </w:pPr>
      <w:r>
        <w:rPr>
          <w:rFonts w:ascii="Times New Roman"/>
          <w:b w:val="false"/>
          <w:i w:val="false"/>
          <w:color w:val="000000"/>
          <w:sz w:val="28"/>
        </w:rPr>
        <w:t>
      В случае несогласия с представленным пояснением уполномоченный орган вправе приглашать такого налогоплательщика, подлежащего мониторингу крупных налогоплательщиков, для обсуждения возникших вопросов с представлением дополнительных документов и пояснений.</w:t>
      </w:r>
    </w:p>
    <w:p>
      <w:pPr>
        <w:spacing w:after="0"/>
        <w:ind w:left="0"/>
        <w:jc w:val="both"/>
      </w:pPr>
      <w:r>
        <w:rPr>
          <w:rFonts w:ascii="Times New Roman"/>
          <w:b w:val="false"/>
          <w:i w:val="false"/>
          <w:color w:val="000000"/>
          <w:sz w:val="28"/>
        </w:rPr>
        <w:t>
      По итогам рассмотрения результатов мониторинга уполномоченный орган выносит мотивированное решение в письменном виде, которое направляется в течение двух рабочих дней с момента его вынесения налогоплательщику, подлежащему мониторингу крупных налогоплательщиков.</w:t>
      </w:r>
    </w:p>
    <w:p>
      <w:pPr>
        <w:spacing w:after="0"/>
        <w:ind w:left="0"/>
        <w:jc w:val="both"/>
      </w:pPr>
      <w:r>
        <w:rPr>
          <w:rFonts w:ascii="Times New Roman"/>
          <w:b w:val="false"/>
          <w:i w:val="false"/>
          <w:color w:val="000000"/>
          <w:sz w:val="28"/>
        </w:rPr>
        <w:t xml:space="preserve">
      Извещение о согласии с мотивированным решением налогоплательщик, подлежащий мониторингу крупных налогоплательщиков, представляет в течение пяти календарных дней со дня его получения. </w:t>
      </w:r>
    </w:p>
    <w:p>
      <w:pPr>
        <w:spacing w:after="0"/>
        <w:ind w:left="0"/>
        <w:jc w:val="left"/>
      </w:pPr>
      <w:r>
        <w:rPr>
          <w:rFonts w:ascii="Times New Roman"/>
          <w:b/>
          <w:i w:val="false"/>
          <w:color w:val="000000"/>
        </w:rPr>
        <w:t xml:space="preserve"> Статья 133. Порядок проведения горизонтального мониторинга</w:t>
      </w:r>
    </w:p>
    <w:p>
      <w:pPr>
        <w:spacing w:after="0"/>
        <w:ind w:left="0"/>
        <w:jc w:val="both"/>
      </w:pPr>
      <w:r>
        <w:rPr>
          <w:rFonts w:ascii="Times New Roman"/>
          <w:b w:val="false"/>
          <w:i w:val="false"/>
          <w:color w:val="000000"/>
          <w:sz w:val="28"/>
        </w:rPr>
        <w:t xml:space="preserve">
      Горизонтальный мониторинг осуществляется путем расширенного информационного взаимодействия между налоговым органом и налогоплательщиком, в том числе предусматривающий предоставление должностным лицам налогового органа доступа к информационным системам бухгалтерского и налогового учетов и учетной документации налогоплательщика по его местонахождению. </w:t>
      </w:r>
    </w:p>
    <w:p>
      <w:pPr>
        <w:spacing w:after="0"/>
        <w:ind w:left="0"/>
        <w:jc w:val="both"/>
      </w:pPr>
      <w:r>
        <w:rPr>
          <w:rFonts w:ascii="Times New Roman"/>
          <w:b w:val="false"/>
          <w:i w:val="false"/>
          <w:color w:val="000000"/>
          <w:sz w:val="28"/>
        </w:rPr>
        <w:t>
      При этом порядок проведения горизонтального мониторинга устанавливается уполномоченным органом.</w:t>
      </w:r>
    </w:p>
    <w:p>
      <w:pPr>
        <w:spacing w:after="0"/>
        <w:ind w:left="0"/>
        <w:jc w:val="left"/>
      </w:pPr>
      <w:r>
        <w:rPr>
          <w:rFonts w:ascii="Times New Roman"/>
          <w:b/>
          <w:i w:val="false"/>
          <w:color w:val="000000"/>
        </w:rPr>
        <w:t xml:space="preserve"> ГЛАВА 16. ПРЕДВАРИТЕЛЬНОЕ РАЗЪЯСНЕНИЕ Статья 134. Общие положения </w:t>
      </w:r>
    </w:p>
    <w:p>
      <w:pPr>
        <w:spacing w:after="0"/>
        <w:ind w:left="0"/>
        <w:jc w:val="both"/>
      </w:pPr>
      <w:r>
        <w:rPr>
          <w:rFonts w:ascii="Times New Roman"/>
          <w:b w:val="false"/>
          <w:i w:val="false"/>
          <w:color w:val="000000"/>
          <w:sz w:val="28"/>
        </w:rPr>
        <w:t>
      1. Предварительное разъяснение – разъяснение уполномоченного органа по возникновению налогового обязательства в отношении планируемых сделок (операций).</w:t>
      </w:r>
    </w:p>
    <w:p>
      <w:pPr>
        <w:spacing w:after="0"/>
        <w:ind w:left="0"/>
        <w:jc w:val="both"/>
      </w:pPr>
      <w:r>
        <w:rPr>
          <w:rFonts w:ascii="Times New Roman"/>
          <w:b w:val="false"/>
          <w:i w:val="false"/>
          <w:color w:val="000000"/>
          <w:sz w:val="28"/>
        </w:rPr>
        <w:t>
      Предварительное разъяснение предоставляется уполномоченным органом по запросу:</w:t>
      </w:r>
    </w:p>
    <w:p>
      <w:pPr>
        <w:spacing w:after="0"/>
        <w:ind w:left="0"/>
        <w:jc w:val="both"/>
      </w:pPr>
      <w:r>
        <w:rPr>
          <w:rFonts w:ascii="Times New Roman"/>
          <w:b w:val="false"/>
          <w:i w:val="false"/>
          <w:color w:val="000000"/>
          <w:sz w:val="28"/>
        </w:rPr>
        <w:t>
      налогоплательщика, состоящего на горизонтальном мониторинге;</w:t>
      </w:r>
    </w:p>
    <w:p>
      <w:pPr>
        <w:spacing w:after="0"/>
        <w:ind w:left="0"/>
        <w:jc w:val="both"/>
      </w:pPr>
      <w:r>
        <w:rPr>
          <w:rFonts w:ascii="Times New Roman"/>
          <w:b w:val="false"/>
          <w:i w:val="false"/>
          <w:color w:val="000000"/>
          <w:sz w:val="28"/>
        </w:rPr>
        <w:t>
      организации, реализующей инвестиционный приоритетный проект.</w:t>
      </w:r>
    </w:p>
    <w:p>
      <w:pPr>
        <w:spacing w:after="0"/>
        <w:ind w:left="0"/>
        <w:jc w:val="both"/>
      </w:pPr>
      <w:r>
        <w:rPr>
          <w:rFonts w:ascii="Times New Roman"/>
          <w:b w:val="false"/>
          <w:i w:val="false"/>
          <w:color w:val="000000"/>
          <w:sz w:val="28"/>
        </w:rPr>
        <w:t>
      2. Запрос о предоставлении предварительного разъяснения подается налогоплательщиком в уполномоченный орган в письменной форме и должен содержать следующие сведения:</w:t>
      </w:r>
    </w:p>
    <w:p>
      <w:pPr>
        <w:spacing w:after="0"/>
        <w:ind w:left="0"/>
        <w:jc w:val="both"/>
      </w:pPr>
      <w:r>
        <w:rPr>
          <w:rFonts w:ascii="Times New Roman"/>
          <w:b w:val="false"/>
          <w:i w:val="false"/>
          <w:color w:val="000000"/>
          <w:sz w:val="28"/>
        </w:rPr>
        <w:t>
      1) дата подписания запроса налогоплательщиком (налоговым агентом);</w:t>
      </w:r>
    </w:p>
    <w:p>
      <w:pPr>
        <w:spacing w:after="0"/>
        <w:ind w:left="0"/>
        <w:jc w:val="both"/>
      </w:pPr>
      <w:r>
        <w:rPr>
          <w:rFonts w:ascii="Times New Roman"/>
          <w:b w:val="false"/>
          <w:i w:val="false"/>
          <w:color w:val="000000"/>
          <w:sz w:val="28"/>
        </w:rPr>
        <w:t>
      2) реквизиты налогоплательщика;</w:t>
      </w:r>
    </w:p>
    <w:p>
      <w:pPr>
        <w:spacing w:after="0"/>
        <w:ind w:left="0"/>
        <w:jc w:val="both"/>
      </w:pPr>
      <w:r>
        <w:rPr>
          <w:rFonts w:ascii="Times New Roman"/>
          <w:b w:val="false"/>
          <w:i w:val="false"/>
          <w:color w:val="000000"/>
          <w:sz w:val="28"/>
        </w:rPr>
        <w:t>
      3) бизнес-идентификационный номер (БИН);</w:t>
      </w:r>
    </w:p>
    <w:p>
      <w:pPr>
        <w:spacing w:after="0"/>
        <w:ind w:left="0"/>
        <w:jc w:val="both"/>
      </w:pPr>
      <w:r>
        <w:rPr>
          <w:rFonts w:ascii="Times New Roman"/>
          <w:b w:val="false"/>
          <w:i w:val="false"/>
          <w:color w:val="000000"/>
          <w:sz w:val="28"/>
        </w:rPr>
        <w:t>
      4) описание цели и условий сделки (операции), в том числе прав и обязанностей сторон по планируемой сделке (операции);</w:t>
      </w:r>
    </w:p>
    <w:p>
      <w:pPr>
        <w:spacing w:after="0"/>
        <w:ind w:left="0"/>
        <w:jc w:val="both"/>
      </w:pPr>
      <w:r>
        <w:rPr>
          <w:rFonts w:ascii="Times New Roman"/>
          <w:b w:val="false"/>
          <w:i w:val="false"/>
          <w:color w:val="000000"/>
          <w:sz w:val="28"/>
        </w:rPr>
        <w:t>
      5) позицию налогоплательщика по вопросу исчисления налогов и платежей в бюджет в отношении планируемой сделки (операции)</w:t>
      </w:r>
    </w:p>
    <w:p>
      <w:pPr>
        <w:spacing w:after="0"/>
        <w:ind w:left="0"/>
        <w:jc w:val="both"/>
      </w:pPr>
      <w:r>
        <w:rPr>
          <w:rFonts w:ascii="Times New Roman"/>
          <w:b w:val="false"/>
          <w:i w:val="false"/>
          <w:color w:val="000000"/>
          <w:sz w:val="28"/>
        </w:rPr>
        <w:t>
      6) перечень прилагаемых документов.</w:t>
      </w:r>
    </w:p>
    <w:p>
      <w:pPr>
        <w:spacing w:after="0"/>
        <w:ind w:left="0"/>
        <w:jc w:val="both"/>
      </w:pPr>
      <w:r>
        <w:rPr>
          <w:rFonts w:ascii="Times New Roman"/>
          <w:b w:val="false"/>
          <w:i w:val="false"/>
          <w:color w:val="000000"/>
          <w:sz w:val="28"/>
        </w:rPr>
        <w:t>
      3. В запросе о предоставлении предварительного разъяснения могут быть указаны и иные сведения, имеющие значение для подготовки такого разъяснения.</w:t>
      </w:r>
    </w:p>
    <w:p>
      <w:pPr>
        <w:spacing w:after="0"/>
        <w:ind w:left="0"/>
        <w:jc w:val="both"/>
      </w:pPr>
      <w:r>
        <w:rPr>
          <w:rFonts w:ascii="Times New Roman"/>
          <w:b w:val="false"/>
          <w:i w:val="false"/>
          <w:color w:val="000000"/>
          <w:sz w:val="28"/>
        </w:rPr>
        <w:t>
      4. Запрос о предоставлении предварительного разъяснения подписывается руководителем юридического лица или лицом, на которое возложено обязанности руководителя такого юридического лица (с приложением подтверждающих документов).</w:t>
      </w:r>
    </w:p>
    <w:p>
      <w:pPr>
        <w:spacing w:after="0"/>
        <w:ind w:left="0"/>
        <w:jc w:val="both"/>
      </w:pPr>
      <w:r>
        <w:rPr>
          <w:rFonts w:ascii="Times New Roman"/>
          <w:b w:val="false"/>
          <w:i w:val="false"/>
          <w:color w:val="000000"/>
          <w:sz w:val="28"/>
        </w:rPr>
        <w:t>
      5. К запросу о предоставлении предварительного разъяснения прилагаются документы, подтверждающие сведения, указанные в запросе о предоставлении предварительного разъяснения.</w:t>
      </w:r>
    </w:p>
    <w:p>
      <w:pPr>
        <w:spacing w:after="0"/>
        <w:ind w:left="0"/>
        <w:jc w:val="both"/>
      </w:pPr>
      <w:r>
        <w:rPr>
          <w:rFonts w:ascii="Times New Roman"/>
          <w:b w:val="false"/>
          <w:i w:val="false"/>
          <w:color w:val="000000"/>
          <w:sz w:val="28"/>
        </w:rPr>
        <w:t>
      6. Налогоплательщик (налоговый агент) вправе произвести отзыв запроса о предоставлении предварительного разъяснения в период с даты направления такого запроса в уполномоченный орган до даты предоставления уполномоченным органом предварительного разъяснения.</w:t>
      </w:r>
    </w:p>
    <w:p>
      <w:pPr>
        <w:spacing w:after="0"/>
        <w:ind w:left="0"/>
        <w:jc w:val="both"/>
      </w:pPr>
      <w:r>
        <w:rPr>
          <w:rFonts w:ascii="Times New Roman"/>
          <w:b w:val="false"/>
          <w:i w:val="false"/>
          <w:color w:val="000000"/>
          <w:sz w:val="28"/>
        </w:rPr>
        <w:t>
      7. Уполномоченный орган вправе отказать в рассмотрении запроса о предоставлении предварительного разъяснения налогоплательщика (налогового агента) при несоответствии такого запроса требованиям, установленным пунктами 2, 4, 5 настоящей статьи.</w:t>
      </w:r>
    </w:p>
    <w:p>
      <w:pPr>
        <w:spacing w:after="0"/>
        <w:ind w:left="0"/>
        <w:jc w:val="left"/>
      </w:pPr>
      <w:r>
        <w:rPr>
          <w:rFonts w:ascii="Times New Roman"/>
          <w:b/>
          <w:i w:val="false"/>
          <w:color w:val="000000"/>
        </w:rPr>
        <w:t xml:space="preserve"> Статья 135. Порядок рассмотрения запроса о предоставлении предварительного разъяснения</w:t>
      </w:r>
    </w:p>
    <w:p>
      <w:pPr>
        <w:spacing w:after="0"/>
        <w:ind w:left="0"/>
        <w:jc w:val="both"/>
      </w:pPr>
      <w:r>
        <w:rPr>
          <w:rFonts w:ascii="Times New Roman"/>
          <w:b w:val="false"/>
          <w:i w:val="false"/>
          <w:color w:val="000000"/>
          <w:sz w:val="28"/>
        </w:rPr>
        <w:t>
      1. Рассмотрение запроса о предоставлении предварительного разъяснения осуществляется в порядке, установленном Законом Республики Казахстан "О порядке рассмотрения обращений физических и юридических лиц".</w:t>
      </w:r>
    </w:p>
    <w:p>
      <w:pPr>
        <w:spacing w:after="0"/>
        <w:ind w:left="0"/>
        <w:jc w:val="both"/>
      </w:pPr>
      <w:r>
        <w:rPr>
          <w:rFonts w:ascii="Times New Roman"/>
          <w:b w:val="false"/>
          <w:i w:val="false"/>
          <w:color w:val="000000"/>
          <w:sz w:val="28"/>
        </w:rPr>
        <w:t>
      2. В ходе подготовки предварительного разъяснения уполномоченный орган вправе приглашать налогоплательщика для получения дополнительных сведений, имеющих значение для подготовки предварительного разъяснения.</w:t>
      </w:r>
    </w:p>
    <w:p>
      <w:pPr>
        <w:spacing w:after="0"/>
        <w:ind w:left="0"/>
        <w:jc w:val="both"/>
      </w:pPr>
      <w:r>
        <w:rPr>
          <w:rFonts w:ascii="Times New Roman"/>
          <w:b w:val="false"/>
          <w:i w:val="false"/>
          <w:color w:val="000000"/>
          <w:sz w:val="28"/>
        </w:rPr>
        <w:t>
      3. Предварительное разъяснение осуществляется в пределах сведений и документов, предоставленных налогоплательщиком.</w:t>
      </w:r>
    </w:p>
    <w:p>
      <w:pPr>
        <w:spacing w:after="0"/>
        <w:ind w:left="0"/>
        <w:jc w:val="left"/>
      </w:pPr>
      <w:r>
        <w:rPr>
          <w:rFonts w:ascii="Times New Roman"/>
          <w:b/>
          <w:i w:val="false"/>
          <w:color w:val="000000"/>
        </w:rPr>
        <w:t xml:space="preserve"> ГЛАВА 17.  СИСТЕМА УПРАВЛЕНИЯ РИСКАМИ Статья 136. Общие положения</w:t>
      </w:r>
    </w:p>
    <w:p>
      <w:pPr>
        <w:spacing w:after="0"/>
        <w:ind w:left="0"/>
        <w:jc w:val="both"/>
      </w:pPr>
      <w:r>
        <w:rPr>
          <w:rFonts w:ascii="Times New Roman"/>
          <w:b w:val="false"/>
          <w:i w:val="false"/>
          <w:color w:val="000000"/>
          <w:sz w:val="28"/>
        </w:rPr>
        <w:t xml:space="preserve">
      1. Система управления рисками основана на оценке рисков и включает меры, вырабатываемые и (или) применяемые налоговыми органами в целях выявления и предупреждения риска. </w:t>
      </w:r>
    </w:p>
    <w:p>
      <w:pPr>
        <w:spacing w:after="0"/>
        <w:ind w:left="0"/>
        <w:jc w:val="both"/>
      </w:pPr>
      <w:r>
        <w:rPr>
          <w:rFonts w:ascii="Times New Roman"/>
          <w:b w:val="false"/>
          <w:i w:val="false"/>
          <w:color w:val="000000"/>
          <w:sz w:val="28"/>
        </w:rPr>
        <w:t>
      2. Риск –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p>
    <w:p>
      <w:pPr>
        <w:spacing w:after="0"/>
        <w:ind w:left="0"/>
        <w:jc w:val="both"/>
      </w:pPr>
      <w:r>
        <w:rPr>
          <w:rFonts w:ascii="Times New Roman"/>
          <w:b w:val="false"/>
          <w:i w:val="false"/>
          <w:color w:val="000000"/>
          <w:sz w:val="28"/>
        </w:rPr>
        <w:t>
      3. Цели применения налоговыми органами системы управления рисками:</w:t>
      </w:r>
    </w:p>
    <w:p>
      <w:pPr>
        <w:spacing w:after="0"/>
        <w:ind w:left="0"/>
        <w:jc w:val="both"/>
      </w:pPr>
      <w:r>
        <w:rPr>
          <w:rFonts w:ascii="Times New Roman"/>
          <w:b w:val="false"/>
          <w:i w:val="false"/>
          <w:color w:val="000000"/>
          <w:sz w:val="28"/>
        </w:rPr>
        <w:t>
      1) сосредоточение внимания на сферах повышенного риска и обеспечение более эффективного использования имеющихся в распоряжении ресурсов;</w:t>
      </w:r>
    </w:p>
    <w:p>
      <w:pPr>
        <w:spacing w:after="0"/>
        <w:ind w:left="0"/>
        <w:jc w:val="both"/>
      </w:pPr>
      <w:r>
        <w:rPr>
          <w:rFonts w:ascii="Times New Roman"/>
          <w:b w:val="false"/>
          <w:i w:val="false"/>
          <w:color w:val="000000"/>
          <w:sz w:val="28"/>
        </w:rPr>
        <w:t>
      2) увеличение возможностей по выявлению нарушений в сфере налогообложения;</w:t>
      </w:r>
    </w:p>
    <w:p>
      <w:pPr>
        <w:spacing w:after="0"/>
        <w:ind w:left="0"/>
        <w:jc w:val="both"/>
      </w:pPr>
      <w:r>
        <w:rPr>
          <w:rFonts w:ascii="Times New Roman"/>
          <w:b w:val="false"/>
          <w:i w:val="false"/>
          <w:color w:val="000000"/>
          <w:sz w:val="28"/>
        </w:rPr>
        <w:t>
      3) минимизация налогового контроля в отношении налогоплательщиков, по которым определена низкая степень риска.</w:t>
      </w:r>
    </w:p>
    <w:p>
      <w:pPr>
        <w:spacing w:after="0"/>
        <w:ind w:left="0"/>
        <w:jc w:val="both"/>
      </w:pPr>
      <w:r>
        <w:rPr>
          <w:rFonts w:ascii="Times New Roman"/>
          <w:b w:val="false"/>
          <w:i w:val="false"/>
          <w:color w:val="000000"/>
          <w:sz w:val="28"/>
        </w:rPr>
        <w:t>
      4. Налоговые органы осуществляют анализ данных налоговой отчетности, представленной налогоплательщиками (налоговыми агентами), сведений, полученных от уполномоченных государственных органов, местных исполнительных органов, уполномоченных лиц, а также других документов и (или) сведений о деятельности налогоплательщика (налогового агента).</w:t>
      </w:r>
    </w:p>
    <w:p>
      <w:pPr>
        <w:spacing w:after="0"/>
        <w:ind w:left="0"/>
        <w:jc w:val="both"/>
      </w:pPr>
      <w:r>
        <w:rPr>
          <w:rFonts w:ascii="Times New Roman"/>
          <w:b w:val="false"/>
          <w:i w:val="false"/>
          <w:color w:val="000000"/>
          <w:sz w:val="28"/>
        </w:rPr>
        <w:t xml:space="preserve">
      На основании результатов такого анализа налоговыми органами осуществляется: </w:t>
      </w:r>
    </w:p>
    <w:p>
      <w:pPr>
        <w:spacing w:after="0"/>
        <w:ind w:left="0"/>
        <w:jc w:val="both"/>
      </w:pPr>
      <w:r>
        <w:rPr>
          <w:rFonts w:ascii="Times New Roman"/>
          <w:b w:val="false"/>
          <w:i w:val="false"/>
          <w:color w:val="000000"/>
          <w:sz w:val="28"/>
        </w:rPr>
        <w:t>
      категорирование налогоплательщиков путем отнесения их к категориям низкой, средней или высокой степени риска;</w:t>
      </w:r>
    </w:p>
    <w:p>
      <w:pPr>
        <w:spacing w:after="0"/>
        <w:ind w:left="0"/>
        <w:jc w:val="both"/>
      </w:pPr>
      <w:r>
        <w:rPr>
          <w:rFonts w:ascii="Times New Roman"/>
          <w:b w:val="false"/>
          <w:i w:val="false"/>
          <w:color w:val="000000"/>
          <w:sz w:val="28"/>
        </w:rPr>
        <w:t>
      дифференцированное применение мер налогового администрирования в случаях, установленных настоящим Кодексом</w:t>
      </w:r>
    </w:p>
    <w:p>
      <w:pPr>
        <w:spacing w:after="0"/>
        <w:ind w:left="0"/>
        <w:jc w:val="both"/>
      </w:pPr>
      <w:r>
        <w:rPr>
          <w:rFonts w:ascii="Times New Roman"/>
          <w:b w:val="false"/>
          <w:i w:val="false"/>
          <w:color w:val="000000"/>
          <w:sz w:val="28"/>
        </w:rPr>
        <w:t>
      5. Система управления рисками используется при осуществлении налогового администрирования, в случаях, предусмотренных настоящим Кодексом.</w:t>
      </w:r>
    </w:p>
    <w:p>
      <w:pPr>
        <w:spacing w:after="0"/>
        <w:ind w:left="0"/>
        <w:jc w:val="both"/>
      </w:pPr>
      <w:r>
        <w:rPr>
          <w:rFonts w:ascii="Times New Roman"/>
          <w:b w:val="false"/>
          <w:i w:val="false"/>
          <w:color w:val="000000"/>
          <w:sz w:val="28"/>
        </w:rPr>
        <w:t>
      6. Система управления рисками может осуществляться с применением информационной системы управления рисками.</w:t>
      </w:r>
    </w:p>
    <w:p>
      <w:pPr>
        <w:spacing w:after="0"/>
        <w:ind w:left="0"/>
        <w:jc w:val="left"/>
      </w:pPr>
      <w:r>
        <w:rPr>
          <w:rFonts w:ascii="Times New Roman"/>
          <w:b/>
          <w:i w:val="false"/>
          <w:color w:val="000000"/>
        </w:rPr>
        <w:t xml:space="preserve"> Статья 137. Критерии степени риска и порядок применения системы управления рисками</w:t>
      </w:r>
    </w:p>
    <w:p>
      <w:pPr>
        <w:spacing w:after="0"/>
        <w:ind w:left="0"/>
        <w:jc w:val="both"/>
      </w:pPr>
      <w:r>
        <w:rPr>
          <w:rFonts w:ascii="Times New Roman"/>
          <w:b w:val="false"/>
          <w:i w:val="false"/>
          <w:color w:val="000000"/>
          <w:sz w:val="28"/>
        </w:rPr>
        <w:t>
      1. Критерии степени рисков являются конфиденциальной информацией, за исключением следующих критериев:</w:t>
      </w:r>
    </w:p>
    <w:p>
      <w:pPr>
        <w:spacing w:after="0"/>
        <w:ind w:left="0"/>
        <w:jc w:val="both"/>
      </w:pPr>
      <w:r>
        <w:rPr>
          <w:rFonts w:ascii="Times New Roman"/>
          <w:b w:val="false"/>
          <w:i w:val="false"/>
          <w:color w:val="000000"/>
          <w:sz w:val="28"/>
        </w:rPr>
        <w:t>
      налоговая нагрузка;</w:t>
      </w:r>
    </w:p>
    <w:p>
      <w:pPr>
        <w:spacing w:after="0"/>
        <w:ind w:left="0"/>
        <w:jc w:val="both"/>
      </w:pPr>
      <w:r>
        <w:rPr>
          <w:rFonts w:ascii="Times New Roman"/>
          <w:b w:val="false"/>
          <w:i w:val="false"/>
          <w:color w:val="000000"/>
          <w:sz w:val="28"/>
        </w:rPr>
        <w:t>
      среднемесячная заработная плата на одного работника;</w:t>
      </w:r>
    </w:p>
    <w:p>
      <w:pPr>
        <w:spacing w:after="0"/>
        <w:ind w:left="0"/>
        <w:jc w:val="both"/>
      </w:pPr>
      <w:r>
        <w:rPr>
          <w:rFonts w:ascii="Times New Roman"/>
          <w:b w:val="false"/>
          <w:i w:val="false"/>
          <w:color w:val="000000"/>
          <w:sz w:val="28"/>
        </w:rPr>
        <w:t xml:space="preserve">
      отражаемые в налоговой отчетности суммы расходов и доходов; </w:t>
      </w:r>
    </w:p>
    <w:p>
      <w:pPr>
        <w:spacing w:after="0"/>
        <w:ind w:left="0"/>
        <w:jc w:val="both"/>
      </w:pPr>
      <w:r>
        <w:rPr>
          <w:rFonts w:ascii="Times New Roman"/>
          <w:b w:val="false"/>
          <w:i w:val="false"/>
          <w:color w:val="000000"/>
          <w:sz w:val="28"/>
        </w:rPr>
        <w:t>
      сделки с налогоплательщиками, имеющими взаиморасчеты с лицами, снятыми с регистрационного учета по налогу на добавленную стоимость, в том числе ликвидированными, бездействующими, банкротами;</w:t>
      </w:r>
    </w:p>
    <w:p>
      <w:pPr>
        <w:spacing w:after="0"/>
        <w:ind w:left="0"/>
        <w:jc w:val="both"/>
      </w:pPr>
      <w:r>
        <w:rPr>
          <w:rFonts w:ascii="Times New Roman"/>
          <w:b w:val="false"/>
          <w:i w:val="false"/>
          <w:color w:val="000000"/>
          <w:sz w:val="28"/>
        </w:rPr>
        <w:t>
      отражение в налоговой отчетности убытков на протяжении нескольких налоговых периодов;</w:t>
      </w:r>
    </w:p>
    <w:p>
      <w:pPr>
        <w:spacing w:after="0"/>
        <w:ind w:left="0"/>
        <w:jc w:val="both"/>
      </w:pPr>
      <w:r>
        <w:rPr>
          <w:rFonts w:ascii="Times New Roman"/>
          <w:b w:val="false"/>
          <w:i w:val="false"/>
          <w:color w:val="000000"/>
          <w:sz w:val="28"/>
        </w:rPr>
        <w:t>
      многократное внесение изменений и дополнений в ранее представленную налоговую отчетность;</w:t>
      </w:r>
    </w:p>
    <w:p>
      <w:pPr>
        <w:spacing w:after="0"/>
        <w:ind w:left="0"/>
        <w:jc w:val="both"/>
      </w:pPr>
      <w:r>
        <w:rPr>
          <w:rFonts w:ascii="Times New Roman"/>
          <w:b w:val="false"/>
          <w:i w:val="false"/>
          <w:color w:val="000000"/>
          <w:sz w:val="28"/>
        </w:rPr>
        <w:t>
      нарушения, выявленные по результатам камерального контроля;</w:t>
      </w:r>
    </w:p>
    <w:p>
      <w:pPr>
        <w:spacing w:after="0"/>
        <w:ind w:left="0"/>
        <w:jc w:val="both"/>
      </w:pPr>
      <w:r>
        <w:rPr>
          <w:rFonts w:ascii="Times New Roman"/>
          <w:b w:val="false"/>
          <w:i w:val="false"/>
          <w:color w:val="000000"/>
          <w:sz w:val="28"/>
        </w:rPr>
        <w:t>
      неоднократное приближение к предельному значению установленных настоящим Кодексом показателей, предоставляющих право применять специальные налоговые режимы;</w:t>
      </w:r>
    </w:p>
    <w:p>
      <w:pPr>
        <w:spacing w:after="0"/>
        <w:ind w:left="0"/>
        <w:jc w:val="both"/>
      </w:pPr>
      <w:r>
        <w:rPr>
          <w:rFonts w:ascii="Times New Roman"/>
          <w:b w:val="false"/>
          <w:i w:val="false"/>
          <w:color w:val="000000"/>
          <w:sz w:val="28"/>
        </w:rPr>
        <w:t>
      критерии, которые могут снизить степень риска;</w:t>
      </w:r>
    </w:p>
    <w:p>
      <w:pPr>
        <w:spacing w:after="0"/>
        <w:ind w:left="0"/>
        <w:jc w:val="both"/>
      </w:pPr>
      <w:r>
        <w:rPr>
          <w:rFonts w:ascii="Times New Roman"/>
          <w:b w:val="false"/>
          <w:i w:val="false"/>
          <w:color w:val="000000"/>
          <w:sz w:val="28"/>
        </w:rPr>
        <w:t>
      критериев, утверждаемых уполномоченным органов совместно с уполномоченным органом по предпринимательству.</w:t>
      </w:r>
    </w:p>
    <w:p>
      <w:pPr>
        <w:spacing w:after="0"/>
        <w:ind w:left="0"/>
        <w:jc w:val="both"/>
      </w:pPr>
      <w:r>
        <w:rPr>
          <w:rFonts w:ascii="Times New Roman"/>
          <w:b w:val="false"/>
          <w:i w:val="false"/>
          <w:color w:val="000000"/>
          <w:sz w:val="28"/>
        </w:rPr>
        <w:t>
      критерии в целях подтверждения достоверности суммы превышения налога на добавленную стоимость.</w:t>
      </w:r>
    </w:p>
    <w:p>
      <w:pPr>
        <w:spacing w:after="0"/>
        <w:ind w:left="0"/>
        <w:jc w:val="both"/>
      </w:pPr>
      <w:r>
        <w:rPr>
          <w:rFonts w:ascii="Times New Roman"/>
          <w:b w:val="false"/>
          <w:i w:val="false"/>
          <w:color w:val="000000"/>
          <w:sz w:val="28"/>
        </w:rPr>
        <w:t>
      2. Критерии степени риска и порядок применения системы управления рисками в целях подтверждения достоверности суммы превышения налога на добавленную стоимость, определяются уполномоченным органом.</w:t>
      </w:r>
    </w:p>
    <w:p>
      <w:pPr>
        <w:spacing w:after="0"/>
        <w:ind w:left="0"/>
        <w:jc w:val="both"/>
      </w:pPr>
      <w:r>
        <w:rPr>
          <w:rFonts w:ascii="Times New Roman"/>
          <w:b w:val="false"/>
          <w:i w:val="false"/>
          <w:color w:val="000000"/>
          <w:sz w:val="28"/>
        </w:rPr>
        <w:t xml:space="preserve">
      3. Порядок применения системы управления рисками по критериям, не являющимся конфиденциальной информацией, за исключением пункта 2 настоящей статьи, утверждается уполномоченным органом и содержит, в том числе следующую информацию: </w:t>
      </w:r>
    </w:p>
    <w:p>
      <w:pPr>
        <w:spacing w:after="0"/>
        <w:ind w:left="0"/>
        <w:jc w:val="both"/>
      </w:pPr>
      <w:r>
        <w:rPr>
          <w:rFonts w:ascii="Times New Roman"/>
          <w:b w:val="false"/>
          <w:i w:val="false"/>
          <w:color w:val="000000"/>
          <w:sz w:val="28"/>
        </w:rPr>
        <w:t>
      1) показатели по критериям степени рисков;</w:t>
      </w:r>
    </w:p>
    <w:p>
      <w:pPr>
        <w:spacing w:after="0"/>
        <w:ind w:left="0"/>
        <w:jc w:val="both"/>
      </w:pPr>
      <w:r>
        <w:rPr>
          <w:rFonts w:ascii="Times New Roman"/>
          <w:b w:val="false"/>
          <w:i w:val="false"/>
          <w:color w:val="000000"/>
          <w:sz w:val="28"/>
        </w:rPr>
        <w:t>
      2) порядок и сроки информирования налогоплательщиков о результатах категорирования;</w:t>
      </w:r>
    </w:p>
    <w:p>
      <w:pPr>
        <w:spacing w:after="0"/>
        <w:ind w:left="0"/>
        <w:jc w:val="both"/>
      </w:pPr>
      <w:r>
        <w:rPr>
          <w:rFonts w:ascii="Times New Roman"/>
          <w:b w:val="false"/>
          <w:i w:val="false"/>
          <w:color w:val="000000"/>
          <w:sz w:val="28"/>
        </w:rPr>
        <w:t>
      3) порядок и сроки информирования налогоплательщика о критериях, по которым такой налогоплательщик отнесен к соответствующей степени риска;</w:t>
      </w:r>
    </w:p>
    <w:p>
      <w:pPr>
        <w:spacing w:after="0"/>
        <w:ind w:left="0"/>
        <w:jc w:val="both"/>
      </w:pPr>
      <w:r>
        <w:rPr>
          <w:rFonts w:ascii="Times New Roman"/>
          <w:b w:val="false"/>
          <w:i w:val="false"/>
          <w:color w:val="000000"/>
          <w:sz w:val="28"/>
        </w:rPr>
        <w:t xml:space="preserve">
      4) периодичность актуализации информации о степени риска налогоплательщиков. </w:t>
      </w:r>
    </w:p>
    <w:p>
      <w:pPr>
        <w:spacing w:after="0"/>
        <w:ind w:left="0"/>
        <w:jc w:val="left"/>
      </w:pPr>
      <w:r>
        <w:rPr>
          <w:rFonts w:ascii="Times New Roman"/>
          <w:b/>
          <w:i w:val="false"/>
          <w:color w:val="000000"/>
        </w:rPr>
        <w:t xml:space="preserve"> ГЛАВА 18. НАЛОГОВЫЕ ПРОВЕРКИ § 1. Общие положения по проведению налоговых проверок Статья 138. Понятие налоговой проверки </w:t>
      </w:r>
    </w:p>
    <w:p>
      <w:pPr>
        <w:spacing w:after="0"/>
        <w:ind w:left="0"/>
        <w:jc w:val="both"/>
      </w:pPr>
      <w:r>
        <w:rPr>
          <w:rFonts w:ascii="Times New Roman"/>
          <w:b w:val="false"/>
          <w:i w:val="false"/>
          <w:color w:val="000000"/>
          <w:sz w:val="28"/>
        </w:rPr>
        <w:t>
      1. Налоговая проверка – проверка, осуществляемая налоговым органом, исполнения норм налогового законодательства Республики Казахстан, а также иного законодательства Республики Казахстан, контроль за исполнением которого возложен на налоговые органы, за исключением исполнения налогового обязательства по плате за эмиссии в окружающую среду (кроме налогового обязательства по плате за эмиссии в окружающую среду за выбросы загрязняющих веществ от передвижных источников).</w:t>
      </w:r>
    </w:p>
    <w:p>
      <w:pPr>
        <w:spacing w:after="0"/>
        <w:ind w:left="0"/>
        <w:jc w:val="both"/>
      </w:pPr>
      <w:r>
        <w:rPr>
          <w:rFonts w:ascii="Times New Roman"/>
          <w:b w:val="false"/>
          <w:i w:val="false"/>
          <w:color w:val="000000"/>
          <w:sz w:val="28"/>
        </w:rPr>
        <w:t>
      2. Налоговые проверки осуществляются исключительно налоговыми органами.</w:t>
      </w:r>
    </w:p>
    <w:p>
      <w:pPr>
        <w:spacing w:after="0"/>
        <w:ind w:left="0"/>
        <w:jc w:val="left"/>
      </w:pPr>
      <w:r>
        <w:rPr>
          <w:rFonts w:ascii="Times New Roman"/>
          <w:b/>
          <w:i w:val="false"/>
          <w:color w:val="000000"/>
        </w:rPr>
        <w:t xml:space="preserve"> Статья 139. Участники налоговых проверок</w:t>
      </w:r>
    </w:p>
    <w:p>
      <w:pPr>
        <w:spacing w:after="0"/>
        <w:ind w:left="0"/>
        <w:jc w:val="both"/>
      </w:pPr>
      <w:r>
        <w:rPr>
          <w:rFonts w:ascii="Times New Roman"/>
          <w:b w:val="false"/>
          <w:i w:val="false"/>
          <w:color w:val="000000"/>
          <w:sz w:val="28"/>
        </w:rPr>
        <w:t>
      1. Участниками налоговых проверок являются:</w:t>
      </w:r>
    </w:p>
    <w:p>
      <w:pPr>
        <w:spacing w:after="0"/>
        <w:ind w:left="0"/>
        <w:jc w:val="both"/>
      </w:pPr>
      <w:r>
        <w:rPr>
          <w:rFonts w:ascii="Times New Roman"/>
          <w:b w:val="false"/>
          <w:i w:val="false"/>
          <w:color w:val="000000"/>
          <w:sz w:val="28"/>
        </w:rPr>
        <w:t>
      1) указанные в предписании должностные лица налогового органа и иные лица, привлекаемые налоговым органом к проведению налоговой проверки в соответствии с настоящим Кодексом;</w:t>
      </w:r>
    </w:p>
    <w:p>
      <w:pPr>
        <w:spacing w:after="0"/>
        <w:ind w:left="0"/>
        <w:jc w:val="both"/>
      </w:pPr>
      <w:r>
        <w:rPr>
          <w:rFonts w:ascii="Times New Roman"/>
          <w:b w:val="false"/>
          <w:i w:val="false"/>
          <w:color w:val="000000"/>
          <w:sz w:val="28"/>
        </w:rPr>
        <w:t>
      2) по налоговым проверкам следующие проверяемые лица:</w:t>
      </w:r>
    </w:p>
    <w:p>
      <w:pPr>
        <w:spacing w:after="0"/>
        <w:ind w:left="0"/>
        <w:jc w:val="both"/>
      </w:pPr>
      <w:r>
        <w:rPr>
          <w:rFonts w:ascii="Times New Roman"/>
          <w:b w:val="false"/>
          <w:i w:val="false"/>
          <w:color w:val="000000"/>
          <w:sz w:val="28"/>
        </w:rPr>
        <w:t>
      при тематических проверках по вопросам, указанным в подпунктах 12) – 17) пункта 1 статьи 142 настоящего Кодекса, – налогоплательщик, осуществляющий предпринимательскую деятельность на участке территории, указанном в предписании;</w:t>
      </w:r>
    </w:p>
    <w:p>
      <w:pPr>
        <w:spacing w:after="0"/>
        <w:ind w:left="0"/>
        <w:jc w:val="both"/>
      </w:pPr>
      <w:r>
        <w:rPr>
          <w:rFonts w:ascii="Times New Roman"/>
          <w:b w:val="false"/>
          <w:i w:val="false"/>
          <w:color w:val="000000"/>
          <w:sz w:val="28"/>
        </w:rPr>
        <w:t>
      при других формах налоговых проверок – налогоплательщик (налоговый агент), указанный в предписании.</w:t>
      </w:r>
    </w:p>
    <w:p>
      <w:pPr>
        <w:spacing w:after="0"/>
        <w:ind w:left="0"/>
        <w:jc w:val="both"/>
      </w:pPr>
      <w:r>
        <w:rPr>
          <w:rFonts w:ascii="Times New Roman"/>
          <w:b w:val="false"/>
          <w:i w:val="false"/>
          <w:color w:val="000000"/>
          <w:sz w:val="28"/>
        </w:rPr>
        <w:t>
      2. Для исследования вопросов, требующих специальных знаний и навыков, и получения консультаций налоговый орган вправе привлекать к налоговой проверке специалиста, обладающего такими специальными знаниями и навыками, в том числе должностных лиц других государственных органов Республики Казахстан.</w:t>
      </w:r>
    </w:p>
    <w:p>
      <w:pPr>
        <w:spacing w:after="0"/>
        <w:ind w:left="0"/>
        <w:jc w:val="both"/>
      </w:pPr>
      <w:r>
        <w:rPr>
          <w:rFonts w:ascii="Times New Roman"/>
          <w:b w:val="false"/>
          <w:i w:val="false"/>
          <w:color w:val="000000"/>
          <w:sz w:val="28"/>
        </w:rPr>
        <w:t>
      По письменным вопросам, поставленным должностным лицом налогового органа, являющимся участником налоговой проверки, специалист, привлеченный к проверке, составляет заключение, которое используется в ходе налоговой проверки. Копии таких письменных вопросов и заключения прилагаются к акту налоговой проверки, в том числе к экземпляру акта соответствующей проверки, вручаемому налогоплательщику (налоговому агенту).</w:t>
      </w:r>
    </w:p>
    <w:p>
      <w:pPr>
        <w:spacing w:after="0"/>
        <w:ind w:left="0"/>
        <w:jc w:val="both"/>
      </w:pPr>
      <w:r>
        <w:rPr>
          <w:rFonts w:ascii="Times New Roman"/>
          <w:b w:val="false"/>
          <w:i w:val="false"/>
          <w:color w:val="000000"/>
          <w:sz w:val="28"/>
        </w:rPr>
        <w:t>
      3. Налоговая проверка осуществляется также в отношении лиц, располагающих документами, информацией, касающихся деятельности проверяемого налогоплательщика (налогового агента), в том числе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 для получения сведений о проверяемом налогоплательщике (налоговом агенте) по вопросам, связанным с предпринимательской деятельностью проверяемого налогоплательщика (налогового агента).</w:t>
      </w:r>
    </w:p>
    <w:p>
      <w:pPr>
        <w:spacing w:after="0"/>
        <w:ind w:left="0"/>
        <w:jc w:val="both"/>
      </w:pPr>
      <w:r>
        <w:rPr>
          <w:rFonts w:ascii="Times New Roman"/>
          <w:b w:val="false"/>
          <w:i w:val="false"/>
          <w:color w:val="000000"/>
          <w:sz w:val="28"/>
        </w:rPr>
        <w:t>
      4. С целью отбора налогоплательщика (налогового агента) для проведения налоговых проверок налоговые органы вправе применять систему управления рисками.</w:t>
      </w:r>
    </w:p>
    <w:p>
      <w:pPr>
        <w:spacing w:after="0"/>
        <w:ind w:left="0"/>
        <w:jc w:val="left"/>
      </w:pPr>
      <w:r>
        <w:rPr>
          <w:rFonts w:ascii="Times New Roman"/>
          <w:b/>
          <w:i w:val="false"/>
          <w:color w:val="000000"/>
        </w:rPr>
        <w:t xml:space="preserve"> Статья 140. Формы налоговых проверок </w:t>
      </w:r>
    </w:p>
    <w:p>
      <w:pPr>
        <w:spacing w:after="0"/>
        <w:ind w:left="0"/>
        <w:jc w:val="both"/>
      </w:pPr>
      <w:r>
        <w:rPr>
          <w:rFonts w:ascii="Times New Roman"/>
          <w:b w:val="false"/>
          <w:i w:val="false"/>
          <w:color w:val="000000"/>
          <w:sz w:val="28"/>
        </w:rPr>
        <w:t>
      1. Налоговые проверки осуществляются в форме комплексной, тематической, встречной проверки, хронометражного обследования.</w:t>
      </w:r>
    </w:p>
    <w:p>
      <w:pPr>
        <w:spacing w:after="0"/>
        <w:ind w:left="0"/>
        <w:jc w:val="both"/>
      </w:pPr>
      <w:r>
        <w:rPr>
          <w:rFonts w:ascii="Times New Roman"/>
          <w:b w:val="false"/>
          <w:i w:val="false"/>
          <w:color w:val="000000"/>
          <w:sz w:val="28"/>
        </w:rPr>
        <w:t>
      2. Проведение налоговой проверки не должно приостанавливать деятельность налогоплательщика, за исключением случаев, установленных законодательными актами Республики Казахстан.</w:t>
      </w:r>
    </w:p>
    <w:p>
      <w:pPr>
        <w:spacing w:after="0"/>
        <w:ind w:left="0"/>
        <w:jc w:val="both"/>
      </w:pPr>
      <w:r>
        <w:rPr>
          <w:rFonts w:ascii="Times New Roman"/>
          <w:b w:val="false"/>
          <w:i w:val="false"/>
          <w:color w:val="000000"/>
          <w:sz w:val="28"/>
        </w:rPr>
        <w:t>
      3. Налоговые органы вправе осуществлять налоговые проверки структурных подразделений юридического лица независимо от проведения налоговой проверки самого юридического лица.</w:t>
      </w:r>
    </w:p>
    <w:p>
      <w:pPr>
        <w:spacing w:after="0"/>
        <w:ind w:left="0"/>
        <w:jc w:val="both"/>
      </w:pPr>
      <w:r>
        <w:rPr>
          <w:rFonts w:ascii="Times New Roman"/>
          <w:b w:val="false"/>
          <w:i w:val="false"/>
          <w:color w:val="000000"/>
          <w:sz w:val="28"/>
        </w:rPr>
        <w:t>
      4. В случае выявления по результатам камерального контроля нарушений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 налоговые органы не вправе осуществлять тематические налоговые проверки по данному вопросу до:</w:t>
      </w:r>
    </w:p>
    <w:p>
      <w:pPr>
        <w:spacing w:after="0"/>
        <w:ind w:left="0"/>
        <w:jc w:val="both"/>
      </w:pPr>
      <w:r>
        <w:rPr>
          <w:rFonts w:ascii="Times New Roman"/>
          <w:b w:val="false"/>
          <w:i w:val="false"/>
          <w:color w:val="000000"/>
          <w:sz w:val="28"/>
        </w:rPr>
        <w:t>
      направления налогоплательщику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истечения срока по исполнению уведомления об устранении нарушений, выявленных по результатам камерального контроля, установленного пунктом 5 статьи 115 настоящего Кодекса. </w:t>
      </w:r>
    </w:p>
    <w:p>
      <w:pPr>
        <w:spacing w:after="0"/>
        <w:ind w:left="0"/>
        <w:jc w:val="both"/>
      </w:pPr>
      <w:r>
        <w:rPr>
          <w:rFonts w:ascii="Times New Roman"/>
          <w:b w:val="false"/>
          <w:i w:val="false"/>
          <w:color w:val="000000"/>
          <w:sz w:val="28"/>
        </w:rPr>
        <w:t>
      5. Период, подлежащий налоговой проверке, не должен превышать срок, исчисляемый в порядке, определенном статьей 48 настоящего Кодекса.</w:t>
      </w:r>
    </w:p>
    <w:p>
      <w:pPr>
        <w:spacing w:after="0"/>
        <w:ind w:left="0"/>
        <w:jc w:val="both"/>
      </w:pPr>
      <w:r>
        <w:rPr>
          <w:rFonts w:ascii="Times New Roman"/>
          <w:b w:val="false"/>
          <w:i w:val="false"/>
          <w:color w:val="000000"/>
          <w:sz w:val="28"/>
        </w:rPr>
        <w:t xml:space="preserve">
      При этом встречная проверка может осуществляться за период, который соответствует проверяемому периоду при проведении комплексной или тематической проверок налогоплательщиков в рамках которых назначена такая встречная проверка. </w:t>
      </w:r>
    </w:p>
    <w:p>
      <w:pPr>
        <w:spacing w:after="0"/>
        <w:ind w:left="0"/>
        <w:jc w:val="both"/>
      </w:pPr>
      <w:r>
        <w:rPr>
          <w:rFonts w:ascii="Times New Roman"/>
          <w:b w:val="false"/>
          <w:i w:val="false"/>
          <w:color w:val="000000"/>
          <w:sz w:val="28"/>
        </w:rPr>
        <w:t xml:space="preserve">
      6. В случае назначения комплексной проверки, тематической проверки по отдельным видам налогов и (или) платежей в бюджет при определении проверяемого периода не включается налоговый период, охваченный аудитом по налогам. </w:t>
      </w:r>
    </w:p>
    <w:p>
      <w:pPr>
        <w:spacing w:after="0"/>
        <w:ind w:left="0"/>
        <w:jc w:val="both"/>
      </w:pPr>
      <w:r>
        <w:rPr>
          <w:rFonts w:ascii="Times New Roman"/>
          <w:b w:val="false"/>
          <w:i w:val="false"/>
          <w:color w:val="000000"/>
          <w:sz w:val="28"/>
        </w:rPr>
        <w:t xml:space="preserve">
      Положение настоящего пункта не распространяется на налоговые проверки, указанные в подпунктах 2)-23) пункта 1 статьи 142, в подпунктах 2)-12) пункта 3 статьи 145 настоящего Кодекса, а также в отношении налогоплательщиков, подлежащих налоговому мониторингу, недропользователей, налогоплательщиков, осуществляющих виды деятельности по производству и обороту отдельных видов подакцизной продукции, биотоплива. </w:t>
      </w:r>
    </w:p>
    <w:p>
      <w:pPr>
        <w:spacing w:after="0"/>
        <w:ind w:left="0"/>
        <w:jc w:val="both"/>
      </w:pPr>
      <w:r>
        <w:rPr>
          <w:rFonts w:ascii="Times New Roman"/>
          <w:b w:val="false"/>
          <w:i w:val="false"/>
          <w:color w:val="000000"/>
          <w:sz w:val="28"/>
        </w:rPr>
        <w:t>
      7. Налоговые органы вправе направлять запросы лицам, осуществлявших операции с налогоплательщиком (налоговым агентом), в отношении которого налоговым органом проводится комплексная или тематическая проверка, с целью получения от указанных лиц дополнительной информации о таких операциях.</w:t>
      </w:r>
    </w:p>
    <w:p>
      <w:pPr>
        <w:spacing w:after="0"/>
        <w:ind w:left="0"/>
        <w:jc w:val="both"/>
      </w:pPr>
      <w:r>
        <w:rPr>
          <w:rFonts w:ascii="Times New Roman"/>
          <w:b w:val="false"/>
          <w:i w:val="false"/>
          <w:color w:val="000000"/>
          <w:sz w:val="28"/>
        </w:rPr>
        <w:t xml:space="preserve">
      Порядок направления запросов, указанных в настоящем пункте, а также представления лицами сведений и (или) документов по таким запросам утверждается уполномоченным органом. </w:t>
      </w:r>
    </w:p>
    <w:p>
      <w:pPr>
        <w:spacing w:after="0"/>
        <w:ind w:left="0"/>
        <w:jc w:val="left"/>
      </w:pPr>
      <w:r>
        <w:rPr>
          <w:rFonts w:ascii="Times New Roman"/>
          <w:b/>
          <w:i w:val="false"/>
          <w:color w:val="000000"/>
        </w:rPr>
        <w:t xml:space="preserve"> Статья 141. Комплексная проверка </w:t>
      </w:r>
    </w:p>
    <w:p>
      <w:pPr>
        <w:spacing w:after="0"/>
        <w:ind w:left="0"/>
        <w:jc w:val="both"/>
      </w:pPr>
      <w:r>
        <w:rPr>
          <w:rFonts w:ascii="Times New Roman"/>
          <w:b w:val="false"/>
          <w:i w:val="false"/>
          <w:color w:val="000000"/>
          <w:sz w:val="28"/>
        </w:rPr>
        <w:t>
      1. Комплексная проверка – проверка, проводимая налоговым органом в отношении налогоплательщика (налогового агента), по вопросам исполнения налогового обязательства по всем видам налогов, платежей в бюджет и социальных платежей.</w:t>
      </w:r>
    </w:p>
    <w:p>
      <w:pPr>
        <w:spacing w:after="0"/>
        <w:ind w:left="0"/>
        <w:jc w:val="both"/>
      </w:pPr>
      <w:r>
        <w:rPr>
          <w:rFonts w:ascii="Times New Roman"/>
          <w:b w:val="false"/>
          <w:i w:val="false"/>
          <w:color w:val="000000"/>
          <w:sz w:val="28"/>
        </w:rPr>
        <w:t>
      2. В комплексную налоговую проверку могут быть включены вопросы тематических налоговых проверок, в том числе вопросы:</w:t>
      </w:r>
    </w:p>
    <w:p>
      <w:pPr>
        <w:spacing w:after="0"/>
        <w:ind w:left="0"/>
        <w:jc w:val="both"/>
      </w:pPr>
      <w:r>
        <w:rPr>
          <w:rFonts w:ascii="Times New Roman"/>
          <w:b w:val="false"/>
          <w:i w:val="false"/>
          <w:color w:val="000000"/>
          <w:sz w:val="28"/>
        </w:rPr>
        <w:t>
      исполнения банками и организациями, осуществляющими отдельные виды банковских операций, обязанностей, установленных настоящим Кодексом, а также законами Республики Казахстан "Об обязательном социальном страховании", "О пенсионном обеспечении в Республике Казахстан" и "Об обязательном социальном медицинским страхований";</w:t>
      </w:r>
    </w:p>
    <w:p>
      <w:pPr>
        <w:spacing w:after="0"/>
        <w:ind w:left="0"/>
        <w:jc w:val="both"/>
      </w:pPr>
      <w:r>
        <w:rPr>
          <w:rFonts w:ascii="Times New Roman"/>
          <w:b w:val="false"/>
          <w:i w:val="false"/>
          <w:color w:val="000000"/>
          <w:sz w:val="28"/>
        </w:rPr>
        <w:t>
      правомерности применения положений международных договоров (соглашений);</w:t>
      </w:r>
    </w:p>
    <w:p>
      <w:pPr>
        <w:spacing w:after="0"/>
        <w:ind w:left="0"/>
        <w:jc w:val="both"/>
      </w:pPr>
      <w:r>
        <w:rPr>
          <w:rFonts w:ascii="Times New Roman"/>
          <w:b w:val="false"/>
          <w:i w:val="false"/>
          <w:color w:val="000000"/>
          <w:sz w:val="28"/>
        </w:rPr>
        <w:t>
      трансфертного ценообразования;</w:t>
      </w:r>
    </w:p>
    <w:p>
      <w:pPr>
        <w:spacing w:after="0"/>
        <w:ind w:left="0"/>
        <w:jc w:val="both"/>
      </w:pPr>
      <w:r>
        <w:rPr>
          <w:rFonts w:ascii="Times New Roman"/>
          <w:b w:val="false"/>
          <w:i w:val="false"/>
          <w:color w:val="000000"/>
          <w:sz w:val="28"/>
        </w:rPr>
        <w:t>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p>
    <w:p>
      <w:pPr>
        <w:spacing w:after="0"/>
        <w:ind w:left="0"/>
        <w:jc w:val="both"/>
      </w:pPr>
      <w:r>
        <w:rPr>
          <w:rFonts w:ascii="Times New Roman"/>
          <w:b w:val="false"/>
          <w:i w:val="false"/>
          <w:color w:val="000000"/>
          <w:sz w:val="28"/>
        </w:rPr>
        <w:t>
      иные вопросы по соблюдению законодательства Республики Казахстан, контроль за исполнением которого возложен на налоговые органы.</w:t>
      </w:r>
    </w:p>
    <w:p>
      <w:pPr>
        <w:spacing w:after="0"/>
        <w:ind w:left="0"/>
        <w:jc w:val="both"/>
      </w:pPr>
      <w:r>
        <w:rPr>
          <w:rFonts w:ascii="Times New Roman"/>
          <w:b w:val="false"/>
          <w:i w:val="false"/>
          <w:color w:val="000000"/>
          <w:sz w:val="28"/>
        </w:rPr>
        <w:t>
      3. Налоговые проверки при ликвидации (прекращении деятельности) налогоплательщика (структурного подразделения) проводятся исключительно в форме комплексной налоговой проверки (далее – ликвидационная налоговая проверка).</w:t>
      </w:r>
    </w:p>
    <w:p>
      <w:pPr>
        <w:spacing w:after="0"/>
        <w:ind w:left="0"/>
        <w:jc w:val="both"/>
      </w:pPr>
      <w:r>
        <w:rPr>
          <w:rFonts w:ascii="Times New Roman"/>
          <w:b w:val="false"/>
          <w:i w:val="false"/>
          <w:color w:val="000000"/>
          <w:sz w:val="28"/>
        </w:rPr>
        <w:t>
      При снятии с учетной регистрации структурного подразделения юридического лица-резидента комплексная проверка не проводится, за исключением случаев представления налогоплательщиком заявления на проведение такой проверки. </w:t>
      </w:r>
    </w:p>
    <w:p>
      <w:pPr>
        <w:spacing w:after="0"/>
        <w:ind w:left="0"/>
        <w:jc w:val="left"/>
      </w:pPr>
      <w:r>
        <w:rPr>
          <w:rFonts w:ascii="Times New Roman"/>
          <w:b/>
          <w:i w:val="false"/>
          <w:color w:val="000000"/>
        </w:rPr>
        <w:t xml:space="preserve"> Статья 142.Тематическая проверка</w:t>
      </w:r>
    </w:p>
    <w:p>
      <w:pPr>
        <w:spacing w:after="0"/>
        <w:ind w:left="0"/>
        <w:jc w:val="both"/>
      </w:pPr>
      <w:r>
        <w:rPr>
          <w:rFonts w:ascii="Times New Roman"/>
          <w:b w:val="false"/>
          <w:i w:val="false"/>
          <w:color w:val="000000"/>
          <w:sz w:val="28"/>
        </w:rPr>
        <w:t>
      1. Тематическая проверка – проверка, проводимая налоговым органом в отношении налогоплательщика (налогового агента), по вопросам:</w:t>
      </w:r>
    </w:p>
    <w:p>
      <w:pPr>
        <w:spacing w:after="0"/>
        <w:ind w:left="0"/>
        <w:jc w:val="both"/>
      </w:pPr>
      <w:r>
        <w:rPr>
          <w:rFonts w:ascii="Times New Roman"/>
          <w:b w:val="false"/>
          <w:i w:val="false"/>
          <w:color w:val="000000"/>
          <w:sz w:val="28"/>
        </w:rPr>
        <w:t>
      1) исполнения налогового обязательства по отдельным видам налогов и (или) платежей в бюджет;</w:t>
      </w:r>
    </w:p>
    <w:p>
      <w:pPr>
        <w:spacing w:after="0"/>
        <w:ind w:left="0"/>
        <w:jc w:val="both"/>
      </w:pPr>
      <w:r>
        <w:rPr>
          <w:rFonts w:ascii="Times New Roman"/>
          <w:b w:val="false"/>
          <w:i w:val="false"/>
          <w:color w:val="000000"/>
          <w:sz w:val="28"/>
        </w:rPr>
        <w:t>
      2)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3)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4) определения взаиморасчетов между налогоплательщиком и его дебиторами;</w:t>
      </w:r>
    </w:p>
    <w:p>
      <w:pPr>
        <w:spacing w:after="0"/>
        <w:ind w:left="0"/>
        <w:jc w:val="both"/>
      </w:pPr>
      <w:r>
        <w:rPr>
          <w:rFonts w:ascii="Times New Roman"/>
          <w:b w:val="false"/>
          <w:i w:val="false"/>
          <w:color w:val="000000"/>
          <w:sz w:val="28"/>
        </w:rPr>
        <w:t>
      5) правомерности применения положений международных договоров (соглашений);</w:t>
      </w:r>
    </w:p>
    <w:p>
      <w:pPr>
        <w:spacing w:after="0"/>
        <w:ind w:left="0"/>
        <w:jc w:val="both"/>
      </w:pPr>
      <w:r>
        <w:rPr>
          <w:rFonts w:ascii="Times New Roman"/>
          <w:b w:val="false"/>
          <w:i w:val="false"/>
          <w:color w:val="000000"/>
          <w:sz w:val="28"/>
        </w:rPr>
        <w:t>
      6) подтверждения достоверности сумм превышения налога на добавленную стоимость, в том числе предъявленных к возврату;</w:t>
      </w:r>
    </w:p>
    <w:p>
      <w:pPr>
        <w:spacing w:after="0"/>
        <w:ind w:left="0"/>
        <w:jc w:val="both"/>
      </w:pPr>
      <w:r>
        <w:rPr>
          <w:rFonts w:ascii="Times New Roman"/>
          <w:b w:val="false"/>
          <w:i w:val="false"/>
          <w:color w:val="000000"/>
          <w:sz w:val="28"/>
        </w:rPr>
        <w:t>
      7) подтверждения предъявленного нерезидентом к возврату подоходного налога из бюджета в связи с применением международного договора об избежании двойного налогообложения;</w:t>
      </w:r>
    </w:p>
    <w:p>
      <w:pPr>
        <w:spacing w:after="0"/>
        <w:ind w:left="0"/>
        <w:jc w:val="both"/>
      </w:pPr>
      <w:r>
        <w:rPr>
          <w:rFonts w:ascii="Times New Roman"/>
          <w:b w:val="false"/>
          <w:i w:val="false"/>
          <w:color w:val="000000"/>
          <w:sz w:val="28"/>
        </w:rPr>
        <w:t>
      8) изложенным в обращении нерезидента о повторном рассмотрении налогового заявления на возврат подоходного налога из бюджета или условного банковского вклада в связи с применением положении международного договора об избежании двойного налогообложения;</w:t>
      </w:r>
    </w:p>
    <w:p>
      <w:pPr>
        <w:spacing w:after="0"/>
        <w:ind w:left="0"/>
        <w:jc w:val="both"/>
      </w:pPr>
      <w:r>
        <w:rPr>
          <w:rFonts w:ascii="Times New Roman"/>
          <w:b w:val="false"/>
          <w:i w:val="false"/>
          <w:color w:val="000000"/>
          <w:sz w:val="28"/>
        </w:rPr>
        <w:t>
      9) неисполнения налогоплательщиком уведомления налоговых органов об устранении нарушений, выявленных по результатам камерального контроля, в порядке, установленном статьей 115 настоящего Кодекса;</w:t>
      </w:r>
    </w:p>
    <w:p>
      <w:pPr>
        <w:spacing w:after="0"/>
        <w:ind w:left="0"/>
        <w:jc w:val="both"/>
      </w:pPr>
      <w:r>
        <w:rPr>
          <w:rFonts w:ascii="Times New Roman"/>
          <w:b w:val="false"/>
          <w:i w:val="false"/>
          <w:color w:val="000000"/>
          <w:sz w:val="28"/>
        </w:rPr>
        <w:t>
      10) исполнения требований, предусмотренных статьей 29 настоящего Кодекса;</w:t>
      </w:r>
    </w:p>
    <w:p>
      <w:pPr>
        <w:spacing w:after="0"/>
        <w:ind w:left="0"/>
        <w:jc w:val="both"/>
      </w:pPr>
      <w:r>
        <w:rPr>
          <w:rFonts w:ascii="Times New Roman"/>
          <w:b w:val="false"/>
          <w:i w:val="false"/>
          <w:color w:val="000000"/>
          <w:sz w:val="28"/>
        </w:rPr>
        <w:t>
      11) изложенным в жалобе налогоплательщика на уведомление о результатах проверки;</w:t>
      </w:r>
    </w:p>
    <w:p>
      <w:pPr>
        <w:spacing w:after="0"/>
        <w:ind w:left="0"/>
        <w:jc w:val="both"/>
      </w:pPr>
      <w:r>
        <w:rPr>
          <w:rFonts w:ascii="Times New Roman"/>
          <w:b w:val="false"/>
          <w:i w:val="false"/>
          <w:color w:val="000000"/>
          <w:sz w:val="28"/>
        </w:rPr>
        <w:t>
      12) постановки на регистрационный учет в налоговых органах;</w:t>
      </w:r>
    </w:p>
    <w:p>
      <w:pPr>
        <w:spacing w:after="0"/>
        <w:ind w:left="0"/>
        <w:jc w:val="both"/>
      </w:pPr>
      <w:r>
        <w:rPr>
          <w:rFonts w:ascii="Times New Roman"/>
          <w:b w:val="false"/>
          <w:i w:val="false"/>
          <w:color w:val="000000"/>
          <w:sz w:val="28"/>
        </w:rPr>
        <w:t>
      13) наличия контрольно-кассовых машин.</w:t>
      </w:r>
    </w:p>
    <w:p>
      <w:pPr>
        <w:spacing w:after="0"/>
        <w:ind w:left="0"/>
        <w:jc w:val="both"/>
      </w:pPr>
      <w:r>
        <w:rPr>
          <w:rFonts w:ascii="Times New Roman"/>
          <w:b w:val="false"/>
          <w:i w:val="false"/>
          <w:color w:val="000000"/>
          <w:sz w:val="28"/>
        </w:rPr>
        <w:t>
      Тематическая проверка по вопросу, указанному в настоящем подпункте, не проводится в отношении контрольно-кассовой машины, обеспечивающей передачу сведений о денежных расчетах в оперативном режиме в налоговые органы по сетям телекоммуникаций общего пользования;</w:t>
      </w:r>
    </w:p>
    <w:p>
      <w:pPr>
        <w:spacing w:after="0"/>
        <w:ind w:left="0"/>
        <w:jc w:val="both"/>
      </w:pPr>
      <w:r>
        <w:rPr>
          <w:rFonts w:ascii="Times New Roman"/>
          <w:b w:val="false"/>
          <w:i w:val="false"/>
          <w:color w:val="000000"/>
          <w:sz w:val="28"/>
        </w:rPr>
        <w:t>
      14) наличия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15) наличия сопроводительных накладных на товары и соответствия наименования, количества (объема) товаров сведениям, указанным в сопроводительных накладных на товары:</w:t>
      </w:r>
    </w:p>
    <w:p>
      <w:pPr>
        <w:spacing w:after="0"/>
        <w:ind w:left="0"/>
        <w:jc w:val="both"/>
      </w:pPr>
      <w:r>
        <w:rPr>
          <w:rFonts w:ascii="Times New Roman"/>
          <w:b w:val="false"/>
          <w:i w:val="false"/>
          <w:color w:val="000000"/>
          <w:sz w:val="28"/>
        </w:rPr>
        <w:t>
      при перемещении, реализации и (или) отгрузке товаров по территории Республики Казахстан;</w:t>
      </w:r>
    </w:p>
    <w:p>
      <w:pPr>
        <w:spacing w:after="0"/>
        <w:ind w:left="0"/>
        <w:jc w:val="both"/>
      </w:pPr>
      <w:r>
        <w:rPr>
          <w:rFonts w:ascii="Times New Roman"/>
          <w:b w:val="false"/>
          <w:i w:val="false"/>
          <w:color w:val="000000"/>
          <w:sz w:val="28"/>
        </w:rPr>
        <w:t>
       при ввозе товаров на территорию Республики Казахстан с территории государств, не являющихся членами Евразийского экономического союза и государств-членов Евразийского экономического союза;</w:t>
      </w:r>
    </w:p>
    <w:p>
      <w:pPr>
        <w:spacing w:after="0"/>
        <w:ind w:left="0"/>
        <w:jc w:val="both"/>
      </w:pPr>
      <w:r>
        <w:rPr>
          <w:rFonts w:ascii="Times New Roman"/>
          <w:b w:val="false"/>
          <w:i w:val="false"/>
          <w:color w:val="000000"/>
          <w:sz w:val="28"/>
        </w:rPr>
        <w:t>
       при вывозе товаров с территории Республики Казахстан на территорию государств, не являющихся членами Евразийского экономического союза и государств-членов Евразийского экономического союза;</w:t>
      </w:r>
    </w:p>
    <w:p>
      <w:pPr>
        <w:spacing w:after="0"/>
        <w:ind w:left="0"/>
        <w:jc w:val="both"/>
      </w:pPr>
      <w:r>
        <w:rPr>
          <w:rFonts w:ascii="Times New Roman"/>
          <w:b w:val="false"/>
          <w:i w:val="false"/>
          <w:color w:val="000000"/>
          <w:sz w:val="28"/>
        </w:rPr>
        <w:t>
      16) наличия документов,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 при вывозе товаров с территории Республики Казахстан на территорию государств-членов Евразийского экономического союза и соответствия товаров сведениям, указанных в документах;</w:t>
      </w:r>
    </w:p>
    <w:p>
      <w:pPr>
        <w:spacing w:after="0"/>
        <w:ind w:left="0"/>
        <w:jc w:val="both"/>
      </w:pPr>
      <w:r>
        <w:rPr>
          <w:rFonts w:ascii="Times New Roman"/>
          <w:b w:val="false"/>
          <w:i w:val="false"/>
          <w:color w:val="000000"/>
          <w:sz w:val="28"/>
        </w:rPr>
        <w:t xml:space="preserve">
      17) наличия и подлинности акцизных и учетно-контрольных марок, наличия лицензии; </w:t>
      </w:r>
    </w:p>
    <w:p>
      <w:pPr>
        <w:spacing w:after="0"/>
        <w:ind w:left="0"/>
        <w:jc w:val="both"/>
      </w:pPr>
      <w:r>
        <w:rPr>
          <w:rFonts w:ascii="Times New Roman"/>
          <w:b w:val="false"/>
          <w:i w:val="false"/>
          <w:color w:val="000000"/>
          <w:sz w:val="28"/>
        </w:rPr>
        <w:t>
      18) соблюдения порядка применения контрольно-кассовых машин;</w:t>
      </w:r>
    </w:p>
    <w:p>
      <w:pPr>
        <w:spacing w:after="0"/>
        <w:ind w:left="0"/>
        <w:jc w:val="both"/>
      </w:pPr>
      <w:r>
        <w:rPr>
          <w:rFonts w:ascii="Times New Roman"/>
          <w:b w:val="false"/>
          <w:i w:val="false"/>
          <w:color w:val="000000"/>
          <w:sz w:val="28"/>
        </w:rPr>
        <w:t>
      19) соблюдения законодательства Республики Казахстан о лицензировании и условий производства, хранения и реализации отдельных видов подакцизных товаров;</w:t>
      </w:r>
    </w:p>
    <w:p>
      <w:pPr>
        <w:spacing w:after="0"/>
        <w:ind w:left="0"/>
        <w:jc w:val="both"/>
      </w:pPr>
      <w:r>
        <w:rPr>
          <w:rFonts w:ascii="Times New Roman"/>
          <w:b w:val="false"/>
          <w:i w:val="false"/>
          <w:color w:val="000000"/>
          <w:sz w:val="28"/>
        </w:rPr>
        <w:t>
      20) исполнения распоряжения, вынесенного налоговым органам, о приостановлении расходных операций по кассе;</w:t>
      </w:r>
    </w:p>
    <w:p>
      <w:pPr>
        <w:spacing w:after="0"/>
        <w:ind w:left="0"/>
        <w:jc w:val="both"/>
      </w:pPr>
      <w:r>
        <w:rPr>
          <w:rFonts w:ascii="Times New Roman"/>
          <w:b w:val="false"/>
          <w:i w:val="false"/>
          <w:color w:val="000000"/>
          <w:sz w:val="28"/>
        </w:rPr>
        <w:t>
      21) соблюдения порядка выписки счетов-фактур в электронной форме;</w:t>
      </w:r>
    </w:p>
    <w:p>
      <w:pPr>
        <w:spacing w:after="0"/>
        <w:ind w:left="0"/>
        <w:jc w:val="both"/>
      </w:pPr>
      <w:r>
        <w:rPr>
          <w:rFonts w:ascii="Times New Roman"/>
          <w:b w:val="false"/>
          <w:i w:val="false"/>
          <w:color w:val="000000"/>
          <w:sz w:val="28"/>
        </w:rPr>
        <w:t>
      22) подтверждения наличия остатков товаров, включенных в перечень товаров, к которым применяются пониженные ставки таможенных пошлин в связи с присоединением Республики Казахстан к Всемирной торговой организации;</w:t>
      </w:r>
    </w:p>
    <w:p>
      <w:pPr>
        <w:spacing w:after="0"/>
        <w:ind w:left="0"/>
        <w:jc w:val="both"/>
      </w:pPr>
      <w:r>
        <w:rPr>
          <w:rFonts w:ascii="Times New Roman"/>
          <w:b w:val="false"/>
          <w:i w:val="false"/>
          <w:color w:val="000000"/>
          <w:sz w:val="28"/>
        </w:rPr>
        <w:t>
      23) неисполнения мотивированного решения в рамках мониторинга крупных налогоплательщиков.</w:t>
      </w:r>
    </w:p>
    <w:p>
      <w:pPr>
        <w:spacing w:after="0"/>
        <w:ind w:left="0"/>
        <w:jc w:val="both"/>
      </w:pPr>
      <w:r>
        <w:rPr>
          <w:rFonts w:ascii="Times New Roman"/>
          <w:b w:val="false"/>
          <w:i w:val="false"/>
          <w:color w:val="000000"/>
          <w:sz w:val="28"/>
        </w:rPr>
        <w:t>
      2. Тематическая проверка может также проводиться по следующим вопросам:</w:t>
      </w:r>
    </w:p>
    <w:p>
      <w:pPr>
        <w:spacing w:after="0"/>
        <w:ind w:left="0"/>
        <w:jc w:val="both"/>
      </w:pPr>
      <w:r>
        <w:rPr>
          <w:rFonts w:ascii="Times New Roman"/>
          <w:b w:val="false"/>
          <w:i w:val="false"/>
          <w:color w:val="000000"/>
          <w:sz w:val="28"/>
        </w:rPr>
        <w:t>
      1) полноты и своевременности исчисления, удержания и перечисления социальных платежей;</w:t>
      </w:r>
    </w:p>
    <w:p>
      <w:pPr>
        <w:spacing w:after="0"/>
        <w:ind w:left="0"/>
        <w:jc w:val="both"/>
      </w:pPr>
      <w:r>
        <w:rPr>
          <w:rFonts w:ascii="Times New Roman"/>
          <w:b w:val="false"/>
          <w:i w:val="false"/>
          <w:color w:val="000000"/>
          <w:sz w:val="28"/>
        </w:rPr>
        <w:t>
      2) исполнения банками и организациями, осуществляющими отдельные виды банковских операций, обязанностей, установленных настоящим Кодексом, а также законами Республики Казахстан "Об обязательном социальном страховании" и "О пенсионном обеспечении в Республике Казахстан", "Об обязательном социальном медицинским страхований";</w:t>
      </w:r>
    </w:p>
    <w:p>
      <w:pPr>
        <w:spacing w:after="0"/>
        <w:ind w:left="0"/>
        <w:jc w:val="both"/>
      </w:pPr>
      <w:r>
        <w:rPr>
          <w:rFonts w:ascii="Times New Roman"/>
          <w:b w:val="false"/>
          <w:i w:val="false"/>
          <w:color w:val="000000"/>
          <w:sz w:val="28"/>
        </w:rPr>
        <w:t>
      3) трансфертного ценообразования;</w:t>
      </w:r>
    </w:p>
    <w:p>
      <w:pPr>
        <w:spacing w:after="0"/>
        <w:ind w:left="0"/>
        <w:jc w:val="both"/>
      </w:pPr>
      <w:r>
        <w:rPr>
          <w:rFonts w:ascii="Times New Roman"/>
          <w:b w:val="false"/>
          <w:i w:val="false"/>
          <w:color w:val="000000"/>
          <w:sz w:val="28"/>
        </w:rPr>
        <w:t>
      4)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p>
    <w:p>
      <w:pPr>
        <w:spacing w:after="0"/>
        <w:ind w:left="0"/>
        <w:jc w:val="both"/>
      </w:pPr>
      <w:r>
        <w:rPr>
          <w:rFonts w:ascii="Times New Roman"/>
          <w:b w:val="false"/>
          <w:i w:val="false"/>
          <w:color w:val="000000"/>
          <w:sz w:val="28"/>
        </w:rPr>
        <w:t>
      3. Тематическая проверка может проводиться одновременно по нескольким вопросам из указанных в пунктах 1 и 2 настоящей статьи. Тематическая налоговая проверка не может предусматривать проведение проверки исполнения обязательства по всем видам налогов и платежей в бюджет.</w:t>
      </w:r>
    </w:p>
    <w:p>
      <w:pPr>
        <w:spacing w:after="0"/>
        <w:ind w:left="0"/>
        <w:jc w:val="both"/>
      </w:pPr>
      <w:r>
        <w:rPr>
          <w:rFonts w:ascii="Times New Roman"/>
          <w:b w:val="false"/>
          <w:i w:val="false"/>
          <w:color w:val="000000"/>
          <w:sz w:val="28"/>
        </w:rPr>
        <w:t>
      4. По согласованию с объединениями субъектов частного предпринимательства представители таких объединений могут быть привлечены для участия при проведении тематических проверок по вопросам, указанным в подпунктах 12) – 17) пункта 1 настоящей статьи.</w:t>
      </w:r>
    </w:p>
    <w:p>
      <w:pPr>
        <w:spacing w:after="0"/>
        <w:ind w:left="0"/>
        <w:jc w:val="both"/>
      </w:pPr>
      <w:r>
        <w:rPr>
          <w:rFonts w:ascii="Times New Roman"/>
          <w:b w:val="false"/>
          <w:i w:val="false"/>
          <w:color w:val="000000"/>
          <w:sz w:val="28"/>
        </w:rPr>
        <w:t>
      Представители объединений субъектов частного предпринимательства осуществляют контроль за соблюдением прав налогоплательщика при проведении указанных тематических проверок. В акте тематической проверки фиксируется факт участия представителей объединений субъектов частного предпринимательства.</w:t>
      </w:r>
    </w:p>
    <w:p>
      <w:pPr>
        <w:spacing w:after="0"/>
        <w:ind w:left="0"/>
        <w:jc w:val="both"/>
      </w:pPr>
      <w:r>
        <w:rPr>
          <w:rFonts w:ascii="Times New Roman"/>
          <w:b w:val="false"/>
          <w:i w:val="false"/>
          <w:color w:val="000000"/>
          <w:sz w:val="28"/>
        </w:rPr>
        <w:t>
      5. На основании решения налогового органа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назначаются тематические налоговые проверки по вопросам, указанным в подпунктах 12) – 22) пункта 1 настоящей статьи в порядке, утверждаемом уполномоченным органом.</w:t>
      </w:r>
    </w:p>
    <w:p>
      <w:pPr>
        <w:spacing w:after="0"/>
        <w:ind w:left="0"/>
        <w:jc w:val="both"/>
      </w:pPr>
      <w:r>
        <w:rPr>
          <w:rFonts w:ascii="Times New Roman"/>
          <w:b w:val="false"/>
          <w:i w:val="false"/>
          <w:color w:val="000000"/>
          <w:sz w:val="28"/>
        </w:rPr>
        <w:t>
      6. Тематическая проверка проводится одновременно по вопросам указанным в подпунктах 1) и 6) пункта 1 настоящей статьи, при назначении по основаниям, указанным в подпунктах 2) или 7) пункта 3 статьи 145 настоящего Кодекса.</w:t>
      </w:r>
    </w:p>
    <w:p>
      <w:pPr>
        <w:spacing w:after="0"/>
        <w:ind w:left="0"/>
        <w:jc w:val="left"/>
      </w:pPr>
      <w:r>
        <w:rPr>
          <w:rFonts w:ascii="Times New Roman"/>
          <w:b/>
          <w:i w:val="false"/>
          <w:color w:val="000000"/>
        </w:rPr>
        <w:t xml:space="preserve"> Статья 143. Встречная проверка </w:t>
      </w:r>
    </w:p>
    <w:p>
      <w:pPr>
        <w:spacing w:after="0"/>
        <w:ind w:left="0"/>
        <w:jc w:val="both"/>
      </w:pPr>
      <w:r>
        <w:rPr>
          <w:rFonts w:ascii="Times New Roman"/>
          <w:b w:val="false"/>
          <w:i w:val="false"/>
          <w:color w:val="000000"/>
          <w:sz w:val="28"/>
        </w:rPr>
        <w:t>
      1. Встречная проверка – проверка налоговым органом лиц, осуществлявших операции с налогоплательщиком (налоговым агентом), в отношении которого налоговым органом проводится комплексная или тематическая проверка, с целью получения дополнительной информации о таких операциях, подтверждения факта и содержания операций, по вопросам, возникающим для использования в ходе проверки указанного налогоплательщика.</w:t>
      </w:r>
    </w:p>
    <w:p>
      <w:pPr>
        <w:spacing w:after="0"/>
        <w:ind w:left="0"/>
        <w:jc w:val="both"/>
      </w:pPr>
      <w:r>
        <w:rPr>
          <w:rFonts w:ascii="Times New Roman"/>
          <w:b w:val="false"/>
          <w:i w:val="false"/>
          <w:color w:val="000000"/>
          <w:sz w:val="28"/>
        </w:rPr>
        <w:t>
      2. Встречная проверка является вспомогательной по отношению к комплексной или тематической налоговой проверке.</w:t>
      </w:r>
    </w:p>
    <w:p>
      <w:pPr>
        <w:spacing w:after="0"/>
        <w:ind w:left="0"/>
        <w:jc w:val="both"/>
      </w:pPr>
      <w:r>
        <w:rPr>
          <w:rFonts w:ascii="Times New Roman"/>
          <w:b w:val="false"/>
          <w:i w:val="false"/>
          <w:color w:val="000000"/>
          <w:sz w:val="28"/>
        </w:rPr>
        <w:t>
      Встречные проверки назначаются в порядке, утверждаемом уполномоченным органом.</w:t>
      </w:r>
    </w:p>
    <w:p>
      <w:pPr>
        <w:spacing w:after="0"/>
        <w:ind w:left="0"/>
        <w:jc w:val="both"/>
      </w:pPr>
      <w:r>
        <w:rPr>
          <w:rFonts w:ascii="Times New Roman"/>
          <w:b w:val="false"/>
          <w:i w:val="false"/>
          <w:color w:val="000000"/>
          <w:sz w:val="28"/>
        </w:rPr>
        <w:t>
      3. Встречной проверкой также признается проверка, проводимая:</w:t>
      </w:r>
    </w:p>
    <w:p>
      <w:pPr>
        <w:spacing w:after="0"/>
        <w:ind w:left="0"/>
        <w:jc w:val="both"/>
      </w:pPr>
      <w:r>
        <w:rPr>
          <w:rFonts w:ascii="Times New Roman"/>
          <w:b w:val="false"/>
          <w:i w:val="false"/>
          <w:color w:val="000000"/>
          <w:sz w:val="28"/>
        </w:rPr>
        <w:t>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p>
    <w:p>
      <w:pPr>
        <w:spacing w:after="0"/>
        <w:ind w:left="0"/>
        <w:jc w:val="both"/>
      </w:pPr>
      <w:r>
        <w:rPr>
          <w:rFonts w:ascii="Times New Roman"/>
          <w:b w:val="false"/>
          <w:i w:val="false"/>
          <w:color w:val="000000"/>
          <w:sz w:val="28"/>
        </w:rPr>
        <w:t>
      в отношении лиц, осуществлявших операции с налогоплательщиком (налоговым агентом), которыми не устранены нарушения по налоговому обязательству по налогу на добавленную стоимость, выявленные по результатам камерального контроля и связанные с такими операциями, либо представлены пояснения, не подтверждающие отсутствие таких нарушений.</w:t>
      </w:r>
    </w:p>
    <w:p>
      <w:pPr>
        <w:spacing w:after="0"/>
        <w:ind w:left="0"/>
        <w:jc w:val="left"/>
      </w:pPr>
      <w:r>
        <w:rPr>
          <w:rFonts w:ascii="Times New Roman"/>
          <w:b/>
          <w:i w:val="false"/>
          <w:color w:val="000000"/>
        </w:rPr>
        <w:t xml:space="preserve"> Статья 144. Хронометражное обследование </w:t>
      </w:r>
    </w:p>
    <w:p>
      <w:pPr>
        <w:spacing w:after="0"/>
        <w:ind w:left="0"/>
        <w:jc w:val="both"/>
      </w:pPr>
      <w:r>
        <w:rPr>
          <w:rFonts w:ascii="Times New Roman"/>
          <w:b w:val="false"/>
          <w:i w:val="false"/>
          <w:color w:val="000000"/>
          <w:sz w:val="28"/>
        </w:rPr>
        <w:t>
      1. Хронометражное обследование – проверка, проводимая налоговым органом с целью установления фактического дохода налогоплательщика и фактических затрат, связанных с деятельностью, направленной на получение дохода, за период, в течение которого проводится обследование.</w:t>
      </w:r>
    </w:p>
    <w:p>
      <w:pPr>
        <w:spacing w:after="0"/>
        <w:ind w:left="0"/>
        <w:jc w:val="both"/>
      </w:pPr>
      <w:r>
        <w:rPr>
          <w:rFonts w:ascii="Times New Roman"/>
          <w:b w:val="false"/>
          <w:i w:val="false"/>
          <w:color w:val="000000"/>
          <w:sz w:val="28"/>
        </w:rPr>
        <w:t>
      2. Решение о проведении хронометражного обследования выносится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в порядке, утверждаемом уполномоченным органом.</w:t>
      </w:r>
    </w:p>
    <w:p>
      <w:pPr>
        <w:spacing w:after="0"/>
        <w:ind w:left="0"/>
        <w:jc w:val="left"/>
      </w:pPr>
      <w:r>
        <w:rPr>
          <w:rFonts w:ascii="Times New Roman"/>
          <w:b/>
          <w:i w:val="false"/>
          <w:color w:val="000000"/>
        </w:rPr>
        <w:t xml:space="preserve"> Статья 145. Виды налоговых проверок </w:t>
      </w:r>
    </w:p>
    <w:p>
      <w:pPr>
        <w:spacing w:after="0"/>
        <w:ind w:left="0"/>
        <w:jc w:val="both"/>
      </w:pPr>
      <w:r>
        <w:rPr>
          <w:rFonts w:ascii="Times New Roman"/>
          <w:b w:val="false"/>
          <w:i w:val="false"/>
          <w:color w:val="000000"/>
          <w:sz w:val="28"/>
        </w:rPr>
        <w:t>
      1.Налоговые проверки подразделяются на следующие виды:</w:t>
      </w:r>
    </w:p>
    <w:p>
      <w:pPr>
        <w:spacing w:after="0"/>
        <w:ind w:left="0"/>
        <w:jc w:val="both"/>
      </w:pPr>
      <w:r>
        <w:rPr>
          <w:rFonts w:ascii="Times New Roman"/>
          <w:b w:val="false"/>
          <w:i w:val="false"/>
          <w:color w:val="000000"/>
          <w:sz w:val="28"/>
        </w:rPr>
        <w:t>
      1) выборочные налоговые проверки;</w:t>
      </w:r>
    </w:p>
    <w:p>
      <w:pPr>
        <w:spacing w:after="0"/>
        <w:ind w:left="0"/>
        <w:jc w:val="both"/>
      </w:pPr>
      <w:r>
        <w:rPr>
          <w:rFonts w:ascii="Times New Roman"/>
          <w:b w:val="false"/>
          <w:i w:val="false"/>
          <w:color w:val="000000"/>
          <w:sz w:val="28"/>
        </w:rPr>
        <w:t>
      2) внеплановые налоговые проверки.</w:t>
      </w:r>
    </w:p>
    <w:p>
      <w:pPr>
        <w:spacing w:after="0"/>
        <w:ind w:left="0"/>
        <w:jc w:val="both"/>
      </w:pPr>
      <w:r>
        <w:rPr>
          <w:rFonts w:ascii="Times New Roman"/>
          <w:b w:val="false"/>
          <w:i w:val="false"/>
          <w:color w:val="000000"/>
          <w:sz w:val="28"/>
        </w:rPr>
        <w:t>
      2. Выборочные – налоговые проверки, назначаемые налоговым органом в отношении налогоплательщика (налогового агента) по результатам анализа налоговой отчетности, сведений уполномоченных государственных органов, а также других документов и сведений о деятельности налогоплательщика.</w:t>
      </w:r>
    </w:p>
    <w:p>
      <w:pPr>
        <w:spacing w:after="0"/>
        <w:ind w:left="0"/>
        <w:jc w:val="both"/>
      </w:pPr>
      <w:r>
        <w:rPr>
          <w:rFonts w:ascii="Times New Roman"/>
          <w:b w:val="false"/>
          <w:i w:val="false"/>
          <w:color w:val="000000"/>
          <w:sz w:val="28"/>
        </w:rPr>
        <w:t>
      3. Внеплановые – налоговые проверки, не указанные в пункте 2 настоящей статьи, в том числе осуществляемые:</w:t>
      </w:r>
    </w:p>
    <w:p>
      <w:pPr>
        <w:spacing w:after="0"/>
        <w:ind w:left="0"/>
        <w:jc w:val="both"/>
      </w:pPr>
      <w:r>
        <w:rPr>
          <w:rFonts w:ascii="Times New Roman"/>
          <w:b w:val="false"/>
          <w:i w:val="false"/>
          <w:color w:val="000000"/>
          <w:sz w:val="28"/>
        </w:rPr>
        <w:t>
      1) по налоговому заявлению или по жалобе самого налогоплательщика (налогового агента), в том числе:</w:t>
      </w:r>
    </w:p>
    <w:p>
      <w:pPr>
        <w:spacing w:after="0"/>
        <w:ind w:left="0"/>
        <w:jc w:val="both"/>
      </w:pPr>
      <w:r>
        <w:rPr>
          <w:rFonts w:ascii="Times New Roman"/>
          <w:b w:val="false"/>
          <w:i w:val="false"/>
          <w:color w:val="000000"/>
          <w:sz w:val="28"/>
        </w:rPr>
        <w:t xml:space="preserve">
      в связи с реорганизацией путем разделения или ликвидацией юридического лица-резидента, структурного подразделения юридического лица-нерезидента; </w:t>
      </w:r>
    </w:p>
    <w:p>
      <w:pPr>
        <w:spacing w:after="0"/>
        <w:ind w:left="0"/>
        <w:jc w:val="both"/>
      </w:pPr>
      <w:r>
        <w:rPr>
          <w:rFonts w:ascii="Times New Roman"/>
          <w:b w:val="false"/>
          <w:i w:val="false"/>
          <w:color w:val="000000"/>
          <w:sz w:val="28"/>
        </w:rPr>
        <w:t xml:space="preserve">
      в связи с прекращением юридическим лицом-нерезидентом деятельности в Республике Казахстан, осуществляемой через постоянное учреждение; </w:t>
      </w:r>
    </w:p>
    <w:p>
      <w:pPr>
        <w:spacing w:after="0"/>
        <w:ind w:left="0"/>
        <w:jc w:val="both"/>
      </w:pPr>
      <w:r>
        <w:rPr>
          <w:rFonts w:ascii="Times New Roman"/>
          <w:b w:val="false"/>
          <w:i w:val="false"/>
          <w:color w:val="000000"/>
          <w:sz w:val="28"/>
        </w:rPr>
        <w:t>
      в связи с прекращением деятельности индивидуального предпринимателя;</w:t>
      </w:r>
    </w:p>
    <w:p>
      <w:pPr>
        <w:spacing w:after="0"/>
        <w:ind w:left="0"/>
        <w:jc w:val="both"/>
      </w:pPr>
      <w:r>
        <w:rPr>
          <w:rFonts w:ascii="Times New Roman"/>
          <w:b w:val="false"/>
          <w:i w:val="false"/>
          <w:color w:val="000000"/>
          <w:sz w:val="28"/>
        </w:rPr>
        <w:t>
      в связи со снятием с регистрационного учета по налогу на добавленную стоимость;</w:t>
      </w:r>
    </w:p>
    <w:p>
      <w:pPr>
        <w:spacing w:after="0"/>
        <w:ind w:left="0"/>
        <w:jc w:val="both"/>
      </w:pPr>
      <w:r>
        <w:rPr>
          <w:rFonts w:ascii="Times New Roman"/>
          <w:b w:val="false"/>
          <w:i w:val="false"/>
          <w:color w:val="000000"/>
          <w:sz w:val="28"/>
        </w:rPr>
        <w:t>
      в связи с жалобой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xml:space="preserve">
      2) по налоговому заявлению налогоплательщика для подтверждения достоверности превышения налога на добавленную стоимость, представляемому в связи с применением им пунктов 1 и 2 статьи 432 настоящего Кодекса. </w:t>
      </w:r>
    </w:p>
    <w:p>
      <w:pPr>
        <w:spacing w:after="0"/>
        <w:ind w:left="0"/>
        <w:jc w:val="both"/>
      </w:pPr>
      <w:r>
        <w:rPr>
          <w:rFonts w:ascii="Times New Roman"/>
          <w:b w:val="false"/>
          <w:i w:val="false"/>
          <w:color w:val="000000"/>
          <w:sz w:val="28"/>
        </w:rPr>
        <w:t>
      При этом налоговые заявления, указанные в настоящем подпункте могут быть поданы до даты:</w:t>
      </w:r>
    </w:p>
    <w:p>
      <w:pPr>
        <w:spacing w:after="0"/>
        <w:ind w:left="0"/>
        <w:jc w:val="both"/>
      </w:pPr>
      <w:r>
        <w:rPr>
          <w:rFonts w:ascii="Times New Roman"/>
          <w:b w:val="false"/>
          <w:i w:val="false"/>
          <w:color w:val="000000"/>
          <w:sz w:val="28"/>
        </w:rPr>
        <w:t>
      принятия в эксплуатацию зданий и сооружений производственного назначения;</w:t>
      </w:r>
    </w:p>
    <w:p>
      <w:pPr>
        <w:spacing w:after="0"/>
        <w:ind w:left="0"/>
        <w:jc w:val="both"/>
      </w:pPr>
      <w:r>
        <w:rPr>
          <w:rFonts w:ascii="Times New Roman"/>
          <w:b w:val="false"/>
          <w:i w:val="false"/>
          <w:color w:val="000000"/>
          <w:sz w:val="28"/>
        </w:rPr>
        <w:t>
      начала экспорта полезных ископаемых, добытых в рамках соответствующего контракта на недропользование;</w:t>
      </w:r>
    </w:p>
    <w:p>
      <w:pPr>
        <w:spacing w:after="0"/>
        <w:ind w:left="0"/>
        <w:jc w:val="both"/>
      </w:pPr>
      <w:r>
        <w:rPr>
          <w:rFonts w:ascii="Times New Roman"/>
          <w:b w:val="false"/>
          <w:i w:val="false"/>
          <w:color w:val="000000"/>
          <w:sz w:val="28"/>
        </w:rPr>
        <w:t>
      3) по основаниям, предусмотренным Уголовно-процессуальным кодексом Республики Казахстан;</w:t>
      </w:r>
    </w:p>
    <w:p>
      <w:pPr>
        <w:spacing w:after="0"/>
        <w:ind w:left="0"/>
        <w:jc w:val="both"/>
      </w:pPr>
      <w:r>
        <w:rPr>
          <w:rFonts w:ascii="Times New Roman"/>
          <w:b w:val="false"/>
          <w:i w:val="false"/>
          <w:color w:val="000000"/>
          <w:sz w:val="28"/>
        </w:rPr>
        <w:t>
      4) в случае неисполнения налогоплательщиком уведомления налоговых органов об устранении нарушений, выявленных по результатам камерального контроля, в порядке, установленном статьей 115 настоящего Кодекса;</w:t>
      </w:r>
    </w:p>
    <w:p>
      <w:pPr>
        <w:spacing w:after="0"/>
        <w:ind w:left="0"/>
        <w:jc w:val="both"/>
      </w:pPr>
      <w:r>
        <w:rPr>
          <w:rFonts w:ascii="Times New Roman"/>
          <w:b w:val="false"/>
          <w:i w:val="false"/>
          <w:color w:val="000000"/>
          <w:sz w:val="28"/>
        </w:rPr>
        <w:t>
      5) в связи с истечением срока действия контракта на недропользование;</w:t>
      </w:r>
    </w:p>
    <w:p>
      <w:pPr>
        <w:spacing w:after="0"/>
        <w:ind w:left="0"/>
        <w:jc w:val="both"/>
      </w:pPr>
      <w:r>
        <w:rPr>
          <w:rFonts w:ascii="Times New Roman"/>
          <w:b w:val="false"/>
          <w:i w:val="false"/>
          <w:color w:val="000000"/>
          <w:sz w:val="28"/>
        </w:rPr>
        <w:t>
      6) по вопросам определения взаиморасчетов между налогоплательщиком (налоговым агентом) и его дебиторами в соответствии с налоговым законодательством Республики Казахстан, в том числе в случаях:</w:t>
      </w:r>
    </w:p>
    <w:p>
      <w:pPr>
        <w:spacing w:after="0"/>
        <w:ind w:left="0"/>
        <w:jc w:val="both"/>
      </w:pPr>
      <w:r>
        <w:rPr>
          <w:rFonts w:ascii="Times New Roman"/>
          <w:b w:val="false"/>
          <w:i w:val="false"/>
          <w:color w:val="000000"/>
          <w:sz w:val="28"/>
        </w:rPr>
        <w:t xml:space="preserve">
      непредставления налогоплательщиком по требованию налогового органа в установленный срок списка дебиторов либо предоставления сведений об отсутствии дебиторов; </w:t>
      </w:r>
    </w:p>
    <w:p>
      <w:pPr>
        <w:spacing w:after="0"/>
        <w:ind w:left="0"/>
        <w:jc w:val="both"/>
      </w:pPr>
      <w:r>
        <w:rPr>
          <w:rFonts w:ascii="Times New Roman"/>
          <w:b w:val="false"/>
          <w:i w:val="false"/>
          <w:color w:val="000000"/>
          <w:sz w:val="28"/>
        </w:rPr>
        <w:t>
      непредставления дебитором по требованию налогового органа в установленный срок акта сверки взаиморасчетов с налогоплательщиком;</w:t>
      </w:r>
    </w:p>
    <w:p>
      <w:pPr>
        <w:spacing w:after="0"/>
        <w:ind w:left="0"/>
        <w:jc w:val="both"/>
      </w:pPr>
      <w:r>
        <w:rPr>
          <w:rFonts w:ascii="Times New Roman"/>
          <w:b w:val="false"/>
          <w:i w:val="false"/>
          <w:color w:val="000000"/>
          <w:sz w:val="28"/>
        </w:rPr>
        <w:t>
      7) по требованию налогоплательщика в декларации по налогу на добавленную стоимость по подтверждению достоверности превышения сумм налога на добавленную стоимость, предъявленных к возврату;</w:t>
      </w:r>
    </w:p>
    <w:p>
      <w:pPr>
        <w:spacing w:after="0"/>
        <w:ind w:left="0"/>
        <w:jc w:val="both"/>
      </w:pPr>
      <w:r>
        <w:rPr>
          <w:rFonts w:ascii="Times New Roman"/>
          <w:b w:val="false"/>
          <w:i w:val="false"/>
          <w:color w:val="000000"/>
          <w:sz w:val="28"/>
        </w:rPr>
        <w:t>
      8) по налоговому заявлению нерезидента на возврат подоходного налога из бюджета в связи с применением положений международного договора об избежании двойного налогообложения, а также в связи с обращением нерезидента о повторном рассмотрении такого налогового заявления;</w:t>
      </w:r>
    </w:p>
    <w:p>
      <w:pPr>
        <w:spacing w:after="0"/>
        <w:ind w:left="0"/>
        <w:jc w:val="both"/>
      </w:pPr>
      <w:r>
        <w:rPr>
          <w:rFonts w:ascii="Times New Roman"/>
          <w:b w:val="false"/>
          <w:i w:val="false"/>
          <w:color w:val="000000"/>
          <w:sz w:val="28"/>
        </w:rPr>
        <w:t>
      9) по вопросам исполнения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а также иными законами Республики Казахстан, контроль за исполнением которых возложен на налоговые органы;</w:t>
      </w:r>
    </w:p>
    <w:p>
      <w:pPr>
        <w:spacing w:after="0"/>
        <w:ind w:left="0"/>
        <w:jc w:val="both"/>
      </w:pPr>
      <w:r>
        <w:rPr>
          <w:rFonts w:ascii="Times New Roman"/>
          <w:b w:val="false"/>
          <w:i w:val="false"/>
          <w:color w:val="000000"/>
          <w:sz w:val="28"/>
        </w:rPr>
        <w:t>
      10)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11) на основании решения уполномоченного органа;</w:t>
      </w:r>
    </w:p>
    <w:p>
      <w:pPr>
        <w:spacing w:after="0"/>
        <w:ind w:left="0"/>
        <w:jc w:val="both"/>
      </w:pPr>
      <w:r>
        <w:rPr>
          <w:rFonts w:ascii="Times New Roman"/>
          <w:b w:val="false"/>
          <w:i w:val="false"/>
          <w:color w:val="000000"/>
          <w:sz w:val="28"/>
        </w:rPr>
        <w:t>
      12) на основании решения налогового органа в случаях, установленных пунктом 5 статьи 142, пунктом 2 статьи 144 настоящего Кодекса и пунктом 7 настоящей статьи.</w:t>
      </w:r>
    </w:p>
    <w:p>
      <w:pPr>
        <w:spacing w:after="0"/>
        <w:ind w:left="0"/>
        <w:jc w:val="both"/>
      </w:pPr>
      <w:r>
        <w:rPr>
          <w:rFonts w:ascii="Times New Roman"/>
          <w:b w:val="false"/>
          <w:i w:val="false"/>
          <w:color w:val="000000"/>
          <w:sz w:val="28"/>
        </w:rPr>
        <w:t>
      4. Внеплановые налоговые проверки, указанные в пункте 3 настоящей статьи, могут осуществляться за ранее проверенный период.</w:t>
      </w:r>
    </w:p>
    <w:p>
      <w:pPr>
        <w:spacing w:after="0"/>
        <w:ind w:left="0"/>
        <w:jc w:val="both"/>
      </w:pPr>
      <w:r>
        <w:rPr>
          <w:rFonts w:ascii="Times New Roman"/>
          <w:b w:val="false"/>
          <w:i w:val="false"/>
          <w:color w:val="000000"/>
          <w:sz w:val="28"/>
        </w:rPr>
        <w:t>
      При этом внеплановые (комплексные или тематические) проверки за ранее проверенный период проводятся на основании решения уполномоченного органа, за исключением налоговых проверок, проводимых:</w:t>
      </w:r>
    </w:p>
    <w:p>
      <w:pPr>
        <w:spacing w:after="0"/>
        <w:ind w:left="0"/>
        <w:jc w:val="both"/>
      </w:pPr>
      <w:r>
        <w:rPr>
          <w:rFonts w:ascii="Times New Roman"/>
          <w:b w:val="false"/>
          <w:i w:val="false"/>
          <w:color w:val="000000"/>
          <w:sz w:val="28"/>
        </w:rPr>
        <w:t>
      по заявлению самого налогоплательщика (налогового агента);</w:t>
      </w:r>
    </w:p>
    <w:p>
      <w:pPr>
        <w:spacing w:after="0"/>
        <w:ind w:left="0"/>
        <w:jc w:val="both"/>
      </w:pPr>
      <w:r>
        <w:rPr>
          <w:rFonts w:ascii="Times New Roman"/>
          <w:b w:val="false"/>
          <w:i w:val="false"/>
          <w:color w:val="000000"/>
          <w:sz w:val="28"/>
        </w:rPr>
        <w:t>
      по требованию о возврате превышения налога на добавленную стоимость, указанному в декларации по налогу на добавленную стоимость;</w:t>
      </w:r>
    </w:p>
    <w:p>
      <w:pPr>
        <w:spacing w:after="0"/>
        <w:ind w:left="0"/>
        <w:jc w:val="both"/>
      </w:pPr>
      <w:r>
        <w:rPr>
          <w:rFonts w:ascii="Times New Roman"/>
          <w:b w:val="false"/>
          <w:i w:val="false"/>
          <w:color w:val="000000"/>
          <w:sz w:val="28"/>
        </w:rPr>
        <w:t>
      по налоговому заявлению налогоплательщика для подтверждения достоверности превышения налога на добавленную стоимость, представляемому в связи с применением им пунктов 1 и 2 статьи 432 настоящего Кодекса;</w:t>
      </w:r>
    </w:p>
    <w:p>
      <w:pPr>
        <w:spacing w:after="0"/>
        <w:ind w:left="0"/>
        <w:jc w:val="both"/>
      </w:pPr>
      <w:r>
        <w:rPr>
          <w:rFonts w:ascii="Times New Roman"/>
          <w:b w:val="false"/>
          <w:i w:val="false"/>
          <w:color w:val="000000"/>
          <w:sz w:val="28"/>
        </w:rPr>
        <w:t>
      по основаниям, предусмотренным уголовно-процессуальным законодательством Республики Казахстан;</w:t>
      </w:r>
    </w:p>
    <w:p>
      <w:pPr>
        <w:spacing w:after="0"/>
        <w:ind w:left="0"/>
        <w:jc w:val="both"/>
      </w:pPr>
      <w:r>
        <w:rPr>
          <w:rFonts w:ascii="Times New Roman"/>
          <w:b w:val="false"/>
          <w:i w:val="false"/>
          <w:color w:val="000000"/>
          <w:sz w:val="28"/>
        </w:rPr>
        <w:t>
      в связи с жалобой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5. В случае подачи налогоплательщиком жалобы в суд на уведомление о результатах проверки внеплановые комплексные и (или) тематические проверки по обжалуемому вопросу за ранее проверенный период не проводятся до вступления в законную силу решения суда.</w:t>
      </w:r>
    </w:p>
    <w:p>
      <w:pPr>
        <w:spacing w:after="0"/>
        <w:ind w:left="0"/>
        <w:jc w:val="both"/>
      </w:pPr>
      <w:r>
        <w:rPr>
          <w:rFonts w:ascii="Times New Roman"/>
          <w:b w:val="false"/>
          <w:i w:val="false"/>
          <w:color w:val="000000"/>
          <w:sz w:val="28"/>
        </w:rPr>
        <w:t>
      6. За налоговые периоды, в которых налогоплательщик состоял на горизонтальном мониторинге, налоговая проверка не проводится, за исключением:</w:t>
      </w:r>
    </w:p>
    <w:p>
      <w:pPr>
        <w:spacing w:after="0"/>
        <w:ind w:left="0"/>
        <w:jc w:val="both"/>
      </w:pPr>
      <w:r>
        <w:rPr>
          <w:rFonts w:ascii="Times New Roman"/>
          <w:b w:val="false"/>
          <w:i w:val="false"/>
          <w:color w:val="000000"/>
          <w:sz w:val="28"/>
        </w:rPr>
        <w:t>
      встречных проверок;</w:t>
      </w:r>
    </w:p>
    <w:p>
      <w:pPr>
        <w:spacing w:after="0"/>
        <w:ind w:left="0"/>
        <w:jc w:val="both"/>
      </w:pPr>
      <w:r>
        <w:rPr>
          <w:rFonts w:ascii="Times New Roman"/>
          <w:b w:val="false"/>
          <w:i w:val="false"/>
          <w:color w:val="000000"/>
          <w:sz w:val="28"/>
        </w:rPr>
        <w:t xml:space="preserve">
      налоговых проверок, проводимых по заявлению самого налогоплательщика (налогового агента); </w:t>
      </w:r>
    </w:p>
    <w:p>
      <w:pPr>
        <w:spacing w:after="0"/>
        <w:ind w:left="0"/>
        <w:jc w:val="both"/>
      </w:pPr>
      <w:r>
        <w:rPr>
          <w:rFonts w:ascii="Times New Roman"/>
          <w:b w:val="false"/>
          <w:i w:val="false"/>
          <w:color w:val="000000"/>
          <w:sz w:val="28"/>
        </w:rPr>
        <w:t xml:space="preserve">
      налоговых проверок, проводимых по основаниям, предусмотренным уголовно-процессуальным законодательством Республики Казахстан, Законом Республики Казахстан "О Прокуратуре"; </w:t>
      </w:r>
    </w:p>
    <w:p>
      <w:pPr>
        <w:spacing w:after="0"/>
        <w:ind w:left="0"/>
        <w:jc w:val="both"/>
      </w:pPr>
      <w:r>
        <w:rPr>
          <w:rFonts w:ascii="Times New Roman"/>
          <w:b w:val="false"/>
          <w:i w:val="false"/>
          <w:color w:val="000000"/>
          <w:sz w:val="28"/>
        </w:rPr>
        <w:t>
      налоговых проверок, проводимых в связи с жалобой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xml:space="preserve">
      7. В случае изменения проверяемого периода путем оформления дополнительного предписания и завершения налоговой проверки за проверяемый период до истечения сроков исковой давности, установленного статьей 48 настоящего Кодекса, налоговым органом по основаниям, послужившим для назначения предыдущей налоговой проверки, может быть назначена налоговая проверка за непроверенный налоговый период, ранее указанного в предписании до изменения проверяемого периода. </w:t>
      </w:r>
    </w:p>
    <w:p>
      <w:pPr>
        <w:spacing w:after="0"/>
        <w:ind w:left="0"/>
        <w:jc w:val="left"/>
      </w:pPr>
      <w:r>
        <w:rPr>
          <w:rFonts w:ascii="Times New Roman"/>
          <w:b/>
          <w:i w:val="false"/>
          <w:color w:val="000000"/>
        </w:rPr>
        <w:t xml:space="preserve"> § 2. Порядок и сроки проведения налоговых проверок Статья 146. Срок проведения налоговых проверок </w:t>
      </w:r>
    </w:p>
    <w:p>
      <w:pPr>
        <w:spacing w:after="0"/>
        <w:ind w:left="0"/>
        <w:jc w:val="both"/>
      </w:pPr>
      <w:r>
        <w:rPr>
          <w:rFonts w:ascii="Times New Roman"/>
          <w:b w:val="false"/>
          <w:i w:val="false"/>
          <w:color w:val="000000"/>
          <w:sz w:val="28"/>
        </w:rPr>
        <w:t>
      1. Срок проведения налоговой проверки, указываемый в предписании, не должен превышать тридцать рабочих дней с даты вручения предписания, если иное не установлено настоящей статьей.</w:t>
      </w:r>
    </w:p>
    <w:p>
      <w:pPr>
        <w:spacing w:after="0"/>
        <w:ind w:left="0"/>
        <w:jc w:val="both"/>
      </w:pPr>
      <w:r>
        <w:rPr>
          <w:rFonts w:ascii="Times New Roman"/>
          <w:b w:val="false"/>
          <w:i w:val="false"/>
          <w:color w:val="000000"/>
          <w:sz w:val="28"/>
        </w:rPr>
        <w:t>
      2. Срок проведения налоговой проверки может быть продлен:</w:t>
      </w:r>
    </w:p>
    <w:p>
      <w:pPr>
        <w:spacing w:after="0"/>
        <w:ind w:left="0"/>
        <w:jc w:val="both"/>
      </w:pPr>
      <w:r>
        <w:rPr>
          <w:rFonts w:ascii="Times New Roman"/>
          <w:b w:val="false"/>
          <w:i w:val="false"/>
          <w:color w:val="000000"/>
          <w:sz w:val="28"/>
        </w:rPr>
        <w:t>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2) настоящего пункта:</w:t>
      </w:r>
    </w:p>
    <w:p>
      <w:pPr>
        <w:spacing w:after="0"/>
        <w:ind w:left="0"/>
        <w:jc w:val="both"/>
      </w:pPr>
      <w:r>
        <w:rPr>
          <w:rFonts w:ascii="Times New Roman"/>
          <w:b w:val="false"/>
          <w:i w:val="false"/>
          <w:color w:val="000000"/>
          <w:sz w:val="28"/>
        </w:rPr>
        <w:t>
      налоговым органом, назначившим налоговую проверку, – до 45 рабочих дней;</w:t>
      </w:r>
    </w:p>
    <w:p>
      <w:pPr>
        <w:spacing w:after="0"/>
        <w:ind w:left="0"/>
        <w:jc w:val="both"/>
      </w:pPr>
      <w:r>
        <w:rPr>
          <w:rFonts w:ascii="Times New Roman"/>
          <w:b w:val="false"/>
          <w:i w:val="false"/>
          <w:color w:val="000000"/>
          <w:sz w:val="28"/>
        </w:rPr>
        <w:t>
      вышестоящим налоговым органом – до 60 рабочих дней;</w:t>
      </w:r>
    </w:p>
    <w:p>
      <w:pPr>
        <w:spacing w:after="0"/>
        <w:ind w:left="0"/>
        <w:jc w:val="both"/>
      </w:pPr>
      <w:r>
        <w:rPr>
          <w:rFonts w:ascii="Times New Roman"/>
          <w:b w:val="false"/>
          <w:i w:val="false"/>
          <w:color w:val="000000"/>
          <w:sz w:val="28"/>
        </w:rPr>
        <w:t>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а также для налогоплательщиков, подлежащих налоговому мониторингу:</w:t>
      </w:r>
    </w:p>
    <w:p>
      <w:pPr>
        <w:spacing w:after="0"/>
        <w:ind w:left="0"/>
        <w:jc w:val="both"/>
      </w:pPr>
      <w:r>
        <w:rPr>
          <w:rFonts w:ascii="Times New Roman"/>
          <w:b w:val="false"/>
          <w:i w:val="false"/>
          <w:color w:val="000000"/>
          <w:sz w:val="28"/>
        </w:rPr>
        <w:t>
      налоговым органом, назначившим налоговую проверку, – до 75 рабочих дней;</w:t>
      </w:r>
    </w:p>
    <w:p>
      <w:pPr>
        <w:spacing w:after="0"/>
        <w:ind w:left="0"/>
        <w:jc w:val="both"/>
      </w:pPr>
      <w:r>
        <w:rPr>
          <w:rFonts w:ascii="Times New Roman"/>
          <w:b w:val="false"/>
          <w:i w:val="false"/>
          <w:color w:val="000000"/>
          <w:sz w:val="28"/>
        </w:rPr>
        <w:t>
      вышестоящим налоговым органом – до 180 рабочих дней.</w:t>
      </w:r>
    </w:p>
    <w:p>
      <w:pPr>
        <w:spacing w:after="0"/>
        <w:ind w:left="0"/>
        <w:jc w:val="both"/>
      </w:pPr>
      <w:r>
        <w:rPr>
          <w:rFonts w:ascii="Times New Roman"/>
          <w:b w:val="false"/>
          <w:i w:val="false"/>
          <w:color w:val="000000"/>
          <w:sz w:val="28"/>
        </w:rPr>
        <w:t>
      3. Уполномоченный орган может продлить срок назначенной им налоговой проверки для налогоплательщиков, указанных:</w:t>
      </w:r>
    </w:p>
    <w:p>
      <w:pPr>
        <w:spacing w:after="0"/>
        <w:ind w:left="0"/>
        <w:jc w:val="both"/>
      </w:pPr>
      <w:r>
        <w:rPr>
          <w:rFonts w:ascii="Times New Roman"/>
          <w:b w:val="false"/>
          <w:i w:val="false"/>
          <w:color w:val="000000"/>
          <w:sz w:val="28"/>
        </w:rPr>
        <w:t>
      1) в подпункте 1) пункта 2 настоящей статьи, – до 60 рабочих дней;</w:t>
      </w:r>
    </w:p>
    <w:p>
      <w:pPr>
        <w:spacing w:after="0"/>
        <w:ind w:left="0"/>
        <w:jc w:val="both"/>
      </w:pPr>
      <w:r>
        <w:rPr>
          <w:rFonts w:ascii="Times New Roman"/>
          <w:b w:val="false"/>
          <w:i w:val="false"/>
          <w:color w:val="000000"/>
          <w:sz w:val="28"/>
        </w:rPr>
        <w:t>
      2) в подпункте 2) пункта 2 настоящей статьи, – до 180 рабочих дней.</w:t>
      </w:r>
    </w:p>
    <w:p>
      <w:pPr>
        <w:spacing w:after="0"/>
        <w:ind w:left="0"/>
        <w:jc w:val="both"/>
      </w:pPr>
      <w:r>
        <w:rPr>
          <w:rFonts w:ascii="Times New Roman"/>
          <w:b w:val="false"/>
          <w:i w:val="false"/>
          <w:color w:val="000000"/>
          <w:sz w:val="28"/>
        </w:rPr>
        <w:t>
      4. Течение срока проведения налоговой проверки может приостанавливаться налоговыми органами на период:</w:t>
      </w:r>
    </w:p>
    <w:p>
      <w:pPr>
        <w:spacing w:after="0"/>
        <w:ind w:left="0"/>
        <w:jc w:val="both"/>
      </w:pPr>
      <w:r>
        <w:rPr>
          <w:rFonts w:ascii="Times New Roman"/>
          <w:b w:val="false"/>
          <w:i w:val="false"/>
          <w:color w:val="000000"/>
          <w:sz w:val="28"/>
        </w:rPr>
        <w:t xml:space="preserve">
      вручения налогоплательщику требования налогового органа о представлении сведений и (или) документов и представления налогоплательщиком запрашиваемых при проведении налоговой проверки сведений и (или) документов; </w:t>
      </w:r>
    </w:p>
    <w:p>
      <w:pPr>
        <w:spacing w:after="0"/>
        <w:ind w:left="0"/>
        <w:jc w:val="both"/>
      </w:pPr>
      <w:r>
        <w:rPr>
          <w:rFonts w:ascii="Times New Roman"/>
          <w:b w:val="false"/>
          <w:i w:val="false"/>
          <w:color w:val="000000"/>
          <w:sz w:val="28"/>
        </w:rPr>
        <w:t>
      направления запроса налогового органа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получения сведений и (или) документов по указанному запросу;</w:t>
      </w:r>
    </w:p>
    <w:p>
      <w:pPr>
        <w:spacing w:after="0"/>
        <w:ind w:left="0"/>
        <w:jc w:val="both"/>
      </w:pPr>
      <w:r>
        <w:rPr>
          <w:rFonts w:ascii="Times New Roman"/>
          <w:b w:val="false"/>
          <w:i w:val="false"/>
          <w:color w:val="000000"/>
          <w:sz w:val="28"/>
        </w:rPr>
        <w:t xml:space="preserve">
      направления в иностранные государства запроса о предоставлении информации и получения по нему сведений налоговыми органами в соответствии с международными соглашениями; </w:t>
      </w:r>
    </w:p>
    <w:p>
      <w:pPr>
        <w:spacing w:after="0"/>
        <w:ind w:left="0"/>
        <w:jc w:val="both"/>
      </w:pPr>
      <w:r>
        <w:rPr>
          <w:rFonts w:ascii="Times New Roman"/>
          <w:b w:val="false"/>
          <w:i w:val="false"/>
          <w:color w:val="000000"/>
          <w:sz w:val="28"/>
        </w:rPr>
        <w:t xml:space="preserve">
      подготовки письменного возражения налогоплательщиком (налоговым агентом) на предварительный акт налоговой проверки и его рассмотрения налоговым органом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При этом налоговый орган, осуществляющий налоговую проверку, обязан вручить налогоплательщику (налоговому агенту) под роспись или направить ему по почте заказным письмом с уведомлением либо электронным способом, подтверждающий факт оправки и получения, извещение о приостановлении или возобновлении налоговой проверки не позднее трех рабочих дней с даты приостановления или возобновления с уведомлением органа правовой статистики. При этом извещение о приостановлении или возобновлении налоговой проверки считается врученным налогоплательщику (налоговому агенту) электронным способом с даты доставки такого извещения налоговым органом в веб-приложение. Данный электронный способ распространяется на налогоплательщика, зарегистрированного в качестве электронного налогоплательщика в порядке, установленном статьей 86 настоящего Кодекса. </w:t>
      </w:r>
    </w:p>
    <w:p>
      <w:pPr>
        <w:spacing w:after="0"/>
        <w:ind w:left="0"/>
        <w:jc w:val="both"/>
      </w:pPr>
      <w:r>
        <w:rPr>
          <w:rFonts w:ascii="Times New Roman"/>
          <w:b w:val="false"/>
          <w:i w:val="false"/>
          <w:color w:val="000000"/>
          <w:sz w:val="28"/>
        </w:rPr>
        <w:t>
      5. Срок приостановления по основаниям, установленным пунктом 4 настоящей статьи, не включается в срок налоговой проверки:</w:t>
      </w:r>
    </w:p>
    <w:p>
      <w:pPr>
        <w:spacing w:after="0"/>
        <w:ind w:left="0"/>
        <w:jc w:val="both"/>
      </w:pPr>
      <w:r>
        <w:rPr>
          <w:rFonts w:ascii="Times New Roman"/>
          <w:b w:val="false"/>
          <w:i w:val="false"/>
          <w:color w:val="000000"/>
          <w:sz w:val="28"/>
        </w:rPr>
        <w:t>
      1) налогоплательщиков, подлежащих налоговому мониторингу;</w:t>
      </w:r>
    </w:p>
    <w:p>
      <w:pPr>
        <w:spacing w:after="0"/>
        <w:ind w:left="0"/>
        <w:jc w:val="both"/>
      </w:pPr>
      <w:r>
        <w:rPr>
          <w:rFonts w:ascii="Times New Roman"/>
          <w:b w:val="false"/>
          <w:i w:val="false"/>
          <w:color w:val="000000"/>
          <w:sz w:val="28"/>
        </w:rPr>
        <w:t>
      2) проводимой в связи с ликвидацией юридического лица-резидента, структурного подразделения юридического лица-нерезидента, прекращением юридическим лицом-нерезидентом деятельности, осуществляемой в Республике Казахстан через постоянное учреждение, прекращением деятельности индивидуального предпринимателя;</w:t>
      </w:r>
    </w:p>
    <w:p>
      <w:pPr>
        <w:spacing w:after="0"/>
        <w:ind w:left="0"/>
        <w:jc w:val="both"/>
      </w:pPr>
      <w:r>
        <w:rPr>
          <w:rFonts w:ascii="Times New Roman"/>
          <w:b w:val="false"/>
          <w:i w:val="false"/>
          <w:color w:val="000000"/>
          <w:sz w:val="28"/>
        </w:rPr>
        <w:t>
      3) тематических налоговых проверок по вопросам:</w:t>
      </w:r>
    </w:p>
    <w:p>
      <w:pPr>
        <w:spacing w:after="0"/>
        <w:ind w:left="0"/>
        <w:jc w:val="both"/>
      </w:pPr>
      <w:r>
        <w:rPr>
          <w:rFonts w:ascii="Times New Roman"/>
          <w:b w:val="false"/>
          <w:i w:val="false"/>
          <w:color w:val="000000"/>
          <w:sz w:val="28"/>
        </w:rPr>
        <w:t>
      трансфертного ценообразования;</w:t>
      </w:r>
    </w:p>
    <w:p>
      <w:pPr>
        <w:spacing w:after="0"/>
        <w:ind w:left="0"/>
        <w:jc w:val="both"/>
      </w:pPr>
      <w:r>
        <w:rPr>
          <w:rFonts w:ascii="Times New Roman"/>
          <w:b w:val="false"/>
          <w:i w:val="false"/>
          <w:color w:val="000000"/>
          <w:sz w:val="28"/>
        </w:rPr>
        <w:t>
      подтверждения достоверности сумм налога на добавленную стоимость, предъявленных к возврату;</w:t>
      </w:r>
    </w:p>
    <w:p>
      <w:pPr>
        <w:spacing w:after="0"/>
        <w:ind w:left="0"/>
        <w:jc w:val="both"/>
      </w:pPr>
      <w:r>
        <w:rPr>
          <w:rFonts w:ascii="Times New Roman"/>
          <w:b w:val="false"/>
          <w:i w:val="false"/>
          <w:color w:val="000000"/>
          <w:sz w:val="28"/>
        </w:rPr>
        <w:t>
      проверок налоговых агентов по возврату подоходного налога из бюджета на основании заявления нерезидента;</w:t>
      </w:r>
    </w:p>
    <w:p>
      <w:pPr>
        <w:spacing w:after="0"/>
        <w:ind w:left="0"/>
        <w:jc w:val="both"/>
      </w:pPr>
      <w:r>
        <w:rPr>
          <w:rFonts w:ascii="Times New Roman"/>
          <w:b w:val="false"/>
          <w:i w:val="false"/>
          <w:color w:val="000000"/>
          <w:sz w:val="28"/>
        </w:rPr>
        <w:t>
      изложенным в жалобе налогоплательщика на уведомление о результатах проверки;</w:t>
      </w:r>
    </w:p>
    <w:p>
      <w:pPr>
        <w:spacing w:after="0"/>
        <w:ind w:left="0"/>
        <w:jc w:val="both"/>
      </w:pPr>
      <w:r>
        <w:rPr>
          <w:rFonts w:ascii="Times New Roman"/>
          <w:b w:val="false"/>
          <w:i w:val="false"/>
          <w:color w:val="000000"/>
          <w:sz w:val="28"/>
        </w:rPr>
        <w:t>
      4) проводимой по основаниям, предусмотренным уголовно-процессуальным законодательством Республики Казахстан;</w:t>
      </w:r>
    </w:p>
    <w:p>
      <w:pPr>
        <w:spacing w:after="0"/>
        <w:ind w:left="0"/>
        <w:jc w:val="both"/>
      </w:pPr>
      <w:r>
        <w:rPr>
          <w:rFonts w:ascii="Times New Roman"/>
          <w:b w:val="false"/>
          <w:i w:val="false"/>
          <w:color w:val="000000"/>
          <w:sz w:val="28"/>
        </w:rPr>
        <w:t>
      5) в случае выставления налогоплательщику требования налогового органа о представлении документов (сведений) в ходе проведения налоговых проверок в соответствии со статьей 161 настоящего Кодекса.</w:t>
      </w:r>
    </w:p>
    <w:p>
      <w:pPr>
        <w:spacing w:after="0"/>
        <w:ind w:left="0"/>
        <w:jc w:val="both"/>
      </w:pPr>
      <w:r>
        <w:rPr>
          <w:rFonts w:ascii="Times New Roman"/>
          <w:b w:val="false"/>
          <w:i w:val="false"/>
          <w:color w:val="000000"/>
          <w:sz w:val="28"/>
        </w:rPr>
        <w:t>
      6) в случаях выставления налогоплательщику (налоговому агенту) предварительного акта налоговой проверки, а также рассмотрения налоговым органом письменного возражения налогоплательщика (налогового агента) к предварительному акту налоговой проверки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Для налоговых проверок, не указанных в подпунктах 1)-6) настоящего пункта, срок приостановления включается в срок налоговой проверки.</w:t>
      </w:r>
    </w:p>
    <w:p>
      <w:pPr>
        <w:spacing w:after="0"/>
        <w:ind w:left="0"/>
        <w:jc w:val="both"/>
      </w:pPr>
      <w:r>
        <w:rPr>
          <w:rFonts w:ascii="Times New Roman"/>
          <w:b w:val="false"/>
          <w:i w:val="false"/>
          <w:color w:val="000000"/>
          <w:sz w:val="28"/>
        </w:rPr>
        <w:t>
      6. Срок проведения комплексной или тематической налоговой проверки, с учетом сроков продления или приостановления, если иное не установлено пунктами 5 и 7 настоящей статьи, не должен превышать:</w:t>
      </w:r>
    </w:p>
    <w:p>
      <w:pPr>
        <w:spacing w:after="0"/>
        <w:ind w:left="0"/>
        <w:jc w:val="both"/>
      </w:pPr>
      <w:r>
        <w:rPr>
          <w:rFonts w:ascii="Times New Roman"/>
          <w:b w:val="false"/>
          <w:i w:val="false"/>
          <w:color w:val="000000"/>
          <w:sz w:val="28"/>
        </w:rPr>
        <w:t>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2) настоящего пункта, – 60 рабочих дней;</w:t>
      </w:r>
    </w:p>
    <w:p>
      <w:pPr>
        <w:spacing w:after="0"/>
        <w:ind w:left="0"/>
        <w:jc w:val="both"/>
      </w:pPr>
      <w:r>
        <w:rPr>
          <w:rFonts w:ascii="Times New Roman"/>
          <w:b w:val="false"/>
          <w:i w:val="false"/>
          <w:color w:val="000000"/>
          <w:sz w:val="28"/>
        </w:rPr>
        <w:t>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а также для налогоплательщиков, подлежащих налоговому мониторингу – 180 рабочих дней.</w:t>
      </w:r>
    </w:p>
    <w:p>
      <w:pPr>
        <w:spacing w:after="0"/>
        <w:ind w:left="0"/>
        <w:jc w:val="both"/>
      </w:pPr>
      <w:r>
        <w:rPr>
          <w:rFonts w:ascii="Times New Roman"/>
          <w:b w:val="false"/>
          <w:i w:val="false"/>
          <w:color w:val="000000"/>
          <w:sz w:val="28"/>
        </w:rPr>
        <w:t>
      7. Срок проведения, продления и приостановления тематических налоговых проверок по подтверждению достоверности сумм налога на добавленную стоимость, предъявленных к возврату, устанавливается с соблюдением сроков, предусмотренных статьями 431 и 433 настоящего Кодекса.</w:t>
      </w:r>
    </w:p>
    <w:p>
      <w:pPr>
        <w:spacing w:after="0"/>
        <w:ind w:left="0"/>
        <w:jc w:val="both"/>
      </w:pPr>
      <w:r>
        <w:rPr>
          <w:rFonts w:ascii="Times New Roman"/>
          <w:b w:val="false"/>
          <w:i w:val="false"/>
          <w:color w:val="000000"/>
          <w:sz w:val="28"/>
        </w:rPr>
        <w:t>
      8. При проведении хронометражного обследования, срок, указанный в предписании, не может превышать тридцать рабочих дней.</w:t>
      </w:r>
    </w:p>
    <w:p>
      <w:pPr>
        <w:spacing w:after="0"/>
        <w:ind w:left="0"/>
        <w:jc w:val="both"/>
      </w:pPr>
      <w:r>
        <w:rPr>
          <w:rFonts w:ascii="Times New Roman"/>
          <w:b w:val="false"/>
          <w:i w:val="false"/>
          <w:color w:val="000000"/>
          <w:sz w:val="28"/>
        </w:rPr>
        <w:t>
      Хронометражное обследование может проводиться в неурочное время (ночное время, выходные, праздничные дни), если проверяемое лицо в указанное время и дни осуществляет свою деятельность. Проведение хронометражного обследования в неурочное время не включается в срок проверки, указанный в части первой настоящего пункта.</w:t>
      </w:r>
    </w:p>
    <w:p>
      <w:pPr>
        <w:spacing w:after="0"/>
        <w:ind w:left="0"/>
        <w:jc w:val="left"/>
      </w:pPr>
      <w:r>
        <w:rPr>
          <w:rFonts w:ascii="Times New Roman"/>
          <w:b/>
          <w:i w:val="false"/>
          <w:color w:val="000000"/>
        </w:rPr>
        <w:t xml:space="preserve"> Статья 147. Извещение о выборочной налоговой проверке </w:t>
      </w:r>
    </w:p>
    <w:p>
      <w:pPr>
        <w:spacing w:after="0"/>
        <w:ind w:left="0"/>
        <w:jc w:val="both"/>
      </w:pPr>
      <w:r>
        <w:rPr>
          <w:rFonts w:ascii="Times New Roman"/>
          <w:b w:val="false"/>
          <w:i w:val="false"/>
          <w:color w:val="000000"/>
          <w:sz w:val="28"/>
        </w:rPr>
        <w:t>
      1. Налоговые органы не менее чем за тридцать календарных дней до начала проведения выборочной комплексной и (или) выборочной тематической налоговой проверки направляют или вручают извещение о проведении налоговой проверки налогоплательщику (налоговому агенту) по форме, установленной уполномоченным органом, если иное не установлено настоящей статьей.</w:t>
      </w:r>
    </w:p>
    <w:p>
      <w:pPr>
        <w:spacing w:after="0"/>
        <w:ind w:left="0"/>
        <w:jc w:val="both"/>
      </w:pPr>
      <w:r>
        <w:rPr>
          <w:rFonts w:ascii="Times New Roman"/>
          <w:b w:val="false"/>
          <w:i w:val="false"/>
          <w:color w:val="000000"/>
          <w:sz w:val="28"/>
        </w:rPr>
        <w:t>
      2. Извещение направляется или вручается налогоплательщику (налоговому агенту) по месту нахождения, указанному в регистрационных данных.</w:t>
      </w:r>
    </w:p>
    <w:p>
      <w:pPr>
        <w:spacing w:after="0"/>
        <w:ind w:left="0"/>
        <w:jc w:val="both"/>
      </w:pPr>
      <w:r>
        <w:rPr>
          <w:rFonts w:ascii="Times New Roman"/>
          <w:b w:val="false"/>
          <w:i w:val="false"/>
          <w:color w:val="000000"/>
          <w:sz w:val="28"/>
        </w:rPr>
        <w:t>
      Извещение, направленное по почте заказным письмом с уведомлением, считается врученным со дня получения ответа почтовой или иной организации связи.</w:t>
      </w:r>
    </w:p>
    <w:p>
      <w:pPr>
        <w:spacing w:after="0"/>
        <w:ind w:left="0"/>
        <w:jc w:val="both"/>
      </w:pPr>
      <w:r>
        <w:rPr>
          <w:rFonts w:ascii="Times New Roman"/>
          <w:b w:val="false"/>
          <w:i w:val="false"/>
          <w:color w:val="000000"/>
          <w:sz w:val="28"/>
        </w:rPr>
        <w:t>
      3. В случае отсутствия налогоплательщика (налоговому агенту) по месту нахождения, указанному в регистрационных данных, проведение выборочной комплексной и (или) выборочной тематической налоговой проверки осуществляется без извещения.</w:t>
      </w:r>
    </w:p>
    <w:p>
      <w:pPr>
        <w:spacing w:after="0"/>
        <w:ind w:left="0"/>
        <w:jc w:val="both"/>
      </w:pPr>
      <w:r>
        <w:rPr>
          <w:rFonts w:ascii="Times New Roman"/>
          <w:b w:val="false"/>
          <w:i w:val="false"/>
          <w:color w:val="000000"/>
          <w:sz w:val="28"/>
        </w:rPr>
        <w:t>
      4. В извещении указываются форма налоговой проверки, перечень подлежащих проверке вопросов, предварительный перечень необходимых документов, права и обязанности налогоплательщика (налоговому агенту) при проведении налоговой проверки, а также другие данные, необходимые для проведения налоговой проверки.</w:t>
      </w:r>
    </w:p>
    <w:p>
      <w:pPr>
        <w:spacing w:after="0"/>
        <w:ind w:left="0"/>
        <w:jc w:val="both"/>
      </w:pPr>
      <w:r>
        <w:rPr>
          <w:rFonts w:ascii="Times New Roman"/>
          <w:b w:val="false"/>
          <w:i w:val="false"/>
          <w:color w:val="000000"/>
          <w:sz w:val="28"/>
        </w:rPr>
        <w:t>
      5. Налоговый орган вправе начать выборочную налоговую проверку без извещения налогоплательщика (налоговому агенту) о начале проверки в тех случаях, когда имеется обоснованный риск, что налогоплательщик (налоговому агенту) может скрыть или уничтожить необходимые для проведения проверки документы, связанные с налогообложением, либо имеются другие обстоятельства, делающие проверку невозможной или не позволяющие провести ее в полном объеме.</w:t>
      </w:r>
    </w:p>
    <w:p>
      <w:pPr>
        <w:spacing w:after="0"/>
        <w:ind w:left="0"/>
        <w:jc w:val="both"/>
      </w:pPr>
      <w:r>
        <w:rPr>
          <w:rFonts w:ascii="Times New Roman"/>
          <w:b w:val="false"/>
          <w:i w:val="false"/>
          <w:color w:val="000000"/>
          <w:sz w:val="28"/>
        </w:rPr>
        <w:t>
      Налоговый орган осуществляет выборочную налоговую проверку без извещения налогоплательщика (налоговому агенту) на основании письменного разрешения вышестоящего налогового органа.</w:t>
      </w:r>
    </w:p>
    <w:p>
      <w:pPr>
        <w:spacing w:after="0"/>
        <w:ind w:left="0"/>
        <w:jc w:val="left"/>
      </w:pPr>
      <w:r>
        <w:rPr>
          <w:rFonts w:ascii="Times New Roman"/>
          <w:b/>
          <w:i w:val="false"/>
          <w:color w:val="000000"/>
        </w:rPr>
        <w:t xml:space="preserve"> Статья 148. Основание для проведения налоговой проверки </w:t>
      </w:r>
    </w:p>
    <w:p>
      <w:pPr>
        <w:spacing w:after="0"/>
        <w:ind w:left="0"/>
        <w:jc w:val="both"/>
      </w:pPr>
      <w:r>
        <w:rPr>
          <w:rFonts w:ascii="Times New Roman"/>
          <w:b w:val="false"/>
          <w:i w:val="false"/>
          <w:color w:val="000000"/>
          <w:sz w:val="28"/>
        </w:rPr>
        <w:t>
      1. Налоговая проверка проводится на основании предписания, которое должно содержать следующие сведения:</w:t>
      </w:r>
    </w:p>
    <w:p>
      <w:pPr>
        <w:spacing w:after="0"/>
        <w:ind w:left="0"/>
        <w:jc w:val="both"/>
      </w:pPr>
      <w:r>
        <w:rPr>
          <w:rFonts w:ascii="Times New Roman"/>
          <w:b w:val="false"/>
          <w:i w:val="false"/>
          <w:color w:val="000000"/>
          <w:sz w:val="28"/>
        </w:rPr>
        <w:t>
      1) дата и номер регистрации предписания в налоговых органах;</w:t>
      </w:r>
    </w:p>
    <w:p>
      <w:pPr>
        <w:spacing w:after="0"/>
        <w:ind w:left="0"/>
        <w:jc w:val="both"/>
      </w:pPr>
      <w:r>
        <w:rPr>
          <w:rFonts w:ascii="Times New Roman"/>
          <w:b w:val="false"/>
          <w:i w:val="false"/>
          <w:color w:val="000000"/>
          <w:sz w:val="28"/>
        </w:rPr>
        <w:t>
      2) наименование налогового органа, вынесшего предписание;</w:t>
      </w:r>
    </w:p>
    <w:p>
      <w:pPr>
        <w:spacing w:after="0"/>
        <w:ind w:left="0"/>
        <w:jc w:val="both"/>
      </w:pPr>
      <w:r>
        <w:rPr>
          <w:rFonts w:ascii="Times New Roman"/>
          <w:b w:val="false"/>
          <w:i w:val="false"/>
          <w:color w:val="000000"/>
          <w:sz w:val="28"/>
        </w:rPr>
        <w:t>
      3) фамилия, имя и отчество (при наличии) либо полное наименование налогоплательщика (налогового агента);</w:t>
      </w:r>
    </w:p>
    <w:p>
      <w:pPr>
        <w:spacing w:after="0"/>
        <w:ind w:left="0"/>
        <w:jc w:val="both"/>
      </w:pPr>
      <w:r>
        <w:rPr>
          <w:rFonts w:ascii="Times New Roman"/>
          <w:b w:val="false"/>
          <w:i w:val="false"/>
          <w:color w:val="000000"/>
          <w:sz w:val="28"/>
        </w:rPr>
        <w:t>
      4) идентификационный номер;</w:t>
      </w:r>
    </w:p>
    <w:p>
      <w:pPr>
        <w:spacing w:after="0"/>
        <w:ind w:left="0"/>
        <w:jc w:val="both"/>
      </w:pPr>
      <w:r>
        <w:rPr>
          <w:rFonts w:ascii="Times New Roman"/>
          <w:b w:val="false"/>
          <w:i w:val="false"/>
          <w:color w:val="000000"/>
          <w:sz w:val="28"/>
        </w:rPr>
        <w:t>
      5) форма и вид проверки;</w:t>
      </w:r>
    </w:p>
    <w:p>
      <w:pPr>
        <w:spacing w:after="0"/>
        <w:ind w:left="0"/>
        <w:jc w:val="both"/>
      </w:pPr>
      <w:r>
        <w:rPr>
          <w:rFonts w:ascii="Times New Roman"/>
          <w:b w:val="false"/>
          <w:i w:val="false"/>
          <w:color w:val="000000"/>
          <w:sz w:val="28"/>
        </w:rPr>
        <w:t>
      6) фамилии, имена, отчества (при наличии) проверяющих лиц, а также специалистов, привлекаемых для участия в проведении проверки в соответствии с настоящим Кодексом;</w:t>
      </w:r>
    </w:p>
    <w:p>
      <w:pPr>
        <w:spacing w:after="0"/>
        <w:ind w:left="0"/>
        <w:jc w:val="both"/>
      </w:pPr>
      <w:r>
        <w:rPr>
          <w:rFonts w:ascii="Times New Roman"/>
          <w:b w:val="false"/>
          <w:i w:val="false"/>
          <w:color w:val="000000"/>
          <w:sz w:val="28"/>
        </w:rPr>
        <w:t>
      7) срок проведения проверки;</w:t>
      </w:r>
    </w:p>
    <w:p>
      <w:pPr>
        <w:spacing w:after="0"/>
        <w:ind w:left="0"/>
        <w:jc w:val="both"/>
      </w:pPr>
      <w:r>
        <w:rPr>
          <w:rFonts w:ascii="Times New Roman"/>
          <w:b w:val="false"/>
          <w:i w:val="false"/>
          <w:color w:val="000000"/>
          <w:sz w:val="28"/>
        </w:rPr>
        <w:t>
      8) проверяемый период, за исключением хронометражного обследования.</w:t>
      </w:r>
    </w:p>
    <w:p>
      <w:pPr>
        <w:spacing w:after="0"/>
        <w:ind w:left="0"/>
        <w:jc w:val="both"/>
      </w:pPr>
      <w:r>
        <w:rPr>
          <w:rFonts w:ascii="Times New Roman"/>
          <w:b w:val="false"/>
          <w:i w:val="false"/>
          <w:color w:val="000000"/>
          <w:sz w:val="28"/>
        </w:rPr>
        <w:t>
      Форма предписания утверждается уполномоченным органом.</w:t>
      </w:r>
    </w:p>
    <w:p>
      <w:pPr>
        <w:spacing w:after="0"/>
        <w:ind w:left="0"/>
        <w:jc w:val="both"/>
      </w:pPr>
      <w:r>
        <w:rPr>
          <w:rFonts w:ascii="Times New Roman"/>
          <w:b w:val="false"/>
          <w:i w:val="false"/>
          <w:color w:val="000000"/>
          <w:sz w:val="28"/>
        </w:rPr>
        <w:t>
      2. В предписании о назначении тематических налоговых проверок должны быть указаны:</w:t>
      </w:r>
    </w:p>
    <w:p>
      <w:pPr>
        <w:spacing w:after="0"/>
        <w:ind w:left="0"/>
        <w:jc w:val="both"/>
      </w:pPr>
      <w:r>
        <w:rPr>
          <w:rFonts w:ascii="Times New Roman"/>
          <w:b w:val="false"/>
          <w:i w:val="false"/>
          <w:color w:val="000000"/>
          <w:sz w:val="28"/>
        </w:rPr>
        <w:t xml:space="preserve">
      1) проверяемый участок территории, вопросы, подлежащие выяснению в ходе проверки, а также сведения, предусмотренные пунктом 1 настоящей статьи, за исключением случаев, предусмотренных подпунктами 3), 4), 7) и 8) пункта 1 настоящей статьи, при назначении тематических налоговых проверок по вопросам, указанным в подпунктах 12) – 17) пункта 1 статьи 142 настоящего Кодекса; </w:t>
      </w:r>
    </w:p>
    <w:p>
      <w:pPr>
        <w:spacing w:after="0"/>
        <w:ind w:left="0"/>
        <w:jc w:val="both"/>
      </w:pPr>
      <w:r>
        <w:rPr>
          <w:rFonts w:ascii="Times New Roman"/>
          <w:b w:val="false"/>
          <w:i w:val="false"/>
          <w:color w:val="000000"/>
          <w:sz w:val="28"/>
        </w:rPr>
        <w:t>
      2) сведения, предусмотренные пунктом 1 настоящей статьи, за исключением случая, предусмотренного в подпункте 8) пункта 1 настоящей статьи, при назначении тематических налоговых проверок по вопросам, указанным в подпунктах 18) – 22) пункта 1 статьи 142 настоящего Кодекса;</w:t>
      </w:r>
    </w:p>
    <w:p>
      <w:pPr>
        <w:spacing w:after="0"/>
        <w:ind w:left="0"/>
        <w:jc w:val="both"/>
      </w:pPr>
      <w:r>
        <w:rPr>
          <w:rFonts w:ascii="Times New Roman"/>
          <w:b w:val="false"/>
          <w:i w:val="false"/>
          <w:color w:val="000000"/>
          <w:sz w:val="28"/>
        </w:rPr>
        <w:t>
      3) сведения, предусмотренные пунктом 1 настоящей статьи, при назначении тематических налоговых проверок по вопросам, не указанным в подпунктах 1), 2) настоящего пункта.</w:t>
      </w:r>
    </w:p>
    <w:p>
      <w:pPr>
        <w:spacing w:after="0"/>
        <w:ind w:left="0"/>
        <w:jc w:val="both"/>
      </w:pPr>
      <w:r>
        <w:rPr>
          <w:rFonts w:ascii="Times New Roman"/>
          <w:b w:val="false"/>
          <w:i w:val="false"/>
          <w:color w:val="000000"/>
          <w:sz w:val="28"/>
        </w:rPr>
        <w:t>
      3. При назначении налоговых проверок, за исключением хронометражного обследования, в предписании указываются вопросы, подлежащие проверке, в зависимости от формы проверки.</w:t>
      </w:r>
    </w:p>
    <w:p>
      <w:pPr>
        <w:spacing w:after="0"/>
        <w:ind w:left="0"/>
        <w:jc w:val="both"/>
      </w:pPr>
      <w:r>
        <w:rPr>
          <w:rFonts w:ascii="Times New Roman"/>
          <w:b w:val="false"/>
          <w:i w:val="false"/>
          <w:color w:val="000000"/>
          <w:sz w:val="28"/>
        </w:rPr>
        <w:t xml:space="preserve">
      При проведении комплексных проверок виды проверяемых налогов, платежей в бюджет и социальные платежи в предписании не указываются. </w:t>
      </w:r>
    </w:p>
    <w:p>
      <w:pPr>
        <w:spacing w:after="0"/>
        <w:ind w:left="0"/>
        <w:jc w:val="both"/>
      </w:pPr>
      <w:r>
        <w:rPr>
          <w:rFonts w:ascii="Times New Roman"/>
          <w:b w:val="false"/>
          <w:i w:val="false"/>
          <w:color w:val="000000"/>
          <w:sz w:val="28"/>
        </w:rPr>
        <w:t xml:space="preserve">
      4. Предписание должно быть подписано первым руководителем налогового органа или лицом, его замещающим, если иное не установлено настоящим пунктом. </w:t>
      </w:r>
    </w:p>
    <w:p>
      <w:pPr>
        <w:spacing w:after="0"/>
        <w:ind w:left="0"/>
        <w:jc w:val="both"/>
      </w:pPr>
      <w:r>
        <w:rPr>
          <w:rFonts w:ascii="Times New Roman"/>
          <w:b w:val="false"/>
          <w:i w:val="false"/>
          <w:color w:val="000000"/>
          <w:sz w:val="28"/>
        </w:rPr>
        <w:t xml:space="preserve">
      Предписание на проведение встречных проверок, а также хронометражного обследования может быть подписано заместителем руководителя налогового органа либо лицом, его замещающим. </w:t>
      </w:r>
    </w:p>
    <w:p>
      <w:pPr>
        <w:spacing w:after="0"/>
        <w:ind w:left="0"/>
        <w:jc w:val="both"/>
      </w:pPr>
      <w:r>
        <w:rPr>
          <w:rFonts w:ascii="Times New Roman"/>
          <w:b w:val="false"/>
          <w:i w:val="false"/>
          <w:color w:val="000000"/>
          <w:sz w:val="28"/>
        </w:rPr>
        <w:t>
      Предписание может быть удостоверено электронной цифровой подписью уполномоченного лица налогового органа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xml:space="preserve">
      5. В случае продления сроков проведения налоговой проверки, предусмотренных статьей 146 настоящего Кодекса, и (или) изменения количества, и (или) замены лиц, проводящих проверку, и (или) изменения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(при их наличии) лиц, привлекаемых к проведению проверки в соответствии с настоящим Кодексом. </w:t>
      </w:r>
    </w:p>
    <w:p>
      <w:pPr>
        <w:spacing w:after="0"/>
        <w:ind w:left="0"/>
        <w:jc w:val="both"/>
      </w:pPr>
      <w:r>
        <w:rPr>
          <w:rFonts w:ascii="Times New Roman"/>
          <w:b w:val="false"/>
          <w:i w:val="false"/>
          <w:color w:val="000000"/>
          <w:sz w:val="28"/>
        </w:rPr>
        <w:t>
      Форма дополнительного предписания утверждается уполномоченным органом.</w:t>
      </w:r>
    </w:p>
    <w:p>
      <w:pPr>
        <w:spacing w:after="0"/>
        <w:ind w:left="0"/>
        <w:jc w:val="both"/>
      </w:pPr>
      <w:r>
        <w:rPr>
          <w:rFonts w:ascii="Times New Roman"/>
          <w:b w:val="false"/>
          <w:i w:val="false"/>
          <w:color w:val="000000"/>
          <w:sz w:val="28"/>
        </w:rPr>
        <w:t xml:space="preserve">
      6. На основании одного предписания может проводиться только одна налоговая проверка, за исключением тематических налоговых проверок по вопросам, указанным в подпунктах 12)-17) пункта 1 статьи 142 настоящего Кодекса. </w:t>
      </w:r>
    </w:p>
    <w:p>
      <w:pPr>
        <w:spacing w:after="0"/>
        <w:ind w:left="0"/>
        <w:jc w:val="left"/>
      </w:pPr>
      <w:r>
        <w:rPr>
          <w:rFonts w:ascii="Times New Roman"/>
          <w:b/>
          <w:i w:val="false"/>
          <w:color w:val="000000"/>
        </w:rPr>
        <w:t xml:space="preserve"> Статья 149. Начало проведения налоговых проверок</w:t>
      </w:r>
    </w:p>
    <w:p>
      <w:pPr>
        <w:spacing w:after="0"/>
        <w:ind w:left="0"/>
        <w:jc w:val="both"/>
      </w:pPr>
      <w:r>
        <w:rPr>
          <w:rFonts w:ascii="Times New Roman"/>
          <w:b w:val="false"/>
          <w:i w:val="false"/>
          <w:color w:val="000000"/>
          <w:sz w:val="28"/>
        </w:rPr>
        <w:t>
      1. Датой начала проведения налоговой проверки считается дата вручения налогоплательщику (налоговому агенту) предписания, если иное не установлено пунктом 6 настоящей статьи.</w:t>
      </w:r>
    </w:p>
    <w:p>
      <w:pPr>
        <w:spacing w:after="0"/>
        <w:ind w:left="0"/>
        <w:jc w:val="both"/>
      </w:pPr>
      <w:r>
        <w:rPr>
          <w:rFonts w:ascii="Times New Roman"/>
          <w:b w:val="false"/>
          <w:i w:val="false"/>
          <w:color w:val="000000"/>
          <w:sz w:val="28"/>
        </w:rPr>
        <w:t xml:space="preserve">
      2. Предписание вручается налогоплательщику (налоговому агенту) должностным лицом налогового органа, проводящим проверку. </w:t>
      </w:r>
    </w:p>
    <w:p>
      <w:pPr>
        <w:spacing w:after="0"/>
        <w:ind w:left="0"/>
        <w:jc w:val="both"/>
      </w:pPr>
      <w:r>
        <w:rPr>
          <w:rFonts w:ascii="Times New Roman"/>
          <w:b w:val="false"/>
          <w:i w:val="false"/>
          <w:color w:val="000000"/>
          <w:sz w:val="28"/>
        </w:rPr>
        <w:t xml:space="preserve">
      При вручении предписания налогоплательщик (налоговый агент) на экземпляре предписания налогового органа ставит подпись об ознакомлении и получении предписания, а также дату и время получения предписания. </w:t>
      </w:r>
    </w:p>
    <w:p>
      <w:pPr>
        <w:spacing w:after="0"/>
        <w:ind w:left="0"/>
        <w:jc w:val="both"/>
      </w:pPr>
      <w:r>
        <w:rPr>
          <w:rFonts w:ascii="Times New Roman"/>
          <w:b w:val="false"/>
          <w:i w:val="false"/>
          <w:color w:val="000000"/>
          <w:sz w:val="28"/>
        </w:rPr>
        <w:t>
      Положения настоящего пункта не распространяются на тематические налоговые проверки по вопросам, указанным в подпунктах 12)-17) пункта 1 статьи 142 настоящего Кодекса.</w:t>
      </w:r>
    </w:p>
    <w:p>
      <w:pPr>
        <w:spacing w:after="0"/>
        <w:ind w:left="0"/>
        <w:jc w:val="both"/>
      </w:pPr>
      <w:r>
        <w:rPr>
          <w:rFonts w:ascii="Times New Roman"/>
          <w:b w:val="false"/>
          <w:i w:val="false"/>
          <w:color w:val="000000"/>
          <w:sz w:val="28"/>
        </w:rPr>
        <w:t xml:space="preserve">
      3. При проведении тематических проверок по вопросам, указанным в подпунктах 12)-17) пункта 1 статьи 142 настоящего Кодекса, налогоплательщику (налоговому агенту) или его работнику, осуществляющему реализацию товаров, выполнение работ или оказание услуг, предъявляется оригинал предписания для ознакомления и вручается его копия. </w:t>
      </w:r>
    </w:p>
    <w:p>
      <w:pPr>
        <w:spacing w:after="0"/>
        <w:ind w:left="0"/>
        <w:jc w:val="both"/>
      </w:pPr>
      <w:r>
        <w:rPr>
          <w:rFonts w:ascii="Times New Roman"/>
          <w:b w:val="false"/>
          <w:i w:val="false"/>
          <w:color w:val="000000"/>
          <w:sz w:val="28"/>
        </w:rPr>
        <w:t>
      В оригинале предписания ставятся подпись налогоплательщика (налогового агента) или его работника, осуществляющего реализацию товаров, выполнение работ или оказание услуг, об ознакомлении с предписанием и получении копии, дата и время получения копии предписания.</w:t>
      </w:r>
    </w:p>
    <w:p>
      <w:pPr>
        <w:spacing w:after="0"/>
        <w:ind w:left="0"/>
        <w:jc w:val="both"/>
      </w:pPr>
      <w:r>
        <w:rPr>
          <w:rFonts w:ascii="Times New Roman"/>
          <w:b w:val="false"/>
          <w:i w:val="false"/>
          <w:color w:val="000000"/>
          <w:sz w:val="28"/>
        </w:rPr>
        <w:t>
      4. В случае отказа в получении предписания должностное лицо налогового органа делает на экземпляре предписания налогового органа соответствующую запись и составляет акт об отказе в получении предписания с привлечением понятых (не менее двух).</w:t>
      </w:r>
    </w:p>
    <w:p>
      <w:pPr>
        <w:spacing w:after="0"/>
        <w:ind w:left="0"/>
        <w:jc w:val="both"/>
      </w:pPr>
      <w:r>
        <w:rPr>
          <w:rFonts w:ascii="Times New Roman"/>
          <w:b w:val="false"/>
          <w:i w:val="false"/>
          <w:color w:val="000000"/>
          <w:sz w:val="28"/>
        </w:rPr>
        <w:t xml:space="preserve">
      При этом в акте об отказе в получении предписания о проведении налоговой проверки указываются: </w:t>
      </w:r>
    </w:p>
    <w:p>
      <w:pPr>
        <w:spacing w:after="0"/>
        <w:ind w:left="0"/>
        <w:jc w:val="both"/>
      </w:pPr>
      <w:r>
        <w:rPr>
          <w:rFonts w:ascii="Times New Roman"/>
          <w:b w:val="false"/>
          <w:i w:val="false"/>
          <w:color w:val="000000"/>
          <w:sz w:val="28"/>
        </w:rPr>
        <w:t>
      1) место и дата составления;</w:t>
      </w:r>
    </w:p>
    <w:p>
      <w:pPr>
        <w:spacing w:after="0"/>
        <w:ind w:left="0"/>
        <w:jc w:val="both"/>
      </w:pPr>
      <w:r>
        <w:rPr>
          <w:rFonts w:ascii="Times New Roman"/>
          <w:b w:val="false"/>
          <w:i w:val="false"/>
          <w:color w:val="000000"/>
          <w:sz w:val="28"/>
        </w:rPr>
        <w:t xml:space="preserve">
      2) фамилия, имя и отчество (при его наличии) должностного лица налогового органа, составившего акт; </w:t>
      </w:r>
    </w:p>
    <w:p>
      <w:pPr>
        <w:spacing w:after="0"/>
        <w:ind w:left="0"/>
        <w:jc w:val="both"/>
      </w:pPr>
      <w:r>
        <w:rPr>
          <w:rFonts w:ascii="Times New Roman"/>
          <w:b w:val="false"/>
          <w:i w:val="false"/>
          <w:color w:val="000000"/>
          <w:sz w:val="28"/>
        </w:rPr>
        <w:t>
      3) фамилия, имя и отчество (при его наличии), номер удостоверения личности, адрес места жительства привлеченных понятых;</w:t>
      </w:r>
    </w:p>
    <w:p>
      <w:pPr>
        <w:spacing w:after="0"/>
        <w:ind w:left="0"/>
        <w:jc w:val="both"/>
      </w:pPr>
      <w:r>
        <w:rPr>
          <w:rFonts w:ascii="Times New Roman"/>
          <w:b w:val="false"/>
          <w:i w:val="false"/>
          <w:color w:val="000000"/>
          <w:sz w:val="28"/>
        </w:rPr>
        <w:t>
      4) номер, дата предписания, наименование налогоплательщика (налогового агента), его идентификационный номер;</w:t>
      </w:r>
    </w:p>
    <w:p>
      <w:pPr>
        <w:spacing w:after="0"/>
        <w:ind w:left="0"/>
        <w:jc w:val="both"/>
      </w:pPr>
      <w:r>
        <w:rPr>
          <w:rFonts w:ascii="Times New Roman"/>
          <w:b w:val="false"/>
          <w:i w:val="false"/>
          <w:color w:val="000000"/>
          <w:sz w:val="28"/>
        </w:rPr>
        <w:t>
      5) обстоятельства отказа в получении предписания.</w:t>
      </w:r>
    </w:p>
    <w:p>
      <w:pPr>
        <w:spacing w:after="0"/>
        <w:ind w:left="0"/>
        <w:jc w:val="both"/>
      </w:pPr>
      <w:r>
        <w:rPr>
          <w:rFonts w:ascii="Times New Roman"/>
          <w:b w:val="false"/>
          <w:i w:val="false"/>
          <w:color w:val="000000"/>
          <w:sz w:val="28"/>
        </w:rPr>
        <w:t>
      5. Отказ налогоплательщика (налогового агента) в получении предписания о проведении налоговой проверки не является основанием для отмены налоговой проверки.</w:t>
      </w:r>
    </w:p>
    <w:p>
      <w:pPr>
        <w:spacing w:after="0"/>
        <w:ind w:left="0"/>
        <w:jc w:val="both"/>
      </w:pPr>
      <w:r>
        <w:rPr>
          <w:rFonts w:ascii="Times New Roman"/>
          <w:b w:val="false"/>
          <w:i w:val="false"/>
          <w:color w:val="000000"/>
          <w:sz w:val="28"/>
        </w:rPr>
        <w:t>
      Отказ налогоплательщика (налогового агента) в получении предписания налогового органа означает недопуск должностных лиц налогового органа к налоговой проверке.</w:t>
      </w:r>
    </w:p>
    <w:p>
      <w:pPr>
        <w:spacing w:after="0"/>
        <w:ind w:left="0"/>
        <w:jc w:val="both"/>
      </w:pPr>
      <w:r>
        <w:rPr>
          <w:rFonts w:ascii="Times New Roman"/>
          <w:b w:val="false"/>
          <w:i w:val="false"/>
          <w:color w:val="000000"/>
          <w:sz w:val="28"/>
        </w:rPr>
        <w:t xml:space="preserve">
      Положение настоящего пункта не применяется в случаях, указанных в пункте 3 статьи 154 настоящего Кодекса. </w:t>
      </w:r>
    </w:p>
    <w:p>
      <w:pPr>
        <w:spacing w:after="0"/>
        <w:ind w:left="0"/>
        <w:jc w:val="both"/>
      </w:pPr>
      <w:r>
        <w:rPr>
          <w:rFonts w:ascii="Times New Roman"/>
          <w:b w:val="false"/>
          <w:i w:val="false"/>
          <w:color w:val="000000"/>
          <w:sz w:val="28"/>
        </w:rPr>
        <w:t>
      6. В случае отказа налогоплательщика (налогового агента) в получении предписания датой начала проведения проверки считается дата составления акта об отказе налогоплательщика (налогового агента) в получении предписания.</w:t>
      </w:r>
    </w:p>
    <w:p>
      <w:pPr>
        <w:spacing w:after="0"/>
        <w:ind w:left="0"/>
        <w:jc w:val="both"/>
      </w:pPr>
      <w:r>
        <w:rPr>
          <w:rFonts w:ascii="Times New Roman"/>
          <w:b w:val="false"/>
          <w:i w:val="false"/>
          <w:color w:val="000000"/>
          <w:sz w:val="28"/>
        </w:rPr>
        <w:t>
      7. В период осуществления налоговой проверки не допускается прекращение данной проверки по:</w:t>
      </w:r>
    </w:p>
    <w:p>
      <w:pPr>
        <w:spacing w:after="0"/>
        <w:ind w:left="0"/>
        <w:jc w:val="both"/>
      </w:pPr>
      <w:r>
        <w:rPr>
          <w:rFonts w:ascii="Times New Roman"/>
          <w:b w:val="false"/>
          <w:i w:val="false"/>
          <w:color w:val="000000"/>
          <w:sz w:val="28"/>
        </w:rPr>
        <w:t>
      1) налоговому заявлению налогоплательщика;</w:t>
      </w:r>
    </w:p>
    <w:p>
      <w:pPr>
        <w:spacing w:after="0"/>
        <w:ind w:left="0"/>
        <w:jc w:val="both"/>
      </w:pPr>
      <w:r>
        <w:rPr>
          <w:rFonts w:ascii="Times New Roman"/>
          <w:b w:val="false"/>
          <w:i w:val="false"/>
          <w:color w:val="000000"/>
          <w:sz w:val="28"/>
        </w:rPr>
        <w:t>
      2) прекращению уголовного дела, если проверка проводится в рамках досудебного расследования.</w:t>
      </w:r>
    </w:p>
    <w:p>
      <w:pPr>
        <w:spacing w:after="0"/>
        <w:ind w:left="0"/>
        <w:jc w:val="left"/>
      </w:pPr>
      <w:r>
        <w:rPr>
          <w:rFonts w:ascii="Times New Roman"/>
          <w:b/>
          <w:i w:val="false"/>
          <w:color w:val="000000"/>
        </w:rPr>
        <w:t xml:space="preserve"> Статья 150. Стандартный файл проверки</w:t>
      </w:r>
    </w:p>
    <w:p>
      <w:pPr>
        <w:spacing w:after="0"/>
        <w:ind w:left="0"/>
        <w:jc w:val="both"/>
      </w:pPr>
      <w:r>
        <w:rPr>
          <w:rFonts w:ascii="Times New Roman"/>
          <w:b w:val="false"/>
          <w:i w:val="false"/>
          <w:color w:val="000000"/>
          <w:sz w:val="28"/>
        </w:rPr>
        <w:t>
      1. Стандартный файл проверки, удостоверенный электронной цифровой подписью налогоплательщика, представляется налогоплательщиком добровольно посредством загрузки такого файла в информационную систему налоговых органов.</w:t>
      </w:r>
    </w:p>
    <w:p>
      <w:pPr>
        <w:spacing w:after="0"/>
        <w:ind w:left="0"/>
        <w:jc w:val="both"/>
      </w:pPr>
      <w:r>
        <w:rPr>
          <w:rFonts w:ascii="Times New Roman"/>
          <w:b w:val="false"/>
          <w:i w:val="false"/>
          <w:color w:val="000000"/>
          <w:sz w:val="28"/>
        </w:rPr>
        <w:t>
      2. Налоговая проверка осуществляется, в том числе с применением стандартного файла проверки, в случае предоставления стандартного файла проверки налогоплательщиком:</w:t>
      </w:r>
    </w:p>
    <w:p>
      <w:pPr>
        <w:spacing w:after="0"/>
        <w:ind w:left="0"/>
        <w:jc w:val="both"/>
      </w:pPr>
      <w:r>
        <w:rPr>
          <w:rFonts w:ascii="Times New Roman"/>
          <w:b w:val="false"/>
          <w:i w:val="false"/>
          <w:color w:val="000000"/>
          <w:sz w:val="28"/>
        </w:rPr>
        <w:t>
      при проведении выборочной налоговой проверки – в течение пяти календарных дней со дня вручения предписания;</w:t>
      </w:r>
    </w:p>
    <w:p>
      <w:pPr>
        <w:spacing w:after="0"/>
        <w:ind w:left="0"/>
        <w:jc w:val="both"/>
      </w:pPr>
      <w:r>
        <w:rPr>
          <w:rFonts w:ascii="Times New Roman"/>
          <w:b w:val="false"/>
          <w:i w:val="false"/>
          <w:color w:val="000000"/>
          <w:sz w:val="28"/>
        </w:rPr>
        <w:t>
      при проведении внеплановой налоговой проверки – в течение десяти календарных дней со дня вручения предписания.</w:t>
      </w:r>
    </w:p>
    <w:p>
      <w:pPr>
        <w:spacing w:after="0"/>
        <w:ind w:left="0"/>
        <w:jc w:val="both"/>
      </w:pPr>
      <w:r>
        <w:rPr>
          <w:rFonts w:ascii="Times New Roman"/>
          <w:b w:val="false"/>
          <w:i w:val="false"/>
          <w:color w:val="000000"/>
          <w:sz w:val="28"/>
        </w:rPr>
        <w:t xml:space="preserve">
      Форма стандартного файла и порядок его составления утверждаются уполномоченным органом. </w:t>
      </w:r>
    </w:p>
    <w:p>
      <w:pPr>
        <w:spacing w:after="0"/>
        <w:ind w:left="0"/>
        <w:jc w:val="left"/>
      </w:pPr>
      <w:r>
        <w:rPr>
          <w:rFonts w:ascii="Times New Roman"/>
          <w:b/>
          <w:i w:val="false"/>
          <w:color w:val="000000"/>
        </w:rPr>
        <w:t xml:space="preserve"> Статья 151. Особенности проведения хронометражного обследования</w:t>
      </w:r>
    </w:p>
    <w:p>
      <w:pPr>
        <w:spacing w:after="0"/>
        <w:ind w:left="0"/>
        <w:jc w:val="both"/>
      </w:pPr>
      <w:r>
        <w:rPr>
          <w:rFonts w:ascii="Times New Roman"/>
          <w:b w:val="false"/>
          <w:i w:val="false"/>
          <w:color w:val="000000"/>
          <w:sz w:val="28"/>
        </w:rPr>
        <w:t>
      1. Хронометражное обследование осуществляется в присутствии налогоплательщика и (или) его представителя.</w:t>
      </w:r>
    </w:p>
    <w:p>
      <w:pPr>
        <w:spacing w:after="0"/>
        <w:ind w:left="0"/>
        <w:jc w:val="both"/>
      </w:pPr>
      <w:r>
        <w:rPr>
          <w:rFonts w:ascii="Times New Roman"/>
          <w:b w:val="false"/>
          <w:i w:val="false"/>
          <w:color w:val="000000"/>
          <w:sz w:val="28"/>
        </w:rPr>
        <w:t>
      2. Для проведения хронометражного обследования налоговые органы самостоятельно определяют вопросы по обследуемому объекту налогообложения и (или) объекту, связанному с налогообложением. При этом в обязательном порядке должны подвергаться обследованию:</w:t>
      </w:r>
    </w:p>
    <w:p>
      <w:pPr>
        <w:spacing w:after="0"/>
        <w:ind w:left="0"/>
        <w:jc w:val="both"/>
      </w:pPr>
      <w:r>
        <w:rPr>
          <w:rFonts w:ascii="Times New Roman"/>
          <w:b w:val="false"/>
          <w:i w:val="false"/>
          <w:color w:val="000000"/>
          <w:sz w:val="28"/>
        </w:rPr>
        <w:t>
      1) объекты налогообложения и (или) объекты, связанные с налогообложением. При необходимости налоговые органы имеют право проводить инвентаризацию товарно-материальных ценностей налогоплательщика;</w:t>
      </w:r>
    </w:p>
    <w:p>
      <w:pPr>
        <w:spacing w:after="0"/>
        <w:ind w:left="0"/>
        <w:jc w:val="both"/>
      </w:pPr>
      <w:r>
        <w:rPr>
          <w:rFonts w:ascii="Times New Roman"/>
          <w:b w:val="false"/>
          <w:i w:val="false"/>
          <w:color w:val="000000"/>
          <w:sz w:val="28"/>
        </w:rPr>
        <w:t>
      2) наличие денег, денежных документов, бухгалтерских книг, отчетов, смет, ценных бумаг, расчетов, деклараций и иных документов, связанных с обследуемым объектом налогообложения и (или) объектом, связанным с налогообложением;</w:t>
      </w:r>
    </w:p>
    <w:p>
      <w:pPr>
        <w:spacing w:after="0"/>
        <w:ind w:left="0"/>
        <w:jc w:val="both"/>
      </w:pPr>
      <w:r>
        <w:rPr>
          <w:rFonts w:ascii="Times New Roman"/>
          <w:b w:val="false"/>
          <w:i w:val="false"/>
          <w:color w:val="000000"/>
          <w:sz w:val="28"/>
        </w:rPr>
        <w:t>
      3) фискальный отчет контрольно-кассовой машины.</w:t>
      </w:r>
    </w:p>
    <w:p>
      <w:pPr>
        <w:spacing w:after="0"/>
        <w:ind w:left="0"/>
        <w:jc w:val="both"/>
      </w:pPr>
      <w:r>
        <w:rPr>
          <w:rFonts w:ascii="Times New Roman"/>
          <w:b w:val="false"/>
          <w:i w:val="false"/>
          <w:color w:val="000000"/>
          <w:sz w:val="28"/>
        </w:rPr>
        <w:t>
      3. Должностные лица налоговых органов, проводящие хронометражное обследование, должны ежедневно обеспечивать полноту и точность внесения в хронометражно-наблюдательные карты сведений, полученных в ходе обследования. На каждый объект налогообложения и (или) объект, связанный с налогообложением, а также на каждый другой источник извлечения дохода составляется отдельная хронометражно-наблюдательная карта, которая содержит следующие сведения:</w:t>
      </w:r>
    </w:p>
    <w:p>
      <w:pPr>
        <w:spacing w:after="0"/>
        <w:ind w:left="0"/>
        <w:jc w:val="both"/>
      </w:pPr>
      <w:r>
        <w:rPr>
          <w:rFonts w:ascii="Times New Roman"/>
          <w:b w:val="false"/>
          <w:i w:val="false"/>
          <w:color w:val="000000"/>
          <w:sz w:val="28"/>
        </w:rPr>
        <w:t>
      1) наименование налогоплательщика, идентификационный номер и вид деятельности;</w:t>
      </w:r>
    </w:p>
    <w:p>
      <w:pPr>
        <w:spacing w:after="0"/>
        <w:ind w:left="0"/>
        <w:jc w:val="both"/>
      </w:pPr>
      <w:r>
        <w:rPr>
          <w:rFonts w:ascii="Times New Roman"/>
          <w:b w:val="false"/>
          <w:i w:val="false"/>
          <w:color w:val="000000"/>
          <w:sz w:val="28"/>
        </w:rPr>
        <w:t>
      2) дата проведения обследования;</w:t>
      </w:r>
    </w:p>
    <w:p>
      <w:pPr>
        <w:spacing w:after="0"/>
        <w:ind w:left="0"/>
        <w:jc w:val="both"/>
      </w:pPr>
      <w:r>
        <w:rPr>
          <w:rFonts w:ascii="Times New Roman"/>
          <w:b w:val="false"/>
          <w:i w:val="false"/>
          <w:color w:val="000000"/>
          <w:sz w:val="28"/>
        </w:rPr>
        <w:t>
      3) место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4) время начала и окончания хронометражного обследования;</w:t>
      </w:r>
    </w:p>
    <w:p>
      <w:pPr>
        <w:spacing w:after="0"/>
        <w:ind w:left="0"/>
        <w:jc w:val="both"/>
      </w:pPr>
      <w:r>
        <w:rPr>
          <w:rFonts w:ascii="Times New Roman"/>
          <w:b w:val="false"/>
          <w:i w:val="false"/>
          <w:color w:val="000000"/>
          <w:sz w:val="28"/>
        </w:rPr>
        <w:t>
      5) стоимость реализуемых товаров, выполняемых работ, оказываемых услуг;</w:t>
      </w:r>
    </w:p>
    <w:p>
      <w:pPr>
        <w:spacing w:after="0"/>
        <w:ind w:left="0"/>
        <w:jc w:val="both"/>
      </w:pPr>
      <w:r>
        <w:rPr>
          <w:rFonts w:ascii="Times New Roman"/>
          <w:b w:val="false"/>
          <w:i w:val="false"/>
          <w:color w:val="000000"/>
          <w:sz w:val="28"/>
        </w:rPr>
        <w:t>
      6) данные по обследуемому объекту налогообложения и (или) объекту, связанному с налогообложением;</w:t>
      </w:r>
    </w:p>
    <w:p>
      <w:pPr>
        <w:spacing w:after="0"/>
        <w:ind w:left="0"/>
        <w:jc w:val="both"/>
      </w:pPr>
      <w:r>
        <w:rPr>
          <w:rFonts w:ascii="Times New Roman"/>
          <w:b w:val="false"/>
          <w:i w:val="false"/>
          <w:color w:val="000000"/>
          <w:sz w:val="28"/>
        </w:rPr>
        <w:t>
      7) результаты обследования;</w:t>
      </w:r>
    </w:p>
    <w:p>
      <w:pPr>
        <w:spacing w:after="0"/>
        <w:ind w:left="0"/>
        <w:jc w:val="both"/>
      </w:pPr>
      <w:r>
        <w:rPr>
          <w:rFonts w:ascii="Times New Roman"/>
          <w:b w:val="false"/>
          <w:i w:val="false"/>
          <w:color w:val="000000"/>
          <w:sz w:val="28"/>
        </w:rPr>
        <w:t>
      4. Ежедневно по окончании обследуемого дня составляется сводная таблица по всем обследуемым объектам налогообложения и (или) объектам, связанным с налогообложением, а также по другим источникам извлечения дохода.</w:t>
      </w:r>
    </w:p>
    <w:p>
      <w:pPr>
        <w:spacing w:after="0"/>
        <w:ind w:left="0"/>
        <w:jc w:val="both"/>
      </w:pPr>
      <w:r>
        <w:rPr>
          <w:rFonts w:ascii="Times New Roman"/>
          <w:b w:val="false"/>
          <w:i w:val="false"/>
          <w:color w:val="000000"/>
          <w:sz w:val="28"/>
        </w:rPr>
        <w:t>
      5. Хронометражно-наблюдательная карта и сводная таблица в обязательном порядке подписываются должностным лицом налогового органа и налогоплательщиком или его представителем и прилагаются к акту хронометражного налогового обследования.</w:t>
      </w:r>
    </w:p>
    <w:p>
      <w:pPr>
        <w:spacing w:after="0"/>
        <w:ind w:left="0"/>
        <w:jc w:val="both"/>
      </w:pPr>
      <w:r>
        <w:rPr>
          <w:rFonts w:ascii="Times New Roman"/>
          <w:b w:val="false"/>
          <w:i w:val="false"/>
          <w:color w:val="000000"/>
          <w:sz w:val="28"/>
        </w:rPr>
        <w:t>
      К хронометражно-наблюдательной карте при необходимости прилагаются копии документов, расчеты и другие материалы, полученные в ходе обследования, подтверждающие данные, указанные в хронометражно-наблюдательной карте.</w:t>
      </w:r>
    </w:p>
    <w:p>
      <w:pPr>
        <w:spacing w:after="0"/>
        <w:ind w:left="0"/>
        <w:jc w:val="both"/>
      </w:pPr>
      <w:r>
        <w:rPr>
          <w:rFonts w:ascii="Times New Roman"/>
          <w:b w:val="false"/>
          <w:i w:val="false"/>
          <w:color w:val="000000"/>
          <w:sz w:val="28"/>
        </w:rPr>
        <w:t>
      6. Результаты хронометражного обследования налогоплательщиков учитываются при проведении начислений сумм налогов и платежей в бюджет по итогам комплексной или тематической налоговой проверки.</w:t>
      </w:r>
    </w:p>
    <w:p>
      <w:pPr>
        <w:spacing w:after="0"/>
        <w:ind w:left="0"/>
        <w:jc w:val="left"/>
      </w:pPr>
      <w:r>
        <w:rPr>
          <w:rFonts w:ascii="Times New Roman"/>
          <w:b/>
          <w:i w:val="false"/>
          <w:color w:val="000000"/>
        </w:rPr>
        <w:t xml:space="preserve"> Статья 152. Особенности проведения тематических проверок по подтверждению достоверности сумм превышения налога на добавленную стоимость</w:t>
      </w:r>
    </w:p>
    <w:p>
      <w:pPr>
        <w:spacing w:after="0"/>
        <w:ind w:left="0"/>
        <w:jc w:val="both"/>
      </w:pPr>
      <w:r>
        <w:rPr>
          <w:rFonts w:ascii="Times New Roman"/>
          <w:b w:val="false"/>
          <w:i w:val="false"/>
          <w:color w:val="000000"/>
          <w:sz w:val="28"/>
        </w:rPr>
        <w:t>
      1. Тематическая проверка по подтверждению достоверности суммы превышения налога на добавленную стоимость проводится в отношении налогоплательщика, представившего:</w:t>
      </w:r>
    </w:p>
    <w:p>
      <w:pPr>
        <w:spacing w:after="0"/>
        <w:ind w:left="0"/>
        <w:jc w:val="both"/>
      </w:pPr>
      <w:r>
        <w:rPr>
          <w:rFonts w:ascii="Times New Roman"/>
          <w:b w:val="false"/>
          <w:i w:val="false"/>
          <w:color w:val="000000"/>
          <w:sz w:val="28"/>
        </w:rPr>
        <w:t>
      налоговое заявление, в связи с применением им пунктов 1 и 2 статьи 432 настоящего Кодекса;</w:t>
      </w:r>
    </w:p>
    <w:p>
      <w:pPr>
        <w:spacing w:after="0"/>
        <w:ind w:left="0"/>
        <w:jc w:val="both"/>
      </w:pPr>
      <w:r>
        <w:rPr>
          <w:rFonts w:ascii="Times New Roman"/>
          <w:b w:val="false"/>
          <w:i w:val="false"/>
          <w:color w:val="000000"/>
          <w:sz w:val="28"/>
        </w:rPr>
        <w:t>
       требование о возврате суммы превышения налога на добавленную стоимость, указанное в декларации по налогу на добавленную стоимость (далее – требование о возврате суммы превышения налога на добавленную стоимость).</w:t>
      </w:r>
    </w:p>
    <w:p>
      <w:pPr>
        <w:spacing w:after="0"/>
        <w:ind w:left="0"/>
        <w:jc w:val="both"/>
      </w:pPr>
      <w:r>
        <w:rPr>
          <w:rFonts w:ascii="Times New Roman"/>
          <w:b w:val="false"/>
          <w:i w:val="false"/>
          <w:color w:val="000000"/>
          <w:sz w:val="28"/>
        </w:rPr>
        <w:t>
      Проведение тематической проверки проводится с применением системы управления рисками в соответствии со статьей 136 и 137 настоящего Кодекса.</w:t>
      </w:r>
    </w:p>
    <w:p>
      <w:pPr>
        <w:spacing w:after="0"/>
        <w:ind w:left="0"/>
        <w:jc w:val="both"/>
      </w:pPr>
      <w:r>
        <w:rPr>
          <w:rFonts w:ascii="Times New Roman"/>
          <w:b w:val="false"/>
          <w:i w:val="false"/>
          <w:color w:val="000000"/>
          <w:sz w:val="28"/>
        </w:rPr>
        <w:t>
      2. В проверяемый период включается налоговый период:</w:t>
      </w:r>
    </w:p>
    <w:p>
      <w:pPr>
        <w:spacing w:after="0"/>
        <w:ind w:left="0"/>
        <w:jc w:val="both"/>
      </w:pPr>
      <w:r>
        <w:rPr>
          <w:rFonts w:ascii="Times New Roman"/>
          <w:b w:val="false"/>
          <w:i w:val="false"/>
          <w:color w:val="000000"/>
          <w:sz w:val="28"/>
        </w:rPr>
        <w:t>
      за который представлено налогоплательщиком налоговое заявление, в связи с применением им пунктов 1 и 2 статьи 432 настоящего Кодекса;</w:t>
      </w:r>
    </w:p>
    <w:p>
      <w:pPr>
        <w:spacing w:after="0"/>
        <w:ind w:left="0"/>
        <w:jc w:val="both"/>
      </w:pPr>
      <w:r>
        <w:rPr>
          <w:rFonts w:ascii="Times New Roman"/>
          <w:b w:val="false"/>
          <w:i w:val="false"/>
          <w:color w:val="000000"/>
          <w:sz w:val="28"/>
        </w:rPr>
        <w:t>
      начиная с налогового периода, за который предъявлено налогоплательщиком требование о возврате суммы превышения налога на добавленную стоимость, включая налоговый период, в котором представлена декларация по налогу на добавленную стоимость с указанием требования о возврате суммы превышения налога на добавленную стоимость.</w:t>
      </w:r>
    </w:p>
    <w:p>
      <w:pPr>
        <w:spacing w:after="0"/>
        <w:ind w:left="0"/>
        <w:jc w:val="both"/>
      </w:pPr>
      <w:r>
        <w:rPr>
          <w:rFonts w:ascii="Times New Roman"/>
          <w:b w:val="false"/>
          <w:i w:val="false"/>
          <w:color w:val="000000"/>
          <w:sz w:val="28"/>
        </w:rPr>
        <w:t xml:space="preserve">
      В проверяемый период, указанный в настоящем пункте, если иное не установлено пунктом 3 и 4 настоящей статьи, включаются также налоговые периоды, за которые не проводились проверки по данному виду налога, но не превышающие срока исковой давности, установленного статьей 48 настоящего Кодекса. </w:t>
      </w:r>
    </w:p>
    <w:p>
      <w:pPr>
        <w:spacing w:after="0"/>
        <w:ind w:left="0"/>
        <w:jc w:val="both"/>
      </w:pPr>
      <w:r>
        <w:rPr>
          <w:rFonts w:ascii="Times New Roman"/>
          <w:b w:val="false"/>
          <w:i w:val="false"/>
          <w:color w:val="000000"/>
          <w:sz w:val="28"/>
        </w:rPr>
        <w:t>
      3. При проведении налоговой проверки с целью подтверждения достоверности предъявленной к возврату суммы превышения налога на добавленную стоимость в соответствии со статьей 432 настоящего Кодекса в проверяемый период включается период времени, начиная с налогового периода, в котором:</w:t>
      </w:r>
    </w:p>
    <w:p>
      <w:pPr>
        <w:spacing w:after="0"/>
        <w:ind w:left="0"/>
        <w:jc w:val="both"/>
      </w:pPr>
      <w:r>
        <w:rPr>
          <w:rFonts w:ascii="Times New Roman"/>
          <w:b w:val="false"/>
          <w:i w:val="false"/>
          <w:color w:val="000000"/>
          <w:sz w:val="28"/>
        </w:rPr>
        <w:t>
      начато строительство зданий и сооружений производственного назначения;</w:t>
      </w:r>
    </w:p>
    <w:p>
      <w:pPr>
        <w:spacing w:after="0"/>
        <w:ind w:left="0"/>
        <w:jc w:val="both"/>
      </w:pPr>
      <w:r>
        <w:rPr>
          <w:rFonts w:ascii="Times New Roman"/>
          <w:b w:val="false"/>
          <w:i w:val="false"/>
          <w:color w:val="000000"/>
          <w:sz w:val="28"/>
        </w:rPr>
        <w:t xml:space="preserve">
      заключен контракт на недропользование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При подтверждении достоверности суммы превышения налога на добавленную стоимость, предъявленной к возврату, в соответствии со статьей 432 настоящего Кодекса, учитываются результаты проверок, проведенных по налоговому заявлению налогоплательщика в соответствии с подпунктом 2) пункта 3 статьи 145 настоящего Кодекса.</w:t>
      </w:r>
    </w:p>
    <w:p>
      <w:pPr>
        <w:spacing w:after="0"/>
        <w:ind w:left="0"/>
        <w:jc w:val="both"/>
      </w:pPr>
      <w:r>
        <w:rPr>
          <w:rFonts w:ascii="Times New Roman"/>
          <w:b w:val="false"/>
          <w:i w:val="false"/>
          <w:color w:val="000000"/>
          <w:sz w:val="28"/>
        </w:rPr>
        <w:t>
      При подтверждении достоверности суммы превышения налога на добавленную стоимость, образованного за налоговые периоды до 1 января 2013 года, учитываются результаты ранее проведенных налоговых проверок налогоплательщика, включая встречные проверки.</w:t>
      </w:r>
    </w:p>
    <w:p>
      <w:pPr>
        <w:spacing w:after="0"/>
        <w:ind w:left="0"/>
        <w:jc w:val="both"/>
      </w:pPr>
      <w:r>
        <w:rPr>
          <w:rFonts w:ascii="Times New Roman"/>
          <w:b w:val="false"/>
          <w:i w:val="false"/>
          <w:color w:val="000000"/>
          <w:sz w:val="28"/>
        </w:rPr>
        <w:t>
      4. При проведении налоговой проверки с целью подтверждения достоверности, предъявленной к возврату суммы превышения налога на добавленную стоимость, в соответствии со статьей 433 настоящего Кодекса в проверяемый период включаются налоговые периоды, в которых использован контрольный счет налога на добавленную стоимость.</w:t>
      </w:r>
    </w:p>
    <w:p>
      <w:pPr>
        <w:spacing w:after="0"/>
        <w:ind w:left="0"/>
        <w:jc w:val="both"/>
      </w:pPr>
      <w:r>
        <w:rPr>
          <w:rFonts w:ascii="Times New Roman"/>
          <w:b w:val="false"/>
          <w:i w:val="false"/>
          <w:color w:val="000000"/>
          <w:sz w:val="28"/>
        </w:rPr>
        <w:t>
      При подтверждении достоверности суммы превышения налога на добавленную стоимость, предъявленной к возврату, в соответствии со статьей 433 настоящего Кодекса, налоговый орган проводит сверку имеющихся в информационных системах налоговых органов данных:</w:t>
      </w:r>
    </w:p>
    <w:p>
      <w:pPr>
        <w:spacing w:after="0"/>
        <w:ind w:left="0"/>
        <w:jc w:val="both"/>
      </w:pPr>
      <w:r>
        <w:rPr>
          <w:rFonts w:ascii="Times New Roman"/>
          <w:b w:val="false"/>
          <w:i w:val="false"/>
          <w:color w:val="000000"/>
          <w:sz w:val="28"/>
        </w:rPr>
        <w:t>
      декларации по налогу на добавленную стоимость;</w:t>
      </w:r>
    </w:p>
    <w:p>
      <w:pPr>
        <w:spacing w:after="0"/>
        <w:ind w:left="0"/>
        <w:jc w:val="both"/>
      </w:pPr>
      <w:r>
        <w:rPr>
          <w:rFonts w:ascii="Times New Roman"/>
          <w:b w:val="false"/>
          <w:i w:val="false"/>
          <w:color w:val="000000"/>
          <w:sz w:val="28"/>
        </w:rPr>
        <w:t xml:space="preserve">
      лицевых счетов, открытых для учета движения сумм налога на добавленную стоимость по контрольным счетам налога на добавленную стоимость, в том числе по уплате налога на добавленную стоимость в бюджет; </w:t>
      </w:r>
    </w:p>
    <w:p>
      <w:pPr>
        <w:spacing w:after="0"/>
        <w:ind w:left="0"/>
        <w:jc w:val="both"/>
      </w:pPr>
      <w:r>
        <w:rPr>
          <w:rFonts w:ascii="Times New Roman"/>
          <w:b w:val="false"/>
          <w:i w:val="false"/>
          <w:color w:val="000000"/>
          <w:sz w:val="28"/>
        </w:rPr>
        <w:t xml:space="preserve">
      электронных счетов-фактур. </w:t>
      </w:r>
    </w:p>
    <w:p>
      <w:pPr>
        <w:spacing w:after="0"/>
        <w:ind w:left="0"/>
        <w:jc w:val="both"/>
      </w:pPr>
      <w:r>
        <w:rPr>
          <w:rFonts w:ascii="Times New Roman"/>
          <w:b w:val="false"/>
          <w:i w:val="false"/>
          <w:color w:val="000000"/>
          <w:sz w:val="28"/>
        </w:rPr>
        <w:t>
      5. В случае экспорта товаров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товаров с таможенной территории Евразийского экономического союза в таможенной процедуре экспорта.</w:t>
      </w:r>
    </w:p>
    <w:p>
      <w:pPr>
        <w:spacing w:after="0"/>
        <w:ind w:left="0"/>
        <w:jc w:val="both"/>
      </w:pPr>
      <w:r>
        <w:rPr>
          <w:rFonts w:ascii="Times New Roman"/>
          <w:b w:val="false"/>
          <w:i w:val="false"/>
          <w:color w:val="000000"/>
          <w:sz w:val="28"/>
        </w:rPr>
        <w:t>
      В случае экспорта товаров с территории Республики Казахстан на территорию государства-члена Евразийского экономического союза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447 настоящего Кодекса.</w:t>
      </w:r>
    </w:p>
    <w:p>
      <w:pPr>
        <w:spacing w:after="0"/>
        <w:ind w:left="0"/>
        <w:jc w:val="both"/>
      </w:pPr>
      <w:r>
        <w:rPr>
          <w:rFonts w:ascii="Times New Roman"/>
          <w:b w:val="false"/>
          <w:i w:val="false"/>
          <w:color w:val="000000"/>
          <w:sz w:val="28"/>
        </w:rPr>
        <w:t>
      6. В случае выполнения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449 настоящего Кодекса.</w:t>
      </w:r>
    </w:p>
    <w:p>
      <w:pPr>
        <w:spacing w:after="0"/>
        <w:ind w:left="0"/>
        <w:jc w:val="both"/>
      </w:pPr>
      <w:r>
        <w:rPr>
          <w:rFonts w:ascii="Times New Roman"/>
          <w:b w:val="false"/>
          <w:i w:val="false"/>
          <w:color w:val="000000"/>
          <w:sz w:val="28"/>
        </w:rPr>
        <w:t>
      В случае выполнения работ по переработке давальческого сырья, ввезенного на территорию Республики Казахстан с территории одного государства-члена Евразийского экономического союза, с последующей реализацией продуктов переработки на территорию государства, не являющегося членом Евразийского экономического союза,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продуктов переработки с таможенной территории Евразийского экономического союза в таможенной процедуре экспорта.</w:t>
      </w:r>
    </w:p>
    <w:p>
      <w:pPr>
        <w:spacing w:after="0"/>
        <w:ind w:left="0"/>
        <w:jc w:val="both"/>
      </w:pPr>
      <w:r>
        <w:rPr>
          <w:rFonts w:ascii="Times New Roman"/>
          <w:b w:val="false"/>
          <w:i w:val="false"/>
          <w:color w:val="000000"/>
          <w:sz w:val="28"/>
        </w:rPr>
        <w:t>
      7. В случае экспорта товаров при определении суммы налога на добавленную стоимость, подлежащей возврату, учитывается экспорт товаров, по которому поступила валютная выручка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 либо осуществлен фактический ввоз на территорию Республики Казахстан товаров,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w:t>
      </w:r>
    </w:p>
    <w:p>
      <w:pPr>
        <w:spacing w:after="0"/>
        <w:ind w:left="0"/>
        <w:jc w:val="both"/>
      </w:pPr>
      <w:r>
        <w:rPr>
          <w:rFonts w:ascii="Times New Roman"/>
          <w:b w:val="false"/>
          <w:i w:val="false"/>
          <w:color w:val="000000"/>
          <w:sz w:val="28"/>
        </w:rPr>
        <w:t>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декларации на товары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w:t>
      </w:r>
    </w:p>
    <w:p>
      <w:pPr>
        <w:spacing w:after="0"/>
        <w:ind w:left="0"/>
        <w:jc w:val="both"/>
      </w:pPr>
      <w:r>
        <w:rPr>
          <w:rFonts w:ascii="Times New Roman"/>
          <w:b w:val="false"/>
          <w:i w:val="false"/>
          <w:color w:val="000000"/>
          <w:sz w:val="28"/>
        </w:rPr>
        <w:t>
      В случае экспорта товаров с территории Республики Казахстан на территорию государства-члена Евразийского экономического союза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договора (контракта) по предоставлению займа в виде вещей, а также заявления о ввозе товаров и уплате косвенных налогов по товарам, поставленным плательщику налога на добавленную стоимость покупателем экспортированных товаров по указанным операциям.</w:t>
      </w:r>
    </w:p>
    <w:p>
      <w:pPr>
        <w:spacing w:after="0"/>
        <w:ind w:left="0"/>
        <w:jc w:val="both"/>
      </w:pPr>
      <w:r>
        <w:rPr>
          <w:rFonts w:ascii="Times New Roman"/>
          <w:b w:val="false"/>
          <w:i w:val="false"/>
          <w:color w:val="000000"/>
          <w:sz w:val="28"/>
        </w:rPr>
        <w:t>
      В случае вывоза товаров с территории Республики Казахстан на территорию государства-члена Евразийского экономического союза по договору (контракту) лизинга, предусматривающему переход права собственности на него к лизингополучателю, учитывается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 подтверждающее фактическое поступление лизингового платежа (в части возмещения первоначальной стоимости товара (предмета лизинга).</w:t>
      </w:r>
    </w:p>
    <w:p>
      <w:pPr>
        <w:spacing w:after="0"/>
        <w:ind w:left="0"/>
        <w:jc w:val="both"/>
      </w:pPr>
      <w:r>
        <w:rPr>
          <w:rFonts w:ascii="Times New Roman"/>
          <w:b w:val="false"/>
          <w:i w:val="false"/>
          <w:color w:val="000000"/>
          <w:sz w:val="28"/>
        </w:rPr>
        <w:t>
      В случае выполнения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либо на территорию государства, не являющегося членом Евразийского экономического союза, при определении суммы налога на добавленную стоимость, подлежащей возврату в соответствии с настоящим Кодексом, учитываются сведения о поступлении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Представление заключения в налоговые органы о поступлении валютной выручки осуществляется Национальным Банком Республики Казахстан и банками второго уровня в порядке и по форме, которые утверждены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Для получения данного заключения налоговые органы направляют соответствующий запрос о поступлении валютной выручки по состоянию на дату составления такого заключения.</w:t>
      </w:r>
    </w:p>
    <w:p>
      <w:pPr>
        <w:spacing w:after="0"/>
        <w:ind w:left="0"/>
        <w:jc w:val="both"/>
      </w:pPr>
      <w:r>
        <w:rPr>
          <w:rFonts w:ascii="Times New Roman"/>
          <w:b w:val="false"/>
          <w:i w:val="false"/>
          <w:color w:val="000000"/>
          <w:sz w:val="28"/>
        </w:rPr>
        <w:t>
      Требования настоящего пункта по поступлению валютной выручки на банковские счета налогоплательщика в банках второго уровня на территории Республики Казахстан не распространяются на налогоплательщиков, указанных в пункте 2 статьи 393 настоящего Кодекса.</w:t>
      </w:r>
    </w:p>
    <w:p>
      <w:pPr>
        <w:spacing w:after="0"/>
        <w:ind w:left="0"/>
        <w:jc w:val="both"/>
      </w:pPr>
      <w:r>
        <w:rPr>
          <w:rFonts w:ascii="Times New Roman"/>
          <w:b w:val="false"/>
          <w:i w:val="false"/>
          <w:color w:val="000000"/>
          <w:sz w:val="28"/>
        </w:rPr>
        <w:t xml:space="preserve">
      8. В ходе проведения тематической проверки налоговый орган назначает встречные проверки непосредственных поставщиков товаров, работ, услуг проверяемого налогоплательщика в порядке установленном статьей 143 настоящего Кодекса. </w:t>
      </w:r>
    </w:p>
    <w:p>
      <w:pPr>
        <w:spacing w:after="0"/>
        <w:ind w:left="0"/>
        <w:jc w:val="both"/>
      </w:pPr>
      <w:r>
        <w:rPr>
          <w:rFonts w:ascii="Times New Roman"/>
          <w:b w:val="false"/>
          <w:i w:val="false"/>
          <w:color w:val="000000"/>
          <w:sz w:val="28"/>
        </w:rPr>
        <w:t>
      9. Подтверждение достоверности сумм налога на добавленную стоимость по операциям между проверяемым налогоплательщиком и его непосредственным поставщиком – налогоплательщиком, подлежащим налоговому мониторингу, производится налоговым органом, назначившим тематическую проверку, на основании данных налоговой отчетности и (или) информационной системы электронных счетов-фактур, имеющихся в налоговых органах.</w:t>
      </w:r>
    </w:p>
    <w:p>
      <w:pPr>
        <w:spacing w:after="0"/>
        <w:ind w:left="0"/>
        <w:jc w:val="both"/>
      </w:pPr>
      <w:r>
        <w:rPr>
          <w:rFonts w:ascii="Times New Roman"/>
          <w:b w:val="false"/>
          <w:i w:val="false"/>
          <w:color w:val="000000"/>
          <w:sz w:val="28"/>
        </w:rPr>
        <w:t xml:space="preserve">
      10. Если иное не установлено пунктом 8 настоящей статьей, в ходе проведения тематической проверки налоговый орган в случае выявления нарушений по результатам анализа аналитического отчета "Пирамида" направляет в адрес поставщиков уведомление, предусмотренное подпунктом 10) пункта 2 статьи 114 настоящего Кодекса. </w:t>
      </w:r>
    </w:p>
    <w:p>
      <w:pPr>
        <w:spacing w:after="0"/>
        <w:ind w:left="0"/>
        <w:jc w:val="both"/>
      </w:pPr>
      <w:r>
        <w:rPr>
          <w:rFonts w:ascii="Times New Roman"/>
          <w:b w:val="false"/>
          <w:i w:val="false"/>
          <w:color w:val="000000"/>
          <w:sz w:val="28"/>
        </w:rPr>
        <w:t>
      11. Для целей настоящего Кодекса аналитический отчет "Пирамида" – это результаты контроля, осуществляемого налоговыми органами на основе изучения и анализа представленной налогоплательщиком (налоговым агентом) налоговой отчетности по налогу на добавленную стоимость и (или) сведений информационных систем.</w:t>
      </w:r>
    </w:p>
    <w:p>
      <w:pPr>
        <w:spacing w:after="0"/>
        <w:ind w:left="0"/>
        <w:jc w:val="both"/>
      </w:pPr>
      <w:r>
        <w:rPr>
          <w:rFonts w:ascii="Times New Roman"/>
          <w:b w:val="false"/>
          <w:i w:val="false"/>
          <w:color w:val="000000"/>
          <w:sz w:val="28"/>
        </w:rPr>
        <w:t xml:space="preserve">
      При этом аналитический отчет "Пирамида" формируется за налоговый период, предусмотренный пунктом 2 настоящей статьи. </w:t>
      </w:r>
    </w:p>
    <w:p>
      <w:pPr>
        <w:spacing w:after="0"/>
        <w:ind w:left="0"/>
        <w:jc w:val="both"/>
      </w:pPr>
      <w:r>
        <w:rPr>
          <w:rFonts w:ascii="Times New Roman"/>
          <w:b w:val="false"/>
          <w:i w:val="false"/>
          <w:color w:val="000000"/>
          <w:sz w:val="28"/>
        </w:rPr>
        <w:t>
      12. Если поставщик товаров, работ, услуг проверяемого налогоплательщика состоит на регистрационном учете по месту нахождения в другом налоговом органе, налоговый орган, назначивший тематическую проверку, направляет в соответствующий налоговый орган запрос о принятии мер в соответствии с настоящим Кодексом по устранению такими поставщиками товаров, работ, услуг нарушений, выявленных по результатам анализа аналитического отчета "Пирамида".</w:t>
      </w:r>
    </w:p>
    <w:p>
      <w:pPr>
        <w:spacing w:after="0"/>
        <w:ind w:left="0"/>
        <w:jc w:val="both"/>
      </w:pPr>
      <w:r>
        <w:rPr>
          <w:rFonts w:ascii="Times New Roman"/>
          <w:b w:val="false"/>
          <w:i w:val="false"/>
          <w:color w:val="000000"/>
          <w:sz w:val="28"/>
        </w:rPr>
        <w:t>
      13. Не производится возврат налога на добавленную стоимость, в пределах сумм, по которым на дату завершения налоговой проверки:</w:t>
      </w:r>
    </w:p>
    <w:p>
      <w:pPr>
        <w:spacing w:after="0"/>
        <w:ind w:left="0"/>
        <w:jc w:val="both"/>
      </w:pPr>
      <w:r>
        <w:rPr>
          <w:rFonts w:ascii="Times New Roman"/>
          <w:b w:val="false"/>
          <w:i w:val="false"/>
          <w:color w:val="000000"/>
          <w:sz w:val="28"/>
        </w:rPr>
        <w:t>
      1) не получены ответы на запросы на проведение встречных проверок для подтверждения достоверности взаиморасчетов с поставщиком;</w:t>
      </w:r>
    </w:p>
    <w:p>
      <w:pPr>
        <w:spacing w:after="0"/>
        <w:ind w:left="0"/>
        <w:jc w:val="both"/>
      </w:pPr>
      <w:r>
        <w:rPr>
          <w:rFonts w:ascii="Times New Roman"/>
          <w:b w:val="false"/>
          <w:i w:val="false"/>
          <w:color w:val="000000"/>
          <w:sz w:val="28"/>
        </w:rPr>
        <w:t xml:space="preserve">
      2) по поставщикам проверяемого налогоплательщика выявлены нарушений по результатам анализа аналитического отчета "Пирамида"; </w:t>
      </w:r>
    </w:p>
    <w:p>
      <w:pPr>
        <w:spacing w:after="0"/>
        <w:ind w:left="0"/>
        <w:jc w:val="both"/>
      </w:pPr>
      <w:r>
        <w:rPr>
          <w:rFonts w:ascii="Times New Roman"/>
          <w:b w:val="false"/>
          <w:i w:val="false"/>
          <w:color w:val="000000"/>
          <w:sz w:val="28"/>
        </w:rPr>
        <w:t>
      3) не подтверждена достоверность сумм налога на добавленную стоимость;</w:t>
      </w:r>
    </w:p>
    <w:p>
      <w:pPr>
        <w:spacing w:after="0"/>
        <w:ind w:left="0"/>
        <w:jc w:val="both"/>
      </w:pPr>
      <w:r>
        <w:rPr>
          <w:rFonts w:ascii="Times New Roman"/>
          <w:b w:val="false"/>
          <w:i w:val="false"/>
          <w:color w:val="000000"/>
          <w:sz w:val="28"/>
        </w:rPr>
        <w:t>
      4) не подтверждена достоверность сумм налога на добавленную стоимость в связи с невозможностью проведения встречной проверки, в том числе по причине:</w:t>
      </w:r>
    </w:p>
    <w:p>
      <w:pPr>
        <w:spacing w:after="0"/>
        <w:ind w:left="0"/>
        <w:jc w:val="both"/>
      </w:pPr>
      <w:r>
        <w:rPr>
          <w:rFonts w:ascii="Times New Roman"/>
          <w:b w:val="false"/>
          <w:i w:val="false"/>
          <w:color w:val="000000"/>
          <w:sz w:val="28"/>
        </w:rPr>
        <w:t>
      отсутствия поставщика по месту нахождения;</w:t>
      </w:r>
    </w:p>
    <w:p>
      <w:pPr>
        <w:spacing w:after="0"/>
        <w:ind w:left="0"/>
        <w:jc w:val="both"/>
      </w:pPr>
      <w:r>
        <w:rPr>
          <w:rFonts w:ascii="Times New Roman"/>
          <w:b w:val="false"/>
          <w:i w:val="false"/>
          <w:color w:val="000000"/>
          <w:sz w:val="28"/>
        </w:rPr>
        <w:t>
      утраты учетной документации поставщика.</w:t>
      </w:r>
    </w:p>
    <w:p>
      <w:pPr>
        <w:spacing w:after="0"/>
        <w:ind w:left="0"/>
        <w:jc w:val="both"/>
      </w:pPr>
      <w:r>
        <w:rPr>
          <w:rFonts w:ascii="Times New Roman"/>
          <w:b w:val="false"/>
          <w:i w:val="false"/>
          <w:color w:val="000000"/>
          <w:sz w:val="28"/>
        </w:rPr>
        <w:t>
      При этом положения подпункта 2) настоящего пункта не применяются в случае устранения нарушений, выявленных по результатам аналитического отчета "Пирамида" непосредственными поставщиками следующих проверяемых налогоплательщиков:</w:t>
      </w:r>
    </w:p>
    <w:p>
      <w:pPr>
        <w:spacing w:after="0"/>
        <w:ind w:left="0"/>
        <w:jc w:val="both"/>
      </w:pPr>
      <w:r>
        <w:rPr>
          <w:rFonts w:ascii="Times New Roman"/>
          <w:b w:val="false"/>
          <w:i w:val="false"/>
          <w:color w:val="000000"/>
          <w:sz w:val="28"/>
        </w:rPr>
        <w:t>
      имеющих право на применение упрощенного порядка возврата превышения налога на добавленную стоимость;</w:t>
      </w:r>
    </w:p>
    <w:p>
      <w:pPr>
        <w:spacing w:after="0"/>
        <w:ind w:left="0"/>
        <w:jc w:val="both"/>
      </w:pPr>
      <w:r>
        <w:rPr>
          <w:rFonts w:ascii="Times New Roman"/>
          <w:b w:val="false"/>
          <w:i w:val="false"/>
          <w:color w:val="000000"/>
          <w:sz w:val="28"/>
        </w:rPr>
        <w:t>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150 000 000-кратный размер месячного расчетного показателя;</w:t>
      </w:r>
    </w:p>
    <w:p>
      <w:pPr>
        <w:spacing w:after="0"/>
        <w:ind w:left="0"/>
        <w:jc w:val="both"/>
      </w:pPr>
      <w:r>
        <w:rPr>
          <w:rFonts w:ascii="Times New Roman"/>
          <w:b w:val="false"/>
          <w:i w:val="false"/>
          <w:color w:val="000000"/>
          <w:sz w:val="28"/>
        </w:rPr>
        <w:t xml:space="preserve">
      осуществляющих деятельность в рамках контракта на недропользование, заключенного в соответствии с законодательством Республики Казахстан, и имеющих средний коэффициент налоговой нагрузки не менее 20 процентов, рассчитанный за последние 5 лет, предшествующих налоговому периоду, в котором предъявлено требование о возврате превышения налога на добавленную стоимость. </w:t>
      </w:r>
    </w:p>
    <w:p>
      <w:pPr>
        <w:spacing w:after="0"/>
        <w:ind w:left="0"/>
        <w:jc w:val="both"/>
      </w:pPr>
      <w:r>
        <w:rPr>
          <w:rFonts w:ascii="Times New Roman"/>
          <w:b w:val="false"/>
          <w:i w:val="false"/>
          <w:color w:val="000000"/>
          <w:sz w:val="28"/>
        </w:rPr>
        <w:t>
      В акте налоговой проверки указывается основание невозврата налога на добавленную стоимость.</w:t>
      </w:r>
    </w:p>
    <w:p>
      <w:pPr>
        <w:spacing w:after="0"/>
        <w:ind w:left="0"/>
        <w:jc w:val="both"/>
      </w:pPr>
      <w:r>
        <w:rPr>
          <w:rFonts w:ascii="Times New Roman"/>
          <w:b w:val="false"/>
          <w:i w:val="false"/>
          <w:color w:val="000000"/>
          <w:sz w:val="28"/>
        </w:rPr>
        <w:t>
      14. Возврат налога на добавленную стоимость производится на основании заключения к акту налоговой проверки по форме, установленной уполномоченным органом, в следующих случаях:</w:t>
      </w:r>
    </w:p>
    <w:p>
      <w:pPr>
        <w:spacing w:after="0"/>
        <w:ind w:left="0"/>
        <w:jc w:val="both"/>
      </w:pPr>
      <w:r>
        <w:rPr>
          <w:rFonts w:ascii="Times New Roman"/>
          <w:b w:val="false"/>
          <w:i w:val="false"/>
          <w:color w:val="000000"/>
          <w:sz w:val="28"/>
        </w:rPr>
        <w:t>
      1) при получении ответа на запрос налогового органа в отношении покупателя продуктов переработки в случае, предусмотренном пунктом 6 статьи 393 настоящего Кодекса;</w:t>
      </w:r>
    </w:p>
    <w:p>
      <w:pPr>
        <w:spacing w:after="0"/>
        <w:ind w:left="0"/>
        <w:jc w:val="both"/>
      </w:pPr>
      <w:r>
        <w:rPr>
          <w:rFonts w:ascii="Times New Roman"/>
          <w:b w:val="false"/>
          <w:i w:val="false"/>
          <w:color w:val="000000"/>
          <w:sz w:val="28"/>
        </w:rPr>
        <w:t>
      2) при применении статьи 432 настоящего Кодекса.</w:t>
      </w:r>
    </w:p>
    <w:p>
      <w:pPr>
        <w:spacing w:after="0"/>
        <w:ind w:left="0"/>
        <w:jc w:val="both"/>
      </w:pPr>
      <w:r>
        <w:rPr>
          <w:rFonts w:ascii="Times New Roman"/>
          <w:b w:val="false"/>
          <w:i w:val="false"/>
          <w:color w:val="000000"/>
          <w:sz w:val="28"/>
        </w:rPr>
        <w:t>
      15. Заключение к акту налоговой проверки составляется не позднее двадцать пятого числа последнего месяца квартала, в количестве не менее двух экземпляров и подписывается должностными лицами налогового органа. Один экземпляр заключения к акту налоговой проверки вручается налогоплательщику, который обязан сделать отметку на другом экземпляре о получении указанного заключения.</w:t>
      </w:r>
    </w:p>
    <w:p>
      <w:pPr>
        <w:spacing w:after="0"/>
        <w:ind w:left="0"/>
        <w:jc w:val="both"/>
      </w:pPr>
      <w:r>
        <w:rPr>
          <w:rFonts w:ascii="Times New Roman"/>
          <w:b w:val="false"/>
          <w:i w:val="false"/>
          <w:color w:val="000000"/>
          <w:sz w:val="28"/>
        </w:rPr>
        <w:t>
      16. Общая сумма превышения налога на добавленную стоимость, подтвержденная по акту тематической проверки и заключению к акту налоговой проверки, не должна превышать сумму, указанную в заявлении или в требовании на возврат превышения налога на добавленную стоимость за проверенный период.</w:t>
      </w:r>
    </w:p>
    <w:p>
      <w:pPr>
        <w:spacing w:after="0"/>
        <w:ind w:left="0"/>
        <w:jc w:val="both"/>
      </w:pPr>
      <w:r>
        <w:rPr>
          <w:rFonts w:ascii="Times New Roman"/>
          <w:b w:val="false"/>
          <w:i w:val="false"/>
          <w:color w:val="000000"/>
          <w:sz w:val="28"/>
        </w:rPr>
        <w:t>
      17. В случае, если на момент проведения встречной проверки поставщик прекратил деятельность в связи с ликвидацией и в отношении такого поставщика проведена ликвидационная налоговая проверка, подтверждение суммы налога на добавленную стоимость, отнесенного в зачет, производится на основании реестра счетов-фактур по реализованным товарам, выполненным работам и оказанным услугам и (или) сведений информационной системы электронных счетов-фактур с учетом результатов ликвидационной проверки.</w:t>
      </w:r>
    </w:p>
    <w:p>
      <w:pPr>
        <w:spacing w:after="0"/>
        <w:ind w:left="0"/>
        <w:jc w:val="both"/>
      </w:pPr>
      <w:r>
        <w:rPr>
          <w:rFonts w:ascii="Times New Roman"/>
          <w:b w:val="false"/>
          <w:i w:val="false"/>
          <w:color w:val="000000"/>
          <w:sz w:val="28"/>
        </w:rPr>
        <w:t xml:space="preserve">
      18. Положения настоящей статьи применяются также в случае проведения тематической проверки по подтверждению достоверности сумм налога на добавленную стоимость, возвращенных из бюджета налогоплательщику, в отношении которого применен упрощенный порядок возврата, внеплановой тематической проверки по подтверждению достоверности предъявленных и возвращенных сумм налога на добавленную стоимость, а также включения налоговым органом вопроса подтверждения достоверности сумм налога на добавленную стоимость, предъявленных к возврату, в комплексную проверку. </w:t>
      </w:r>
    </w:p>
    <w:p>
      <w:pPr>
        <w:spacing w:after="0"/>
        <w:ind w:left="0"/>
        <w:jc w:val="left"/>
      </w:pPr>
      <w:r>
        <w:rPr>
          <w:rFonts w:ascii="Times New Roman"/>
          <w:b/>
          <w:i w:val="false"/>
          <w:color w:val="000000"/>
        </w:rPr>
        <w:t xml:space="preserve"> Статья 153. Особенности проведения тематических налоговых проверок налогоплательщиков, являющихся налоговыми агентами, по вопросу подтверждения предъявленного нерезидентом к возврату подоходного налога из бюджета в связи с применением положений международного договора об избежании двойного налогообложения</w:t>
      </w:r>
    </w:p>
    <w:p>
      <w:pPr>
        <w:spacing w:after="0"/>
        <w:ind w:left="0"/>
        <w:jc w:val="both"/>
      </w:pPr>
      <w:r>
        <w:rPr>
          <w:rFonts w:ascii="Times New Roman"/>
          <w:b w:val="false"/>
          <w:i w:val="false"/>
          <w:color w:val="000000"/>
          <w:sz w:val="28"/>
        </w:rPr>
        <w:t>
      1. Тематическая налоговая проверка по вопросу возврата подоходного налога из бюджета на основании налогового заявления нерезидента проводится в отношении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такое заявление, за период, исчисляемый в порядке, установленном статьей 48 настоящего Кодекса.</w:t>
      </w:r>
    </w:p>
    <w:p>
      <w:pPr>
        <w:spacing w:after="0"/>
        <w:ind w:left="0"/>
        <w:jc w:val="both"/>
      </w:pPr>
      <w:r>
        <w:rPr>
          <w:rFonts w:ascii="Times New Roman"/>
          <w:b w:val="false"/>
          <w:i w:val="false"/>
          <w:color w:val="000000"/>
          <w:sz w:val="28"/>
        </w:rPr>
        <w:t>
      2. Налоговый орган обязан назначить проведение тематической налоговой проверки в течение десяти рабочих дней со дня получения налогового заявления нерезидента.</w:t>
      </w:r>
    </w:p>
    <w:p>
      <w:pPr>
        <w:spacing w:after="0"/>
        <w:ind w:left="0"/>
        <w:jc w:val="both"/>
      </w:pPr>
      <w:r>
        <w:rPr>
          <w:rFonts w:ascii="Times New Roman"/>
          <w:b w:val="false"/>
          <w:i w:val="false"/>
          <w:color w:val="000000"/>
          <w:sz w:val="28"/>
        </w:rPr>
        <w:t>
      3. В ходе проведения тематической налоговой проверки налоговый орган проверяет документы на предмет:</w:t>
      </w:r>
    </w:p>
    <w:p>
      <w:pPr>
        <w:spacing w:after="0"/>
        <w:ind w:left="0"/>
        <w:jc w:val="both"/>
      </w:pPr>
      <w:r>
        <w:rPr>
          <w:rFonts w:ascii="Times New Roman"/>
          <w:b w:val="false"/>
          <w:i w:val="false"/>
          <w:color w:val="000000"/>
          <w:sz w:val="28"/>
        </w:rPr>
        <w:t>
      1) полноты исполнения налоговым агентом налоговых обязательств по исчислению, удержанию и перечислению подоходного налога у источника выплаты с доходов нерезидента;</w:t>
      </w:r>
    </w:p>
    <w:p>
      <w:pPr>
        <w:spacing w:after="0"/>
        <w:ind w:left="0"/>
        <w:jc w:val="both"/>
      </w:pPr>
      <w:r>
        <w:rPr>
          <w:rFonts w:ascii="Times New Roman"/>
          <w:b w:val="false"/>
          <w:i w:val="false"/>
          <w:color w:val="000000"/>
          <w:sz w:val="28"/>
        </w:rPr>
        <w:t>
      2) образования постоянного учреждения нерезидентом в соответствии со статьей 220 настоящего Кодекса или с международным договором;</w:t>
      </w:r>
    </w:p>
    <w:p>
      <w:pPr>
        <w:spacing w:after="0"/>
        <w:ind w:left="0"/>
        <w:jc w:val="both"/>
      </w:pPr>
      <w:r>
        <w:rPr>
          <w:rFonts w:ascii="Times New Roman"/>
          <w:b w:val="false"/>
          <w:i w:val="false"/>
          <w:color w:val="000000"/>
          <w:sz w:val="28"/>
        </w:rPr>
        <w:t>
      3) учетной регистрации нерезидента-заявителя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регистрации в качестве налогоплательщика в порядке, предусмотренном статьей 76 настоящего Кодекса;</w:t>
      </w:r>
    </w:p>
    <w:p>
      <w:pPr>
        <w:spacing w:after="0"/>
        <w:ind w:left="0"/>
        <w:jc w:val="both"/>
      </w:pPr>
      <w:r>
        <w:rPr>
          <w:rFonts w:ascii="Times New Roman"/>
          <w:b w:val="false"/>
          <w:i w:val="false"/>
          <w:color w:val="000000"/>
          <w:sz w:val="28"/>
        </w:rPr>
        <w:t>
      4) достоверности данных, указанных в заявлении на возврат подоходного налога из бюджета.</w:t>
      </w:r>
    </w:p>
    <w:p>
      <w:pPr>
        <w:spacing w:after="0"/>
        <w:ind w:left="0"/>
        <w:jc w:val="left"/>
      </w:pPr>
      <w:r>
        <w:rPr>
          <w:rFonts w:ascii="Times New Roman"/>
          <w:b/>
          <w:i w:val="false"/>
          <w:color w:val="000000"/>
        </w:rPr>
        <w:t xml:space="preserve"> Статья 154. Доступ должностных лиц налогового органа и иных государственных органов на территорию и (или) в помещение для проведения налоговой проверки</w:t>
      </w:r>
    </w:p>
    <w:p>
      <w:pPr>
        <w:spacing w:after="0"/>
        <w:ind w:left="0"/>
        <w:jc w:val="both"/>
      </w:pPr>
      <w:r>
        <w:rPr>
          <w:rFonts w:ascii="Times New Roman"/>
          <w:b w:val="false"/>
          <w:i w:val="false"/>
          <w:color w:val="000000"/>
          <w:sz w:val="28"/>
        </w:rPr>
        <w:t>
      1. Налогоплательщик (налоговый агент) при предъявлении должностными лицами налогового органа предписания и служебных удостоверений обязан обеспечить доступ этих должностных лиц и должностных лиц иных государственных органов, привлекаемых для участия в проведении налоговой проверки, на территорию и (или) в помещение (кроме жилых помещений), используемые для извлечения доходов, либо на объекты налогообложения и (или) объекты, связанные с налогообложением, для обследования.</w:t>
      </w:r>
    </w:p>
    <w:p>
      <w:pPr>
        <w:spacing w:after="0"/>
        <w:ind w:left="0"/>
        <w:jc w:val="both"/>
      </w:pPr>
      <w:r>
        <w:rPr>
          <w:rFonts w:ascii="Times New Roman"/>
          <w:b w:val="false"/>
          <w:i w:val="false"/>
          <w:color w:val="000000"/>
          <w:sz w:val="28"/>
        </w:rPr>
        <w:t>
      2. Должностные лица налогового органа должны иметь при себе специальные допуски, если для допуска на территорию и (или) в помещение налогоплательщика (налогового агента) в соответствии с законодательством Республики Казахстан они необходимы.</w:t>
      </w:r>
    </w:p>
    <w:p>
      <w:pPr>
        <w:spacing w:after="0"/>
        <w:ind w:left="0"/>
        <w:jc w:val="both"/>
      </w:pPr>
      <w:r>
        <w:rPr>
          <w:rFonts w:ascii="Times New Roman"/>
          <w:b w:val="false"/>
          <w:i w:val="false"/>
          <w:color w:val="000000"/>
          <w:sz w:val="28"/>
        </w:rPr>
        <w:t>
      3. Налогоплательщик (налоговый агент) вправе отказать должностным лицам налоговых органов и должностным лицам иных государственных органов, привлекаемых для участия в проведении налоговой проверки, в доступе на территорию и (или) в помещение налогоплательщика (налогового агента) в следующих случаях:</w:t>
      </w:r>
    </w:p>
    <w:p>
      <w:pPr>
        <w:spacing w:after="0"/>
        <w:ind w:left="0"/>
        <w:jc w:val="both"/>
      </w:pPr>
      <w:r>
        <w:rPr>
          <w:rFonts w:ascii="Times New Roman"/>
          <w:b w:val="false"/>
          <w:i w:val="false"/>
          <w:color w:val="000000"/>
          <w:sz w:val="28"/>
        </w:rPr>
        <w:t>
      1) этими должностными лицами не предъявлены предписание и (или) служебные удостоверения;</w:t>
      </w:r>
    </w:p>
    <w:p>
      <w:pPr>
        <w:spacing w:after="0"/>
        <w:ind w:left="0"/>
        <w:jc w:val="both"/>
      </w:pPr>
      <w:r>
        <w:rPr>
          <w:rFonts w:ascii="Times New Roman"/>
          <w:b w:val="false"/>
          <w:i w:val="false"/>
          <w:color w:val="000000"/>
          <w:sz w:val="28"/>
        </w:rPr>
        <w:t>
      2) эти должностные лица не указаны в предписании;</w:t>
      </w:r>
    </w:p>
    <w:p>
      <w:pPr>
        <w:spacing w:after="0"/>
        <w:ind w:left="0"/>
        <w:jc w:val="both"/>
      </w:pPr>
      <w:r>
        <w:rPr>
          <w:rFonts w:ascii="Times New Roman"/>
          <w:b w:val="false"/>
          <w:i w:val="false"/>
          <w:color w:val="000000"/>
          <w:sz w:val="28"/>
        </w:rPr>
        <w:t>
      3) эти должностные лица не имеют специального допуска на территорию и (или) в помещение налогоплательщика (налогового агента), если такой допуск необходим в соответствии с законодательством Республики Казахстан.</w:t>
      </w:r>
    </w:p>
    <w:p>
      <w:pPr>
        <w:spacing w:after="0"/>
        <w:ind w:left="0"/>
        <w:jc w:val="both"/>
      </w:pPr>
      <w:r>
        <w:rPr>
          <w:rFonts w:ascii="Times New Roman"/>
          <w:b w:val="false"/>
          <w:i w:val="false"/>
          <w:color w:val="000000"/>
          <w:sz w:val="28"/>
        </w:rPr>
        <w:t>
      4. В случае необоснованного отказа и (или) воспрепятствования налогоплательщика (налогового агента) обеспечить доступ должностных лиц налоговых органов, проводящих налоговую проверку и должностных лиц иных государственных органов, привлекаемых для участия в проведении налоговой проверки, на территорию и (или) в помещение налогоплательщика (налогового агента), составляется акт о недопуске.</w:t>
      </w:r>
    </w:p>
    <w:p>
      <w:pPr>
        <w:spacing w:after="0"/>
        <w:ind w:left="0"/>
        <w:jc w:val="both"/>
      </w:pPr>
      <w:r>
        <w:rPr>
          <w:rFonts w:ascii="Times New Roman"/>
          <w:b w:val="false"/>
          <w:i w:val="false"/>
          <w:color w:val="000000"/>
          <w:sz w:val="28"/>
        </w:rPr>
        <w:t>
      5. Акт о недопуске подписывается должностными лицами налогового органа, проводящими налоговую проверку, и налогоплательщиком (налоговым агентом).</w:t>
      </w:r>
    </w:p>
    <w:p>
      <w:pPr>
        <w:spacing w:after="0"/>
        <w:ind w:left="0"/>
        <w:jc w:val="both"/>
      </w:pPr>
      <w:r>
        <w:rPr>
          <w:rFonts w:ascii="Times New Roman"/>
          <w:b w:val="false"/>
          <w:i w:val="false"/>
          <w:color w:val="000000"/>
          <w:sz w:val="28"/>
        </w:rPr>
        <w:t xml:space="preserve">
      При отказе от подписания указанного акта налогоплательщик (налоговый агент) обязан дать письменное объяснение о причине отказа. </w:t>
      </w:r>
    </w:p>
    <w:p>
      <w:pPr>
        <w:spacing w:after="0"/>
        <w:ind w:left="0"/>
        <w:jc w:val="both"/>
      </w:pPr>
      <w:r>
        <w:rPr>
          <w:rFonts w:ascii="Times New Roman"/>
          <w:b w:val="false"/>
          <w:i w:val="false"/>
          <w:color w:val="000000"/>
          <w:sz w:val="28"/>
        </w:rPr>
        <w:t>
      В случае отказа налогоплательщиком (налоговым агентом) от подписания акта о недопуске должностное лицо налогового органа, проводящее проверку, делает об этом соответствующую запись в указанном акте. При этом указанный акт подписывается также привлеченными понятыми в порядке, установленном настоящим Кодексом.</w:t>
      </w:r>
    </w:p>
    <w:p>
      <w:pPr>
        <w:spacing w:after="0"/>
        <w:ind w:left="0"/>
        <w:jc w:val="left"/>
      </w:pPr>
      <w:r>
        <w:rPr>
          <w:rFonts w:ascii="Times New Roman"/>
          <w:b/>
          <w:i w:val="false"/>
          <w:color w:val="000000"/>
        </w:rPr>
        <w:t xml:space="preserve"> Статья 155. Права и обязанности должностных лиц налогового органа при проведении налоговой проверки </w:t>
      </w:r>
    </w:p>
    <w:p>
      <w:pPr>
        <w:spacing w:after="0"/>
        <w:ind w:left="0"/>
        <w:jc w:val="both"/>
      </w:pPr>
      <w:r>
        <w:rPr>
          <w:rFonts w:ascii="Times New Roman"/>
          <w:b w:val="false"/>
          <w:i w:val="false"/>
          <w:color w:val="000000"/>
          <w:sz w:val="28"/>
        </w:rPr>
        <w:t>
      1. При проведении налоговой проверки должностные лица налогового органа имеют право:</w:t>
      </w:r>
    </w:p>
    <w:p>
      <w:pPr>
        <w:spacing w:after="0"/>
        <w:ind w:left="0"/>
        <w:jc w:val="both"/>
      </w:pPr>
      <w:r>
        <w:rPr>
          <w:rFonts w:ascii="Times New Roman"/>
          <w:b w:val="false"/>
          <w:i w:val="false"/>
          <w:color w:val="000000"/>
          <w:sz w:val="28"/>
        </w:rPr>
        <w:t>
      1) требовать и получать от банков и организаций, осуществляющих отдельные виды банковских операций, документы и сведения о наличии и номерах банковских счетов проверяемого лица, а также документы и сведения, касающиеся остатков и движения денежных средств по счетам налогоплательщиков (проверяемых лиц), необходимые для проведения проверки, в том числе содержащие банковскую тайну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 запрашивать и получать у государственных органов необходимые для проведения проверки документы и сведения, в том числе составляющие коммерческую, банковскую, налоговую и иную охраняемую законом тайну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требовать и получать учетную документацию на бумажных и электронных носителях, а также доступ к автоматизированным базам данных (информационным системам) в соответствии с предметом проверки; </w:t>
      </w:r>
    </w:p>
    <w:p>
      <w:pPr>
        <w:spacing w:after="0"/>
        <w:ind w:left="0"/>
        <w:jc w:val="both"/>
      </w:pPr>
      <w:r>
        <w:rPr>
          <w:rFonts w:ascii="Times New Roman"/>
          <w:b w:val="false"/>
          <w:i w:val="false"/>
          <w:color w:val="000000"/>
          <w:sz w:val="28"/>
        </w:rPr>
        <w:t xml:space="preserve">
      4) требовать и получать письменные пояснения от налогоплательщика, в том числе его работников по вопросам, возникающим в ходе налоговой проверки; </w:t>
      </w:r>
    </w:p>
    <w:p>
      <w:pPr>
        <w:spacing w:after="0"/>
        <w:ind w:left="0"/>
        <w:jc w:val="both"/>
      </w:pPr>
      <w:r>
        <w:rPr>
          <w:rFonts w:ascii="Times New Roman"/>
          <w:b w:val="false"/>
          <w:i w:val="false"/>
          <w:color w:val="000000"/>
          <w:sz w:val="28"/>
        </w:rPr>
        <w:t>
      5) направлять запросы государственным и иным органам (организациям) иностранных государств по вопросам, возникшим в ходе проведения налоговой проверки;</w:t>
      </w:r>
    </w:p>
    <w:p>
      <w:pPr>
        <w:spacing w:after="0"/>
        <w:ind w:left="0"/>
        <w:jc w:val="both"/>
      </w:pPr>
      <w:r>
        <w:rPr>
          <w:rFonts w:ascii="Times New Roman"/>
          <w:b w:val="false"/>
          <w:i w:val="false"/>
          <w:color w:val="000000"/>
          <w:sz w:val="28"/>
        </w:rPr>
        <w:t>
      6) привлекать специалистов;</w:t>
      </w:r>
    </w:p>
    <w:p>
      <w:pPr>
        <w:spacing w:after="0"/>
        <w:ind w:left="0"/>
        <w:jc w:val="both"/>
      </w:pPr>
      <w:r>
        <w:rPr>
          <w:rFonts w:ascii="Times New Roman"/>
          <w:b w:val="false"/>
          <w:i w:val="false"/>
          <w:color w:val="000000"/>
          <w:sz w:val="28"/>
        </w:rPr>
        <w:t>
      7) требовать от налогоплательщика (налогового агента) доступа к просмотру данных используемого программного обеспечения, предназначенного для автоматизации бухгалтерского и налогового учетов, и (или) информационной системы, содержащей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за исключением права доступа к просмотру данных программного обеспечения и (или) информационной системы банков и иных организаций, осуществляющих отдельные виды банковских операций, содержащих сведения о банковских счетах их клиентов, составляющие банковскую тайну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Исключение, установленное настоящим подпунктом, не распространяется на требования налоговых органов, предъявляемые в ходе проведения налоговой проверки;</w:t>
      </w:r>
    </w:p>
    <w:p>
      <w:pPr>
        <w:spacing w:after="0"/>
        <w:ind w:left="0"/>
        <w:jc w:val="both"/>
      </w:pPr>
      <w:r>
        <w:rPr>
          <w:rFonts w:ascii="Times New Roman"/>
          <w:b w:val="false"/>
          <w:i w:val="false"/>
          <w:color w:val="000000"/>
          <w:sz w:val="28"/>
        </w:rPr>
        <w:t>
      8) требовать от налогоплательщика (налогового агента)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 и исчисления и уплаты социальных отчислений, письменных пояснений по составленным проверяемым лицом налоговым формам, а также финансовой отчетности проверяемого лица,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законодательными актами Республики Казахстан установлено обязательное проведение аудита; </w:t>
      </w:r>
    </w:p>
    <w:p>
      <w:pPr>
        <w:spacing w:after="0"/>
        <w:ind w:left="0"/>
        <w:jc w:val="both"/>
      </w:pPr>
      <w:r>
        <w:rPr>
          <w:rFonts w:ascii="Times New Roman"/>
          <w:b w:val="false"/>
          <w:i w:val="false"/>
          <w:color w:val="000000"/>
          <w:sz w:val="28"/>
        </w:rPr>
        <w:t>
      9) производить у налогоплательщика (налогового агента) изъятие документов, свидетельствующих о совершении административных правонарушений в порядке, определенном Кодексом Республики Казахстан об административных правонарушениях;</w:t>
      </w:r>
    </w:p>
    <w:p>
      <w:pPr>
        <w:spacing w:after="0"/>
        <w:ind w:left="0"/>
        <w:jc w:val="both"/>
      </w:pPr>
      <w:r>
        <w:rPr>
          <w:rFonts w:ascii="Times New Roman"/>
          <w:b w:val="false"/>
          <w:i w:val="false"/>
          <w:color w:val="000000"/>
          <w:sz w:val="28"/>
        </w:rPr>
        <w:t>
      10)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проверяемого лица (кроме жилых помещений);</w:t>
      </w:r>
    </w:p>
    <w:p>
      <w:pPr>
        <w:spacing w:after="0"/>
        <w:ind w:left="0"/>
        <w:jc w:val="both"/>
      </w:pPr>
      <w:r>
        <w:rPr>
          <w:rFonts w:ascii="Times New Roman"/>
          <w:b w:val="false"/>
          <w:i w:val="false"/>
          <w:color w:val="000000"/>
          <w:sz w:val="28"/>
        </w:rPr>
        <w:t xml:space="preserve">
      11) проводить инвентаризацию имущества налогоплательщика (кроме жилых помещений), в том числе на соответствие сведениям, указанным в товарно-транспортных накладных; </w:t>
      </w:r>
    </w:p>
    <w:p>
      <w:pPr>
        <w:spacing w:after="0"/>
        <w:ind w:left="0"/>
        <w:jc w:val="both"/>
      </w:pPr>
      <w:r>
        <w:rPr>
          <w:rFonts w:ascii="Times New Roman"/>
          <w:b w:val="false"/>
          <w:i w:val="false"/>
          <w:color w:val="000000"/>
          <w:sz w:val="28"/>
        </w:rPr>
        <w:t xml:space="preserve">
      12) определять косвенным методом объекты налогообложения и (или) объекты, связанные с налогообложением, в порядке, установленном настоящим Кодексом; </w:t>
      </w:r>
    </w:p>
    <w:p>
      <w:pPr>
        <w:spacing w:after="0"/>
        <w:ind w:left="0"/>
        <w:jc w:val="both"/>
      </w:pPr>
      <w:r>
        <w:rPr>
          <w:rFonts w:ascii="Times New Roman"/>
          <w:b w:val="false"/>
          <w:i w:val="false"/>
          <w:color w:val="000000"/>
          <w:sz w:val="28"/>
        </w:rPr>
        <w:t>
      13)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 При проведении налоговой проверки должностные лица налогового органа обязаны: </w:t>
      </w:r>
    </w:p>
    <w:p>
      <w:pPr>
        <w:spacing w:after="0"/>
        <w:ind w:left="0"/>
        <w:jc w:val="both"/>
      </w:pPr>
      <w:r>
        <w:rPr>
          <w:rFonts w:ascii="Times New Roman"/>
          <w:b w:val="false"/>
          <w:i w:val="false"/>
          <w:color w:val="000000"/>
          <w:sz w:val="28"/>
        </w:rPr>
        <w:t>
      1) соблюдать права и законные интересы проверяемого лица, не допускать причинение вреда проверяемому лицу неправомерными решениями и действиями (бездействием);</w:t>
      </w:r>
    </w:p>
    <w:p>
      <w:pPr>
        <w:spacing w:after="0"/>
        <w:ind w:left="0"/>
        <w:jc w:val="both"/>
      </w:pPr>
      <w:r>
        <w:rPr>
          <w:rFonts w:ascii="Times New Roman"/>
          <w:b w:val="false"/>
          <w:i w:val="false"/>
          <w:color w:val="000000"/>
          <w:sz w:val="28"/>
        </w:rPr>
        <w:t>
      2) обеспечивать сохранность документов, полученных и составленных при проведении налоговой проверки, не разглашать их содержание без согласия проверяемого лица,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3) соблюдать служебную этику;</w:t>
      </w:r>
    </w:p>
    <w:p>
      <w:pPr>
        <w:spacing w:after="0"/>
        <w:ind w:left="0"/>
        <w:jc w:val="both"/>
      </w:pPr>
      <w:r>
        <w:rPr>
          <w:rFonts w:ascii="Times New Roman"/>
          <w:b w:val="false"/>
          <w:i w:val="false"/>
          <w:color w:val="000000"/>
          <w:sz w:val="28"/>
        </w:rPr>
        <w:t>
      4) информировать проверяемое лицо о его правах и обязанностях при проведении налоговой проверки;</w:t>
      </w:r>
    </w:p>
    <w:p>
      <w:pPr>
        <w:spacing w:after="0"/>
        <w:ind w:left="0"/>
        <w:jc w:val="both"/>
      </w:pPr>
      <w:r>
        <w:rPr>
          <w:rFonts w:ascii="Times New Roman"/>
          <w:b w:val="false"/>
          <w:i w:val="false"/>
          <w:color w:val="000000"/>
          <w:sz w:val="28"/>
        </w:rPr>
        <w:t xml:space="preserve">
      5) информировать о правах и обязанностях должностных лиц налогового органа; </w:t>
      </w:r>
    </w:p>
    <w:p>
      <w:pPr>
        <w:spacing w:after="0"/>
        <w:ind w:left="0"/>
        <w:jc w:val="both"/>
      </w:pPr>
      <w:r>
        <w:rPr>
          <w:rFonts w:ascii="Times New Roman"/>
          <w:b w:val="false"/>
          <w:i w:val="false"/>
          <w:color w:val="000000"/>
          <w:sz w:val="28"/>
        </w:rPr>
        <w:t>
      6) не нарушать установленный режим работы налогоплательщика (проверяемого лица) в период проведения налоговой проверки;</w:t>
      </w:r>
    </w:p>
    <w:p>
      <w:pPr>
        <w:spacing w:after="0"/>
        <w:ind w:left="0"/>
        <w:jc w:val="both"/>
      </w:pPr>
      <w:r>
        <w:rPr>
          <w:rFonts w:ascii="Times New Roman"/>
          <w:b w:val="false"/>
          <w:i w:val="false"/>
          <w:color w:val="000000"/>
          <w:sz w:val="28"/>
        </w:rPr>
        <w:t>
      7) представлять по требованию проверяемого лица необходимую информацию о положениях настоящего Кодекса, касающихся порядка проведения проверок;</w:t>
      </w:r>
    </w:p>
    <w:p>
      <w:pPr>
        <w:spacing w:after="0"/>
        <w:ind w:left="0"/>
        <w:jc w:val="both"/>
      </w:pPr>
      <w:r>
        <w:rPr>
          <w:rFonts w:ascii="Times New Roman"/>
          <w:b w:val="false"/>
          <w:i w:val="false"/>
          <w:color w:val="000000"/>
          <w:sz w:val="28"/>
        </w:rPr>
        <w:t xml:space="preserve">
      8) предъявлять при проведении налоговой проверки представителям проверяемого лица предписание и свои служебные удостоверения; </w:t>
      </w:r>
    </w:p>
    <w:p>
      <w:pPr>
        <w:spacing w:after="0"/>
        <w:ind w:left="0"/>
        <w:jc w:val="both"/>
      </w:pPr>
      <w:r>
        <w:rPr>
          <w:rFonts w:ascii="Times New Roman"/>
          <w:b w:val="false"/>
          <w:i w:val="false"/>
          <w:color w:val="000000"/>
          <w:sz w:val="28"/>
        </w:rPr>
        <w:t>
      9) исполнять иные обязанности, предусмотренные настоящим Кодексом.</w:t>
      </w:r>
    </w:p>
    <w:p>
      <w:pPr>
        <w:spacing w:after="0"/>
        <w:ind w:left="0"/>
        <w:jc w:val="left"/>
      </w:pPr>
      <w:r>
        <w:rPr>
          <w:rFonts w:ascii="Times New Roman"/>
          <w:b/>
          <w:i w:val="false"/>
          <w:color w:val="000000"/>
        </w:rPr>
        <w:t xml:space="preserve"> Статья 156. Права и обязанности налогоплательщика (налогового агента) при проведении налоговой проверки</w:t>
      </w:r>
    </w:p>
    <w:p>
      <w:pPr>
        <w:spacing w:after="0"/>
        <w:ind w:left="0"/>
        <w:jc w:val="both"/>
      </w:pPr>
      <w:r>
        <w:rPr>
          <w:rFonts w:ascii="Times New Roman"/>
          <w:b w:val="false"/>
          <w:i w:val="false"/>
          <w:color w:val="000000"/>
          <w:sz w:val="28"/>
        </w:rPr>
        <w:t>
      1. Налогоплательщик (налоговый агент) при проведении налоговой проверки вправе:</w:t>
      </w:r>
    </w:p>
    <w:p>
      <w:pPr>
        <w:spacing w:after="0"/>
        <w:ind w:left="0"/>
        <w:jc w:val="both"/>
      </w:pPr>
      <w:r>
        <w:rPr>
          <w:rFonts w:ascii="Times New Roman"/>
          <w:b w:val="false"/>
          <w:i w:val="false"/>
          <w:color w:val="000000"/>
          <w:sz w:val="28"/>
        </w:rPr>
        <w:t>
      1) запрашивать у налогового органа и получать от них информацию о положениях настоящего Кодекса и законодательства Республики Казахстан, касающихся порядка проведения проверки;</w:t>
      </w:r>
    </w:p>
    <w:p>
      <w:pPr>
        <w:spacing w:after="0"/>
        <w:ind w:left="0"/>
        <w:jc w:val="both"/>
      </w:pPr>
      <w:r>
        <w:rPr>
          <w:rFonts w:ascii="Times New Roman"/>
          <w:b w:val="false"/>
          <w:i w:val="false"/>
          <w:color w:val="000000"/>
          <w:sz w:val="28"/>
        </w:rPr>
        <w:t>
      2) обжаловать решения и (или) действия (бездействие) налогового органа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требовать от должностных лиц налоговых органов, проводящих налоговую проверку, предъявления предписания о проведении налоговой проверки и служебных удостоверений;</w:t>
      </w:r>
    </w:p>
    <w:p>
      <w:pPr>
        <w:spacing w:after="0"/>
        <w:ind w:left="0"/>
        <w:jc w:val="both"/>
      </w:pPr>
      <w:r>
        <w:rPr>
          <w:rFonts w:ascii="Times New Roman"/>
          <w:b w:val="false"/>
          <w:i w:val="false"/>
          <w:color w:val="000000"/>
          <w:sz w:val="28"/>
        </w:rPr>
        <w:t>
      4) присутствовать при проведении налоговой проверки и давать объяснения по вопросам, относящимся к предмету налоговой проверки;</w:t>
      </w:r>
    </w:p>
    <w:p>
      <w:pPr>
        <w:spacing w:after="0"/>
        <w:ind w:left="0"/>
        <w:jc w:val="both"/>
      </w:pPr>
      <w:r>
        <w:rPr>
          <w:rFonts w:ascii="Times New Roman"/>
          <w:b w:val="false"/>
          <w:i w:val="false"/>
          <w:color w:val="000000"/>
          <w:sz w:val="28"/>
        </w:rPr>
        <w:t>
      5) представлять в порядке, установленном налоговым законодательством Республики Казахстан, письменное возражение к предварительному акту налоговой проверки;</w:t>
      </w:r>
    </w:p>
    <w:p>
      <w:pPr>
        <w:spacing w:after="0"/>
        <w:ind w:left="0"/>
        <w:jc w:val="both"/>
      </w:pPr>
      <w:r>
        <w:rPr>
          <w:rFonts w:ascii="Times New Roman"/>
          <w:b w:val="false"/>
          <w:i w:val="false"/>
          <w:color w:val="000000"/>
          <w:sz w:val="28"/>
        </w:rPr>
        <w:t>
      6) пользоваться иными правами, предусмотренными настоящим Кодексом.</w:t>
      </w:r>
    </w:p>
    <w:p>
      <w:pPr>
        <w:spacing w:after="0"/>
        <w:ind w:left="0"/>
        <w:jc w:val="both"/>
      </w:pPr>
      <w:r>
        <w:rPr>
          <w:rFonts w:ascii="Times New Roman"/>
          <w:b w:val="false"/>
          <w:i w:val="false"/>
          <w:color w:val="000000"/>
          <w:sz w:val="28"/>
        </w:rPr>
        <w:t>
      2. Налогоплательщик (налоговый агент) при проведении налоговых проверок обязан:</w:t>
      </w:r>
    </w:p>
    <w:p>
      <w:pPr>
        <w:spacing w:after="0"/>
        <w:ind w:left="0"/>
        <w:jc w:val="both"/>
      </w:pPr>
      <w:r>
        <w:rPr>
          <w:rFonts w:ascii="Times New Roman"/>
          <w:b w:val="false"/>
          <w:i w:val="false"/>
          <w:color w:val="000000"/>
          <w:sz w:val="28"/>
        </w:rPr>
        <w:t>
      1) представлять по требованию налогового органа в установленные сроки документы и сведения на бумажном носителе, а при необходимости также на электронном носителе;</w:t>
      </w:r>
    </w:p>
    <w:p>
      <w:pPr>
        <w:spacing w:after="0"/>
        <w:ind w:left="0"/>
        <w:jc w:val="both"/>
      </w:pPr>
      <w:r>
        <w:rPr>
          <w:rFonts w:ascii="Times New Roman"/>
          <w:b w:val="false"/>
          <w:i w:val="false"/>
          <w:color w:val="000000"/>
          <w:sz w:val="28"/>
        </w:rPr>
        <w:t>
      2) представлять учетную документацию, составленную налогоплательщиком в соответствии с главой 23 настоящего Кодекса.</w:t>
      </w:r>
    </w:p>
    <w:p>
      <w:pPr>
        <w:spacing w:after="0"/>
        <w:ind w:left="0"/>
        <w:jc w:val="both"/>
      </w:pPr>
      <w:r>
        <w:rPr>
          <w:rFonts w:ascii="Times New Roman"/>
          <w:b w:val="false"/>
          <w:i w:val="false"/>
          <w:color w:val="000000"/>
          <w:sz w:val="28"/>
        </w:rPr>
        <w:t>
      3) обеспечить беспрепятственный доступ должностным лицам налогового органа, проводящим налоговую проверку, и должностным лицам, привлекаемым для участия в проведении такой проверки, на территорию и (или) в помещение проверяемого лица и предоставить им рабочее место;</w:t>
      </w:r>
    </w:p>
    <w:p>
      <w:pPr>
        <w:spacing w:after="0"/>
        <w:ind w:left="0"/>
        <w:jc w:val="both"/>
      </w:pPr>
      <w:r>
        <w:rPr>
          <w:rFonts w:ascii="Times New Roman"/>
          <w:b w:val="false"/>
          <w:i w:val="false"/>
          <w:color w:val="000000"/>
          <w:sz w:val="28"/>
        </w:rPr>
        <w:t>
      4) обеспечить проведение инвентаризации при проведении налоговых проверок;</w:t>
      </w:r>
    </w:p>
    <w:p>
      <w:pPr>
        <w:spacing w:after="0"/>
        <w:ind w:left="0"/>
        <w:jc w:val="both"/>
      </w:pPr>
      <w:r>
        <w:rPr>
          <w:rFonts w:ascii="Times New Roman"/>
          <w:b w:val="false"/>
          <w:i w:val="false"/>
          <w:color w:val="000000"/>
          <w:sz w:val="28"/>
        </w:rPr>
        <w:t>
      5) давать по требованию должностных лиц налогового органа, проводящих налоговую проверку, письменные и устные пояснения по вопросам деятельности налогоплательщика (налогового агента);</w:t>
      </w:r>
    </w:p>
    <w:p>
      <w:pPr>
        <w:spacing w:after="0"/>
        <w:ind w:left="0"/>
        <w:jc w:val="both"/>
      </w:pPr>
      <w:r>
        <w:rPr>
          <w:rFonts w:ascii="Times New Roman"/>
          <w:b w:val="false"/>
          <w:i w:val="false"/>
          <w:color w:val="000000"/>
          <w:sz w:val="28"/>
        </w:rPr>
        <w:t>
      6) поставить подпись о получении на втором экземпляре предписания о назначении налоговой проверки;</w:t>
      </w:r>
    </w:p>
    <w:p>
      <w:pPr>
        <w:spacing w:after="0"/>
        <w:ind w:left="0"/>
        <w:jc w:val="both"/>
      </w:pPr>
      <w:r>
        <w:rPr>
          <w:rFonts w:ascii="Times New Roman"/>
          <w:b w:val="false"/>
          <w:i w:val="false"/>
          <w:color w:val="000000"/>
          <w:sz w:val="28"/>
        </w:rPr>
        <w:t>
      7) поставить подпись о получении на втором экземпляре акта о результатах налоговой проверки;</w:t>
      </w:r>
    </w:p>
    <w:p>
      <w:pPr>
        <w:spacing w:after="0"/>
        <w:ind w:left="0"/>
        <w:jc w:val="both"/>
      </w:pPr>
      <w:r>
        <w:rPr>
          <w:rFonts w:ascii="Times New Roman"/>
          <w:b w:val="false"/>
          <w:i w:val="false"/>
          <w:color w:val="000000"/>
          <w:sz w:val="28"/>
        </w:rPr>
        <w:t xml:space="preserve">
      8) предоставлять доступ к просмотру данных программного обеспечения и (или) информационной системы, указанных в подпункте 7) пункта 1 статьи 155 настоящего Кодекса; </w:t>
      </w:r>
    </w:p>
    <w:p>
      <w:pPr>
        <w:spacing w:after="0"/>
        <w:ind w:left="0"/>
        <w:jc w:val="both"/>
      </w:pPr>
      <w:r>
        <w:rPr>
          <w:rFonts w:ascii="Times New Roman"/>
          <w:b w:val="false"/>
          <w:i w:val="false"/>
          <w:color w:val="000000"/>
          <w:sz w:val="28"/>
        </w:rPr>
        <w:t>
      9) исполнять иные обязанности, предусмотренные законодательством Республики Казахстан.</w:t>
      </w:r>
    </w:p>
    <w:p>
      <w:pPr>
        <w:spacing w:after="0"/>
        <w:ind w:left="0"/>
        <w:jc w:val="left"/>
      </w:pPr>
      <w:r>
        <w:rPr>
          <w:rFonts w:ascii="Times New Roman"/>
          <w:b/>
          <w:i w:val="false"/>
          <w:color w:val="000000"/>
        </w:rPr>
        <w:t xml:space="preserve"> Статья 157. Предварительный акт налоговой проверки</w:t>
      </w:r>
    </w:p>
    <w:p>
      <w:pPr>
        <w:spacing w:after="0"/>
        <w:ind w:left="0"/>
        <w:jc w:val="both"/>
      </w:pPr>
      <w:r>
        <w:rPr>
          <w:rFonts w:ascii="Times New Roman"/>
          <w:b w:val="false"/>
          <w:i w:val="false"/>
          <w:color w:val="000000"/>
          <w:sz w:val="28"/>
        </w:rPr>
        <w:t>
      До составления акта налоговой проверки, предусмотренного статьей 158 настоящего Кодекса, должностным лицом налогового органа налогоплательщику вручается предварительный акт налоговой проверки.</w:t>
      </w:r>
    </w:p>
    <w:p>
      <w:pPr>
        <w:spacing w:after="0"/>
        <w:ind w:left="0"/>
        <w:jc w:val="both"/>
      </w:pPr>
      <w:r>
        <w:rPr>
          <w:rFonts w:ascii="Times New Roman"/>
          <w:b w:val="false"/>
          <w:i w:val="false"/>
          <w:color w:val="000000"/>
          <w:sz w:val="28"/>
        </w:rPr>
        <w:t>
      Для целей настоящего Кодекса под предварительным актом налоговой проверки понимается документ о предварительных результатах налоговой проверки, составленный проверяющим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При этом налогоплательщик вправе предоставить письменное возражение к предварительному акту налоговой проверки.</w:t>
      </w:r>
    </w:p>
    <w:p>
      <w:pPr>
        <w:spacing w:after="0"/>
        <w:ind w:left="0"/>
        <w:jc w:val="both"/>
      </w:pPr>
      <w:r>
        <w:rPr>
          <w:rFonts w:ascii="Times New Roman"/>
          <w:b w:val="false"/>
          <w:i w:val="false"/>
          <w:color w:val="000000"/>
          <w:sz w:val="28"/>
        </w:rPr>
        <w:t>
      Категории налогоплательщиков, в отношении которых применяются положения настоящей статьи, а также порядок и сроки вручения налогоплательщику предварительного акта налоговой проверки, предоставления письменного возражения к предварительному акту налоговой проверки, а также рассмотрения такого возражения утверждаются уполномоченным органом.</w:t>
      </w:r>
    </w:p>
    <w:p>
      <w:pPr>
        <w:spacing w:after="0"/>
        <w:ind w:left="0"/>
        <w:jc w:val="left"/>
      </w:pPr>
      <w:r>
        <w:rPr>
          <w:rFonts w:ascii="Times New Roman"/>
          <w:b/>
          <w:i w:val="false"/>
          <w:color w:val="000000"/>
        </w:rPr>
        <w:t xml:space="preserve"> Статья 158. Завершение налоговой проверки </w:t>
      </w:r>
    </w:p>
    <w:p>
      <w:pPr>
        <w:spacing w:after="0"/>
        <w:ind w:left="0"/>
        <w:jc w:val="both"/>
      </w:pPr>
      <w:r>
        <w:rPr>
          <w:rFonts w:ascii="Times New Roman"/>
          <w:b w:val="false"/>
          <w:i w:val="false"/>
          <w:color w:val="000000"/>
          <w:sz w:val="28"/>
        </w:rPr>
        <w:t>
      1. По завершении налоговой проверки должностным лицом налогового органа составляется акт налоговой проверки с указанием следующих сведений:</w:t>
      </w:r>
    </w:p>
    <w:p>
      <w:pPr>
        <w:spacing w:after="0"/>
        <w:ind w:left="0"/>
        <w:jc w:val="both"/>
      </w:pPr>
      <w:r>
        <w:rPr>
          <w:rFonts w:ascii="Times New Roman"/>
          <w:b w:val="false"/>
          <w:i w:val="false"/>
          <w:color w:val="000000"/>
          <w:sz w:val="28"/>
        </w:rPr>
        <w:t>
      1) места и даты составления акта проверки;</w:t>
      </w:r>
    </w:p>
    <w:p>
      <w:pPr>
        <w:spacing w:after="0"/>
        <w:ind w:left="0"/>
        <w:jc w:val="both"/>
      </w:pPr>
      <w:r>
        <w:rPr>
          <w:rFonts w:ascii="Times New Roman"/>
          <w:b w:val="false"/>
          <w:i w:val="false"/>
          <w:color w:val="000000"/>
          <w:sz w:val="28"/>
        </w:rPr>
        <w:t>
      2) вида и формы проверки;</w:t>
      </w:r>
    </w:p>
    <w:p>
      <w:pPr>
        <w:spacing w:after="0"/>
        <w:ind w:left="0"/>
        <w:jc w:val="both"/>
      </w:pPr>
      <w:r>
        <w:rPr>
          <w:rFonts w:ascii="Times New Roman"/>
          <w:b w:val="false"/>
          <w:i w:val="false"/>
          <w:color w:val="000000"/>
          <w:sz w:val="28"/>
        </w:rPr>
        <w:t>
      3) должностей, фамилий, имен, отчеств (при их наличии) должностных лиц налогового органа, проводивших налоговую проверку;</w:t>
      </w:r>
    </w:p>
    <w:p>
      <w:pPr>
        <w:spacing w:after="0"/>
        <w:ind w:left="0"/>
        <w:jc w:val="both"/>
      </w:pPr>
      <w:r>
        <w:rPr>
          <w:rFonts w:ascii="Times New Roman"/>
          <w:b w:val="false"/>
          <w:i w:val="false"/>
          <w:color w:val="000000"/>
          <w:sz w:val="28"/>
        </w:rPr>
        <w:t>
      4) наименования налогового органа;</w:t>
      </w:r>
    </w:p>
    <w:p>
      <w:pPr>
        <w:spacing w:after="0"/>
        <w:ind w:left="0"/>
        <w:jc w:val="both"/>
      </w:pPr>
      <w:r>
        <w:rPr>
          <w:rFonts w:ascii="Times New Roman"/>
          <w:b w:val="false"/>
          <w:i w:val="false"/>
          <w:color w:val="000000"/>
          <w:sz w:val="28"/>
        </w:rPr>
        <w:t>
      5) фамилии, имени, отчества (при наличии) либо полное наименования налогоплательщика (налогового агента);</w:t>
      </w:r>
    </w:p>
    <w:p>
      <w:pPr>
        <w:spacing w:after="0"/>
        <w:ind w:left="0"/>
        <w:jc w:val="both"/>
      </w:pPr>
      <w:r>
        <w:rPr>
          <w:rFonts w:ascii="Times New Roman"/>
          <w:b w:val="false"/>
          <w:i w:val="false"/>
          <w:color w:val="000000"/>
          <w:sz w:val="28"/>
        </w:rPr>
        <w:t>
      6) места нахождения, банковских реквизитов проверяемого лица, а также его идентификационного номера;</w:t>
      </w:r>
    </w:p>
    <w:p>
      <w:pPr>
        <w:spacing w:after="0"/>
        <w:ind w:left="0"/>
        <w:jc w:val="both"/>
      </w:pPr>
      <w:r>
        <w:rPr>
          <w:rFonts w:ascii="Times New Roman"/>
          <w:b w:val="false"/>
          <w:i w:val="false"/>
          <w:color w:val="000000"/>
          <w:sz w:val="28"/>
        </w:rPr>
        <w:t>
      7) фамилий, имен, отчеств (при их наличии)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платежей в бюджет;</w:t>
      </w:r>
    </w:p>
    <w:p>
      <w:pPr>
        <w:spacing w:after="0"/>
        <w:ind w:left="0"/>
        <w:jc w:val="both"/>
      </w:pPr>
      <w:r>
        <w:rPr>
          <w:rFonts w:ascii="Times New Roman"/>
          <w:b w:val="false"/>
          <w:i w:val="false"/>
          <w:color w:val="000000"/>
          <w:sz w:val="28"/>
        </w:rPr>
        <w:t>
      8) о предыдущей проверке и принятых мерах по устранению ранее выявленных нарушений (при проведении комплексных или тематических налоговых проверок);</w:t>
      </w:r>
    </w:p>
    <w:p>
      <w:pPr>
        <w:spacing w:after="0"/>
        <w:ind w:left="0"/>
        <w:jc w:val="both"/>
      </w:pPr>
      <w:r>
        <w:rPr>
          <w:rFonts w:ascii="Times New Roman"/>
          <w:b w:val="false"/>
          <w:i w:val="false"/>
          <w:color w:val="000000"/>
          <w:sz w:val="28"/>
        </w:rPr>
        <w:t xml:space="preserve">
      9) о проверяемом периоде и общих сведениях о документах, представленных налогоплательщиком (налоговым агентом) для проведения проверки; </w:t>
      </w:r>
    </w:p>
    <w:p>
      <w:pPr>
        <w:spacing w:after="0"/>
        <w:ind w:left="0"/>
        <w:jc w:val="both"/>
      </w:pPr>
      <w:r>
        <w:rPr>
          <w:rFonts w:ascii="Times New Roman"/>
          <w:b w:val="false"/>
          <w:i w:val="false"/>
          <w:color w:val="000000"/>
          <w:sz w:val="28"/>
        </w:rPr>
        <w:t>
      10) подробное описание выявленных нарушений с указанием соответствующих положений законодательства Республики Казахстан, требования которых были нарушены;</w:t>
      </w:r>
    </w:p>
    <w:p>
      <w:pPr>
        <w:spacing w:after="0"/>
        <w:ind w:left="0"/>
        <w:jc w:val="both"/>
      </w:pPr>
      <w:r>
        <w:rPr>
          <w:rFonts w:ascii="Times New Roman"/>
          <w:b w:val="false"/>
          <w:i w:val="false"/>
          <w:color w:val="000000"/>
          <w:sz w:val="28"/>
        </w:rPr>
        <w:t xml:space="preserve">
      11) результатов проверки. </w:t>
      </w:r>
    </w:p>
    <w:p>
      <w:pPr>
        <w:spacing w:after="0"/>
        <w:ind w:left="0"/>
        <w:jc w:val="both"/>
      </w:pPr>
      <w:r>
        <w:rPr>
          <w:rFonts w:ascii="Times New Roman"/>
          <w:b w:val="false"/>
          <w:i w:val="false"/>
          <w:color w:val="000000"/>
          <w:sz w:val="28"/>
        </w:rPr>
        <w:t>
      2. Акт налоговой проверки составляется в количестве не менее двух экземпляров, подписывается должностными лицами налогового органа, проводившими проверку.</w:t>
      </w:r>
    </w:p>
    <w:p>
      <w:pPr>
        <w:spacing w:after="0"/>
        <w:ind w:left="0"/>
        <w:jc w:val="both"/>
      </w:pPr>
      <w:r>
        <w:rPr>
          <w:rFonts w:ascii="Times New Roman"/>
          <w:b w:val="false"/>
          <w:i w:val="false"/>
          <w:color w:val="000000"/>
          <w:sz w:val="28"/>
        </w:rPr>
        <w:t>
      3. Завершением срока налоговой проверки считается день вручения налогоплательщику (налоговому агенту) акта налоговой проверки.</w:t>
      </w:r>
    </w:p>
    <w:p>
      <w:pPr>
        <w:spacing w:after="0"/>
        <w:ind w:left="0"/>
        <w:jc w:val="both"/>
      </w:pPr>
      <w:r>
        <w:rPr>
          <w:rFonts w:ascii="Times New Roman"/>
          <w:b w:val="false"/>
          <w:i w:val="false"/>
          <w:color w:val="000000"/>
          <w:sz w:val="28"/>
        </w:rPr>
        <w:t xml:space="preserve">
      При получении акта налоговой проверки налогоплательщик (налоговый агент) обязан поставить подпись и дату его получения на экземпляре акта налоговой проверки налоговых органов. </w:t>
      </w:r>
    </w:p>
    <w:p>
      <w:pPr>
        <w:spacing w:after="0"/>
        <w:ind w:left="0"/>
        <w:jc w:val="both"/>
      </w:pPr>
      <w:r>
        <w:rPr>
          <w:rFonts w:ascii="Times New Roman"/>
          <w:b w:val="false"/>
          <w:i w:val="false"/>
          <w:color w:val="000000"/>
          <w:sz w:val="28"/>
        </w:rPr>
        <w:t>
      При невозможности вручения акта налоговой проверки налогоплательщику (налоговому агенту) в связи с его отсутствием по месту нахождения проводится налоговое обследование с привлечением понятых в порядке, установленном настоящим Кодексом. При этом датой вручения акта налоговой проверки является дата составления акта налогового обследования.</w:t>
      </w:r>
    </w:p>
    <w:p>
      <w:pPr>
        <w:spacing w:after="0"/>
        <w:ind w:left="0"/>
        <w:jc w:val="both"/>
      </w:pPr>
      <w:r>
        <w:rPr>
          <w:rFonts w:ascii="Times New Roman"/>
          <w:b w:val="false"/>
          <w:i w:val="false"/>
          <w:color w:val="000000"/>
          <w:sz w:val="28"/>
        </w:rPr>
        <w:t>
      4. В случае, если по завершении налоговой проверки не установлены нарушения налогового законодательства Республики Казахстан, а также иного законодательства, контроль за которым возложен на налоговые органы, об этом в акте налоговой проверки делается соответствующая запись.</w:t>
      </w:r>
    </w:p>
    <w:p>
      <w:pPr>
        <w:spacing w:after="0"/>
        <w:ind w:left="0"/>
        <w:jc w:val="both"/>
      </w:pPr>
      <w:r>
        <w:rPr>
          <w:rFonts w:ascii="Times New Roman"/>
          <w:b w:val="false"/>
          <w:i w:val="false"/>
          <w:color w:val="000000"/>
          <w:sz w:val="28"/>
        </w:rPr>
        <w:t>
      5. В случаях отсутствия налогоплательщика (налогового агента) на дату завершения налоговой проверки по месту нахождения налогоплательщика (налогового агента) и (или) по месту проведения налоговой проверки производится соответствующая запись в акте налоговой проверки должностным лицом налогового органа, проводящим налоговую проверку.</w:t>
      </w:r>
    </w:p>
    <w:p>
      <w:pPr>
        <w:spacing w:after="0"/>
        <w:ind w:left="0"/>
        <w:jc w:val="both"/>
      </w:pPr>
      <w:r>
        <w:rPr>
          <w:rFonts w:ascii="Times New Roman"/>
          <w:b w:val="false"/>
          <w:i w:val="false"/>
          <w:color w:val="000000"/>
          <w:sz w:val="28"/>
        </w:rPr>
        <w:t>
      6. К акту налоговой проверки прилагаются необходимые копии документов, расчеты, произведенные должностным лицом налогового органа, и другие материалы, полученные в ходе налоговой проверки, за исключением сведений, являющихся налоговой тайной в соответствии со статьей 30 настоящего Кодекса.</w:t>
      </w:r>
    </w:p>
    <w:p>
      <w:pPr>
        <w:spacing w:after="0"/>
        <w:ind w:left="0"/>
        <w:jc w:val="both"/>
      </w:pPr>
      <w:r>
        <w:rPr>
          <w:rFonts w:ascii="Times New Roman"/>
          <w:b w:val="false"/>
          <w:i w:val="false"/>
          <w:color w:val="000000"/>
          <w:sz w:val="28"/>
        </w:rPr>
        <w:t>
      7. В случае, если за период с даты получения ликвидационной налоговой отчетности до даты завершения ликвидационной налоговой проверки возникают обязательства по исчислению и уплате налогов, платежей в бюджет и социальных платежей, такие обязательства указываются в приложении к акту налоговой проверки без начисления пеней и применения штрафных санкций.</w:t>
      </w:r>
    </w:p>
    <w:p>
      <w:pPr>
        <w:spacing w:after="0"/>
        <w:ind w:left="0"/>
        <w:jc w:val="left"/>
      </w:pPr>
      <w:r>
        <w:rPr>
          <w:rFonts w:ascii="Times New Roman"/>
          <w:b/>
          <w:i w:val="false"/>
          <w:color w:val="000000"/>
        </w:rPr>
        <w:t xml:space="preserve"> Статья 159. Решение по результатам налоговой проверки </w:t>
      </w:r>
    </w:p>
    <w:p>
      <w:pPr>
        <w:spacing w:after="0"/>
        <w:ind w:left="0"/>
        <w:jc w:val="both"/>
      </w:pPr>
      <w:r>
        <w:rPr>
          <w:rFonts w:ascii="Times New Roman"/>
          <w:b w:val="false"/>
          <w:i w:val="false"/>
          <w:color w:val="000000"/>
          <w:sz w:val="28"/>
        </w:rPr>
        <w:t>
      1. По завершении налоговой проверки в случае выявления нарушений, приводящих к начислению сумм налогов и платежей в бюджет,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налоговым органом выносится уведомление о результатах проверки, которое направляется (вручается) налогоплательщику (налоговому агенту) в порядке и сроки, установленные в соответствии со статьей 114 настоящего Кодекса.</w:t>
      </w:r>
    </w:p>
    <w:p>
      <w:pPr>
        <w:spacing w:after="0"/>
        <w:ind w:left="0"/>
        <w:jc w:val="both"/>
      </w:pPr>
      <w:r>
        <w:rPr>
          <w:rFonts w:ascii="Times New Roman"/>
          <w:b w:val="false"/>
          <w:i w:val="false"/>
          <w:color w:val="000000"/>
          <w:sz w:val="28"/>
        </w:rPr>
        <w:t>
      2. Регистрация уведомления о результатах проверки и акта налоговой проверки осуществляется налоговым органом под одним номером.</w:t>
      </w:r>
    </w:p>
    <w:p>
      <w:pPr>
        <w:spacing w:after="0"/>
        <w:ind w:left="0"/>
        <w:jc w:val="both"/>
      </w:pPr>
      <w:r>
        <w:rPr>
          <w:rFonts w:ascii="Times New Roman"/>
          <w:b w:val="false"/>
          <w:i w:val="false"/>
          <w:color w:val="000000"/>
          <w:sz w:val="28"/>
        </w:rPr>
        <w:t>
      3. В случае проводимой в рамках досудебного расследования налоговой проверки уведомление о результатах проверки налогоплательщика, в отношении которого ведется досудебное расследование, выносится после завершения рассмотрения уголовного дела.</w:t>
      </w:r>
    </w:p>
    <w:p>
      <w:pPr>
        <w:spacing w:after="0"/>
        <w:ind w:left="0"/>
        <w:jc w:val="both"/>
      </w:pPr>
      <w:r>
        <w:rPr>
          <w:rFonts w:ascii="Times New Roman"/>
          <w:b w:val="false"/>
          <w:i w:val="false"/>
          <w:color w:val="000000"/>
          <w:sz w:val="28"/>
        </w:rPr>
        <w:t>
      При этом уведомление о результатах проверки выносится и вручается налогоплательщику не позднее пяти рабочих дней со дня получения официального документа, подтверждающего завершение уголовного дела.</w:t>
      </w:r>
    </w:p>
    <w:p>
      <w:pPr>
        <w:spacing w:after="0"/>
        <w:ind w:left="0"/>
        <w:jc w:val="both"/>
      </w:pPr>
      <w:r>
        <w:rPr>
          <w:rFonts w:ascii="Times New Roman"/>
          <w:b w:val="false"/>
          <w:i w:val="false"/>
          <w:color w:val="000000"/>
          <w:sz w:val="28"/>
        </w:rPr>
        <w:t>
      4. Уведомление о результатах проверки должно быть вручено налогоплательщику (налоговому агенту) лично и удостоверено его подписью или направлено по почте заказным письмом с уведомлением. Уведомление о результатах проверки, направленное по почте заказным письмом с уведомлением, считается врученным налогоплательщику (налоговому агенту) с даты отметки о получении налогоплательщиком (налоговым агентом) в уведомлении почтовой связи или иной организации связи, если иное не установлено настоящей статьей.</w:t>
      </w:r>
    </w:p>
    <w:p>
      <w:pPr>
        <w:spacing w:after="0"/>
        <w:ind w:left="0"/>
        <w:jc w:val="both"/>
      </w:pPr>
      <w:r>
        <w:rPr>
          <w:rFonts w:ascii="Times New Roman"/>
          <w:b w:val="false"/>
          <w:i w:val="false"/>
          <w:color w:val="000000"/>
          <w:sz w:val="28"/>
        </w:rPr>
        <w:t>
      5. В случае возврата почтовой или иной организацией связи уведомлений по результатам проверки,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дата:</w:t>
      </w:r>
    </w:p>
    <w:p>
      <w:pPr>
        <w:spacing w:after="0"/>
        <w:ind w:left="0"/>
        <w:jc w:val="both"/>
      </w:pPr>
      <w:r>
        <w:rPr>
          <w:rFonts w:ascii="Times New Roman"/>
          <w:b w:val="false"/>
          <w:i w:val="false"/>
          <w:color w:val="000000"/>
          <w:sz w:val="28"/>
        </w:rPr>
        <w:t>
      1) проведения обследования с привлечением понятых по основаниям и в порядке, установленным настоящим Кодексом.</w:t>
      </w:r>
    </w:p>
    <w:p>
      <w:pPr>
        <w:spacing w:after="0"/>
        <w:ind w:left="0"/>
        <w:jc w:val="both"/>
      </w:pPr>
      <w:r>
        <w:rPr>
          <w:rFonts w:ascii="Times New Roman"/>
          <w:b w:val="false"/>
          <w:i w:val="false"/>
          <w:color w:val="000000"/>
          <w:sz w:val="28"/>
        </w:rPr>
        <w:t>
      2) возврата такого письма почтовой или иной организацией связи – в случае, если акт налоговой проверки вручен на основании акта налогового обследования в соответствии с пунктом 3 статьи 158 настоящего Кодекса.</w:t>
      </w:r>
    </w:p>
    <w:p>
      <w:pPr>
        <w:spacing w:after="0"/>
        <w:ind w:left="0"/>
        <w:jc w:val="both"/>
      </w:pPr>
      <w:r>
        <w:rPr>
          <w:rFonts w:ascii="Times New Roman"/>
          <w:b w:val="false"/>
          <w:i w:val="false"/>
          <w:color w:val="000000"/>
          <w:sz w:val="28"/>
        </w:rPr>
        <w:t>
      6. Налогоплательщик, получивший уведомление о результатах проверки обязан исполнить его в сроки, установленные в уведомлении, если не обжаловал результаты проверки.</w:t>
      </w:r>
    </w:p>
    <w:p>
      <w:pPr>
        <w:spacing w:after="0"/>
        <w:ind w:left="0"/>
        <w:jc w:val="both"/>
      </w:pPr>
      <w:r>
        <w:rPr>
          <w:rFonts w:ascii="Times New Roman"/>
          <w:b w:val="false"/>
          <w:i w:val="false"/>
          <w:color w:val="000000"/>
          <w:sz w:val="28"/>
        </w:rPr>
        <w:t>
      7. В случае согласия налогоплательщика (налогового агента) с начисленными суммами налогов, платежей в бюджет и (или) пеней, указанными в уведомлении о результатах проверки, сроки исполнения налогового обязательства по уплате налогов,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 с приложением графика уплаты, если иное не установлено статьей 51 настоящего Кодекса.</w:t>
      </w:r>
    </w:p>
    <w:p>
      <w:pPr>
        <w:spacing w:after="0"/>
        <w:ind w:left="0"/>
        <w:jc w:val="both"/>
      </w:pPr>
      <w:r>
        <w:rPr>
          <w:rFonts w:ascii="Times New Roman"/>
          <w:b w:val="false"/>
          <w:i w:val="false"/>
          <w:color w:val="000000"/>
          <w:sz w:val="28"/>
        </w:rPr>
        <w:t>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p>
      <w:pPr>
        <w:spacing w:after="0"/>
        <w:ind w:left="0"/>
        <w:jc w:val="both"/>
      </w:pPr>
      <w:r>
        <w:rPr>
          <w:rFonts w:ascii="Times New Roman"/>
          <w:b w:val="false"/>
          <w:i w:val="false"/>
          <w:color w:val="000000"/>
          <w:sz w:val="28"/>
        </w:rPr>
        <w:t>
      Не подлежит продлению срок исполнения налогового обязательства в порядке, предусмотренном настоящим пунктом:</w:t>
      </w:r>
    </w:p>
    <w:p>
      <w:pPr>
        <w:spacing w:after="0"/>
        <w:ind w:left="0"/>
        <w:jc w:val="both"/>
      </w:pPr>
      <w:r>
        <w:rPr>
          <w:rFonts w:ascii="Times New Roman"/>
          <w:b w:val="false"/>
          <w:i w:val="false"/>
          <w:color w:val="000000"/>
          <w:sz w:val="28"/>
        </w:rPr>
        <w:t>
      по уплате начисленных по результатам проверки сумм акциза и налогов, удерживаемых у источника выплаты;</w:t>
      </w:r>
    </w:p>
    <w:p>
      <w:pPr>
        <w:spacing w:after="0"/>
        <w:ind w:left="0"/>
        <w:jc w:val="both"/>
      </w:pPr>
      <w:r>
        <w:rPr>
          <w:rFonts w:ascii="Times New Roman"/>
          <w:b w:val="false"/>
          <w:i w:val="false"/>
          <w:color w:val="000000"/>
          <w:sz w:val="28"/>
        </w:rPr>
        <w:t>
      по уплате начисленных сумм налогов, платежей в бюджет и пеней по результатам проверки после обжалования результатов проверки.</w:t>
      </w:r>
    </w:p>
    <w:p>
      <w:pPr>
        <w:spacing w:after="0"/>
        <w:ind w:left="0"/>
        <w:jc w:val="both"/>
      </w:pPr>
      <w:r>
        <w:rPr>
          <w:rFonts w:ascii="Times New Roman"/>
          <w:b w:val="false"/>
          <w:i w:val="false"/>
          <w:color w:val="000000"/>
          <w:sz w:val="28"/>
        </w:rPr>
        <w:t>
      8. Сумма обязательств, указанных в пункте 7 статьи 158 настоящего Кодекса, отражается в уведомлении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направленном налогоплательщику в порядке, установленном статьей 114 настоящего Кодекса.</w:t>
      </w:r>
    </w:p>
    <w:p>
      <w:pPr>
        <w:spacing w:after="0"/>
        <w:ind w:left="0"/>
        <w:jc w:val="both"/>
      </w:pPr>
      <w:r>
        <w:rPr>
          <w:rFonts w:ascii="Times New Roman"/>
          <w:b w:val="false"/>
          <w:i w:val="false"/>
          <w:color w:val="000000"/>
          <w:sz w:val="28"/>
        </w:rPr>
        <w:t>
      9. Если при проведении внеплановой налоговой проверки, кроме тематических налоговых проверок, указанных в подпунктах 8) и 11) пункта 1 статьи 142 настоящего Кодекса, за один и тот же налоговый период по одному и тому же вопросу налоговым органом выявлен факт совершения налогоплательщиком (налоговым агентом) нарушения налогового законодательства Республики Казахстан, которое не было выявлено при проведении любой из предыдущих налоговых проверок, к налогоплательщику за такое нарушение административные взыскания не применяются.</w:t>
      </w:r>
    </w:p>
    <w:p>
      <w:pPr>
        <w:spacing w:after="0"/>
        <w:ind w:left="0"/>
        <w:jc w:val="both"/>
      </w:pPr>
      <w:r>
        <w:rPr>
          <w:rFonts w:ascii="Times New Roman"/>
          <w:b w:val="false"/>
          <w:i w:val="false"/>
          <w:color w:val="000000"/>
          <w:sz w:val="28"/>
        </w:rPr>
        <w:t>
      Положение настоящего пункта не распространяется на нарушения налогового законодательства Республики Казахстан, выявленные:</w:t>
      </w:r>
    </w:p>
    <w:p>
      <w:pPr>
        <w:spacing w:after="0"/>
        <w:ind w:left="0"/>
        <w:jc w:val="both"/>
      </w:pPr>
      <w:r>
        <w:rPr>
          <w:rFonts w:ascii="Times New Roman"/>
          <w:b w:val="false"/>
          <w:i w:val="false"/>
          <w:color w:val="000000"/>
          <w:sz w:val="28"/>
        </w:rPr>
        <w:t>
      1) в части уменьшения налогоплательщиком (налоговым агентом) подлежащей уплате в бюджет суммы налога или платы путем представления дополнительной налоговой отчетности за ранее проверенный по данному виду налога или платы налоговый период;</w:t>
      </w:r>
    </w:p>
    <w:p>
      <w:pPr>
        <w:spacing w:after="0"/>
        <w:ind w:left="0"/>
        <w:jc w:val="both"/>
      </w:pPr>
      <w:r>
        <w:rPr>
          <w:rFonts w:ascii="Times New Roman"/>
          <w:b w:val="false"/>
          <w:i w:val="false"/>
          <w:color w:val="000000"/>
          <w:sz w:val="28"/>
        </w:rPr>
        <w:t>
      2) по результатам ответа на запрос налогового органа, направленный при проведении любой из предыдущих налоговых проверок одного и того же налогового периода, если указанный ответ получен после завершения такой проверки;</w:t>
      </w:r>
    </w:p>
    <w:p>
      <w:pPr>
        <w:spacing w:after="0"/>
        <w:ind w:left="0"/>
        <w:jc w:val="both"/>
      </w:pPr>
      <w:r>
        <w:rPr>
          <w:rFonts w:ascii="Times New Roman"/>
          <w:b w:val="false"/>
          <w:i w:val="false"/>
          <w:color w:val="000000"/>
          <w:sz w:val="28"/>
        </w:rPr>
        <w:t>
      3) по результатам рассмотрения документов, влияющих на подлежащую уплате в бюджет сумму налога или платы и не представленных налогоплательщиком (налоговым агентом) на письменный запрос налогового органа в ходе проведения любой из предыдущих налоговых проверок одного и того же налогового периода по данному виду налога или платы;</w:t>
      </w:r>
    </w:p>
    <w:p>
      <w:pPr>
        <w:spacing w:after="0"/>
        <w:ind w:left="0"/>
        <w:jc w:val="both"/>
      </w:pPr>
      <w:r>
        <w:rPr>
          <w:rFonts w:ascii="Times New Roman"/>
          <w:b w:val="false"/>
          <w:i w:val="false"/>
          <w:color w:val="000000"/>
          <w:sz w:val="28"/>
        </w:rPr>
        <w:t>
      4) в части действия (действий) по выписке счета-фактуры, совершенного (совершенных) с субъектом частного предпринимательства без фактического выполнения работ, оказания услуг, отгрузки товаров, после вступления в законную силу приговора или постановления суда, если налоговым органам сведения о таком (таких) действии (действиях) впервые получены после завершения любой из предыдущих налоговых проверок налогового периода, в котором совершено (совершены) такое (такие) действие (действия).</w:t>
      </w:r>
    </w:p>
    <w:p>
      <w:pPr>
        <w:spacing w:after="0"/>
        <w:ind w:left="0"/>
        <w:jc w:val="left"/>
      </w:pPr>
      <w:r>
        <w:rPr>
          <w:rFonts w:ascii="Times New Roman"/>
          <w:b/>
          <w:i w:val="false"/>
          <w:color w:val="000000"/>
        </w:rPr>
        <w:t xml:space="preserve"> § 3. Определение объектов налогообложения и (или) объектов, связанных с налогообложением, в отдельных случаях, в том числе косвенным методом Статья 160. Общие положения</w:t>
      </w:r>
    </w:p>
    <w:p>
      <w:pPr>
        <w:spacing w:after="0"/>
        <w:ind w:left="0"/>
        <w:jc w:val="both"/>
      </w:pPr>
      <w:r>
        <w:rPr>
          <w:rFonts w:ascii="Times New Roman"/>
          <w:b w:val="false"/>
          <w:i w:val="false"/>
          <w:color w:val="000000"/>
          <w:sz w:val="28"/>
        </w:rPr>
        <w:t>
      1. В случае нарушения порядка ведения учета, при утрате или уничтожении учетной документации налоговые органы определяют объекты налогообложения и (или) объекты, связанные с налогообложением, на основе косвенных методов (активов, обязательств, оборота, затрат, расходов) в порядке, определенном статьями 160-163 настоящего Кодекса.</w:t>
      </w:r>
    </w:p>
    <w:p>
      <w:pPr>
        <w:spacing w:after="0"/>
        <w:ind w:left="0"/>
        <w:jc w:val="both"/>
      </w:pPr>
      <w:r>
        <w:rPr>
          <w:rFonts w:ascii="Times New Roman"/>
          <w:b w:val="false"/>
          <w:i w:val="false"/>
          <w:color w:val="000000"/>
          <w:sz w:val="28"/>
        </w:rPr>
        <w:t>
      2. Под нарушением порядка ведения учета, утратой или уничтожением учетной документации понимается отсутствие или непредставление налогоплательщиком (налоговым агентом) документов, являющихся основанием для определения объектов налогообложения и (или) объектов, связанных с налогообложением, для исчисления налоговых обязательств, запрашиваемых на основании требований налоговых органов в соответствии со статьей 161 настоящего Кодекса.</w:t>
      </w:r>
    </w:p>
    <w:p>
      <w:pPr>
        <w:spacing w:after="0"/>
        <w:ind w:left="0"/>
        <w:jc w:val="both"/>
      </w:pPr>
      <w:r>
        <w:rPr>
          <w:rFonts w:ascii="Times New Roman"/>
          <w:b w:val="false"/>
          <w:i w:val="false"/>
          <w:color w:val="000000"/>
          <w:sz w:val="28"/>
        </w:rPr>
        <w:t>
      3. Под косвенными методами определения объектов налогообложения и (или) объектов, связанных с налогообложением, понимается определение сумм налогов и платежей в бюджет на основе оценки активов, обязательств, оборота, расходов, а также оценки других объектов налогообложения и (или) объектов, связанных с налогообложением, принимаемых для расчета налогового обязательства относительно конкретного налога и платежа в бюджет в соответствии с настоящим Кодексом. Оценка объектов налогообложения и (или) объектов, связанных с налогообложением, осуществляется на основании информации, полученной из налоговой отчетности и (или) первичных учетных документов, а также из других источников.</w:t>
      </w:r>
    </w:p>
    <w:p>
      <w:pPr>
        <w:spacing w:after="0"/>
        <w:ind w:left="0"/>
        <w:jc w:val="left"/>
      </w:pPr>
      <w:r>
        <w:rPr>
          <w:rFonts w:ascii="Times New Roman"/>
          <w:b/>
          <w:i w:val="false"/>
          <w:color w:val="000000"/>
        </w:rPr>
        <w:t xml:space="preserve"> Статья 161. Налоговые проверки при отсутствии учетных и иных документов (сведений)</w:t>
      </w:r>
    </w:p>
    <w:p>
      <w:pPr>
        <w:spacing w:after="0"/>
        <w:ind w:left="0"/>
        <w:jc w:val="both"/>
      </w:pPr>
      <w:r>
        <w:rPr>
          <w:rFonts w:ascii="Times New Roman"/>
          <w:b w:val="false"/>
          <w:i w:val="false"/>
          <w:color w:val="000000"/>
          <w:sz w:val="28"/>
        </w:rPr>
        <w:t>
      Если в ходе проведения налоговой проверки налогоплательщиком (налоговым агентом) не представлены все или часть документов, необходимых для определения объектов налогообложения и (или) объектов, связанных с налогообложением, налогоплательщику (налоговому агенту) в обязательном порядке вручается требование налогового органа о представлении или восстановлении указанных документов, а также извещение о приостановлении налоговой проверки.</w:t>
      </w:r>
    </w:p>
    <w:p>
      <w:pPr>
        <w:spacing w:after="0"/>
        <w:ind w:left="0"/>
        <w:jc w:val="both"/>
      </w:pPr>
      <w:r>
        <w:rPr>
          <w:rFonts w:ascii="Times New Roman"/>
          <w:b w:val="false"/>
          <w:i w:val="false"/>
          <w:color w:val="000000"/>
          <w:sz w:val="28"/>
        </w:rPr>
        <w:t>
      Требование налогового органа подлежит исполнению в течение тридцати рабочих дней со дня, следующего за днем вручения требования налогоплательщику.</w:t>
      </w:r>
    </w:p>
    <w:p>
      <w:pPr>
        <w:spacing w:after="0"/>
        <w:ind w:left="0"/>
        <w:jc w:val="both"/>
      </w:pPr>
      <w:r>
        <w:rPr>
          <w:rFonts w:ascii="Times New Roman"/>
          <w:b w:val="false"/>
          <w:i w:val="false"/>
          <w:color w:val="000000"/>
          <w:sz w:val="28"/>
        </w:rPr>
        <w:t>
      Налогоплательщик (налоговый агент), не представивший по требованию налогового органа документы, необходимые для определения объектов налогообложения и (или) объектов, связанных с налогообложением, обязан письменно объяснить причины непредставления указанных документов.</w:t>
      </w:r>
    </w:p>
    <w:p>
      <w:pPr>
        <w:spacing w:after="0"/>
        <w:ind w:left="0"/>
        <w:jc w:val="left"/>
      </w:pPr>
      <w:r>
        <w:rPr>
          <w:rFonts w:ascii="Times New Roman"/>
          <w:b/>
          <w:i w:val="false"/>
          <w:color w:val="000000"/>
        </w:rPr>
        <w:t xml:space="preserve"> Статья 162. Источники информации </w:t>
      </w:r>
    </w:p>
    <w:p>
      <w:pPr>
        <w:spacing w:after="0"/>
        <w:ind w:left="0"/>
        <w:jc w:val="both"/>
      </w:pPr>
      <w:r>
        <w:rPr>
          <w:rFonts w:ascii="Times New Roman"/>
          <w:b w:val="false"/>
          <w:i w:val="false"/>
          <w:color w:val="000000"/>
          <w:sz w:val="28"/>
        </w:rPr>
        <w:t>
      1. Для определения объектов налогообложения и (или) объектов, связанных с налогообложением, на основе косвенных методов налоговые органы в зависимости от обстоятельств, характера и рода деятельности проверяемого налогоплательщика (налогового агента) могут использовать следующие сведения:</w:t>
      </w:r>
    </w:p>
    <w:p>
      <w:pPr>
        <w:spacing w:after="0"/>
        <w:ind w:left="0"/>
        <w:jc w:val="both"/>
      </w:pPr>
      <w:r>
        <w:rPr>
          <w:rFonts w:ascii="Times New Roman"/>
          <w:b w:val="false"/>
          <w:i w:val="false"/>
          <w:color w:val="000000"/>
          <w:sz w:val="28"/>
        </w:rPr>
        <w:t xml:space="preserve">
      1) выписки банков и организаций, осуществляющих отдельные виды банковских операций, о наличии и движении денег на банковских счетах налогоплательщика (налогового агента); </w:t>
      </w:r>
    </w:p>
    <w:p>
      <w:pPr>
        <w:spacing w:after="0"/>
        <w:ind w:left="0"/>
        <w:jc w:val="both"/>
      </w:pPr>
      <w:r>
        <w:rPr>
          <w:rFonts w:ascii="Times New Roman"/>
          <w:b w:val="false"/>
          <w:i w:val="false"/>
          <w:color w:val="000000"/>
          <w:sz w:val="28"/>
        </w:rPr>
        <w:t>
      2) об объектах налогообложения и (или) объектах, связанных с налогообложением, по данным уполномоченных государственных органов, негосударственных организаций, местных исполнительных органов;</w:t>
      </w:r>
    </w:p>
    <w:p>
      <w:pPr>
        <w:spacing w:after="0"/>
        <w:ind w:left="0"/>
        <w:jc w:val="both"/>
      </w:pPr>
      <w:r>
        <w:rPr>
          <w:rFonts w:ascii="Times New Roman"/>
          <w:b w:val="false"/>
          <w:i w:val="false"/>
          <w:color w:val="000000"/>
          <w:sz w:val="28"/>
        </w:rPr>
        <w:t>
      3) о начислении и поступлении в бюджет сумм налогов и платежей в бюджет на основании лицевого счета налогоплательщика (налогового агента), подлежащие сопоставлению с данными бухгалтерского учета налогоплательщика;</w:t>
      </w:r>
    </w:p>
    <w:p>
      <w:pPr>
        <w:spacing w:after="0"/>
        <w:ind w:left="0"/>
        <w:jc w:val="both"/>
      </w:pPr>
      <w:r>
        <w:rPr>
          <w:rFonts w:ascii="Times New Roman"/>
          <w:b w:val="false"/>
          <w:i w:val="false"/>
          <w:color w:val="000000"/>
          <w:sz w:val="28"/>
        </w:rPr>
        <w:t>
      4) об объектах налогообложения и (или) объектах, связанных с налогообложением, полученные из форм налоговой отчетности, представленной налогоплательщиком (налоговым агентом) и его поставщиками и покупателями за проверяемый налоговый период и предшествующие налоговые периоды;</w:t>
      </w:r>
    </w:p>
    <w:p>
      <w:pPr>
        <w:spacing w:after="0"/>
        <w:ind w:left="0"/>
        <w:jc w:val="both"/>
      </w:pPr>
      <w:r>
        <w:rPr>
          <w:rFonts w:ascii="Times New Roman"/>
          <w:b w:val="false"/>
          <w:i w:val="false"/>
          <w:color w:val="000000"/>
          <w:sz w:val="28"/>
        </w:rPr>
        <w:t>
      5) о результатах встречных проверок в отношении лиц, которыми осуществлена отгрузка товаров и (или) выполнены работы, и (или) оказаны услуги, полученные посредством информационных систем государственных органов, а также из иных источников;</w:t>
      </w:r>
    </w:p>
    <w:p>
      <w:pPr>
        <w:spacing w:after="0"/>
        <w:ind w:left="0"/>
        <w:jc w:val="both"/>
      </w:pPr>
      <w:r>
        <w:rPr>
          <w:rFonts w:ascii="Times New Roman"/>
          <w:b w:val="false"/>
          <w:i w:val="false"/>
          <w:color w:val="000000"/>
          <w:sz w:val="28"/>
        </w:rPr>
        <w:t>
      6) полученные налоговым органом при ранее проведенных налоговых проверках, в том числе инвентаризации имущества (кроме жилых помещений) проверяемого налогоплательщика, которое является объектом налогообложения и (или) объектом, связанным с налогообложением.</w:t>
      </w:r>
    </w:p>
    <w:p>
      <w:pPr>
        <w:spacing w:after="0"/>
        <w:ind w:left="0"/>
        <w:jc w:val="both"/>
      </w:pPr>
      <w:r>
        <w:rPr>
          <w:rFonts w:ascii="Times New Roman"/>
          <w:b w:val="false"/>
          <w:i w:val="false"/>
          <w:color w:val="000000"/>
          <w:sz w:val="28"/>
        </w:rPr>
        <w:t>
      7) полученные налоговым органом по результатам иных форм налогового и таможенного контроля.</w:t>
      </w:r>
    </w:p>
    <w:p>
      <w:pPr>
        <w:spacing w:after="0"/>
        <w:ind w:left="0"/>
        <w:jc w:val="both"/>
      </w:pPr>
      <w:r>
        <w:rPr>
          <w:rFonts w:ascii="Times New Roman"/>
          <w:b w:val="false"/>
          <w:i w:val="false"/>
          <w:color w:val="000000"/>
          <w:sz w:val="28"/>
        </w:rPr>
        <w:t>
      2. Налоговые органы направляют запросы в:</w:t>
      </w:r>
    </w:p>
    <w:p>
      <w:pPr>
        <w:spacing w:after="0"/>
        <w:ind w:left="0"/>
        <w:jc w:val="both"/>
      </w:pPr>
      <w:r>
        <w:rPr>
          <w:rFonts w:ascii="Times New Roman"/>
          <w:b w:val="false"/>
          <w:i w:val="false"/>
          <w:color w:val="000000"/>
          <w:sz w:val="28"/>
        </w:rPr>
        <w:t>
      1) банки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2) соответствующие уполномоченные государственные органы, негосударственные организации, местные исполнительные органы и иные организации, осуществляющие деятельность на территории Республики Казахстан;</w:t>
      </w:r>
    </w:p>
    <w:p>
      <w:pPr>
        <w:spacing w:after="0"/>
        <w:ind w:left="0"/>
        <w:jc w:val="both"/>
      </w:pPr>
      <w:r>
        <w:rPr>
          <w:rFonts w:ascii="Times New Roman"/>
          <w:b w:val="false"/>
          <w:i w:val="false"/>
          <w:color w:val="000000"/>
          <w:sz w:val="28"/>
        </w:rPr>
        <w:t>
      3) другие налоговые органы о проведении встречных налоговых проверок по вопросу взаиморасчетов с поставщиками и покупателями проверяемого налогоплательщика;</w:t>
      </w:r>
    </w:p>
    <w:p>
      <w:pPr>
        <w:spacing w:after="0"/>
        <w:ind w:left="0"/>
        <w:jc w:val="both"/>
      </w:pPr>
      <w:r>
        <w:rPr>
          <w:rFonts w:ascii="Times New Roman"/>
          <w:b w:val="false"/>
          <w:i w:val="false"/>
          <w:color w:val="000000"/>
          <w:sz w:val="28"/>
        </w:rPr>
        <w:t>
      4) компетентные органы иностранных государств.</w:t>
      </w:r>
    </w:p>
    <w:p>
      <w:pPr>
        <w:spacing w:after="0"/>
        <w:ind w:left="0"/>
        <w:jc w:val="both"/>
      </w:pPr>
      <w:r>
        <w:rPr>
          <w:rFonts w:ascii="Times New Roman"/>
          <w:b w:val="false"/>
          <w:i w:val="false"/>
          <w:color w:val="000000"/>
          <w:sz w:val="28"/>
        </w:rPr>
        <w:t>
      3. Необходимая информация может быть получена также из следующих источников (подтвержденная документально):</w:t>
      </w:r>
    </w:p>
    <w:p>
      <w:pPr>
        <w:spacing w:after="0"/>
        <w:ind w:left="0"/>
        <w:jc w:val="both"/>
      </w:pPr>
      <w:r>
        <w:rPr>
          <w:rFonts w:ascii="Times New Roman"/>
          <w:b w:val="false"/>
          <w:i w:val="false"/>
          <w:color w:val="000000"/>
          <w:sz w:val="28"/>
        </w:rPr>
        <w:t>
      1) от заказчиков о стоимости выполненных проверяемым налогоплательщиком (налоговым агентом) услуг и от покупателей о стоимости и количестве приобретенной продукции;</w:t>
      </w:r>
    </w:p>
    <w:p>
      <w:pPr>
        <w:spacing w:after="0"/>
        <w:ind w:left="0"/>
        <w:jc w:val="both"/>
      </w:pPr>
      <w:r>
        <w:rPr>
          <w:rFonts w:ascii="Times New Roman"/>
          <w:b w:val="false"/>
          <w:i w:val="false"/>
          <w:color w:val="000000"/>
          <w:sz w:val="28"/>
        </w:rPr>
        <w:t>
      2) от физических и юридических лиц, оказывавших проверяемому налогоплательщику (налоговому агенту) услуги, осуществлявших отпуск сырья, энергоресурсов и вспомогательных материалов в сфере производства и оборота отдельных видов подакцизных товаров.</w:t>
      </w:r>
    </w:p>
    <w:p>
      <w:pPr>
        <w:spacing w:after="0"/>
        <w:ind w:left="0"/>
        <w:jc w:val="both"/>
      </w:pPr>
      <w:r>
        <w:rPr>
          <w:rFonts w:ascii="Times New Roman"/>
          <w:b w:val="false"/>
          <w:i w:val="false"/>
          <w:color w:val="000000"/>
          <w:sz w:val="28"/>
        </w:rPr>
        <w:t>
      4. Источники информации могут различаться в каждом конкретном случае в зависимости от обстоятельств, характера и рода деятельности проверяемого налогоплательщика (налогового агента).</w:t>
      </w:r>
    </w:p>
    <w:p>
      <w:pPr>
        <w:spacing w:after="0"/>
        <w:ind w:left="0"/>
        <w:jc w:val="left"/>
      </w:pPr>
      <w:r>
        <w:rPr>
          <w:rFonts w:ascii="Times New Roman"/>
          <w:b/>
          <w:i w:val="false"/>
          <w:color w:val="000000"/>
        </w:rPr>
        <w:t xml:space="preserve"> Статья 163. Порядок определения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xml:space="preserve">
      1. Определение объектов налогообложения и (или) объектов, связанных с налогообложением, производится на основе информации, полученной в порядке, установленном статьей 162 настоящего Кодекса. </w:t>
      </w:r>
    </w:p>
    <w:p>
      <w:pPr>
        <w:spacing w:after="0"/>
        <w:ind w:left="0"/>
        <w:jc w:val="both"/>
      </w:pPr>
      <w:r>
        <w:rPr>
          <w:rFonts w:ascii="Times New Roman"/>
          <w:b w:val="false"/>
          <w:i w:val="false"/>
          <w:color w:val="000000"/>
          <w:sz w:val="28"/>
        </w:rPr>
        <w:t xml:space="preserve">
      2. Для расчета дохода используется информация о поступлении денег на банковские счета, платежные карточки, а также из иных платежных и расчетных документов налогоплательщика (налогового агента), которая подтверждается выпиской из банковского счета, и другая информация (документы), подтверждающая факт получения денег налогоплательщиком (налоговым агентом). </w:t>
      </w:r>
    </w:p>
    <w:p>
      <w:pPr>
        <w:spacing w:after="0"/>
        <w:ind w:left="0"/>
        <w:jc w:val="both"/>
      </w:pPr>
      <w:r>
        <w:rPr>
          <w:rFonts w:ascii="Times New Roman"/>
          <w:b w:val="false"/>
          <w:i w:val="false"/>
          <w:color w:val="000000"/>
          <w:sz w:val="28"/>
        </w:rPr>
        <w:t xml:space="preserve">
      3. При предоставлении организациями или физическими лицами, определенными статьей 162 настоящего Кодекса, информации относительно наличия у проверяемого налогоплательщика других полученных (подлежащих получению) доходов сумма данных доходов подлежит включению в общую сумму дохода (облагаемого оборота). </w:t>
      </w:r>
    </w:p>
    <w:p>
      <w:pPr>
        <w:spacing w:after="0"/>
        <w:ind w:left="0"/>
        <w:jc w:val="both"/>
      </w:pPr>
      <w:r>
        <w:rPr>
          <w:rFonts w:ascii="Times New Roman"/>
          <w:b w:val="false"/>
          <w:i w:val="false"/>
          <w:color w:val="000000"/>
          <w:sz w:val="28"/>
        </w:rPr>
        <w:t xml:space="preserve">
      4. В случае установления факта поступления сумм валютной выручки по экспортным операциям налогоплательщика на основании информации, предоставленной Национальным Банком Республики Казахстан и банками второго уровня, а также налоговыми органами государств-членов Евразийского экономического союза, данная сумма валютной выручки включается в размер оборота по реализации и в состав совокупного дохода. </w:t>
      </w:r>
    </w:p>
    <w:p>
      <w:pPr>
        <w:spacing w:after="0"/>
        <w:ind w:left="0"/>
        <w:jc w:val="both"/>
      </w:pPr>
      <w:r>
        <w:rPr>
          <w:rFonts w:ascii="Times New Roman"/>
          <w:b w:val="false"/>
          <w:i w:val="false"/>
          <w:color w:val="000000"/>
          <w:sz w:val="28"/>
        </w:rPr>
        <w:t>
      5. При определении объектов налогообложения и (или) объектов, связанных с налогообложением, в соответствии с настоящей статьей, расходы налогоплательщика, не подтвержденные первичными документами, не относятся на вычеты для исчисления корпоративного подоходного налога и в зачет для исчисления налога на добавленную стоимость.</w:t>
      </w:r>
    </w:p>
    <w:p>
      <w:pPr>
        <w:spacing w:after="0"/>
        <w:ind w:left="0"/>
        <w:jc w:val="both"/>
      </w:pPr>
      <w:r>
        <w:rPr>
          <w:rFonts w:ascii="Times New Roman"/>
          <w:b w:val="false"/>
          <w:i w:val="false"/>
          <w:color w:val="000000"/>
          <w:sz w:val="28"/>
        </w:rPr>
        <w:t>
      6. Налогооблагаемая база по подакцизным товарам определяется на основании статьи 466 настоящего Кодекса.</w:t>
      </w:r>
    </w:p>
    <w:p>
      <w:pPr>
        <w:spacing w:after="0"/>
        <w:ind w:left="0"/>
        <w:jc w:val="both"/>
      </w:pPr>
      <w:r>
        <w:rPr>
          <w:rFonts w:ascii="Times New Roman"/>
          <w:b w:val="false"/>
          <w:i w:val="false"/>
          <w:color w:val="000000"/>
          <w:sz w:val="28"/>
        </w:rPr>
        <w:t>
      При этом объем произведенных подакцизных товаров определяется в соответствии с отраслевыми нормами расходов и потерь сырья, энергоресурсов и вспомогательных материалов.</w:t>
      </w:r>
    </w:p>
    <w:p>
      <w:pPr>
        <w:spacing w:after="0"/>
        <w:ind w:left="0"/>
        <w:jc w:val="both"/>
      </w:pPr>
      <w:r>
        <w:rPr>
          <w:rFonts w:ascii="Times New Roman"/>
          <w:b w:val="false"/>
          <w:i w:val="false"/>
          <w:color w:val="000000"/>
          <w:sz w:val="28"/>
        </w:rPr>
        <w:t>
      7. При выявлении у налогоплательщика основных средств, в том числе объектов незавершенного строительства, транспортных средств, земельных участков, нематериальных активов, инвестиционной недвижимости, по которым отсутствуют документы, подтверждающие первоначальную стоимость, в совокупный доход данного налогоплательщика включается рыночная стоимость указанного имущества.</w:t>
      </w:r>
    </w:p>
    <w:p>
      <w:pPr>
        <w:spacing w:after="0"/>
        <w:ind w:left="0"/>
        <w:jc w:val="both"/>
      </w:pPr>
      <w:r>
        <w:rPr>
          <w:rFonts w:ascii="Times New Roman"/>
          <w:b w:val="false"/>
          <w:i w:val="false"/>
          <w:color w:val="000000"/>
          <w:sz w:val="28"/>
        </w:rPr>
        <w:t>
      Рыночная стоимость объектов определяется на основании отчета привлекаемого налоговыми органами оценщика, осуществляющего деятельность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8. Объектом обложения индивидуальным подоходным налогом, социальным налогом также могут служить деньги при установлении фактов снятия денег с банковского счета на выплату заработной платы и (или) перечисления денег с банковского счета на банковские счета физических лиц. При этом налоговое обязательство возникает в момент выполнения банком распоряжения налогоплательщика (налогового агента) о переводе (выдаче) налогоплательщику (налоговому агенту) или третьим лицам соответствующих сумм денег. </w:t>
      </w:r>
    </w:p>
    <w:p>
      <w:pPr>
        <w:spacing w:after="0"/>
        <w:ind w:left="0"/>
        <w:jc w:val="both"/>
      </w:pPr>
      <w:r>
        <w:rPr>
          <w:rFonts w:ascii="Times New Roman"/>
          <w:b w:val="false"/>
          <w:i w:val="false"/>
          <w:color w:val="000000"/>
          <w:sz w:val="28"/>
        </w:rPr>
        <w:t>
      9. Сведения об объектах налогообложения и (или) объектах, связанных с налогообложением, определенных налоговыми органами на основе косвенных методов, сопоставляются с соответствующими данными, указанными налогоплательщиком (налоговым агентом) в формах налоговой отчетности, и иными представленными в налоговые органы отчетами.</w:t>
      </w:r>
    </w:p>
    <w:p>
      <w:pPr>
        <w:spacing w:after="0"/>
        <w:ind w:left="0"/>
        <w:jc w:val="both"/>
      </w:pPr>
      <w:r>
        <w:rPr>
          <w:rFonts w:ascii="Times New Roman"/>
          <w:b w:val="false"/>
          <w:i w:val="false"/>
          <w:color w:val="000000"/>
          <w:sz w:val="28"/>
        </w:rPr>
        <w:t xml:space="preserve">
      10. В случае, если суммы налогов и платежей в бюджет, заявленные налогоплательщиком в налоговой отчетности превышают суммы налогов, определенные на основе применения косвенных методов, при проверке принимаются суммы налогов, указанные налогоплательщиком (налоговым агентом) в налоговой отчетности. </w:t>
      </w:r>
    </w:p>
    <w:p>
      <w:pPr>
        <w:spacing w:after="0"/>
        <w:ind w:left="0"/>
        <w:jc w:val="both"/>
      </w:pPr>
      <w:r>
        <w:rPr>
          <w:rFonts w:ascii="Times New Roman"/>
          <w:b w:val="false"/>
          <w:i w:val="false"/>
          <w:color w:val="000000"/>
          <w:sz w:val="28"/>
        </w:rPr>
        <w:t>
      11. В случае, если сумма дохода, заявленная налогоплательщиком (налоговым агентом) в налоговой отчетности превышает сумму дохода, выявленную из других (дополнительных) источников информации, при проверке принимается сумма дохода, указанная в налоговой отчетности.</w:t>
      </w:r>
    </w:p>
    <w:p>
      <w:pPr>
        <w:spacing w:after="0"/>
        <w:ind w:left="0"/>
        <w:jc w:val="left"/>
      </w:pPr>
      <w:r>
        <w:rPr>
          <w:rFonts w:ascii="Times New Roman"/>
          <w:b/>
          <w:i w:val="false"/>
          <w:color w:val="000000"/>
        </w:rPr>
        <w:t xml:space="preserve"> Статья 164. Определение объектов налогообложения в отдельных случаях</w:t>
      </w:r>
    </w:p>
    <w:p>
      <w:pPr>
        <w:spacing w:after="0"/>
        <w:ind w:left="0"/>
        <w:jc w:val="both"/>
      </w:pPr>
      <w:r>
        <w:rPr>
          <w:rFonts w:ascii="Times New Roman"/>
          <w:b w:val="false"/>
          <w:i w:val="false"/>
          <w:color w:val="000000"/>
          <w:sz w:val="28"/>
        </w:rPr>
        <w:t>
      1. Доход подлежит обложению налогом в случаях, когда другими лицами и органами оспаривается законность получения указанного дохода.</w:t>
      </w:r>
    </w:p>
    <w:p>
      <w:pPr>
        <w:spacing w:after="0"/>
        <w:ind w:left="0"/>
        <w:jc w:val="both"/>
      </w:pPr>
      <w:r>
        <w:rPr>
          <w:rFonts w:ascii="Times New Roman"/>
          <w:b w:val="false"/>
          <w:i w:val="false"/>
          <w:color w:val="000000"/>
          <w:sz w:val="28"/>
        </w:rPr>
        <w:t>
      2. Если по решению суда доход подлежит изъятию в бюджет в случаях, предусмотренных законодательными актами Республики Казахстан, то указанный доход изымается без вычета суммы уплаченного с него налога.</w:t>
      </w:r>
    </w:p>
    <w:p>
      <w:pPr>
        <w:spacing w:after="0"/>
        <w:ind w:left="0"/>
        <w:jc w:val="both"/>
      </w:pPr>
      <w:r>
        <w:rPr>
          <w:rFonts w:ascii="Times New Roman"/>
          <w:b w:val="false"/>
          <w:i w:val="false"/>
          <w:color w:val="000000"/>
          <w:sz w:val="28"/>
        </w:rPr>
        <w:t>
      3. При установлении налоговыми органами фактов получения физическим лицом доходов от осуществления предпринимательской деятельности без государственной регистрации в качестве индивидуального предпринимателя, не подлежащих обложению индивидуальным подоходным налогом у источника выплаты, а также не относящихся к имущественному доходу или прочим доходам, установленным главой 36 настоящего Кодекса, такой доход, определенный в размере, превышающем предел дохода, влекущего регистрацию в качестве индивидуального предпринимателя в соответствии с гражданским законодательством Республики Казахстан или законодательством Республики Казахстан в сфере предпринимательства, подлежит обложению индивидуальным подоходным налогом по ставке, установленной пунктом 1 статьи 320 настоящего Кодекса.</w:t>
      </w:r>
    </w:p>
    <w:p>
      <w:pPr>
        <w:spacing w:after="0"/>
        <w:ind w:left="0"/>
        <w:jc w:val="both"/>
      </w:pPr>
      <w:r>
        <w:rPr>
          <w:rFonts w:ascii="Times New Roman"/>
          <w:b w:val="false"/>
          <w:i w:val="false"/>
          <w:color w:val="000000"/>
          <w:sz w:val="28"/>
        </w:rPr>
        <w:t>
      4. В ходе налоговой проверки налоговым органом устанавливаются объективные доказательства, подтверждающие отсутствие фактического выполнения работ, оказания услуг, поставки товаров, в том числе:</w:t>
      </w:r>
    </w:p>
    <w:p>
      <w:pPr>
        <w:spacing w:after="0"/>
        <w:ind w:left="0"/>
        <w:jc w:val="both"/>
      </w:pPr>
      <w:r>
        <w:rPr>
          <w:rFonts w:ascii="Times New Roman"/>
          <w:b w:val="false"/>
          <w:i w:val="false"/>
          <w:color w:val="000000"/>
          <w:sz w:val="28"/>
        </w:rPr>
        <w:t>
      1) невозможность реального осуществления налогоплательщиком сделок (операции) с учетом времени, места нахождения имущества или объема материальных ресурсов, экономически необходимых для поставки товаров, выполнения работ или оказания услуг;</w:t>
      </w:r>
    </w:p>
    <w:p>
      <w:pPr>
        <w:spacing w:after="0"/>
        <w:ind w:left="0"/>
        <w:jc w:val="both"/>
      </w:pPr>
      <w:r>
        <w:rPr>
          <w:rFonts w:ascii="Times New Roman"/>
          <w:b w:val="false"/>
          <w:i w:val="false"/>
          <w:color w:val="000000"/>
          <w:sz w:val="28"/>
        </w:rPr>
        <w:t>
      2) отсутствие необходимых условий для достижения результатов соответствующей экономической деятельности в силу отсутствия трудовых ресурсов, основных средств, производственных активов, складских помещений, транспортных средств;</w:t>
      </w:r>
    </w:p>
    <w:p>
      <w:pPr>
        <w:spacing w:after="0"/>
        <w:ind w:left="0"/>
        <w:jc w:val="both"/>
      </w:pPr>
      <w:r>
        <w:rPr>
          <w:rFonts w:ascii="Times New Roman"/>
          <w:b w:val="false"/>
          <w:i w:val="false"/>
          <w:color w:val="000000"/>
          <w:sz w:val="28"/>
        </w:rPr>
        <w:t xml:space="preserve">
      3) учет для целей налогообложения только тех хозяйственных сделок (операций), которые непосредственно связаны с извлечением дохода, если для такого вида деятельности также требуется совершение и учет иных хозяйственных сделок (операций); </w:t>
      </w:r>
    </w:p>
    <w:p>
      <w:pPr>
        <w:spacing w:after="0"/>
        <w:ind w:left="0"/>
        <w:jc w:val="both"/>
      </w:pPr>
      <w:r>
        <w:rPr>
          <w:rFonts w:ascii="Times New Roman"/>
          <w:b w:val="false"/>
          <w:i w:val="false"/>
          <w:color w:val="000000"/>
          <w:sz w:val="28"/>
        </w:rPr>
        <w:t>
      4) совершение сделок (операций) с товарами, работами или услугами, которые не производились (оказывались) или не могли быть произведены (оказаны) в объеме, указанном налогоплательщиком (налоговым агентом) в документах бухгалтерского учета.</w:t>
      </w:r>
    </w:p>
    <w:p>
      <w:pPr>
        <w:spacing w:after="0"/>
        <w:ind w:left="0"/>
        <w:jc w:val="left"/>
      </w:pPr>
      <w:r>
        <w:rPr>
          <w:rFonts w:ascii="Times New Roman"/>
          <w:b/>
          <w:i w:val="false"/>
          <w:color w:val="000000"/>
        </w:rPr>
        <w:t xml:space="preserve"> ГЛАВА 19.  ПРИМЕНЕНИЕ КОНТРОЛЬНО-КАССОВЫХ МАШИН Статья 165. Основные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понятия:</w:t>
      </w:r>
    </w:p>
    <w:p>
      <w:pPr>
        <w:spacing w:after="0"/>
        <w:ind w:left="0"/>
        <w:jc w:val="both"/>
      </w:pPr>
      <w:r>
        <w:rPr>
          <w:rFonts w:ascii="Times New Roman"/>
          <w:b w:val="false"/>
          <w:i w:val="false"/>
          <w:color w:val="000000"/>
          <w:sz w:val="28"/>
        </w:rPr>
        <w:t>
      1) контрольно-кассовая машина – электронное устройство с блоком фискальной памяти без функции передачи данных, аппаратно-программный комплекс, с (без) функцией (-и) фиксации и (или) передачи данных, электронное устройство с функцией фиксации и (или) передачи данных, обеспечивающие регистрацию и отображение информации о денежных расчетах, осуществляемых при реализации товаров, выполнении работ, оказании услуг;</w:t>
      </w:r>
    </w:p>
    <w:p>
      <w:pPr>
        <w:spacing w:after="0"/>
        <w:ind w:left="0"/>
        <w:jc w:val="both"/>
      </w:pPr>
      <w:r>
        <w:rPr>
          <w:rFonts w:ascii="Times New Roman"/>
          <w:b w:val="false"/>
          <w:i w:val="false"/>
          <w:color w:val="000000"/>
          <w:sz w:val="28"/>
        </w:rPr>
        <w:t>
      2) терминал оплаты услуг – электронно-механическое устройство для приема наличных денег либо расчетов с использованием платежных карточек за оказанные услуги;</w:t>
      </w:r>
    </w:p>
    <w:p>
      <w:pPr>
        <w:spacing w:after="0"/>
        <w:ind w:left="0"/>
        <w:jc w:val="both"/>
      </w:pPr>
      <w:r>
        <w:rPr>
          <w:rFonts w:ascii="Times New Roman"/>
          <w:b w:val="false"/>
          <w:i w:val="false"/>
          <w:color w:val="000000"/>
          <w:sz w:val="28"/>
        </w:rPr>
        <w:t>
      3) торговый автомат – электронно-механическое устройство, осуществляющее реализацию товаров посредством наличных денег либо расчетов с использованием платежных карточек в автоматическом режиме;</w:t>
      </w:r>
    </w:p>
    <w:p>
      <w:pPr>
        <w:spacing w:after="0"/>
        <w:ind w:left="0"/>
        <w:jc w:val="both"/>
      </w:pPr>
      <w:r>
        <w:rPr>
          <w:rFonts w:ascii="Times New Roman"/>
          <w:b w:val="false"/>
          <w:i w:val="false"/>
          <w:color w:val="000000"/>
          <w:sz w:val="28"/>
        </w:rPr>
        <w:t>
      4)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 машины с функцией фиксации и (или) передачи данных и переданная в налоговые органы;</w:t>
      </w:r>
    </w:p>
    <w:p>
      <w:pPr>
        <w:spacing w:after="0"/>
        <w:ind w:left="0"/>
        <w:jc w:val="both"/>
      </w:pPr>
      <w:r>
        <w:rPr>
          <w:rFonts w:ascii="Times New Roman"/>
          <w:b w:val="false"/>
          <w:i w:val="false"/>
          <w:color w:val="000000"/>
          <w:sz w:val="28"/>
        </w:rPr>
        <w:t>
      5)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фискальной памяти либо накопителе фискальных данных с одновременной передачей сведений о денежных расчетах в налоговые органы посредством оператора фискальных данных;</w:t>
      </w:r>
    </w:p>
    <w:p>
      <w:pPr>
        <w:spacing w:after="0"/>
        <w:ind w:left="0"/>
        <w:jc w:val="both"/>
      </w:pPr>
      <w:r>
        <w:rPr>
          <w:rFonts w:ascii="Times New Roman"/>
          <w:b w:val="false"/>
          <w:i w:val="false"/>
          <w:color w:val="000000"/>
          <w:sz w:val="28"/>
        </w:rPr>
        <w:t>
      6) накопитель фискальных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на контрольно-кассовой машине с функцией фиксации и передачи данных;</w:t>
      </w:r>
    </w:p>
    <w:p>
      <w:pPr>
        <w:spacing w:after="0"/>
        <w:ind w:left="0"/>
        <w:jc w:val="both"/>
      </w:pPr>
      <w:r>
        <w:rPr>
          <w:rFonts w:ascii="Times New Roman"/>
          <w:b w:val="false"/>
          <w:i w:val="false"/>
          <w:color w:val="000000"/>
          <w:sz w:val="28"/>
        </w:rPr>
        <w:t xml:space="preserve">
      7) фискальный признак – отличительный символ, отражаемый на контрольных чеках в качестве подтверждения работы контрольно-кассовой машины в фискальном режиме; </w:t>
      </w:r>
    </w:p>
    <w:p>
      <w:pPr>
        <w:spacing w:after="0"/>
        <w:ind w:left="0"/>
        <w:jc w:val="both"/>
      </w:pPr>
      <w:r>
        <w:rPr>
          <w:rFonts w:ascii="Times New Roman"/>
          <w:b w:val="false"/>
          <w:i w:val="false"/>
          <w:color w:val="000000"/>
          <w:sz w:val="28"/>
        </w:rPr>
        <w:t>
      8) фискальный отчет – отчет о показаниях фискальных данных за определенный период;</w:t>
      </w:r>
    </w:p>
    <w:p>
      <w:pPr>
        <w:spacing w:after="0"/>
        <w:ind w:left="0"/>
        <w:jc w:val="both"/>
      </w:pPr>
      <w:r>
        <w:rPr>
          <w:rFonts w:ascii="Times New Roman"/>
          <w:b w:val="false"/>
          <w:i w:val="false"/>
          <w:color w:val="000000"/>
          <w:sz w:val="28"/>
        </w:rPr>
        <w:t>
      9) государственный реестр контрольно-кассовых машин (далее - государственный реестр) – перечень моделей контрольно-кассовых машин, разрешенных уполномоченным органом к использованию на территории Республики Казахстан;</w:t>
      </w:r>
    </w:p>
    <w:p>
      <w:pPr>
        <w:spacing w:after="0"/>
        <w:ind w:left="0"/>
        <w:jc w:val="both"/>
      </w:pPr>
      <w:r>
        <w:rPr>
          <w:rFonts w:ascii="Times New Roman"/>
          <w:b w:val="false"/>
          <w:i w:val="false"/>
          <w:color w:val="000000"/>
          <w:sz w:val="28"/>
        </w:rPr>
        <w:t>
      10)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 определенное уполномоченным органом по согласованию с уполномоченным органом в сфере информатизации и связи;</w:t>
      </w:r>
    </w:p>
    <w:p>
      <w:pPr>
        <w:spacing w:after="0"/>
        <w:ind w:left="0"/>
        <w:jc w:val="both"/>
      </w:pPr>
      <w:r>
        <w:rPr>
          <w:rFonts w:ascii="Times New Roman"/>
          <w:b w:val="false"/>
          <w:i w:val="false"/>
          <w:color w:val="000000"/>
          <w:sz w:val="28"/>
        </w:rPr>
        <w:t>
      11) центр технического обслуживания контрольно-кассовых машин (далее – центр технического обслуживания) – хозяйствующий субъект, осуществляющий в соответствии с уставом (видом деятельности) деятельность по техническому обслуживанию контрольно-кассовых машин;</w:t>
      </w:r>
    </w:p>
    <w:p>
      <w:pPr>
        <w:spacing w:after="0"/>
        <w:ind w:left="0"/>
        <w:jc w:val="both"/>
      </w:pPr>
      <w:r>
        <w:rPr>
          <w:rFonts w:ascii="Times New Roman"/>
          <w:b w:val="false"/>
          <w:i w:val="false"/>
          <w:color w:val="000000"/>
          <w:sz w:val="28"/>
        </w:rPr>
        <w:t>
      12)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w:t>
      </w:r>
    </w:p>
    <w:p>
      <w:pPr>
        <w:spacing w:after="0"/>
        <w:ind w:left="0"/>
        <w:jc w:val="both"/>
      </w:pPr>
      <w:r>
        <w:rPr>
          <w:rFonts w:ascii="Times New Roman"/>
          <w:b w:val="false"/>
          <w:i w:val="false"/>
          <w:color w:val="000000"/>
          <w:sz w:val="28"/>
        </w:rPr>
        <w:t>
      13) чек контрольно-кассовой машины – первичный учетный документ контрольно-кассовой машины, подтверждающий факт осуществления между продавцом (поставщиком товара, работы, услуги) и покупателем (клиентом) денежного расчета, выданный в бумажном виде либо в электронном виде;</w:t>
      </w:r>
    </w:p>
    <w:p>
      <w:pPr>
        <w:spacing w:after="0"/>
        <w:ind w:left="0"/>
        <w:jc w:val="both"/>
      </w:pPr>
      <w:r>
        <w:rPr>
          <w:rFonts w:ascii="Times New Roman"/>
          <w:b w:val="false"/>
          <w:i w:val="false"/>
          <w:color w:val="000000"/>
          <w:sz w:val="28"/>
        </w:rPr>
        <w:t>
      14) товарный чек – первичный учетный документ, подтверждающий факт осуществления денежного расчета, используемый в случаях технической неисправности контрольно-кассовой машины или отсутствия электроэнергии;</w:t>
      </w:r>
    </w:p>
    <w:p>
      <w:pPr>
        <w:spacing w:after="0"/>
        <w:ind w:left="0"/>
        <w:jc w:val="both"/>
      </w:pPr>
      <w:r>
        <w:rPr>
          <w:rFonts w:ascii="Times New Roman"/>
          <w:b w:val="false"/>
          <w:i w:val="false"/>
          <w:color w:val="000000"/>
          <w:sz w:val="28"/>
        </w:rPr>
        <w:t>
      15) книга товарных чеков – совокупность товарных чеков, объединенных в книгу;</w:t>
      </w:r>
    </w:p>
    <w:p>
      <w:pPr>
        <w:spacing w:after="0"/>
        <w:ind w:left="0"/>
        <w:jc w:val="both"/>
      </w:pPr>
      <w:r>
        <w:rPr>
          <w:rFonts w:ascii="Times New Roman"/>
          <w:b w:val="false"/>
          <w:i w:val="false"/>
          <w:color w:val="000000"/>
          <w:sz w:val="28"/>
        </w:rPr>
        <w:t>
      16) книга учета наличных денег – журнал учета ежесменного оборота наличных денег, товарных чеков, показаний фискальной памяти или накопителя фискальных данных контрольно-кассовой машины;</w:t>
      </w:r>
    </w:p>
    <w:p>
      <w:pPr>
        <w:spacing w:after="0"/>
        <w:ind w:left="0"/>
        <w:jc w:val="both"/>
      </w:pPr>
      <w:r>
        <w:rPr>
          <w:rFonts w:ascii="Times New Roman"/>
          <w:b w:val="false"/>
          <w:i w:val="false"/>
          <w:color w:val="000000"/>
          <w:sz w:val="28"/>
        </w:rPr>
        <w:t>
      17) регистрационная карточка контрольно-кассовой машины - учетный документ, подтверждающий факт регистрации (снятия с учета) в налоговом органе контрольно-кассовой машины;</w:t>
      </w:r>
    </w:p>
    <w:p>
      <w:pPr>
        <w:spacing w:after="0"/>
        <w:ind w:left="0"/>
        <w:jc w:val="both"/>
      </w:pPr>
      <w:r>
        <w:rPr>
          <w:rFonts w:ascii="Times New Roman"/>
          <w:b w:val="false"/>
          <w:i w:val="false"/>
          <w:color w:val="000000"/>
          <w:sz w:val="28"/>
        </w:rPr>
        <w:t>
      18) пломба налогового органа – средство защиты от несанкционированного вскрытия корпуса контрольно-кассовой машины с блоком фискальной памяти;</w:t>
      </w:r>
    </w:p>
    <w:p>
      <w:pPr>
        <w:spacing w:after="0"/>
        <w:ind w:left="0"/>
        <w:jc w:val="both"/>
      </w:pPr>
      <w:r>
        <w:rPr>
          <w:rFonts w:ascii="Times New Roman"/>
          <w:b w:val="false"/>
          <w:i w:val="false"/>
          <w:color w:val="000000"/>
          <w:sz w:val="28"/>
        </w:rPr>
        <w:t>
      19) фискальная память – комплекс программно-аппаратных средств,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 на контрольно-кассовой машине без функции передачи данных.</w:t>
      </w:r>
    </w:p>
    <w:p>
      <w:pPr>
        <w:spacing w:after="0"/>
        <w:ind w:left="0"/>
        <w:jc w:val="left"/>
      </w:pPr>
      <w:r>
        <w:rPr>
          <w:rFonts w:ascii="Times New Roman"/>
          <w:b/>
          <w:i w:val="false"/>
          <w:color w:val="000000"/>
        </w:rPr>
        <w:t xml:space="preserve"> Статья 166. Общие положения</w:t>
      </w:r>
    </w:p>
    <w:p>
      <w:pPr>
        <w:spacing w:after="0"/>
        <w:ind w:left="0"/>
        <w:jc w:val="both"/>
      </w:pPr>
      <w:r>
        <w:rPr>
          <w:rFonts w:ascii="Times New Roman"/>
          <w:b w:val="false"/>
          <w:i w:val="false"/>
          <w:color w:val="000000"/>
          <w:sz w:val="28"/>
        </w:rPr>
        <w:t>
      1. На территории Республики Казахстан, за исключением мест отсутствия сети телекоммуникаций общего пользования, денежные расчеты производятся с обязательным применением контрольно-кассовых машин с функцией фиксации и (или) передачи данных, модели которых включены в государственный реестр.</w:t>
      </w:r>
    </w:p>
    <w:p>
      <w:pPr>
        <w:spacing w:after="0"/>
        <w:ind w:left="0"/>
        <w:jc w:val="both"/>
      </w:pPr>
      <w:r>
        <w:rPr>
          <w:rFonts w:ascii="Times New Roman"/>
          <w:b w:val="false"/>
          <w:i w:val="false"/>
          <w:color w:val="000000"/>
          <w:sz w:val="28"/>
        </w:rPr>
        <w:t>
      2. Положение пункта 1 настоящей статьи не распространяется на денежные расчеты:</w:t>
      </w:r>
    </w:p>
    <w:p>
      <w:pPr>
        <w:spacing w:after="0"/>
        <w:ind w:left="0"/>
        <w:jc w:val="both"/>
      </w:pPr>
      <w:r>
        <w:rPr>
          <w:rFonts w:ascii="Times New Roman"/>
          <w:b w:val="false"/>
          <w:i w:val="false"/>
          <w:color w:val="000000"/>
          <w:sz w:val="28"/>
        </w:rPr>
        <w:t>
      1) физических лиц;</w:t>
      </w:r>
    </w:p>
    <w:p>
      <w:pPr>
        <w:spacing w:after="0"/>
        <w:ind w:left="0"/>
        <w:jc w:val="both"/>
      </w:pPr>
      <w:r>
        <w:rPr>
          <w:rFonts w:ascii="Times New Roman"/>
          <w:b w:val="false"/>
          <w:i w:val="false"/>
          <w:color w:val="000000"/>
          <w:sz w:val="28"/>
        </w:rPr>
        <w:t xml:space="preserve">
      2) физических лиц, осуществляющих адвокатскую деятельность, деятельность по урегулированию споров в порядке медиации; </w:t>
      </w:r>
    </w:p>
    <w:p>
      <w:pPr>
        <w:spacing w:after="0"/>
        <w:ind w:left="0"/>
        <w:jc w:val="both"/>
      </w:pPr>
      <w:r>
        <w:rPr>
          <w:rFonts w:ascii="Times New Roman"/>
          <w:b w:val="false"/>
          <w:i w:val="false"/>
          <w:color w:val="000000"/>
          <w:sz w:val="28"/>
        </w:rPr>
        <w:t>
      3) оказывающих населению услуги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p>
    <w:p>
      <w:pPr>
        <w:spacing w:after="0"/>
        <w:ind w:left="0"/>
        <w:jc w:val="both"/>
      </w:pPr>
      <w:r>
        <w:rPr>
          <w:rFonts w:ascii="Times New Roman"/>
          <w:b w:val="false"/>
          <w:i w:val="false"/>
          <w:color w:val="000000"/>
          <w:sz w:val="28"/>
        </w:rPr>
        <w:t>
      4) Национального Банка Республики Казахстан.</w:t>
      </w:r>
    </w:p>
    <w:p>
      <w:pPr>
        <w:spacing w:after="0"/>
        <w:ind w:left="0"/>
        <w:jc w:val="both"/>
      </w:pPr>
      <w:r>
        <w:rPr>
          <w:rFonts w:ascii="Times New Roman"/>
          <w:b w:val="false"/>
          <w:i w:val="false"/>
          <w:color w:val="000000"/>
          <w:sz w:val="28"/>
        </w:rPr>
        <w:t xml:space="preserve">
      5) налогоплательщиков, деятельность которых находится в местах отсутствия сети телекоммуникаций общего пользования. </w:t>
      </w:r>
    </w:p>
    <w:p>
      <w:pPr>
        <w:spacing w:after="0"/>
        <w:ind w:left="0"/>
        <w:jc w:val="both"/>
      </w:pPr>
      <w:r>
        <w:rPr>
          <w:rFonts w:ascii="Times New Roman"/>
          <w:b w:val="false"/>
          <w:i w:val="false"/>
          <w:color w:val="000000"/>
          <w:sz w:val="28"/>
        </w:rPr>
        <w:t>
      Лица, указанные в подпункте 5) настоящего пункта, при осуществлении денежных расчетов применяют контрольно-кассовые машины без функции передачи данных, модели которых включены в государственный реестр.</w:t>
      </w:r>
    </w:p>
    <w:p>
      <w:pPr>
        <w:spacing w:after="0"/>
        <w:ind w:left="0"/>
        <w:jc w:val="both"/>
      </w:pPr>
      <w:r>
        <w:rPr>
          <w:rFonts w:ascii="Times New Roman"/>
          <w:b w:val="false"/>
          <w:i w:val="false"/>
          <w:color w:val="000000"/>
          <w:sz w:val="28"/>
        </w:rPr>
        <w:t xml:space="preserve">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размещается на интернет-ресурсе уполномоченного органа. </w:t>
      </w:r>
    </w:p>
    <w:p>
      <w:pPr>
        <w:spacing w:after="0"/>
        <w:ind w:left="0"/>
        <w:jc w:val="both"/>
      </w:pPr>
      <w:r>
        <w:rPr>
          <w:rFonts w:ascii="Times New Roman"/>
          <w:b w:val="false"/>
          <w:i w:val="false"/>
          <w:color w:val="000000"/>
          <w:sz w:val="28"/>
        </w:rPr>
        <w:t>
      3. Учет в налоговых органах контрольно-кассовых машин, применяемых налогоплательщиками, включает в себя:</w:t>
      </w:r>
    </w:p>
    <w:p>
      <w:pPr>
        <w:spacing w:after="0"/>
        <w:ind w:left="0"/>
        <w:jc w:val="both"/>
      </w:pPr>
      <w:r>
        <w:rPr>
          <w:rFonts w:ascii="Times New Roman"/>
          <w:b w:val="false"/>
          <w:i w:val="false"/>
          <w:color w:val="000000"/>
          <w:sz w:val="28"/>
        </w:rPr>
        <w:t xml:space="preserve">
      1) постановку контрольно-кассовой машины на учет; </w:t>
      </w:r>
    </w:p>
    <w:p>
      <w:pPr>
        <w:spacing w:after="0"/>
        <w:ind w:left="0"/>
        <w:jc w:val="both"/>
      </w:pPr>
      <w:r>
        <w:rPr>
          <w:rFonts w:ascii="Times New Roman"/>
          <w:b w:val="false"/>
          <w:i w:val="false"/>
          <w:color w:val="000000"/>
          <w:sz w:val="28"/>
        </w:rPr>
        <w:t xml:space="preserve">
      2) внесение изменений в регистрационные данные; </w:t>
      </w:r>
    </w:p>
    <w:p>
      <w:pPr>
        <w:spacing w:after="0"/>
        <w:ind w:left="0"/>
        <w:jc w:val="both"/>
      </w:pPr>
      <w:r>
        <w:rPr>
          <w:rFonts w:ascii="Times New Roman"/>
          <w:b w:val="false"/>
          <w:i w:val="false"/>
          <w:color w:val="000000"/>
          <w:sz w:val="28"/>
        </w:rPr>
        <w:t>
      3) снятие контрольно-кассовой машины с учета.</w:t>
      </w:r>
    </w:p>
    <w:p>
      <w:pPr>
        <w:spacing w:after="0"/>
        <w:ind w:left="0"/>
        <w:jc w:val="both"/>
      </w:pPr>
      <w:r>
        <w:rPr>
          <w:rFonts w:ascii="Times New Roman"/>
          <w:b w:val="false"/>
          <w:i w:val="false"/>
          <w:color w:val="000000"/>
          <w:sz w:val="28"/>
        </w:rPr>
        <w:t xml:space="preserve">
      4. Торговые автоматы и терминалы оплаты услуг, осуществляющие денежные расчеты при торговых операциях или оказании услуг посредством наличных денег, подлежат оснащению контрольно-кассовыми машинами с функцией фиксации и (или) передачи данных. </w:t>
      </w:r>
    </w:p>
    <w:p>
      <w:pPr>
        <w:spacing w:after="0"/>
        <w:ind w:left="0"/>
        <w:jc w:val="both"/>
      </w:pPr>
      <w:r>
        <w:rPr>
          <w:rFonts w:ascii="Times New Roman"/>
          <w:b w:val="false"/>
          <w:i w:val="false"/>
          <w:color w:val="000000"/>
          <w:sz w:val="28"/>
        </w:rPr>
        <w:t xml:space="preserve">
      5. При применении контрольно-кассовых машин предъявляются следующие требования: </w:t>
      </w:r>
    </w:p>
    <w:p>
      <w:pPr>
        <w:spacing w:after="0"/>
        <w:ind w:left="0"/>
        <w:jc w:val="both"/>
      </w:pPr>
      <w:r>
        <w:rPr>
          <w:rFonts w:ascii="Times New Roman"/>
          <w:b w:val="false"/>
          <w:i w:val="false"/>
          <w:color w:val="000000"/>
          <w:sz w:val="28"/>
        </w:rPr>
        <w:t>
      1) осуществляется постановка контрольно-кассовой машины на учет в налоговом органе до начала деятельности, связанной с денежными расчетами;</w:t>
      </w:r>
    </w:p>
    <w:p>
      <w:pPr>
        <w:spacing w:after="0"/>
        <w:ind w:left="0"/>
        <w:jc w:val="both"/>
      </w:pPr>
      <w:r>
        <w:rPr>
          <w:rFonts w:ascii="Times New Roman"/>
          <w:b w:val="false"/>
          <w:i w:val="false"/>
          <w:color w:val="000000"/>
          <w:sz w:val="28"/>
        </w:rPr>
        <w:t>
      2) осуществляется выдача чека контрольно-кассовой машины или товарного чека на сумму, уплаченную за товар, работу, услугу;</w:t>
      </w:r>
    </w:p>
    <w:p>
      <w:pPr>
        <w:spacing w:after="0"/>
        <w:ind w:left="0"/>
        <w:jc w:val="both"/>
      </w:pPr>
      <w:r>
        <w:rPr>
          <w:rFonts w:ascii="Times New Roman"/>
          <w:b w:val="false"/>
          <w:i w:val="false"/>
          <w:color w:val="000000"/>
          <w:sz w:val="28"/>
        </w:rPr>
        <w:t>
      3) обеспечивается доступ должностных лиц налоговых органов к контрольно-кассовой машине.</w:t>
      </w:r>
    </w:p>
    <w:p>
      <w:pPr>
        <w:spacing w:after="0"/>
        <w:ind w:left="0"/>
        <w:jc w:val="both"/>
      </w:pPr>
      <w:r>
        <w:rPr>
          <w:rFonts w:ascii="Times New Roman"/>
          <w:b w:val="false"/>
          <w:i w:val="false"/>
          <w:color w:val="000000"/>
          <w:sz w:val="28"/>
        </w:rPr>
        <w:t xml:space="preserve">
      6. Чек контрольно-кассовой машины должен содержать следующую информацию: </w:t>
      </w:r>
    </w:p>
    <w:p>
      <w:pPr>
        <w:spacing w:after="0"/>
        <w:ind w:left="0"/>
        <w:jc w:val="both"/>
      </w:pPr>
      <w:r>
        <w:rPr>
          <w:rFonts w:ascii="Times New Roman"/>
          <w:b w:val="false"/>
          <w:i w:val="false"/>
          <w:color w:val="000000"/>
          <w:sz w:val="28"/>
        </w:rPr>
        <w:t xml:space="preserve">
      1) наименование налогоплательщика; </w:t>
      </w:r>
    </w:p>
    <w:p>
      <w:pPr>
        <w:spacing w:after="0"/>
        <w:ind w:left="0"/>
        <w:jc w:val="both"/>
      </w:pPr>
      <w:r>
        <w:rPr>
          <w:rFonts w:ascii="Times New Roman"/>
          <w:b w:val="false"/>
          <w:i w:val="false"/>
          <w:color w:val="000000"/>
          <w:sz w:val="28"/>
        </w:rPr>
        <w:t xml:space="preserve">
      2) идентификационный номер; </w:t>
      </w:r>
    </w:p>
    <w:p>
      <w:pPr>
        <w:spacing w:after="0"/>
        <w:ind w:left="0"/>
        <w:jc w:val="both"/>
      </w:pPr>
      <w:r>
        <w:rPr>
          <w:rFonts w:ascii="Times New Roman"/>
          <w:b w:val="false"/>
          <w:i w:val="false"/>
          <w:color w:val="000000"/>
          <w:sz w:val="28"/>
        </w:rPr>
        <w:t xml:space="preserve">
      3) заводской номер контрольно-кассовой машины; </w:t>
      </w:r>
    </w:p>
    <w:p>
      <w:pPr>
        <w:spacing w:after="0"/>
        <w:ind w:left="0"/>
        <w:jc w:val="both"/>
      </w:pPr>
      <w:r>
        <w:rPr>
          <w:rFonts w:ascii="Times New Roman"/>
          <w:b w:val="false"/>
          <w:i w:val="false"/>
          <w:color w:val="000000"/>
          <w:sz w:val="28"/>
        </w:rPr>
        <w:t xml:space="preserve">
      4) регистрационный номер контрольно-кассовой машины в налоговом органе; </w:t>
      </w:r>
    </w:p>
    <w:p>
      <w:pPr>
        <w:spacing w:after="0"/>
        <w:ind w:left="0"/>
        <w:jc w:val="both"/>
      </w:pPr>
      <w:r>
        <w:rPr>
          <w:rFonts w:ascii="Times New Roman"/>
          <w:b w:val="false"/>
          <w:i w:val="false"/>
          <w:color w:val="000000"/>
          <w:sz w:val="28"/>
        </w:rPr>
        <w:t xml:space="preserve">
      5) порядковый номер чека; </w:t>
      </w:r>
    </w:p>
    <w:p>
      <w:pPr>
        <w:spacing w:after="0"/>
        <w:ind w:left="0"/>
        <w:jc w:val="both"/>
      </w:pPr>
      <w:r>
        <w:rPr>
          <w:rFonts w:ascii="Times New Roman"/>
          <w:b w:val="false"/>
          <w:i w:val="false"/>
          <w:color w:val="000000"/>
          <w:sz w:val="28"/>
        </w:rPr>
        <w:t xml:space="preserve">
      6) дату и время совершения покупки товаров, выполнения работ, оказания услуг; </w:t>
      </w:r>
    </w:p>
    <w:p>
      <w:pPr>
        <w:spacing w:after="0"/>
        <w:ind w:left="0"/>
        <w:jc w:val="both"/>
      </w:pPr>
      <w:r>
        <w:rPr>
          <w:rFonts w:ascii="Times New Roman"/>
          <w:b w:val="false"/>
          <w:i w:val="false"/>
          <w:color w:val="000000"/>
          <w:sz w:val="28"/>
        </w:rPr>
        <w:t xml:space="preserve">
      7) цену товара, работы, услуги и (или) сумму покупки; </w:t>
      </w:r>
    </w:p>
    <w:p>
      <w:pPr>
        <w:spacing w:after="0"/>
        <w:ind w:left="0"/>
        <w:jc w:val="both"/>
      </w:pPr>
      <w:r>
        <w:rPr>
          <w:rFonts w:ascii="Times New Roman"/>
          <w:b w:val="false"/>
          <w:i w:val="false"/>
          <w:color w:val="000000"/>
          <w:sz w:val="28"/>
        </w:rPr>
        <w:t>
      8) фискальный признак;</w:t>
      </w:r>
    </w:p>
    <w:p>
      <w:pPr>
        <w:spacing w:after="0"/>
        <w:ind w:left="0"/>
        <w:jc w:val="both"/>
      </w:pPr>
      <w:r>
        <w:rPr>
          <w:rFonts w:ascii="Times New Roman"/>
          <w:b w:val="false"/>
          <w:i w:val="false"/>
          <w:color w:val="000000"/>
          <w:sz w:val="28"/>
        </w:rPr>
        <w:t>
      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p>
      <w:pPr>
        <w:spacing w:after="0"/>
        <w:ind w:left="0"/>
        <w:jc w:val="both"/>
      </w:pPr>
      <w:r>
        <w:rPr>
          <w:rFonts w:ascii="Times New Roman"/>
          <w:b w:val="false"/>
          <w:i w:val="false"/>
          <w:color w:val="000000"/>
          <w:sz w:val="28"/>
        </w:rPr>
        <w:t xml:space="preserve">
      Форма и содержание контрольного чека аппаратно-программных комплексов, применяемых банками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p>
    <w:p>
      <w:pPr>
        <w:spacing w:after="0"/>
        <w:ind w:left="0"/>
        <w:jc w:val="both"/>
      </w:pPr>
      <w:r>
        <w:rPr>
          <w:rFonts w:ascii="Times New Roman"/>
          <w:b w:val="false"/>
          <w:i w:val="false"/>
          <w:color w:val="000000"/>
          <w:sz w:val="28"/>
        </w:rPr>
        <w:t xml:space="preserve">
      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о сумме покупок. </w:t>
      </w:r>
    </w:p>
    <w:p>
      <w:pPr>
        <w:spacing w:after="0"/>
        <w:ind w:left="0"/>
        <w:jc w:val="both"/>
      </w:pPr>
      <w:r>
        <w:rPr>
          <w:rFonts w:ascii="Times New Roman"/>
          <w:b w:val="false"/>
          <w:i w:val="false"/>
          <w:color w:val="000000"/>
          <w:sz w:val="28"/>
        </w:rPr>
        <w:t>
      7. Чек контрольно-кассовой машины может дополнительно содержать данные, предусмотренные технической документацией завода-изготовителя контрольно-кассовой машины, в том числе о сумме налога на добавленную стоимость.</w:t>
      </w:r>
    </w:p>
    <w:p>
      <w:pPr>
        <w:spacing w:after="0"/>
        <w:ind w:left="0"/>
        <w:jc w:val="both"/>
      </w:pPr>
      <w:r>
        <w:rPr>
          <w:rFonts w:ascii="Times New Roman"/>
          <w:b w:val="false"/>
          <w:i w:val="false"/>
          <w:color w:val="000000"/>
          <w:sz w:val="28"/>
        </w:rPr>
        <w:t>
      8. Порядок применения контрольно-кассовых машин устанавливается уполномоченным органом.</w:t>
      </w:r>
    </w:p>
    <w:p>
      <w:pPr>
        <w:spacing w:after="0"/>
        <w:ind w:left="0"/>
        <w:jc w:val="left"/>
      </w:pPr>
      <w:r>
        <w:rPr>
          <w:rFonts w:ascii="Times New Roman"/>
          <w:b/>
          <w:i w:val="false"/>
          <w:color w:val="000000"/>
        </w:rPr>
        <w:t xml:space="preserve"> Статья 167. Постановка контрольно-кассовых машин на учет в налоговом органе</w:t>
      </w:r>
    </w:p>
    <w:p>
      <w:pPr>
        <w:spacing w:after="0"/>
        <w:ind w:left="0"/>
        <w:jc w:val="both"/>
      </w:pPr>
      <w:r>
        <w:rPr>
          <w:rFonts w:ascii="Times New Roman"/>
          <w:b w:val="false"/>
          <w:i w:val="false"/>
          <w:color w:val="000000"/>
          <w:sz w:val="28"/>
        </w:rPr>
        <w:t xml:space="preserve">
      1. Постановке на учет в налоговых органах по месту использования подлежат технически исправные контрольно-кассовые машины, модели которых включены в государственный реестр. </w:t>
      </w:r>
    </w:p>
    <w:p>
      <w:pPr>
        <w:spacing w:after="0"/>
        <w:ind w:left="0"/>
        <w:jc w:val="both"/>
      </w:pPr>
      <w:r>
        <w:rPr>
          <w:rFonts w:ascii="Times New Roman"/>
          <w:b w:val="false"/>
          <w:i w:val="false"/>
          <w:color w:val="000000"/>
          <w:sz w:val="28"/>
        </w:rPr>
        <w:t>
      2. Постановка на учет в налоговый орган контрольно-кассовых машин осуществляется на основании:</w:t>
      </w:r>
    </w:p>
    <w:p>
      <w:pPr>
        <w:spacing w:after="0"/>
        <w:ind w:left="0"/>
        <w:jc w:val="both"/>
      </w:pPr>
      <w:r>
        <w:rPr>
          <w:rFonts w:ascii="Times New Roman"/>
          <w:b w:val="false"/>
          <w:i w:val="false"/>
          <w:color w:val="000000"/>
          <w:sz w:val="28"/>
        </w:rPr>
        <w:t>
      1) сведений оператора фискальных данных, – по контрольно-кассовым машинам с функцией фиксации и (или) передачи данных;</w:t>
      </w:r>
    </w:p>
    <w:p>
      <w:pPr>
        <w:spacing w:after="0"/>
        <w:ind w:left="0"/>
        <w:jc w:val="both"/>
      </w:pPr>
      <w:r>
        <w:rPr>
          <w:rFonts w:ascii="Times New Roman"/>
          <w:b w:val="false"/>
          <w:i w:val="false"/>
          <w:color w:val="000000"/>
          <w:sz w:val="28"/>
        </w:rPr>
        <w:t>
      2) налогового заявления о постановке контрольно-кассовой машины на учет в налоговом органе, – по контрольно-кассовым машинам без функции передачи данных.</w:t>
      </w:r>
    </w:p>
    <w:p>
      <w:pPr>
        <w:spacing w:after="0"/>
        <w:ind w:left="0"/>
        <w:jc w:val="both"/>
      </w:pPr>
      <w:r>
        <w:rPr>
          <w:rFonts w:ascii="Times New Roman"/>
          <w:b w:val="false"/>
          <w:i w:val="false"/>
          <w:color w:val="000000"/>
          <w:sz w:val="28"/>
        </w:rPr>
        <w:t xml:space="preserve">
      При этом сведения о контрольно-кассовых машинах с функцией фиксации и (или) передачи данных передаются оператором фискальных данных в налоговые органы в порядке, установленном уполномоченным органом. </w:t>
      </w:r>
    </w:p>
    <w:p>
      <w:pPr>
        <w:spacing w:after="0"/>
        <w:ind w:left="0"/>
        <w:jc w:val="both"/>
      </w:pPr>
      <w:r>
        <w:rPr>
          <w:rFonts w:ascii="Times New Roman"/>
          <w:b w:val="false"/>
          <w:i w:val="false"/>
          <w:color w:val="000000"/>
          <w:sz w:val="28"/>
        </w:rPr>
        <w:t>
      3. Постановка на учет контрольно-кассовой машины осуществляется налоговыми органами в течение трех рабочих дней со дня получения сведений оператора фискальных данных либо налогового заявления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xml:space="preserve">
      4. Для постановки на учет в налоговый орган контрольно-кассовой машины без функции передачи данных, за исключением аппаратно-программных комплексов, предоставляется: </w:t>
      </w:r>
    </w:p>
    <w:p>
      <w:pPr>
        <w:spacing w:after="0"/>
        <w:ind w:left="0"/>
        <w:jc w:val="both"/>
      </w:pPr>
      <w:r>
        <w:rPr>
          <w:rFonts w:ascii="Times New Roman"/>
          <w:b w:val="false"/>
          <w:i w:val="false"/>
          <w:color w:val="000000"/>
          <w:sz w:val="28"/>
        </w:rPr>
        <w:t xml:space="preserve">
      1) налоговое заявление о постановке контрольно-кассовой машины на учет в налоговый орган; </w:t>
      </w:r>
    </w:p>
    <w:p>
      <w:pPr>
        <w:spacing w:after="0"/>
        <w:ind w:left="0"/>
        <w:jc w:val="both"/>
      </w:pPr>
      <w:r>
        <w:rPr>
          <w:rFonts w:ascii="Times New Roman"/>
          <w:b w:val="false"/>
          <w:i w:val="false"/>
          <w:color w:val="000000"/>
          <w:sz w:val="28"/>
        </w:rPr>
        <w:t>
      2) контрольно-кассовая машина, содержащая сведения о налогоплательщике, ввод которых возможен без установки фискального режима;</w:t>
      </w:r>
    </w:p>
    <w:p>
      <w:pPr>
        <w:spacing w:after="0"/>
        <w:ind w:left="0"/>
        <w:jc w:val="both"/>
      </w:pPr>
      <w:r>
        <w:rPr>
          <w:rFonts w:ascii="Times New Roman"/>
          <w:b w:val="false"/>
          <w:i w:val="false"/>
          <w:color w:val="000000"/>
          <w:sz w:val="28"/>
        </w:rPr>
        <w:t>
      3) пронумерованные, прошнурованные, заверенные подписью и (или) печатью налогоплательщика книгу учета наличных денег и книгу товарных чеков.</w:t>
      </w:r>
    </w:p>
    <w:p>
      <w:pPr>
        <w:spacing w:after="0"/>
        <w:ind w:left="0"/>
        <w:jc w:val="both"/>
      </w:pPr>
      <w:r>
        <w:rPr>
          <w:rFonts w:ascii="Times New Roman"/>
          <w:b w:val="false"/>
          <w:i w:val="false"/>
          <w:color w:val="000000"/>
          <w:sz w:val="28"/>
        </w:rPr>
        <w:t>
      5. При постановке на учет контрольно-кассовой машины, являющейся аппаратно-программным комплексом без функции передачи данных, в налоговый орган предоставляются следующие документы:</w:t>
      </w:r>
    </w:p>
    <w:p>
      <w:pPr>
        <w:spacing w:after="0"/>
        <w:ind w:left="0"/>
        <w:jc w:val="both"/>
      </w:pPr>
      <w:r>
        <w:rPr>
          <w:rFonts w:ascii="Times New Roman"/>
          <w:b w:val="false"/>
          <w:i w:val="false"/>
          <w:color w:val="000000"/>
          <w:sz w:val="28"/>
        </w:rPr>
        <w:t>
      1) налоговое заявление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2) краткое описание функциональных возможностей и характеристик аппаратно-программного комплекса;</w:t>
      </w:r>
    </w:p>
    <w:p>
      <w:pPr>
        <w:spacing w:after="0"/>
        <w:ind w:left="0"/>
        <w:jc w:val="both"/>
      </w:pPr>
      <w:r>
        <w:rPr>
          <w:rFonts w:ascii="Times New Roman"/>
          <w:b w:val="false"/>
          <w:i w:val="false"/>
          <w:color w:val="000000"/>
          <w:sz w:val="28"/>
        </w:rPr>
        <w:t>
      3) руководство по использованию модуля "Рабочее место налогового инспектора", заявленной для постановки на учет в налоговом органе модели аппаратно-программного комплекса и обеспечивает доступ к нему.</w:t>
      </w:r>
    </w:p>
    <w:p>
      <w:pPr>
        <w:spacing w:after="0"/>
        <w:ind w:left="0"/>
        <w:jc w:val="both"/>
      </w:pPr>
      <w:r>
        <w:rPr>
          <w:rFonts w:ascii="Times New Roman"/>
          <w:b w:val="false"/>
          <w:i w:val="false"/>
          <w:color w:val="000000"/>
          <w:sz w:val="28"/>
        </w:rPr>
        <w:t>
      6. Постановка на учет контрольно-кассовых машин производится с присвоением регистрационного номера контрольно-кассовой машины и формированием регистрационной карточки контрольно-кассовой машины в форме электронного документа, удостоверенного электронной цифровой подписью должностного лица регистрирующего органа, в течение трех рабочих дней со дня получения:</w:t>
      </w:r>
    </w:p>
    <w:p>
      <w:pPr>
        <w:spacing w:after="0"/>
        <w:ind w:left="0"/>
        <w:jc w:val="both"/>
      </w:pPr>
      <w:r>
        <w:rPr>
          <w:rFonts w:ascii="Times New Roman"/>
          <w:b w:val="false"/>
          <w:i w:val="false"/>
          <w:color w:val="000000"/>
          <w:sz w:val="28"/>
        </w:rPr>
        <w:t>
      1) сведений оператора фискальных данных;</w:t>
      </w:r>
    </w:p>
    <w:p>
      <w:pPr>
        <w:spacing w:after="0"/>
        <w:ind w:left="0"/>
        <w:jc w:val="both"/>
      </w:pPr>
      <w:r>
        <w:rPr>
          <w:rFonts w:ascii="Times New Roman"/>
          <w:b w:val="false"/>
          <w:i w:val="false"/>
          <w:color w:val="000000"/>
          <w:sz w:val="28"/>
        </w:rPr>
        <w:t>
      2) налогового заявления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xml:space="preserve">
      7. Формы регистрационной карточки контрольно-кассовой машины, товарного чека, книги учета наличных денег и книги товарных чеков устанавливаются уполномоченным органом. </w:t>
      </w:r>
    </w:p>
    <w:p>
      <w:pPr>
        <w:spacing w:after="0"/>
        <w:ind w:left="0"/>
        <w:jc w:val="left"/>
      </w:pPr>
      <w:r>
        <w:rPr>
          <w:rFonts w:ascii="Times New Roman"/>
          <w:b/>
          <w:i w:val="false"/>
          <w:color w:val="000000"/>
        </w:rPr>
        <w:t xml:space="preserve"> Статья 168. Внесение изменений в регистрационные данные контрольно-кассовой машины</w:t>
      </w:r>
    </w:p>
    <w:p>
      <w:pPr>
        <w:spacing w:after="0"/>
        <w:ind w:left="0"/>
        <w:jc w:val="both"/>
      </w:pPr>
      <w:r>
        <w:rPr>
          <w:rFonts w:ascii="Times New Roman"/>
          <w:b w:val="false"/>
          <w:i w:val="false"/>
          <w:color w:val="000000"/>
          <w:sz w:val="28"/>
        </w:rPr>
        <w:t xml:space="preserve">
      1. Изменение сведений, указанных в регистрационной карточке контрольно-кассовой машины, осуществляется на основании: </w:t>
      </w:r>
    </w:p>
    <w:p>
      <w:pPr>
        <w:spacing w:after="0"/>
        <w:ind w:left="0"/>
        <w:jc w:val="both"/>
      </w:pPr>
      <w:r>
        <w:rPr>
          <w:rFonts w:ascii="Times New Roman"/>
          <w:b w:val="false"/>
          <w:i w:val="false"/>
          <w:color w:val="000000"/>
          <w:sz w:val="28"/>
        </w:rPr>
        <w:t>
      1) сведений оператора фискальных данных, – по контрольно-кассовым машинам с функцией фиксации и (или) передачи данных;</w:t>
      </w:r>
    </w:p>
    <w:p>
      <w:pPr>
        <w:spacing w:after="0"/>
        <w:ind w:left="0"/>
        <w:jc w:val="both"/>
      </w:pPr>
      <w:r>
        <w:rPr>
          <w:rFonts w:ascii="Times New Roman"/>
          <w:b w:val="false"/>
          <w:i w:val="false"/>
          <w:color w:val="000000"/>
          <w:sz w:val="28"/>
        </w:rPr>
        <w:t xml:space="preserve">
      2) налогового заявления о постановке контрольно-кассовой машины на учет в налоговом органе, – по контрольно-кассовым машинам без функции передачи данных. </w:t>
      </w:r>
    </w:p>
    <w:p>
      <w:pPr>
        <w:spacing w:after="0"/>
        <w:ind w:left="0"/>
        <w:jc w:val="both"/>
      </w:pPr>
      <w:r>
        <w:rPr>
          <w:rFonts w:ascii="Times New Roman"/>
          <w:b w:val="false"/>
          <w:i w:val="false"/>
          <w:color w:val="000000"/>
          <w:sz w:val="28"/>
        </w:rPr>
        <w:t>
      2. Изменение сведений, указанных в регистрационной карточке контрольно-кассовой машины, осуществляется налогоплательщиком в течение пяти рабочих дней с момента возникновения изменений.</w:t>
      </w:r>
    </w:p>
    <w:p>
      <w:pPr>
        <w:spacing w:after="0"/>
        <w:ind w:left="0"/>
        <w:jc w:val="both"/>
      </w:pPr>
      <w:r>
        <w:rPr>
          <w:rFonts w:ascii="Times New Roman"/>
          <w:b w:val="false"/>
          <w:i w:val="false"/>
          <w:color w:val="000000"/>
          <w:sz w:val="28"/>
        </w:rPr>
        <w:t xml:space="preserve">
      3. Налоговое заявление, указанное в подпункте 2) пункта 1, подлежит представлению в налоговый орган на бумажном носителе в явочном порядке или в электронной форме. </w:t>
      </w:r>
    </w:p>
    <w:p>
      <w:pPr>
        <w:spacing w:after="0"/>
        <w:ind w:left="0"/>
        <w:jc w:val="both"/>
      </w:pPr>
      <w:r>
        <w:rPr>
          <w:rFonts w:ascii="Times New Roman"/>
          <w:b w:val="false"/>
          <w:i w:val="false"/>
          <w:color w:val="000000"/>
          <w:sz w:val="28"/>
        </w:rPr>
        <w:t>
      4. Замена регистрационной карточки производится налоговым органом по месту постановки на учет контрольно-кассовой машины в случаях:</w:t>
      </w:r>
    </w:p>
    <w:p>
      <w:pPr>
        <w:spacing w:after="0"/>
        <w:ind w:left="0"/>
        <w:jc w:val="both"/>
      </w:pPr>
      <w:r>
        <w:rPr>
          <w:rFonts w:ascii="Times New Roman"/>
          <w:b w:val="false"/>
          <w:i w:val="false"/>
          <w:color w:val="000000"/>
          <w:sz w:val="28"/>
        </w:rPr>
        <w:t>
      1) утери (порчи) регистрационной карточки – в течение одного рабочего дня с даты получения налогового заявления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xml:space="preserve">
      2) изменения сведений, указанных в регистрационной карточке, – в течение одного рабочего дня с даты получения сведений оператора фискальных данных либо налогового заявления, предусмотренного подпунктом 2) пункта 1 настоящей статьи. </w:t>
      </w:r>
    </w:p>
    <w:p>
      <w:pPr>
        <w:spacing w:after="0"/>
        <w:ind w:left="0"/>
        <w:jc w:val="left"/>
      </w:pPr>
      <w:r>
        <w:rPr>
          <w:rFonts w:ascii="Times New Roman"/>
          <w:b/>
          <w:i w:val="false"/>
          <w:color w:val="000000"/>
        </w:rPr>
        <w:t xml:space="preserve"> Статья 169. Снятие контрольно-кассовой машины с учета в налоговом органе</w:t>
      </w:r>
    </w:p>
    <w:p>
      <w:pPr>
        <w:spacing w:after="0"/>
        <w:ind w:left="0"/>
        <w:jc w:val="both"/>
      </w:pPr>
      <w:r>
        <w:rPr>
          <w:rFonts w:ascii="Times New Roman"/>
          <w:b w:val="false"/>
          <w:i w:val="false"/>
          <w:color w:val="000000"/>
          <w:sz w:val="28"/>
        </w:rPr>
        <w:t>
      1. Снятие контрольно-кассовой машины с учета производится в случаях:</w:t>
      </w:r>
    </w:p>
    <w:p>
      <w:pPr>
        <w:spacing w:after="0"/>
        <w:ind w:left="0"/>
        <w:jc w:val="both"/>
      </w:pPr>
      <w:r>
        <w:rPr>
          <w:rFonts w:ascii="Times New Roman"/>
          <w:b w:val="false"/>
          <w:i w:val="false"/>
          <w:color w:val="000000"/>
          <w:sz w:val="28"/>
        </w:rPr>
        <w:t>
      1) прекращения осуществления деятельности, связанной с денежными расчетами, осуществляемыми при торговых операциях, выполнении работ, оказании услуг;</w:t>
      </w:r>
    </w:p>
    <w:p>
      <w:pPr>
        <w:spacing w:after="0"/>
        <w:ind w:left="0"/>
        <w:jc w:val="both"/>
      </w:pPr>
      <w:r>
        <w:rPr>
          <w:rFonts w:ascii="Times New Roman"/>
          <w:b w:val="false"/>
          <w:i w:val="false"/>
          <w:color w:val="000000"/>
          <w:sz w:val="28"/>
        </w:rPr>
        <w:t>
      2) изменения места использования контрольно-кассовой машины или места нахождения налогоплательщика, использующего контрольно-кассовую машину в торговом автомате или терминале оплаты услуг, если такое изменение требует регистрации контрольно-кассовой машины в другом налоговом органе;</w:t>
      </w:r>
    </w:p>
    <w:p>
      <w:pPr>
        <w:spacing w:after="0"/>
        <w:ind w:left="0"/>
        <w:jc w:val="both"/>
      </w:pPr>
      <w:r>
        <w:rPr>
          <w:rFonts w:ascii="Times New Roman"/>
          <w:b w:val="false"/>
          <w:i w:val="false"/>
          <w:color w:val="000000"/>
          <w:sz w:val="28"/>
        </w:rPr>
        <w:t>
      3) невозможности дальнейшего применения в связи с технической неисправностью контрольно-кассовой машины;</w:t>
      </w:r>
    </w:p>
    <w:p>
      <w:pPr>
        <w:spacing w:after="0"/>
        <w:ind w:left="0"/>
        <w:jc w:val="both"/>
      </w:pPr>
      <w:r>
        <w:rPr>
          <w:rFonts w:ascii="Times New Roman"/>
          <w:b w:val="false"/>
          <w:i w:val="false"/>
          <w:color w:val="000000"/>
          <w:sz w:val="28"/>
        </w:rPr>
        <w:t>
      4) исключения контрольно-кассовой машины из государственного реестра;</w:t>
      </w:r>
    </w:p>
    <w:p>
      <w:pPr>
        <w:spacing w:after="0"/>
        <w:ind w:left="0"/>
        <w:jc w:val="both"/>
      </w:pPr>
      <w:r>
        <w:rPr>
          <w:rFonts w:ascii="Times New Roman"/>
          <w:b w:val="false"/>
          <w:i w:val="false"/>
          <w:color w:val="000000"/>
          <w:sz w:val="28"/>
        </w:rPr>
        <w:t>
      5) замены технически исправной модели контрольно-кассовой машины на новую модель контрольно-кассовой машины;</w:t>
      </w:r>
    </w:p>
    <w:p>
      <w:pPr>
        <w:spacing w:after="0"/>
        <w:ind w:left="0"/>
        <w:jc w:val="both"/>
      </w:pPr>
      <w:r>
        <w:rPr>
          <w:rFonts w:ascii="Times New Roman"/>
          <w:b w:val="false"/>
          <w:i w:val="false"/>
          <w:color w:val="000000"/>
          <w:sz w:val="28"/>
        </w:rPr>
        <w:t>
      6) кражи, утери контрольно-кассовой машины при наличии копии заявления о краже в органы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w:t>
      </w:r>
    </w:p>
    <w:p>
      <w:pPr>
        <w:spacing w:after="0"/>
        <w:ind w:left="0"/>
        <w:jc w:val="both"/>
      </w:pPr>
      <w:r>
        <w:rPr>
          <w:rFonts w:ascii="Times New Roman"/>
          <w:b w:val="false"/>
          <w:i w:val="false"/>
          <w:color w:val="000000"/>
          <w:sz w:val="28"/>
        </w:rPr>
        <w:t xml:space="preserve">
      7) в иных случаях, не противоречащих налоговому законодательству Республики Казахстан. </w:t>
      </w:r>
    </w:p>
    <w:p>
      <w:pPr>
        <w:spacing w:after="0"/>
        <w:ind w:left="0"/>
        <w:jc w:val="both"/>
      </w:pPr>
      <w:r>
        <w:rPr>
          <w:rFonts w:ascii="Times New Roman"/>
          <w:b w:val="false"/>
          <w:i w:val="false"/>
          <w:color w:val="000000"/>
          <w:sz w:val="28"/>
        </w:rPr>
        <w:t xml:space="preserve">
      Положение подпункта 2) настоящего пункта не распространяется на контрольно-кассовые машины с функцией фиксации и (или) передачи данных. </w:t>
      </w:r>
    </w:p>
    <w:p>
      <w:pPr>
        <w:spacing w:after="0"/>
        <w:ind w:left="0"/>
        <w:jc w:val="both"/>
      </w:pPr>
      <w:r>
        <w:rPr>
          <w:rFonts w:ascii="Times New Roman"/>
          <w:b w:val="false"/>
          <w:i w:val="false"/>
          <w:color w:val="000000"/>
          <w:sz w:val="28"/>
        </w:rPr>
        <w:t>
      2. Снятие контрольно-кассовой машины с учета в налоговом органе осуществляется на основании:</w:t>
      </w:r>
    </w:p>
    <w:p>
      <w:pPr>
        <w:spacing w:after="0"/>
        <w:ind w:left="0"/>
        <w:jc w:val="both"/>
      </w:pPr>
      <w:r>
        <w:rPr>
          <w:rFonts w:ascii="Times New Roman"/>
          <w:b w:val="false"/>
          <w:i w:val="false"/>
          <w:color w:val="000000"/>
          <w:sz w:val="28"/>
        </w:rPr>
        <w:t>
      1) сведений оператора фискальных данных, – по контрольно-кассовым машинам с функцией фиксации и (или) передачи данных;</w:t>
      </w:r>
    </w:p>
    <w:p>
      <w:pPr>
        <w:spacing w:after="0"/>
        <w:ind w:left="0"/>
        <w:jc w:val="both"/>
      </w:pPr>
      <w:r>
        <w:rPr>
          <w:rFonts w:ascii="Times New Roman"/>
          <w:b w:val="false"/>
          <w:i w:val="false"/>
          <w:color w:val="000000"/>
          <w:sz w:val="28"/>
        </w:rPr>
        <w:t>
      2) налогового заявления о снятии с учета контрольно-кассовой машины, – по контрольно-кассовым машинам без функции передачи данных.</w:t>
      </w:r>
    </w:p>
    <w:p>
      <w:pPr>
        <w:spacing w:after="0"/>
        <w:ind w:left="0"/>
        <w:jc w:val="both"/>
      </w:pPr>
      <w:r>
        <w:rPr>
          <w:rFonts w:ascii="Times New Roman"/>
          <w:b w:val="false"/>
          <w:i w:val="false"/>
          <w:color w:val="000000"/>
          <w:sz w:val="28"/>
        </w:rPr>
        <w:t>
      3. Для снятия с учета контрольно-кассовой машины без функции передачи данных, за исключением аппаратно-программного комплекса, в налоговый орган по месту ее использования предоставляется:</w:t>
      </w:r>
    </w:p>
    <w:p>
      <w:pPr>
        <w:spacing w:after="0"/>
        <w:ind w:left="0"/>
        <w:jc w:val="both"/>
      </w:pPr>
      <w:r>
        <w:rPr>
          <w:rFonts w:ascii="Times New Roman"/>
          <w:b w:val="false"/>
          <w:i w:val="false"/>
          <w:color w:val="000000"/>
          <w:sz w:val="28"/>
        </w:rPr>
        <w:t>
      1) налоговое заявление о снятии с учета контрольно-кассовой машины;</w:t>
      </w:r>
    </w:p>
    <w:p>
      <w:pPr>
        <w:spacing w:after="0"/>
        <w:ind w:left="0"/>
        <w:jc w:val="both"/>
      </w:pPr>
      <w:r>
        <w:rPr>
          <w:rFonts w:ascii="Times New Roman"/>
          <w:b w:val="false"/>
          <w:i w:val="false"/>
          <w:color w:val="000000"/>
          <w:sz w:val="28"/>
        </w:rPr>
        <w:t>
      2) контрольно-кассовая машина с блоком фискальной памяти с установленной пломбой налогового органа;</w:t>
      </w:r>
    </w:p>
    <w:p>
      <w:pPr>
        <w:spacing w:after="0"/>
        <w:ind w:left="0"/>
        <w:jc w:val="both"/>
      </w:pPr>
      <w:r>
        <w:rPr>
          <w:rFonts w:ascii="Times New Roman"/>
          <w:b w:val="false"/>
          <w:i w:val="false"/>
          <w:color w:val="000000"/>
          <w:sz w:val="28"/>
        </w:rPr>
        <w:t>
      3) пронумерованные, прошнурованные, заверенные подписью должностного лица и печатью налогового органа, книги учета наличных денег и товарных чеков;</w:t>
      </w:r>
    </w:p>
    <w:p>
      <w:pPr>
        <w:spacing w:after="0"/>
        <w:ind w:left="0"/>
        <w:jc w:val="both"/>
      </w:pPr>
      <w:r>
        <w:rPr>
          <w:rFonts w:ascii="Times New Roman"/>
          <w:b w:val="false"/>
          <w:i w:val="false"/>
          <w:color w:val="000000"/>
          <w:sz w:val="28"/>
        </w:rPr>
        <w:t xml:space="preserve">
      4) регистрационная карточка контрольно-кассовой машины. </w:t>
      </w:r>
    </w:p>
    <w:p>
      <w:pPr>
        <w:spacing w:after="0"/>
        <w:ind w:left="0"/>
        <w:jc w:val="both"/>
      </w:pPr>
      <w:r>
        <w:rPr>
          <w:rFonts w:ascii="Times New Roman"/>
          <w:b w:val="false"/>
          <w:i w:val="false"/>
          <w:color w:val="000000"/>
          <w:sz w:val="28"/>
        </w:rPr>
        <w:t xml:space="preserve">
      4. Для снятия с учета контрольно-кассовой машины без функции передачи данных, являющейся аппаратно-программным комплексом, налогоплательщик представляет в налоговый орган налоговое заявление о снятии с учета контрольно-кассовой машины и обеспечивает доступ к модулю "Рабочее место налогового инспектора". </w:t>
      </w:r>
    </w:p>
    <w:p>
      <w:pPr>
        <w:spacing w:after="0"/>
        <w:ind w:left="0"/>
        <w:jc w:val="both"/>
      </w:pPr>
      <w:r>
        <w:rPr>
          <w:rFonts w:ascii="Times New Roman"/>
          <w:b w:val="false"/>
          <w:i w:val="false"/>
          <w:color w:val="000000"/>
          <w:sz w:val="28"/>
        </w:rPr>
        <w:t>
      5. Снятие с учета контрольно-кассовой машины производится налоговым органом в течение одного рабочего дня со дня получения:</w:t>
      </w:r>
    </w:p>
    <w:p>
      <w:pPr>
        <w:spacing w:after="0"/>
        <w:ind w:left="0"/>
        <w:jc w:val="both"/>
      </w:pPr>
      <w:r>
        <w:rPr>
          <w:rFonts w:ascii="Times New Roman"/>
          <w:b w:val="false"/>
          <w:i w:val="false"/>
          <w:color w:val="000000"/>
          <w:sz w:val="28"/>
        </w:rPr>
        <w:t>
      1) сведений оператора фискальных данных;</w:t>
      </w:r>
    </w:p>
    <w:p>
      <w:pPr>
        <w:spacing w:after="0"/>
        <w:ind w:left="0"/>
        <w:jc w:val="both"/>
      </w:pPr>
      <w:r>
        <w:rPr>
          <w:rFonts w:ascii="Times New Roman"/>
          <w:b w:val="false"/>
          <w:i w:val="false"/>
          <w:color w:val="000000"/>
          <w:sz w:val="28"/>
        </w:rPr>
        <w:t xml:space="preserve">
      2) налогового заявления о снятии с учета контрольно-кассовой машины в налоговом органе. </w:t>
      </w:r>
    </w:p>
    <w:p>
      <w:pPr>
        <w:spacing w:after="0"/>
        <w:ind w:left="0"/>
        <w:jc w:val="left"/>
      </w:pPr>
      <w:r>
        <w:rPr>
          <w:rFonts w:ascii="Times New Roman"/>
          <w:b/>
          <w:i w:val="false"/>
          <w:color w:val="000000"/>
        </w:rPr>
        <w:t xml:space="preserve"> Статья 170. Государственный реестр </w:t>
      </w:r>
    </w:p>
    <w:p>
      <w:pPr>
        <w:spacing w:after="0"/>
        <w:ind w:left="0"/>
        <w:jc w:val="both"/>
      </w:pPr>
      <w:r>
        <w:rPr>
          <w:rFonts w:ascii="Times New Roman"/>
          <w:b w:val="false"/>
          <w:i w:val="false"/>
          <w:color w:val="000000"/>
          <w:sz w:val="28"/>
        </w:rPr>
        <w:t xml:space="preserve">
      1. Уполномоченный орган ведет государственный реестр контрольно-кассовых машин путем включения (исключения) моделей контрольно-кассовых машин в (из) государственный (государственного) реестр (реестра). </w:t>
      </w:r>
    </w:p>
    <w:p>
      <w:pPr>
        <w:spacing w:after="0"/>
        <w:ind w:left="0"/>
        <w:jc w:val="both"/>
      </w:pPr>
      <w:r>
        <w:rPr>
          <w:rFonts w:ascii="Times New Roman"/>
          <w:b w:val="false"/>
          <w:i w:val="false"/>
          <w:color w:val="000000"/>
          <w:sz w:val="28"/>
        </w:rPr>
        <w:t>
      2. Порядок включения (исключения) моделей контрольно-кассовых машин в (из) государственный (государственного) реестр (реестра) устанавливается уполномоченным органом.</w:t>
      </w:r>
    </w:p>
    <w:p>
      <w:pPr>
        <w:spacing w:after="0"/>
        <w:ind w:left="0"/>
        <w:jc w:val="left"/>
      </w:pPr>
      <w:r>
        <w:rPr>
          <w:rFonts w:ascii="Times New Roman"/>
          <w:b/>
          <w:i w:val="false"/>
          <w:color w:val="000000"/>
        </w:rPr>
        <w:t xml:space="preserve"> Статья 171. Порядок приема, хранения и передачи в налоговые органы сведений о денежных расчетах, осуществляемых при реализации товаров, работ, услуг</w:t>
      </w:r>
    </w:p>
    <w:p>
      <w:pPr>
        <w:spacing w:after="0"/>
        <w:ind w:left="0"/>
        <w:jc w:val="both"/>
      </w:pPr>
      <w:r>
        <w:rPr>
          <w:rFonts w:ascii="Times New Roman"/>
          <w:b w:val="false"/>
          <w:i w:val="false"/>
          <w:color w:val="000000"/>
          <w:sz w:val="28"/>
        </w:rPr>
        <w:t>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передача в налоговые органы производятся оператором фискальных данных в порядке, установленном уполномоченным органом. </w:t>
      </w:r>
    </w:p>
    <w:p>
      <w:pPr>
        <w:spacing w:after="0"/>
        <w:ind w:left="0"/>
        <w:jc w:val="left"/>
      </w:pPr>
      <w:r>
        <w:rPr>
          <w:rFonts w:ascii="Times New Roman"/>
          <w:b/>
          <w:i w:val="false"/>
          <w:color w:val="000000"/>
        </w:rPr>
        <w:t xml:space="preserve"> ГЛАВА 20. ПРОЧИЕ ФОРМЫ НАЛОГОВОГО КОНТРОЛЯ Статья 172. Контроль за подакцизными товарами, произведенными или импортированными в Республику Казахстан </w:t>
      </w:r>
    </w:p>
    <w:p>
      <w:pPr>
        <w:spacing w:after="0"/>
        <w:ind w:left="0"/>
        <w:jc w:val="both"/>
      </w:pPr>
      <w:r>
        <w:rPr>
          <w:rFonts w:ascii="Times New Roman"/>
          <w:b w:val="false"/>
          <w:i w:val="false"/>
          <w:color w:val="000000"/>
          <w:sz w:val="28"/>
        </w:rPr>
        <w:t>
      1. Контроль за подакцизными товарами осуществляется налоговыми органами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определенного настоящей статьей, перемещения подакцизных товаров на территории Республики Казахстан, а также путем установления акцизных постов.</w:t>
      </w:r>
    </w:p>
    <w:p>
      <w:pPr>
        <w:spacing w:after="0"/>
        <w:ind w:left="0"/>
        <w:jc w:val="both"/>
      </w:pPr>
      <w:r>
        <w:rPr>
          <w:rFonts w:ascii="Times New Roman"/>
          <w:b w:val="false"/>
          <w:i w:val="false"/>
          <w:color w:val="000000"/>
          <w:sz w:val="28"/>
        </w:rPr>
        <w:t>
      2. Алкогольная продукция, за исключением виноматериала, пива и пивного напитка, подлежит маркировке учетно-контрольными марками, табачные изделия – акцизными марками.</w:t>
      </w:r>
    </w:p>
    <w:p>
      <w:pPr>
        <w:spacing w:after="0"/>
        <w:ind w:left="0"/>
        <w:jc w:val="both"/>
      </w:pPr>
      <w:r>
        <w:rPr>
          <w:rFonts w:ascii="Times New Roman"/>
          <w:b w:val="false"/>
          <w:i w:val="false"/>
          <w:color w:val="000000"/>
          <w:sz w:val="28"/>
        </w:rPr>
        <w:t xml:space="preserve">
      3. Маркировку осуществляют производители и импортеры подакцизных товаров, банкротные и реабилитационные управляющие при реализации имущества (активов) должника. </w:t>
      </w:r>
    </w:p>
    <w:p>
      <w:pPr>
        <w:spacing w:after="0"/>
        <w:ind w:left="0"/>
        <w:jc w:val="both"/>
      </w:pPr>
      <w:r>
        <w:rPr>
          <w:rFonts w:ascii="Times New Roman"/>
          <w:b w:val="false"/>
          <w:i w:val="false"/>
          <w:color w:val="000000"/>
          <w:sz w:val="28"/>
        </w:rPr>
        <w:t>
      4. Не подлежат обязательной маркировке учетно-контрольными марками алкогольная продукция и акцизными марками – табачные изделия:</w:t>
      </w:r>
    </w:p>
    <w:p>
      <w:pPr>
        <w:spacing w:after="0"/>
        <w:ind w:left="0"/>
        <w:jc w:val="both"/>
      </w:pPr>
      <w:r>
        <w:rPr>
          <w:rFonts w:ascii="Times New Roman"/>
          <w:b w:val="false"/>
          <w:i w:val="false"/>
          <w:color w:val="000000"/>
          <w:sz w:val="28"/>
        </w:rPr>
        <w:t xml:space="preserve">
      1) экспортируемые за пределы Республики Казахстан; </w:t>
      </w:r>
    </w:p>
    <w:p>
      <w:pPr>
        <w:spacing w:after="0"/>
        <w:ind w:left="0"/>
        <w:jc w:val="both"/>
      </w:pPr>
      <w:r>
        <w:rPr>
          <w:rFonts w:ascii="Times New Roman"/>
          <w:b w:val="false"/>
          <w:i w:val="false"/>
          <w:color w:val="000000"/>
          <w:sz w:val="28"/>
        </w:rPr>
        <w:t>
      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p>
    <w:p>
      <w:pPr>
        <w:spacing w:after="0"/>
        <w:ind w:left="0"/>
        <w:jc w:val="both"/>
      </w:pPr>
      <w:r>
        <w:rPr>
          <w:rFonts w:ascii="Times New Roman"/>
          <w:b w:val="false"/>
          <w:i w:val="false"/>
          <w:color w:val="000000"/>
          <w:sz w:val="28"/>
        </w:rPr>
        <w:t>
      3) ввозимые на таможенную территорию Евразийского экономического союза в таможенных процедурах временного ввоза (допуска) и временного вывоза, в том числе временно ввозимые на территорию Республики Казахстан с территории государств-членов Евразийского экономического союза в рекламных и (или) демонстрационных целях в единичных экземплярах;</w:t>
      </w:r>
    </w:p>
    <w:p>
      <w:pPr>
        <w:spacing w:after="0"/>
        <w:ind w:left="0"/>
        <w:jc w:val="both"/>
      </w:pPr>
      <w:r>
        <w:rPr>
          <w:rFonts w:ascii="Times New Roman"/>
          <w:b w:val="false"/>
          <w:i w:val="false"/>
          <w:color w:val="000000"/>
          <w:sz w:val="28"/>
        </w:rPr>
        <w:t>
      4) перемещаемые через таможенную территорию Евразийского экономического союза в таможенной процедуре таможенного транзита, в том числе перемещаемые транзитом через территорию Республики Казахстан из государств-членов Евразийского экономического союза;</w:t>
      </w:r>
    </w:p>
    <w:p>
      <w:pPr>
        <w:spacing w:after="0"/>
        <w:ind w:left="0"/>
        <w:jc w:val="both"/>
      </w:pPr>
      <w:r>
        <w:rPr>
          <w:rFonts w:ascii="Times New Roman"/>
          <w:b w:val="false"/>
          <w:i w:val="false"/>
          <w:color w:val="000000"/>
          <w:sz w:val="28"/>
        </w:rPr>
        <w:t>
      5) ввозимые (пересылаемые) на территорию Республики Казахстан физическим лицом, достигшим двадцати одного года, в пределах не более трех литров алкогольной продукции, а также физическим лицом, достигшим восемнадцати лет, табака и табачных изделий в пределах не более двухсот сигарет или пятидесяти сигар (сигарилл), или двухсот пятидесяти граммов табака либо указанных изделий в ассортименте общим весом не более двухсот пятидесяти граммов.</w:t>
      </w:r>
    </w:p>
    <w:p>
      <w:pPr>
        <w:spacing w:after="0"/>
        <w:ind w:left="0"/>
        <w:jc w:val="both"/>
      </w:pPr>
      <w:r>
        <w:rPr>
          <w:rFonts w:ascii="Times New Roman"/>
          <w:b w:val="false"/>
          <w:i w:val="false"/>
          <w:color w:val="000000"/>
          <w:sz w:val="28"/>
        </w:rPr>
        <w:t>
      5. Запрещается оборот подакцизных товаров, подлежащих маркировке акцизными и (или) учетно-контрольными марками, в виде хранения, реализации и (или) транспортировки подакцизной продукции без акцизных и (или) учетно-контрольных марок, а также с марками неустановленного образца и (или) не поддающимися идентификации, кроме случаев, предусмотренных пунктом 4 настоящей статьи.</w:t>
      </w:r>
    </w:p>
    <w:p>
      <w:pPr>
        <w:spacing w:after="0"/>
        <w:ind w:left="0"/>
        <w:jc w:val="both"/>
      </w:pPr>
      <w:r>
        <w:rPr>
          <w:rFonts w:ascii="Times New Roman"/>
          <w:b w:val="false"/>
          <w:i w:val="false"/>
          <w:color w:val="000000"/>
          <w:sz w:val="28"/>
        </w:rPr>
        <w:t>
      6. Перемаркировка подакцизных товаров, указанных в пункте 2 настоящей статьи, учетно-контрольными или акцизными марками нового образца осуществляется в сроки, определяемые уполномоченным органом.</w:t>
      </w:r>
    </w:p>
    <w:p>
      <w:pPr>
        <w:spacing w:after="0"/>
        <w:ind w:left="0"/>
        <w:jc w:val="both"/>
      </w:pPr>
      <w:r>
        <w:rPr>
          <w:rFonts w:ascii="Times New Roman"/>
          <w:b w:val="false"/>
          <w:i w:val="false"/>
          <w:color w:val="000000"/>
          <w:sz w:val="28"/>
        </w:rPr>
        <w:t>
      7. Лицо, осуществляющее импорт алкогольной продукции в Республику Казахстан, представляет обязательство о целевом использовании учетно-контрольных марок при импорте алкогольной продукции в Республику Казахстан.</w:t>
      </w:r>
    </w:p>
    <w:p>
      <w:pPr>
        <w:spacing w:after="0"/>
        <w:ind w:left="0"/>
        <w:jc w:val="both"/>
      </w:pPr>
      <w:r>
        <w:rPr>
          <w:rFonts w:ascii="Times New Roman"/>
          <w:b w:val="false"/>
          <w:i w:val="false"/>
          <w:color w:val="000000"/>
          <w:sz w:val="28"/>
        </w:rPr>
        <w:t>
      8. Обязательство импортера о целевом использовании учетно-контрольных марок при импорте алкогольной продукции в Республику Казахстан представляется в территориальное подразделение уполномоченного органа по областям, городам республиканского значения и столицы до получения учетно-контрольных марок.</w:t>
      </w:r>
    </w:p>
    <w:p>
      <w:pPr>
        <w:spacing w:after="0"/>
        <w:ind w:left="0"/>
        <w:jc w:val="both"/>
      </w:pPr>
      <w:r>
        <w:rPr>
          <w:rFonts w:ascii="Times New Roman"/>
          <w:b w:val="false"/>
          <w:i w:val="false"/>
          <w:color w:val="000000"/>
          <w:sz w:val="28"/>
        </w:rPr>
        <w:t>
      9. В случае непредставления импортером обязательства о целевом использовании учетно-контрольных марок при импорте алкогольной продукции в Республику Казахстан учетно-контрольные марки импортеру не выдаются.</w:t>
      </w:r>
    </w:p>
    <w:p>
      <w:pPr>
        <w:spacing w:after="0"/>
        <w:ind w:left="0"/>
        <w:jc w:val="both"/>
      </w:pPr>
      <w:r>
        <w:rPr>
          <w:rFonts w:ascii="Times New Roman"/>
          <w:b w:val="false"/>
          <w:i w:val="false"/>
          <w:color w:val="000000"/>
          <w:sz w:val="28"/>
        </w:rPr>
        <w:t>
      10. Обязательство импортеров о целевом использовании учетно-контрольных марок при импорте алкогольной продукции в Республику Казахстан обеспечивается путем внесения денег на счет временного размещения денег территориального подразделения уполномоченного органа по областям, городам республиканского значения и столицы, а также любым из следующих способов по выбору импортера:</w:t>
      </w:r>
    </w:p>
    <w:p>
      <w:pPr>
        <w:spacing w:after="0"/>
        <w:ind w:left="0"/>
        <w:jc w:val="both"/>
      </w:pPr>
      <w:r>
        <w:rPr>
          <w:rFonts w:ascii="Times New Roman"/>
          <w:b w:val="false"/>
          <w:i w:val="false"/>
          <w:color w:val="000000"/>
          <w:sz w:val="28"/>
        </w:rPr>
        <w:t>
      1) банковской гарантией;</w:t>
      </w:r>
    </w:p>
    <w:p>
      <w:pPr>
        <w:spacing w:after="0"/>
        <w:ind w:left="0"/>
        <w:jc w:val="both"/>
      </w:pPr>
      <w:r>
        <w:rPr>
          <w:rFonts w:ascii="Times New Roman"/>
          <w:b w:val="false"/>
          <w:i w:val="false"/>
          <w:color w:val="000000"/>
          <w:sz w:val="28"/>
        </w:rPr>
        <w:t>
      2) поручительством;</w:t>
      </w:r>
    </w:p>
    <w:p>
      <w:pPr>
        <w:spacing w:after="0"/>
        <w:ind w:left="0"/>
        <w:jc w:val="both"/>
      </w:pPr>
      <w:r>
        <w:rPr>
          <w:rFonts w:ascii="Times New Roman"/>
          <w:b w:val="false"/>
          <w:i w:val="false"/>
          <w:color w:val="000000"/>
          <w:sz w:val="28"/>
        </w:rPr>
        <w:t>
      3) залогом имущества.</w:t>
      </w:r>
    </w:p>
    <w:p>
      <w:pPr>
        <w:spacing w:after="0"/>
        <w:ind w:left="0"/>
        <w:jc w:val="both"/>
      </w:pPr>
      <w:r>
        <w:rPr>
          <w:rFonts w:ascii="Times New Roman"/>
          <w:b w:val="false"/>
          <w:i w:val="false"/>
          <w:color w:val="000000"/>
          <w:sz w:val="28"/>
        </w:rPr>
        <w:t>
      11.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по областям, городам республиканского значения и столицы.</w:t>
      </w:r>
    </w:p>
    <w:p>
      <w:pPr>
        <w:spacing w:after="0"/>
        <w:ind w:left="0"/>
        <w:jc w:val="both"/>
      </w:pPr>
      <w:r>
        <w:rPr>
          <w:rFonts w:ascii="Times New Roman"/>
          <w:b w:val="false"/>
          <w:i w:val="false"/>
          <w:color w:val="000000"/>
          <w:sz w:val="28"/>
        </w:rPr>
        <w:t>
      12. Счет временного размещения денег уполномоченного органа по областям, городам республиканского значения и столицы предназначен для внесения денег лицом, осуществляющим импорт алкогольной продукции в Республику Казахстан.</w:t>
      </w:r>
    </w:p>
    <w:p>
      <w:pPr>
        <w:spacing w:after="0"/>
        <w:ind w:left="0"/>
        <w:jc w:val="both"/>
      </w:pPr>
      <w:r>
        <w:rPr>
          <w:rFonts w:ascii="Times New Roman"/>
          <w:b w:val="false"/>
          <w:i w:val="false"/>
          <w:color w:val="000000"/>
          <w:sz w:val="28"/>
        </w:rPr>
        <w:t>
      Внесение денег на счет временного размещения денег производится в национальной валюте Республики Казахстан.</w:t>
      </w:r>
    </w:p>
    <w:p>
      <w:pPr>
        <w:spacing w:after="0"/>
        <w:ind w:left="0"/>
        <w:jc w:val="both"/>
      </w:pPr>
      <w:r>
        <w:rPr>
          <w:rFonts w:ascii="Times New Roman"/>
          <w:b w:val="false"/>
          <w:i w:val="false"/>
          <w:color w:val="000000"/>
          <w:sz w:val="28"/>
        </w:rPr>
        <w:t>
      13. При неисполнении импортером обязательства о целевом использовании учетно-контрольных марок при импорте алкогольной продукции в Республику Казахстан, обеспеченного деньгами, территориальное подразделение уполномоченного органа по областям, городам республиканского значения и столицы по истечении пяти рабочих дней перечисляет деньги со счета временного размещения денег в доход бюджета.</w:t>
      </w:r>
    </w:p>
    <w:p>
      <w:pPr>
        <w:spacing w:after="0"/>
        <w:ind w:left="0"/>
        <w:jc w:val="both"/>
      </w:pPr>
      <w:r>
        <w:rPr>
          <w:rFonts w:ascii="Times New Roman"/>
          <w:b w:val="false"/>
          <w:i w:val="false"/>
          <w:color w:val="000000"/>
          <w:sz w:val="28"/>
        </w:rPr>
        <w:t>
      14. Возврат (зачет) внесенных денег на счет временного размещения денег уполномоченного органа по областям, городам республиканского значения и столицы осуществляется в течение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w:t>
      </w:r>
    </w:p>
    <w:p>
      <w:pPr>
        <w:spacing w:after="0"/>
        <w:ind w:left="0"/>
        <w:jc w:val="both"/>
      </w:pPr>
      <w:r>
        <w:rPr>
          <w:rFonts w:ascii="Times New Roman"/>
          <w:b w:val="false"/>
          <w:i w:val="false"/>
          <w:color w:val="000000"/>
          <w:sz w:val="28"/>
        </w:rPr>
        <w:t xml:space="preserve">
      15. В соответствии с настоящей статьей: </w:t>
      </w:r>
    </w:p>
    <w:p>
      <w:pPr>
        <w:spacing w:after="0"/>
        <w:ind w:left="0"/>
        <w:jc w:val="both"/>
      </w:pPr>
      <w:r>
        <w:rPr>
          <w:rFonts w:ascii="Times New Roman"/>
          <w:b w:val="false"/>
          <w:i w:val="false"/>
          <w:color w:val="000000"/>
          <w:sz w:val="28"/>
        </w:rPr>
        <w:t>
      1) правила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 а также формы, содержания и элементы защиты акцизных и учетно-контрольных марок утверждаются уполномоченным органом;</w:t>
      </w:r>
    </w:p>
    <w:p>
      <w:pPr>
        <w:spacing w:after="0"/>
        <w:ind w:left="0"/>
        <w:jc w:val="both"/>
      </w:pPr>
      <w:r>
        <w:rPr>
          <w:rFonts w:ascii="Times New Roman"/>
          <w:b w:val="false"/>
          <w:i w:val="false"/>
          <w:color w:val="000000"/>
          <w:sz w:val="28"/>
        </w:rPr>
        <w:t>
      2)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порядок учета и размер обеспечения такого обязательства утверждаются уполномоченным органом;</w:t>
      </w:r>
    </w:p>
    <w:p>
      <w:pPr>
        <w:spacing w:after="0"/>
        <w:ind w:left="0"/>
        <w:jc w:val="both"/>
      </w:pPr>
      <w:r>
        <w:rPr>
          <w:rFonts w:ascii="Times New Roman"/>
          <w:b w:val="false"/>
          <w:i w:val="false"/>
          <w:color w:val="000000"/>
          <w:sz w:val="28"/>
        </w:rPr>
        <w:t>
      3) порядок организации деятельности акцизного поста утверждается уполномоченным органом;</w:t>
      </w:r>
    </w:p>
    <w:p>
      <w:pPr>
        <w:spacing w:after="0"/>
        <w:ind w:left="0"/>
        <w:jc w:val="both"/>
      </w:pPr>
      <w:r>
        <w:rPr>
          <w:rFonts w:ascii="Times New Roman"/>
          <w:b w:val="false"/>
          <w:i w:val="false"/>
          <w:color w:val="000000"/>
          <w:sz w:val="28"/>
        </w:rPr>
        <w:t>
      4) перечень отдельных видов подакцизных товаров, на которые распространяется обязанность по оформлению сопроводительных накладных на товары, а также порядок оформления и их документооборот устанавливается в соответствии со статьей 176 настоящего Кодекса.</w:t>
      </w:r>
    </w:p>
    <w:p>
      <w:pPr>
        <w:spacing w:after="0"/>
        <w:ind w:left="0"/>
        <w:jc w:val="both"/>
      </w:pPr>
      <w:r>
        <w:rPr>
          <w:rFonts w:ascii="Times New Roman"/>
          <w:b w:val="false"/>
          <w:i w:val="false"/>
          <w:color w:val="000000"/>
          <w:sz w:val="28"/>
        </w:rPr>
        <w:t>
      16. Налоговые органы устанавливают акцизные посты на территории налогоплательщика, осуществляющего производство этилового спирта и алкогольной продукции (кроме пива и пивного напитка), бензина (за исключением авиационного), дизельного топлива и табачных изделий.</w:t>
      </w:r>
    </w:p>
    <w:p>
      <w:pPr>
        <w:spacing w:after="0"/>
        <w:ind w:left="0"/>
        <w:jc w:val="both"/>
      </w:pPr>
      <w:r>
        <w:rPr>
          <w:rFonts w:ascii="Times New Roman"/>
          <w:b w:val="false"/>
          <w:i w:val="false"/>
          <w:color w:val="000000"/>
          <w:sz w:val="28"/>
        </w:rPr>
        <w:t xml:space="preserve">
      17. Местонахождение и состав работников акцизного поста, регламент его работы определяются налоговым органом. </w:t>
      </w:r>
    </w:p>
    <w:p>
      <w:pPr>
        <w:spacing w:after="0"/>
        <w:ind w:left="0"/>
        <w:jc w:val="both"/>
      </w:pPr>
      <w:r>
        <w:rPr>
          <w:rFonts w:ascii="Times New Roman"/>
          <w:b w:val="false"/>
          <w:i w:val="false"/>
          <w:color w:val="000000"/>
          <w:sz w:val="28"/>
        </w:rPr>
        <w:t xml:space="preserve">
      Состав работников акцизного поста формируется из числа должностных лиц налогового органа. </w:t>
      </w:r>
    </w:p>
    <w:p>
      <w:pPr>
        <w:spacing w:after="0"/>
        <w:ind w:left="0"/>
        <w:jc w:val="both"/>
      </w:pPr>
      <w:r>
        <w:rPr>
          <w:rFonts w:ascii="Times New Roman"/>
          <w:b w:val="false"/>
          <w:i w:val="false"/>
          <w:color w:val="000000"/>
          <w:sz w:val="28"/>
        </w:rPr>
        <w:t xml:space="preserve">
      18. Должностное лицо налогового органа, находящееся на акцизном посту, осуществляет контроль за: </w:t>
      </w:r>
    </w:p>
    <w:p>
      <w:pPr>
        <w:spacing w:after="0"/>
        <w:ind w:left="0"/>
        <w:jc w:val="both"/>
      </w:pPr>
      <w:r>
        <w:rPr>
          <w:rFonts w:ascii="Times New Roman"/>
          <w:b w:val="false"/>
          <w:i w:val="false"/>
          <w:color w:val="000000"/>
          <w:sz w:val="28"/>
        </w:rPr>
        <w:t xml:space="preserve">
      1) соблюдением налогоплательщиком требований законодательства Республики Казахстан, регулирующего производство и оборот подакцизных товаров; </w:t>
      </w:r>
    </w:p>
    <w:p>
      <w:pPr>
        <w:spacing w:after="0"/>
        <w:ind w:left="0"/>
        <w:jc w:val="both"/>
      </w:pPr>
      <w:r>
        <w:rPr>
          <w:rFonts w:ascii="Times New Roman"/>
          <w:b w:val="false"/>
          <w:i w:val="false"/>
          <w:color w:val="000000"/>
          <w:sz w:val="28"/>
        </w:rPr>
        <w:t xml:space="preserve">
      2) отводом и (или) отпуском подакцизных товаров исключительно через измеряющие аппараты или реализацией (розливом) через приборы учета, а также эксплуатацией последних в опломбированном виде; </w:t>
      </w:r>
    </w:p>
    <w:p>
      <w:pPr>
        <w:spacing w:after="0"/>
        <w:ind w:left="0"/>
        <w:jc w:val="both"/>
      </w:pPr>
      <w:r>
        <w:rPr>
          <w:rFonts w:ascii="Times New Roman"/>
          <w:b w:val="false"/>
          <w:i w:val="false"/>
          <w:color w:val="000000"/>
          <w:sz w:val="28"/>
        </w:rPr>
        <w:t xml:space="preserve">
      3) соблюдением налогоплательщиком порядка маркировки отдельных видов подакцизных товаров; </w:t>
      </w:r>
    </w:p>
    <w:p>
      <w:pPr>
        <w:spacing w:after="0"/>
        <w:ind w:left="0"/>
        <w:jc w:val="both"/>
      </w:pPr>
      <w:r>
        <w:rPr>
          <w:rFonts w:ascii="Times New Roman"/>
          <w:b w:val="false"/>
          <w:i w:val="false"/>
          <w:color w:val="000000"/>
          <w:sz w:val="28"/>
        </w:rPr>
        <w:t xml:space="preserve">
      4) движением готовой продукции, учетно-контрольных марок или акцизных марок. </w:t>
      </w:r>
    </w:p>
    <w:p>
      <w:pPr>
        <w:spacing w:after="0"/>
        <w:ind w:left="0"/>
        <w:jc w:val="both"/>
      </w:pPr>
      <w:r>
        <w:rPr>
          <w:rFonts w:ascii="Times New Roman"/>
          <w:b w:val="false"/>
          <w:i w:val="false"/>
          <w:color w:val="000000"/>
          <w:sz w:val="28"/>
        </w:rPr>
        <w:t xml:space="preserve">
      19. Должностное лицо налогового органа, находящееся на акцизном посту, вправе: </w:t>
      </w:r>
    </w:p>
    <w:p>
      <w:pPr>
        <w:spacing w:after="0"/>
        <w:ind w:left="0"/>
        <w:jc w:val="both"/>
      </w:pPr>
      <w:r>
        <w:rPr>
          <w:rFonts w:ascii="Times New Roman"/>
          <w:b w:val="false"/>
          <w:i w:val="false"/>
          <w:color w:val="000000"/>
          <w:sz w:val="28"/>
        </w:rPr>
        <w:t xml:space="preserve">
      1) обследовать с соблюдением требований действующего законодательства Республики Казахстан административные, производственные, складские, торговые, подсобные помещения налогоплательщика, используемые для производства, хранения и реализации подакцизных товаров; </w:t>
      </w:r>
    </w:p>
    <w:p>
      <w:pPr>
        <w:spacing w:after="0"/>
        <w:ind w:left="0"/>
        <w:jc w:val="both"/>
      </w:pPr>
      <w:r>
        <w:rPr>
          <w:rFonts w:ascii="Times New Roman"/>
          <w:b w:val="false"/>
          <w:i w:val="false"/>
          <w:color w:val="000000"/>
          <w:sz w:val="28"/>
        </w:rPr>
        <w:t xml:space="preserve">
      2) присутствовать при реализации подакцизных товаров; </w:t>
      </w:r>
    </w:p>
    <w:p>
      <w:pPr>
        <w:spacing w:after="0"/>
        <w:ind w:left="0"/>
        <w:jc w:val="both"/>
      </w:pPr>
      <w:r>
        <w:rPr>
          <w:rFonts w:ascii="Times New Roman"/>
          <w:b w:val="false"/>
          <w:i w:val="false"/>
          <w:color w:val="000000"/>
          <w:sz w:val="28"/>
        </w:rPr>
        <w:t xml:space="preserve">
      3) осматривать грузовые транспортные средства, выезжающие (въезжающие) с территории (на территорию) налогоплательщика. </w:t>
      </w:r>
    </w:p>
    <w:p>
      <w:pPr>
        <w:spacing w:after="0"/>
        <w:ind w:left="0"/>
        <w:jc w:val="both"/>
      </w:pPr>
      <w:r>
        <w:rPr>
          <w:rFonts w:ascii="Times New Roman"/>
          <w:b w:val="false"/>
          <w:i w:val="false"/>
          <w:color w:val="000000"/>
          <w:sz w:val="28"/>
        </w:rPr>
        <w:t xml:space="preserve">
      20. Должностное лицо налогового органа, находящееся на акцизном посту, имеет иные права, предусмотренные порядком организации деятельности акцизного поста. </w:t>
      </w:r>
    </w:p>
    <w:p>
      <w:pPr>
        <w:spacing w:after="0"/>
        <w:ind w:left="0"/>
        <w:jc w:val="left"/>
      </w:pPr>
      <w:r>
        <w:rPr>
          <w:rFonts w:ascii="Times New Roman"/>
          <w:b/>
          <w:i w:val="false"/>
          <w:color w:val="000000"/>
        </w:rPr>
        <w:t xml:space="preserve"> Статья 173. Контроль при трансфертном ценообразовании Налоговые органы осуществляют контроль при трансфертном ценообразовании по сделкам в порядке и случаях, предусмотренных законодательством Республики Казахстан о трансфертном ценообразовании. Статья 174.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w:t>
      </w:r>
    </w:p>
    <w:p>
      <w:pPr>
        <w:spacing w:after="0"/>
        <w:ind w:left="0"/>
        <w:jc w:val="both"/>
      </w:pPr>
      <w:r>
        <w:rPr>
          <w:rFonts w:ascii="Times New Roman"/>
          <w:b w:val="false"/>
          <w:i w:val="false"/>
          <w:color w:val="000000"/>
          <w:sz w:val="28"/>
        </w:rPr>
        <w:t>
      1. Налоговый орган осуществляет контроль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 за полнотой и своевременностью поступления денег в бюджет в случае его реализации, а также порядка передачи имущества, обращенного (подлежащего обращению) в собственность государства, в порядке и сроки, которые установлены Правительством Республики Казахстан.</w:t>
      </w:r>
    </w:p>
    <w:p>
      <w:pPr>
        <w:spacing w:after="0"/>
        <w:ind w:left="0"/>
        <w:jc w:val="both"/>
      </w:pPr>
      <w:r>
        <w:rPr>
          <w:rFonts w:ascii="Times New Roman"/>
          <w:b w:val="false"/>
          <w:i w:val="false"/>
          <w:color w:val="000000"/>
          <w:sz w:val="28"/>
        </w:rPr>
        <w:t xml:space="preserve">
      2. Порядок учета, хранения, оценки, дальнейшего использования и реализации имущества, обращенного (подлежащего обращению) в собственность государства, определяется Правительством Республики Казахстан. </w:t>
      </w:r>
    </w:p>
    <w:p>
      <w:pPr>
        <w:spacing w:after="0"/>
        <w:ind w:left="0"/>
        <w:jc w:val="left"/>
      </w:pPr>
      <w:r>
        <w:rPr>
          <w:rFonts w:ascii="Times New Roman"/>
          <w:b/>
          <w:i w:val="false"/>
          <w:color w:val="000000"/>
        </w:rPr>
        <w:t xml:space="preserve"> Статья 175. Контроль за деятельностью уполномоченных государственных и местных исполнительных органов</w:t>
      </w:r>
    </w:p>
    <w:p>
      <w:pPr>
        <w:spacing w:after="0"/>
        <w:ind w:left="0"/>
        <w:jc w:val="both"/>
      </w:pPr>
      <w:r>
        <w:rPr>
          <w:rFonts w:ascii="Times New Roman"/>
          <w:b w:val="false"/>
          <w:i w:val="false"/>
          <w:color w:val="000000"/>
          <w:sz w:val="28"/>
        </w:rPr>
        <w:t>
      1. Налоговые органы осуществляют контроль за деятельностью уполномоченных государственных и местных исполнительных органов в порядке, установленном настоящей статьей.</w:t>
      </w:r>
    </w:p>
    <w:p>
      <w:pPr>
        <w:spacing w:after="0"/>
        <w:ind w:left="0"/>
        <w:jc w:val="both"/>
      </w:pPr>
      <w:r>
        <w:rPr>
          <w:rFonts w:ascii="Times New Roman"/>
          <w:b w:val="false"/>
          <w:i w:val="false"/>
          <w:color w:val="000000"/>
          <w:sz w:val="28"/>
        </w:rPr>
        <w:t>
      Контроль за деятельностью уполномоченных государственных органов осуществляется по вопросам правильности исчисления, полноты взимания и своевременности перечисления платежей в бюджет, а также достоверности и своевременности представления сведений в налоговые органы.</w:t>
      </w:r>
    </w:p>
    <w:p>
      <w:pPr>
        <w:spacing w:after="0"/>
        <w:ind w:left="0"/>
        <w:jc w:val="both"/>
      </w:pPr>
      <w:r>
        <w:rPr>
          <w:rFonts w:ascii="Times New Roman"/>
          <w:b w:val="false"/>
          <w:i w:val="false"/>
          <w:color w:val="000000"/>
          <w:sz w:val="28"/>
        </w:rPr>
        <w:t>
      Контроль за деятельностью местных исполнительных органов осуществляется по вопросам правильности исчисления, полноты взимания и своевременности перечисления платежей в бюджет, достоверности и своевременности представления сведений по налогу на имущество, транспортные средства, земельному налогу и платежам в налоговые органы.</w:t>
      </w:r>
    </w:p>
    <w:p>
      <w:pPr>
        <w:spacing w:after="0"/>
        <w:ind w:left="0"/>
        <w:jc w:val="both"/>
      </w:pPr>
      <w:r>
        <w:rPr>
          <w:rFonts w:ascii="Times New Roman"/>
          <w:b w:val="false"/>
          <w:i w:val="false"/>
          <w:color w:val="000000"/>
          <w:sz w:val="28"/>
        </w:rPr>
        <w:t>
      Основанием для осуществления контроля за деятельностью уполномоченных государственных и местных исполнительных органов (далее в целях настоящей статьи - уполномоченные государственные органы) является решение налоговых органов о назначении контроля (далее – решение) по форме, установленной уполномоченным органом, содержащее следующие реквизиты:</w:t>
      </w:r>
    </w:p>
    <w:p>
      <w:pPr>
        <w:spacing w:after="0"/>
        <w:ind w:left="0"/>
        <w:jc w:val="both"/>
      </w:pPr>
      <w:r>
        <w:rPr>
          <w:rFonts w:ascii="Times New Roman"/>
          <w:b w:val="false"/>
          <w:i w:val="false"/>
          <w:color w:val="000000"/>
          <w:sz w:val="28"/>
        </w:rPr>
        <w:t>
      1) дату и номер регистрации решения в налоговых органах;</w:t>
      </w:r>
    </w:p>
    <w:p>
      <w:pPr>
        <w:spacing w:after="0"/>
        <w:ind w:left="0"/>
        <w:jc w:val="both"/>
      </w:pPr>
      <w:r>
        <w:rPr>
          <w:rFonts w:ascii="Times New Roman"/>
          <w:b w:val="false"/>
          <w:i w:val="false"/>
          <w:color w:val="000000"/>
          <w:sz w:val="28"/>
        </w:rPr>
        <w:t>
      2) полное наименование и идентификационный номер уполномоченного государственного органа;</w:t>
      </w:r>
    </w:p>
    <w:p>
      <w:pPr>
        <w:spacing w:after="0"/>
        <w:ind w:left="0"/>
        <w:jc w:val="both"/>
      </w:pPr>
      <w:r>
        <w:rPr>
          <w:rFonts w:ascii="Times New Roman"/>
          <w:b w:val="false"/>
          <w:i w:val="false"/>
          <w:color w:val="000000"/>
          <w:sz w:val="28"/>
        </w:rPr>
        <w:t>
      3) обоснование назначения контроля;</w:t>
      </w:r>
    </w:p>
    <w:p>
      <w:pPr>
        <w:spacing w:after="0"/>
        <w:ind w:left="0"/>
        <w:jc w:val="both"/>
      </w:pPr>
      <w:r>
        <w:rPr>
          <w:rFonts w:ascii="Times New Roman"/>
          <w:b w:val="false"/>
          <w:i w:val="false"/>
          <w:color w:val="000000"/>
          <w:sz w:val="28"/>
        </w:rPr>
        <w:t>
      4) должности, фамилии, имена, отчества (при их наличии) должностных лиц налоговых органов, осуществляющих контроль, а также специалистов других государственных органов, привлекаемых к осуществлению контроля в соответствии с настоящей статьей;</w:t>
      </w:r>
    </w:p>
    <w:p>
      <w:pPr>
        <w:spacing w:after="0"/>
        <w:ind w:left="0"/>
        <w:jc w:val="both"/>
      </w:pPr>
      <w:r>
        <w:rPr>
          <w:rFonts w:ascii="Times New Roman"/>
          <w:b w:val="false"/>
          <w:i w:val="false"/>
          <w:color w:val="000000"/>
          <w:sz w:val="28"/>
        </w:rPr>
        <w:t>
      5) срок осуществления контроля;</w:t>
      </w:r>
    </w:p>
    <w:p>
      <w:pPr>
        <w:spacing w:after="0"/>
        <w:ind w:left="0"/>
        <w:jc w:val="both"/>
      </w:pPr>
      <w:r>
        <w:rPr>
          <w:rFonts w:ascii="Times New Roman"/>
          <w:b w:val="false"/>
          <w:i w:val="false"/>
          <w:color w:val="000000"/>
          <w:sz w:val="28"/>
        </w:rPr>
        <w:t>
      6) период контроля;</w:t>
      </w:r>
    </w:p>
    <w:p>
      <w:pPr>
        <w:spacing w:after="0"/>
        <w:ind w:left="0"/>
        <w:jc w:val="both"/>
      </w:pPr>
      <w:r>
        <w:rPr>
          <w:rFonts w:ascii="Times New Roman"/>
          <w:b w:val="false"/>
          <w:i w:val="false"/>
          <w:color w:val="000000"/>
          <w:sz w:val="28"/>
        </w:rPr>
        <w:t>
      7) вопросы осуществления контроля;</w:t>
      </w:r>
    </w:p>
    <w:p>
      <w:pPr>
        <w:spacing w:after="0"/>
        <w:ind w:left="0"/>
        <w:jc w:val="both"/>
      </w:pPr>
      <w:r>
        <w:rPr>
          <w:rFonts w:ascii="Times New Roman"/>
          <w:b w:val="false"/>
          <w:i w:val="false"/>
          <w:color w:val="000000"/>
          <w:sz w:val="28"/>
        </w:rPr>
        <w:t>
      8) отметка уполномоченного государственного органа об ознакомлении и получении решения.</w:t>
      </w:r>
    </w:p>
    <w:p>
      <w:pPr>
        <w:spacing w:after="0"/>
        <w:ind w:left="0"/>
        <w:jc w:val="both"/>
      </w:pPr>
      <w:r>
        <w:rPr>
          <w:rFonts w:ascii="Times New Roman"/>
          <w:b w:val="false"/>
          <w:i w:val="false"/>
          <w:color w:val="000000"/>
          <w:sz w:val="28"/>
        </w:rPr>
        <w:t>
      Решение подлежит государственной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до начала осуществления контроля.</w:t>
      </w:r>
    </w:p>
    <w:p>
      <w:pPr>
        <w:spacing w:after="0"/>
        <w:ind w:left="0"/>
        <w:jc w:val="both"/>
      </w:pPr>
      <w:r>
        <w:rPr>
          <w:rFonts w:ascii="Times New Roman"/>
          <w:b w:val="false"/>
          <w:i w:val="false"/>
          <w:color w:val="000000"/>
          <w:sz w:val="28"/>
        </w:rPr>
        <w:t>
      2. Участниками контроля являются должностные лица налоговых органов, указанные в решении, иные лица, привлекаемые к проведению контроля в соответствии с настоящей статьей, и уполномоченные государственные органы.</w:t>
      </w:r>
    </w:p>
    <w:p>
      <w:pPr>
        <w:spacing w:after="0"/>
        <w:ind w:left="0"/>
        <w:jc w:val="both"/>
      </w:pPr>
      <w:r>
        <w:rPr>
          <w:rFonts w:ascii="Times New Roman"/>
          <w:b w:val="false"/>
          <w:i w:val="false"/>
          <w:color w:val="000000"/>
          <w:sz w:val="28"/>
        </w:rPr>
        <w:t>
      При осуществлении контроля уполномоченные государственные органы оказывают содействие налоговым органам в получении документов и сведений, необходимых для осуществления контроля, допуске должностных лиц налоговых органов к обследованию объектов обложения.</w:t>
      </w:r>
    </w:p>
    <w:p>
      <w:pPr>
        <w:spacing w:after="0"/>
        <w:ind w:left="0"/>
        <w:jc w:val="both"/>
      </w:pPr>
      <w:r>
        <w:rPr>
          <w:rFonts w:ascii="Times New Roman"/>
          <w:b w:val="false"/>
          <w:i w:val="false"/>
          <w:color w:val="000000"/>
          <w:sz w:val="28"/>
        </w:rPr>
        <w:t>
      При этом контроль уполномоченных государственных органов одновременно может проводиться как по одному виду, так и по нескольким видам налогов и платежей в бюджет.</w:t>
      </w:r>
    </w:p>
    <w:p>
      <w:pPr>
        <w:spacing w:after="0"/>
        <w:ind w:left="0"/>
        <w:jc w:val="both"/>
      </w:pPr>
      <w:r>
        <w:rPr>
          <w:rFonts w:ascii="Times New Roman"/>
          <w:b w:val="false"/>
          <w:i w:val="false"/>
          <w:color w:val="000000"/>
          <w:sz w:val="28"/>
        </w:rPr>
        <w:t>
      При воспрепятствовании в получении документов и сведений, а также в обследовании объектов обложения составляется акт о недопуске должностных лиц налоговых органов для осуществления контроля.</w:t>
      </w:r>
    </w:p>
    <w:p>
      <w:pPr>
        <w:spacing w:after="0"/>
        <w:ind w:left="0"/>
        <w:jc w:val="both"/>
      </w:pPr>
      <w:r>
        <w:rPr>
          <w:rFonts w:ascii="Times New Roman"/>
          <w:b w:val="false"/>
          <w:i w:val="false"/>
          <w:color w:val="000000"/>
          <w:sz w:val="28"/>
        </w:rPr>
        <w:t>
      Акт о недопуске должностных лиц налоговых органов для проведения контроля подписывается должностными лицами налогового органа, осуществляющими контроль, и уполномоченного государственного органа. При отказе от подписания указанного акта уполномоченный государственный орган обязан дать письменные объяснения о причине отказа.</w:t>
      </w:r>
    </w:p>
    <w:p>
      <w:pPr>
        <w:spacing w:after="0"/>
        <w:ind w:left="0"/>
        <w:jc w:val="both"/>
      </w:pPr>
      <w:r>
        <w:rPr>
          <w:rFonts w:ascii="Times New Roman"/>
          <w:b w:val="false"/>
          <w:i w:val="false"/>
          <w:color w:val="000000"/>
          <w:sz w:val="28"/>
        </w:rPr>
        <w:t>
      Началом проведения контроля считается дата получения экземпляра (копии) решения уполномоченным государственным органом или дата составления акта об отказе уполномоченного государственного органа в подписи на решении.</w:t>
      </w:r>
    </w:p>
    <w:p>
      <w:pPr>
        <w:spacing w:after="0"/>
        <w:ind w:left="0"/>
        <w:jc w:val="both"/>
      </w:pPr>
      <w:r>
        <w:rPr>
          <w:rFonts w:ascii="Times New Roman"/>
          <w:b w:val="false"/>
          <w:i w:val="false"/>
          <w:color w:val="000000"/>
          <w:sz w:val="28"/>
        </w:rPr>
        <w:t>
      В случае отказа уполномоченного государственного органа в подписи на экземпляре решения работником налогового органа, проводящим контроль, составляется акт об отказе в подписи с привлечением понятых (не менее двух). При этом в акте об отказе в подписи указываются:</w:t>
      </w:r>
    </w:p>
    <w:p>
      <w:pPr>
        <w:spacing w:after="0"/>
        <w:ind w:left="0"/>
        <w:jc w:val="both"/>
      </w:pPr>
      <w:r>
        <w:rPr>
          <w:rFonts w:ascii="Times New Roman"/>
          <w:b w:val="false"/>
          <w:i w:val="false"/>
          <w:color w:val="000000"/>
          <w:sz w:val="28"/>
        </w:rPr>
        <w:t>
      1) место и дата составления;</w:t>
      </w:r>
    </w:p>
    <w:p>
      <w:pPr>
        <w:spacing w:after="0"/>
        <w:ind w:left="0"/>
        <w:jc w:val="both"/>
      </w:pPr>
      <w:r>
        <w:rPr>
          <w:rFonts w:ascii="Times New Roman"/>
          <w:b w:val="false"/>
          <w:i w:val="false"/>
          <w:color w:val="000000"/>
          <w:sz w:val="28"/>
        </w:rPr>
        <w:t>
      2) фамилия, имя и отчество (при его наличии) должностного лица налогового органа, составившего акт;</w:t>
      </w:r>
    </w:p>
    <w:p>
      <w:pPr>
        <w:spacing w:after="0"/>
        <w:ind w:left="0"/>
        <w:jc w:val="both"/>
      </w:pPr>
      <w:r>
        <w:rPr>
          <w:rFonts w:ascii="Times New Roman"/>
          <w:b w:val="false"/>
          <w:i w:val="false"/>
          <w:color w:val="000000"/>
          <w:sz w:val="28"/>
        </w:rPr>
        <w:t>
      3) фамилия, имя и отчество (при его наличии), номер удостоверения личности, адрес места жительства привлеченных понятых;</w:t>
      </w:r>
    </w:p>
    <w:p>
      <w:pPr>
        <w:spacing w:after="0"/>
        <w:ind w:left="0"/>
        <w:jc w:val="both"/>
      </w:pPr>
      <w:r>
        <w:rPr>
          <w:rFonts w:ascii="Times New Roman"/>
          <w:b w:val="false"/>
          <w:i w:val="false"/>
          <w:color w:val="000000"/>
          <w:sz w:val="28"/>
        </w:rPr>
        <w:t>
      4) номер, дата решения, наименование уполномоченного государственного органа, его идентификационный номер;</w:t>
      </w:r>
    </w:p>
    <w:p>
      <w:pPr>
        <w:spacing w:after="0"/>
        <w:ind w:left="0"/>
        <w:jc w:val="both"/>
      </w:pPr>
      <w:r>
        <w:rPr>
          <w:rFonts w:ascii="Times New Roman"/>
          <w:b w:val="false"/>
          <w:i w:val="false"/>
          <w:color w:val="000000"/>
          <w:sz w:val="28"/>
        </w:rPr>
        <w:t>
      5) обстоятельства отказа в подписи на экземпляре решения.</w:t>
      </w:r>
    </w:p>
    <w:p>
      <w:pPr>
        <w:spacing w:after="0"/>
        <w:ind w:left="0"/>
        <w:jc w:val="both"/>
      </w:pPr>
      <w:r>
        <w:rPr>
          <w:rFonts w:ascii="Times New Roman"/>
          <w:b w:val="false"/>
          <w:i w:val="false"/>
          <w:color w:val="000000"/>
          <w:sz w:val="28"/>
        </w:rPr>
        <w:t>
      Отказ уполномоченного государственного органа от получения решения не является основанием для отмены налогового контроля.</w:t>
      </w:r>
    </w:p>
    <w:p>
      <w:pPr>
        <w:spacing w:after="0"/>
        <w:ind w:left="0"/>
        <w:jc w:val="both"/>
      </w:pPr>
      <w:r>
        <w:rPr>
          <w:rFonts w:ascii="Times New Roman"/>
          <w:b w:val="false"/>
          <w:i w:val="false"/>
          <w:color w:val="000000"/>
          <w:sz w:val="28"/>
        </w:rPr>
        <w:t>
      3. Срок проведения контроля не должен превышать тридцать рабочих дней с даты вручения уполномоченному государственному органу решения о назначении контроля. Указанный срок может быть продлен до пятидесяти рабочих дней налоговым органом, назначившим контроль.</w:t>
      </w:r>
    </w:p>
    <w:p>
      <w:pPr>
        <w:spacing w:after="0"/>
        <w:ind w:left="0"/>
        <w:jc w:val="both"/>
      </w:pPr>
      <w:r>
        <w:rPr>
          <w:rFonts w:ascii="Times New Roman"/>
          <w:b w:val="false"/>
          <w:i w:val="false"/>
          <w:color w:val="000000"/>
          <w:sz w:val="28"/>
        </w:rPr>
        <w:t>
      Контроль за деятельностью уполномоченных государственных органов осуществляется не чаще одного раза в год.</w:t>
      </w:r>
    </w:p>
    <w:p>
      <w:pPr>
        <w:spacing w:after="0"/>
        <w:ind w:left="0"/>
        <w:jc w:val="both"/>
      </w:pPr>
      <w:r>
        <w:rPr>
          <w:rFonts w:ascii="Times New Roman"/>
          <w:b w:val="false"/>
          <w:i w:val="false"/>
          <w:color w:val="000000"/>
          <w:sz w:val="28"/>
        </w:rPr>
        <w:t>
      4. Течение срока проведения контроля приостанавливается на периоды времени между датой вручения уполномоченному государственному органу требований налогового органа о представлении документов и датой представления уполномоченным государственным органом запрашиваемых при проведении контроля документов, а также между датой направления запроса налогового органа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документов по указанному запросу.</w:t>
      </w:r>
    </w:p>
    <w:p>
      <w:pPr>
        <w:spacing w:after="0"/>
        <w:ind w:left="0"/>
        <w:jc w:val="both"/>
      </w:pPr>
      <w:r>
        <w:rPr>
          <w:rFonts w:ascii="Times New Roman"/>
          <w:b w:val="false"/>
          <w:i w:val="false"/>
          <w:color w:val="000000"/>
          <w:sz w:val="28"/>
        </w:rPr>
        <w:t>
      5. При приостановлении (возобновлении) срока контроля налоговые органы направляют в уполномоченные государственные органы извещение с указанием следующих реквизитов:</w:t>
      </w:r>
    </w:p>
    <w:p>
      <w:pPr>
        <w:spacing w:after="0"/>
        <w:ind w:left="0"/>
        <w:jc w:val="both"/>
      </w:pPr>
      <w:r>
        <w:rPr>
          <w:rFonts w:ascii="Times New Roman"/>
          <w:b w:val="false"/>
          <w:i w:val="false"/>
          <w:color w:val="000000"/>
          <w:sz w:val="28"/>
        </w:rPr>
        <w:t>
      1) даты и номера регистрации извещения о приостановлении (возобновлении) сроков проведения контроля в налоговом органе;</w:t>
      </w:r>
    </w:p>
    <w:p>
      <w:pPr>
        <w:spacing w:after="0"/>
        <w:ind w:left="0"/>
        <w:jc w:val="both"/>
      </w:pPr>
      <w:r>
        <w:rPr>
          <w:rFonts w:ascii="Times New Roman"/>
          <w:b w:val="false"/>
          <w:i w:val="false"/>
          <w:color w:val="000000"/>
          <w:sz w:val="28"/>
        </w:rPr>
        <w:t>
      2) наименования налогового органа;</w:t>
      </w:r>
    </w:p>
    <w:p>
      <w:pPr>
        <w:spacing w:after="0"/>
        <w:ind w:left="0"/>
        <w:jc w:val="both"/>
      </w:pPr>
      <w:r>
        <w:rPr>
          <w:rFonts w:ascii="Times New Roman"/>
          <w:b w:val="false"/>
          <w:i w:val="false"/>
          <w:color w:val="000000"/>
          <w:sz w:val="28"/>
        </w:rPr>
        <w:t>
      3) полного наименования и идентификационного номера проверяемого уполномоченного органа;</w:t>
      </w:r>
    </w:p>
    <w:p>
      <w:pPr>
        <w:spacing w:after="0"/>
        <w:ind w:left="0"/>
        <w:jc w:val="both"/>
      </w:pPr>
      <w:r>
        <w:rPr>
          <w:rFonts w:ascii="Times New Roman"/>
          <w:b w:val="false"/>
          <w:i w:val="false"/>
          <w:color w:val="000000"/>
          <w:sz w:val="28"/>
        </w:rPr>
        <w:t>
      4) даты и регистрационного номера приостановленного (возобновленного) приказа;</w:t>
      </w:r>
    </w:p>
    <w:p>
      <w:pPr>
        <w:spacing w:after="0"/>
        <w:ind w:left="0"/>
        <w:jc w:val="both"/>
      </w:pPr>
      <w:r>
        <w:rPr>
          <w:rFonts w:ascii="Times New Roman"/>
          <w:b w:val="false"/>
          <w:i w:val="false"/>
          <w:color w:val="000000"/>
          <w:sz w:val="28"/>
        </w:rPr>
        <w:t>
      5) обоснования необходимости приостановления (возобновлении) контроля;</w:t>
      </w:r>
    </w:p>
    <w:p>
      <w:pPr>
        <w:spacing w:after="0"/>
        <w:ind w:left="0"/>
        <w:jc w:val="both"/>
      </w:pPr>
      <w:r>
        <w:rPr>
          <w:rFonts w:ascii="Times New Roman"/>
          <w:b w:val="false"/>
          <w:i w:val="false"/>
          <w:color w:val="000000"/>
          <w:sz w:val="28"/>
        </w:rPr>
        <w:t>
      6) отметки о дате вручения и получения извещения о приостановлении (возобновлении) сроков проведения контроля.</w:t>
      </w:r>
    </w:p>
    <w:p>
      <w:pPr>
        <w:spacing w:after="0"/>
        <w:ind w:left="0"/>
        <w:jc w:val="both"/>
      </w:pPr>
      <w:r>
        <w:rPr>
          <w:rFonts w:ascii="Times New Roman"/>
          <w:b w:val="false"/>
          <w:i w:val="false"/>
          <w:color w:val="000000"/>
          <w:sz w:val="28"/>
        </w:rPr>
        <w:t>
      При продлении, приостановлении срока, периода и (или) изменении перечня участников контроля оформляется дополнительное решение к решению по форме, установленной уполномоченным органом.</w:t>
      </w:r>
    </w:p>
    <w:p>
      <w:pPr>
        <w:spacing w:after="0"/>
        <w:ind w:left="0"/>
        <w:jc w:val="both"/>
      </w:pPr>
      <w:r>
        <w:rPr>
          <w:rFonts w:ascii="Times New Roman"/>
          <w:b w:val="false"/>
          <w:i w:val="false"/>
          <w:color w:val="000000"/>
          <w:sz w:val="28"/>
        </w:rPr>
        <w:t>
      6. По завершении контроля должностным лицом налогового органа составляется акт контроля с указанием:</w:t>
      </w:r>
    </w:p>
    <w:p>
      <w:pPr>
        <w:spacing w:after="0"/>
        <w:ind w:left="0"/>
        <w:jc w:val="both"/>
      </w:pPr>
      <w:r>
        <w:rPr>
          <w:rFonts w:ascii="Times New Roman"/>
          <w:b w:val="false"/>
          <w:i w:val="false"/>
          <w:color w:val="000000"/>
          <w:sz w:val="28"/>
        </w:rPr>
        <w:t>
      1) места осуществления контроля, даты составления акта контроля;</w:t>
      </w:r>
    </w:p>
    <w:p>
      <w:pPr>
        <w:spacing w:after="0"/>
        <w:ind w:left="0"/>
        <w:jc w:val="both"/>
      </w:pPr>
      <w:r>
        <w:rPr>
          <w:rFonts w:ascii="Times New Roman"/>
          <w:b w:val="false"/>
          <w:i w:val="false"/>
          <w:color w:val="000000"/>
          <w:sz w:val="28"/>
        </w:rPr>
        <w:t>
      2) наименования налогового органа;</w:t>
      </w:r>
    </w:p>
    <w:p>
      <w:pPr>
        <w:spacing w:after="0"/>
        <w:ind w:left="0"/>
        <w:jc w:val="both"/>
      </w:pPr>
      <w:r>
        <w:rPr>
          <w:rFonts w:ascii="Times New Roman"/>
          <w:b w:val="false"/>
          <w:i w:val="false"/>
          <w:color w:val="000000"/>
          <w:sz w:val="28"/>
        </w:rPr>
        <w:t>
      3) должностей, фамилий, имен, отчеств (при их наличии) должностных лиц налогового органа, проводивших контроль;</w:t>
      </w:r>
    </w:p>
    <w:p>
      <w:pPr>
        <w:spacing w:after="0"/>
        <w:ind w:left="0"/>
        <w:jc w:val="both"/>
      </w:pPr>
      <w:r>
        <w:rPr>
          <w:rFonts w:ascii="Times New Roman"/>
          <w:b w:val="false"/>
          <w:i w:val="false"/>
          <w:color w:val="000000"/>
          <w:sz w:val="28"/>
        </w:rPr>
        <w:t>
      4) полного наименования, идентификационного номера и адреса уполномоченного государственного органа;</w:t>
      </w:r>
    </w:p>
    <w:p>
      <w:pPr>
        <w:spacing w:after="0"/>
        <w:ind w:left="0"/>
        <w:jc w:val="both"/>
      </w:pPr>
      <w:r>
        <w:rPr>
          <w:rFonts w:ascii="Times New Roman"/>
          <w:b w:val="false"/>
          <w:i w:val="false"/>
          <w:color w:val="000000"/>
          <w:sz w:val="28"/>
        </w:rPr>
        <w:t>
      5) фамилий, имен, отчеств (при их наличии) руководителя и должностных лиц уполномоченного государственного органа;</w:t>
      </w:r>
    </w:p>
    <w:p>
      <w:pPr>
        <w:spacing w:after="0"/>
        <w:ind w:left="0"/>
        <w:jc w:val="both"/>
      </w:pPr>
      <w:r>
        <w:rPr>
          <w:rFonts w:ascii="Times New Roman"/>
          <w:b w:val="false"/>
          <w:i w:val="false"/>
          <w:color w:val="000000"/>
          <w:sz w:val="28"/>
        </w:rPr>
        <w:t>
      6) должностей, фамилий, имен, отчеств (при их наличии) должностных лиц уполномоченного государственного органа, с ведома и в присутствии которых осуществлен контроль;</w:t>
      </w:r>
    </w:p>
    <w:p>
      <w:pPr>
        <w:spacing w:after="0"/>
        <w:ind w:left="0"/>
        <w:jc w:val="both"/>
      </w:pPr>
      <w:r>
        <w:rPr>
          <w:rFonts w:ascii="Times New Roman"/>
          <w:b w:val="false"/>
          <w:i w:val="false"/>
          <w:color w:val="000000"/>
          <w:sz w:val="28"/>
        </w:rPr>
        <w:t>
      7) сведений о предыдущем контроле и принятых мерах по устранению ранее выявленных нарушений;</w:t>
      </w:r>
    </w:p>
    <w:p>
      <w:pPr>
        <w:spacing w:after="0"/>
        <w:ind w:left="0"/>
        <w:jc w:val="both"/>
      </w:pPr>
      <w:r>
        <w:rPr>
          <w:rFonts w:ascii="Times New Roman"/>
          <w:b w:val="false"/>
          <w:i w:val="false"/>
          <w:color w:val="000000"/>
          <w:sz w:val="28"/>
        </w:rPr>
        <w:t>
      8) результатов проведенного контроля;</w:t>
      </w:r>
    </w:p>
    <w:p>
      <w:pPr>
        <w:spacing w:after="0"/>
        <w:ind w:left="0"/>
        <w:jc w:val="both"/>
      </w:pPr>
      <w:r>
        <w:rPr>
          <w:rFonts w:ascii="Times New Roman"/>
          <w:b w:val="false"/>
          <w:i w:val="false"/>
          <w:color w:val="000000"/>
          <w:sz w:val="28"/>
        </w:rPr>
        <w:t>
      9) должностей, фамилий, имен, отчеств (при их наличии) специалистов других государственных органов, привлекаемых к осуществлению контроля.</w:t>
      </w:r>
    </w:p>
    <w:p>
      <w:pPr>
        <w:spacing w:after="0"/>
        <w:ind w:left="0"/>
        <w:jc w:val="both"/>
      </w:pPr>
      <w:r>
        <w:rPr>
          <w:rFonts w:ascii="Times New Roman"/>
          <w:b w:val="false"/>
          <w:i w:val="false"/>
          <w:color w:val="000000"/>
          <w:sz w:val="28"/>
        </w:rPr>
        <w:t>
      7. В случае отказа уполномоченного государственного органа в подписи на экземпляре акта контроля работником налогового органа, осуществляющим контроль, составляется акт об отказе в подписи с привлечением понятых (не менее двух). При этом в акте об отказе в подписи указываются:</w:t>
      </w:r>
    </w:p>
    <w:p>
      <w:pPr>
        <w:spacing w:after="0"/>
        <w:ind w:left="0"/>
        <w:jc w:val="both"/>
      </w:pPr>
      <w:r>
        <w:rPr>
          <w:rFonts w:ascii="Times New Roman"/>
          <w:b w:val="false"/>
          <w:i w:val="false"/>
          <w:color w:val="000000"/>
          <w:sz w:val="28"/>
        </w:rPr>
        <w:t>
      1) место и дата составления;</w:t>
      </w:r>
    </w:p>
    <w:p>
      <w:pPr>
        <w:spacing w:after="0"/>
        <w:ind w:left="0"/>
        <w:jc w:val="both"/>
      </w:pPr>
      <w:r>
        <w:rPr>
          <w:rFonts w:ascii="Times New Roman"/>
          <w:b w:val="false"/>
          <w:i w:val="false"/>
          <w:color w:val="000000"/>
          <w:sz w:val="28"/>
        </w:rPr>
        <w:t>
      2) фамилия, имя и отчество (при его наличии) должностного лица налогового органа, составившего акт;</w:t>
      </w:r>
    </w:p>
    <w:p>
      <w:pPr>
        <w:spacing w:after="0"/>
        <w:ind w:left="0"/>
        <w:jc w:val="both"/>
      </w:pPr>
      <w:r>
        <w:rPr>
          <w:rFonts w:ascii="Times New Roman"/>
          <w:b w:val="false"/>
          <w:i w:val="false"/>
          <w:color w:val="000000"/>
          <w:sz w:val="28"/>
        </w:rPr>
        <w:t>
      3) фамилия, имя и отчество (при его наличии), номер документа, удостоверяющего личность, место жительства привлеченных понятых;</w:t>
      </w:r>
    </w:p>
    <w:p>
      <w:pPr>
        <w:spacing w:after="0"/>
        <w:ind w:left="0"/>
        <w:jc w:val="both"/>
      </w:pPr>
      <w:r>
        <w:rPr>
          <w:rFonts w:ascii="Times New Roman"/>
          <w:b w:val="false"/>
          <w:i w:val="false"/>
          <w:color w:val="000000"/>
          <w:sz w:val="28"/>
        </w:rPr>
        <w:t>
      4) номер, дата решения, наименование уполномоченного государственного органа, его идентификационный номер;</w:t>
      </w:r>
    </w:p>
    <w:p>
      <w:pPr>
        <w:spacing w:after="0"/>
        <w:ind w:left="0"/>
        <w:jc w:val="both"/>
      </w:pPr>
      <w:r>
        <w:rPr>
          <w:rFonts w:ascii="Times New Roman"/>
          <w:b w:val="false"/>
          <w:i w:val="false"/>
          <w:color w:val="000000"/>
          <w:sz w:val="28"/>
        </w:rPr>
        <w:t>
      5) обстоятельства отказа в подписи на экземпляре решения.</w:t>
      </w:r>
    </w:p>
    <w:p>
      <w:pPr>
        <w:spacing w:after="0"/>
        <w:ind w:left="0"/>
        <w:jc w:val="both"/>
      </w:pPr>
      <w:r>
        <w:rPr>
          <w:rFonts w:ascii="Times New Roman"/>
          <w:b w:val="false"/>
          <w:i w:val="false"/>
          <w:color w:val="000000"/>
          <w:sz w:val="28"/>
        </w:rPr>
        <w:t>
      8. При наличии нарушений, выявленных по результатам контроля, налоговыми органами выносится требование об устранении нарушений налогового законодательства Республики Казахстан.</w:t>
      </w:r>
    </w:p>
    <w:p>
      <w:pPr>
        <w:spacing w:after="0"/>
        <w:ind w:left="0"/>
        <w:jc w:val="both"/>
      </w:pPr>
      <w:r>
        <w:rPr>
          <w:rFonts w:ascii="Times New Roman"/>
          <w:b w:val="false"/>
          <w:i w:val="false"/>
          <w:color w:val="000000"/>
          <w:sz w:val="28"/>
        </w:rPr>
        <w:t>
      Требованием об устранении нарушений налогового законодательства Республики Казахстан (далее – требование) признается направленное налоговым органом сообщение на бумажном носителе уполномоченному государственному органу о необходимости устранения последним нарушений, указанных в акте контроля. Форма требования устанавливается уполномоченным органом.</w:t>
      </w:r>
    </w:p>
    <w:p>
      <w:pPr>
        <w:spacing w:after="0"/>
        <w:ind w:left="0"/>
        <w:jc w:val="both"/>
      </w:pPr>
      <w:r>
        <w:rPr>
          <w:rFonts w:ascii="Times New Roman"/>
          <w:b w:val="false"/>
          <w:i w:val="false"/>
          <w:color w:val="000000"/>
          <w:sz w:val="28"/>
        </w:rPr>
        <w:t>
      В требовании указываются:</w:t>
      </w:r>
    </w:p>
    <w:p>
      <w:pPr>
        <w:spacing w:after="0"/>
        <w:ind w:left="0"/>
        <w:jc w:val="both"/>
      </w:pPr>
      <w:r>
        <w:rPr>
          <w:rFonts w:ascii="Times New Roman"/>
          <w:b w:val="false"/>
          <w:i w:val="false"/>
          <w:color w:val="000000"/>
          <w:sz w:val="28"/>
        </w:rPr>
        <w:t>
      полное наименование уполномоченного органа;</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основание для направления требования;</w:t>
      </w:r>
    </w:p>
    <w:p>
      <w:pPr>
        <w:spacing w:after="0"/>
        <w:ind w:left="0"/>
        <w:jc w:val="both"/>
      </w:pPr>
      <w:r>
        <w:rPr>
          <w:rFonts w:ascii="Times New Roman"/>
          <w:b w:val="false"/>
          <w:i w:val="false"/>
          <w:color w:val="000000"/>
          <w:sz w:val="28"/>
        </w:rPr>
        <w:t>
      дата направления требования;</w:t>
      </w:r>
    </w:p>
    <w:p>
      <w:pPr>
        <w:spacing w:after="0"/>
        <w:ind w:left="0"/>
        <w:jc w:val="both"/>
      </w:pPr>
      <w:r>
        <w:rPr>
          <w:rFonts w:ascii="Times New Roman"/>
          <w:b w:val="false"/>
          <w:i w:val="false"/>
          <w:color w:val="000000"/>
          <w:sz w:val="28"/>
        </w:rPr>
        <w:t>
      сумма, подлежащая взысканию уполномоченным государственным органом в бюджет.</w:t>
      </w:r>
    </w:p>
    <w:p>
      <w:pPr>
        <w:spacing w:after="0"/>
        <w:ind w:left="0"/>
        <w:jc w:val="both"/>
      </w:pPr>
      <w:r>
        <w:rPr>
          <w:rFonts w:ascii="Times New Roman"/>
          <w:b w:val="false"/>
          <w:i w:val="false"/>
          <w:color w:val="000000"/>
          <w:sz w:val="28"/>
        </w:rPr>
        <w:t>
      Требование должно быть направлено не позднее пяти рабочих дней со дня вручения акта контроля первому руководителю (лицу, замещающему первого руководителя) проверяемого уполномоченного государственного органа лично под роспись либо иным способом, подтверждающим факт отправки и получения.</w:t>
      </w:r>
    </w:p>
    <w:p>
      <w:pPr>
        <w:spacing w:after="0"/>
        <w:ind w:left="0"/>
        <w:jc w:val="both"/>
      </w:pPr>
      <w:r>
        <w:rPr>
          <w:rFonts w:ascii="Times New Roman"/>
          <w:b w:val="false"/>
          <w:i w:val="false"/>
          <w:color w:val="000000"/>
          <w:sz w:val="28"/>
        </w:rPr>
        <w:t>
      Требование подлежит исполнению уполномоченным государственным органом в течение тридцати рабочих дней со дня его вручения (получения).</w:t>
      </w:r>
    </w:p>
    <w:p>
      <w:pPr>
        <w:spacing w:after="0"/>
        <w:ind w:left="0"/>
        <w:jc w:val="both"/>
      </w:pPr>
      <w:r>
        <w:rPr>
          <w:rFonts w:ascii="Times New Roman"/>
          <w:b w:val="false"/>
          <w:i w:val="false"/>
          <w:color w:val="000000"/>
          <w:sz w:val="28"/>
        </w:rPr>
        <w:t>
      9. Взыскание сумм налоговой задолженности, выявленных по результатам контроля, осуществляется уполномоченными государственными органами, ответственными за правильность исчисления, полноту взимания и своевременность перечисления налогов и платежей в бюджет.</w:t>
      </w:r>
    </w:p>
    <w:p>
      <w:pPr>
        <w:spacing w:after="0"/>
        <w:ind w:left="0"/>
        <w:jc w:val="both"/>
      </w:pPr>
      <w:r>
        <w:rPr>
          <w:rFonts w:ascii="Times New Roman"/>
          <w:b w:val="false"/>
          <w:i w:val="false"/>
          <w:color w:val="000000"/>
          <w:sz w:val="28"/>
        </w:rPr>
        <w:t>
      10. Уполномоченные государственные органы несут ответственность за правильность исчисления, полноту взимания и своевременность перечисления налогов и платежей в бюджет, а также достоверность и своевременность представления сведений в налоговые органы в соответствии с законами Республики Казахстан.</w:t>
      </w:r>
    </w:p>
    <w:p>
      <w:pPr>
        <w:spacing w:after="0"/>
        <w:ind w:left="0"/>
        <w:jc w:val="left"/>
      </w:pPr>
      <w:r>
        <w:rPr>
          <w:rFonts w:ascii="Times New Roman"/>
          <w:b/>
          <w:i w:val="false"/>
          <w:color w:val="000000"/>
        </w:rPr>
        <w:t xml:space="preserve"> Статья 176. Контроль за соблюдением порядка оформления сопроводительных накладных на товары </w:t>
      </w:r>
    </w:p>
    <w:p>
      <w:pPr>
        <w:spacing w:after="0"/>
        <w:ind w:left="0"/>
        <w:jc w:val="both"/>
      </w:pPr>
      <w:r>
        <w:rPr>
          <w:rFonts w:ascii="Times New Roman"/>
          <w:b w:val="false"/>
          <w:i w:val="false"/>
          <w:color w:val="000000"/>
          <w:sz w:val="28"/>
        </w:rPr>
        <w:t>
      Налоговые органы осуществляют контроль за соблюдением порядка оформления сопроводительных накладных на товары:</w:t>
      </w:r>
    </w:p>
    <w:p>
      <w:pPr>
        <w:spacing w:after="0"/>
        <w:ind w:left="0"/>
        <w:jc w:val="both"/>
      </w:pPr>
      <w:r>
        <w:rPr>
          <w:rFonts w:ascii="Times New Roman"/>
          <w:b w:val="false"/>
          <w:i w:val="false"/>
          <w:color w:val="000000"/>
          <w:sz w:val="28"/>
        </w:rPr>
        <w:t>
      1) при перемещении, реализации и (или) отгрузке товаров по территории Республики Казахстан;</w:t>
      </w:r>
    </w:p>
    <w:p>
      <w:pPr>
        <w:spacing w:after="0"/>
        <w:ind w:left="0"/>
        <w:jc w:val="both"/>
      </w:pPr>
      <w:r>
        <w:rPr>
          <w:rFonts w:ascii="Times New Roman"/>
          <w:b w:val="false"/>
          <w:i w:val="false"/>
          <w:color w:val="000000"/>
          <w:sz w:val="28"/>
        </w:rPr>
        <w:t>
      2) при ввозе товаров на территорию Республики Казахстан с территории государств, не являющихся членами Евразийского экономического союза и государств-членов Евразийского экономического союза;</w:t>
      </w:r>
    </w:p>
    <w:p>
      <w:pPr>
        <w:spacing w:after="0"/>
        <w:ind w:left="0"/>
        <w:jc w:val="both"/>
      </w:pPr>
      <w:r>
        <w:rPr>
          <w:rFonts w:ascii="Times New Roman"/>
          <w:b w:val="false"/>
          <w:i w:val="false"/>
          <w:color w:val="000000"/>
          <w:sz w:val="28"/>
        </w:rPr>
        <w:t>
      3) при вывозе товаров с территории Республики Казахстан на территорию государств, не являющихся членами Евразийского экономического союза и государств-членов Евразийского экономического союза.</w:t>
      </w:r>
    </w:p>
    <w:p>
      <w:pPr>
        <w:spacing w:after="0"/>
        <w:ind w:left="0"/>
        <w:jc w:val="both"/>
      </w:pPr>
      <w:r>
        <w:rPr>
          <w:rFonts w:ascii="Times New Roman"/>
          <w:b w:val="false"/>
          <w:i w:val="false"/>
          <w:color w:val="000000"/>
          <w:sz w:val="28"/>
        </w:rPr>
        <w:t>
      Обязательство по оформлению сопроводительных накладных на товары возникает в следующие сроки:</w:t>
      </w:r>
    </w:p>
    <w:p>
      <w:pPr>
        <w:spacing w:after="0"/>
        <w:ind w:left="0"/>
        <w:jc w:val="both"/>
      </w:pPr>
      <w:r>
        <w:rPr>
          <w:rFonts w:ascii="Times New Roman"/>
          <w:b w:val="false"/>
          <w:i w:val="false"/>
          <w:color w:val="000000"/>
          <w:sz w:val="28"/>
        </w:rPr>
        <w:t>
      1) при перемещении, реализации и (или) отгрузке товаров по территории Республики Казахстан – не позднее дня начала перемещения, реализации и (или) отгрузке;</w:t>
      </w:r>
    </w:p>
    <w:p>
      <w:pPr>
        <w:spacing w:after="0"/>
        <w:ind w:left="0"/>
        <w:jc w:val="both"/>
      </w:pPr>
      <w:r>
        <w:rPr>
          <w:rFonts w:ascii="Times New Roman"/>
          <w:b w:val="false"/>
          <w:i w:val="false"/>
          <w:color w:val="000000"/>
          <w:sz w:val="28"/>
        </w:rPr>
        <w:t>
      2) при ввозе товаров на территорию Республики Казахстан:</w:t>
      </w:r>
    </w:p>
    <w:p>
      <w:pPr>
        <w:spacing w:after="0"/>
        <w:ind w:left="0"/>
        <w:jc w:val="both"/>
      </w:pPr>
      <w:r>
        <w:rPr>
          <w:rFonts w:ascii="Times New Roman"/>
          <w:b w:val="false"/>
          <w:i w:val="false"/>
          <w:color w:val="000000"/>
          <w:sz w:val="28"/>
        </w:rPr>
        <w:t>
      с территории государств, не являющихся членами Евразийского экономического союза – не позднее дня, следующего за днем выпуска товаров в свободное обращение;</w:t>
      </w:r>
    </w:p>
    <w:p>
      <w:pPr>
        <w:spacing w:after="0"/>
        <w:ind w:left="0"/>
        <w:jc w:val="both"/>
      </w:pPr>
      <w:r>
        <w:rPr>
          <w:rFonts w:ascii="Times New Roman"/>
          <w:b w:val="false"/>
          <w:i w:val="false"/>
          <w:color w:val="000000"/>
          <w:sz w:val="28"/>
        </w:rPr>
        <w:t>
      с территории государств-членов Евразийского экономического союза – не позднее дня предшествующему дню пересечения Государственной границы Республики Казахстан;</w:t>
      </w:r>
    </w:p>
    <w:p>
      <w:pPr>
        <w:spacing w:after="0"/>
        <w:ind w:left="0"/>
        <w:jc w:val="both"/>
      </w:pPr>
      <w:r>
        <w:rPr>
          <w:rFonts w:ascii="Times New Roman"/>
          <w:b w:val="false"/>
          <w:i w:val="false"/>
          <w:color w:val="000000"/>
          <w:sz w:val="28"/>
        </w:rPr>
        <w:t>
      3) при вывозе товаров с территории Республики Казахстан на территорию государств, не являющихся членами Евразийского экономического союза и государств-членов Евразийского экономического союза – не позднее дня начала перемещения, реализации и (или) отгрузке.</w:t>
      </w:r>
    </w:p>
    <w:p>
      <w:pPr>
        <w:spacing w:after="0"/>
        <w:ind w:left="0"/>
        <w:jc w:val="both"/>
      </w:pPr>
      <w:r>
        <w:rPr>
          <w:rFonts w:ascii="Times New Roman"/>
          <w:b w:val="false"/>
          <w:i w:val="false"/>
          <w:color w:val="000000"/>
          <w:sz w:val="28"/>
        </w:rPr>
        <w:t xml:space="preserve">
      Перечень товаров, на которые распространяется обязанность по оформлению сопроводительных накладных на товары, а также порядок оформления и их документооборот устанавливается уполномоченным органом. </w:t>
      </w:r>
    </w:p>
    <w:p>
      <w:pPr>
        <w:spacing w:after="0"/>
        <w:ind w:left="0"/>
        <w:jc w:val="left"/>
      </w:pPr>
      <w:r>
        <w:rPr>
          <w:rFonts w:ascii="Times New Roman"/>
          <w:b/>
          <w:i w:val="false"/>
          <w:color w:val="000000"/>
        </w:rPr>
        <w:t xml:space="preserve"> РАЗДЕЛ 4. ОБЖАЛОВАНИЕ РЕЗУЛЬТАТОВ ПРОВЕРКИ И ДЕЙСТВИЙ (БЕЗДЕЙСТВИЯ) ДОЛЖНОСТНЫХ ЛИЦ НАЛОГОВЫХ ОРГАНОВ ГЛАВА 21.  ПОРЯДОК ОБЖАЛОВАНИЯ УВЕДОМЛЕНИЯ О РЕЗУЛЬТАТАХ ПРОВЕРКИ Статья 177.  Общие положения</w:t>
      </w:r>
    </w:p>
    <w:p>
      <w:pPr>
        <w:spacing w:after="0"/>
        <w:ind w:left="0"/>
        <w:jc w:val="both"/>
      </w:pPr>
      <w:r>
        <w:rPr>
          <w:rFonts w:ascii="Times New Roman"/>
          <w:b w:val="false"/>
          <w:i w:val="false"/>
          <w:color w:val="000000"/>
          <w:sz w:val="28"/>
        </w:rPr>
        <w:t>
      1. Подача и рассмотрение жалобы на уведомление о результатах проверки производятся в порядке, установленном статьями 178-186 настоящего Кодекса.</w:t>
      </w:r>
    </w:p>
    <w:p>
      <w:pPr>
        <w:spacing w:after="0"/>
        <w:ind w:left="0"/>
        <w:jc w:val="both"/>
      </w:pPr>
      <w:r>
        <w:rPr>
          <w:rFonts w:ascii="Times New Roman"/>
          <w:b w:val="false"/>
          <w:i w:val="false"/>
          <w:color w:val="000000"/>
          <w:sz w:val="28"/>
        </w:rPr>
        <w:t xml:space="preserve">
      2. Налогоплательщик (налоговый агент) вправе обжаловать уведомление о результатах проверки в суд. </w:t>
      </w:r>
    </w:p>
    <w:p>
      <w:pPr>
        <w:spacing w:after="0"/>
        <w:ind w:left="0"/>
        <w:jc w:val="left"/>
      </w:pPr>
      <w:r>
        <w:rPr>
          <w:rFonts w:ascii="Times New Roman"/>
          <w:b/>
          <w:i w:val="false"/>
          <w:color w:val="000000"/>
        </w:rPr>
        <w:t xml:space="preserve"> Статья 178. Порядок подачи жалобы налогоплательщиком (налоговым агентом)</w:t>
      </w:r>
    </w:p>
    <w:p>
      <w:pPr>
        <w:spacing w:after="0"/>
        <w:ind w:left="0"/>
        <w:jc w:val="both"/>
      </w:pPr>
      <w:r>
        <w:rPr>
          <w:rFonts w:ascii="Times New Roman"/>
          <w:b w:val="false"/>
          <w:i w:val="false"/>
          <w:color w:val="000000"/>
          <w:sz w:val="28"/>
        </w:rPr>
        <w:t>
      1. Жалоба налогоплательщика (налогового агента) на уведомление о результатах проверки подается в уполномоченный орган в течение тридцати рабочих дней со дня, следующего за днем вручения налогоплательщику (налоговому агенту) уведомления.</w:t>
      </w:r>
    </w:p>
    <w:p>
      <w:pPr>
        <w:spacing w:after="0"/>
        <w:ind w:left="0"/>
        <w:jc w:val="both"/>
      </w:pPr>
      <w:r>
        <w:rPr>
          <w:rFonts w:ascii="Times New Roman"/>
          <w:b w:val="false"/>
          <w:i w:val="false"/>
          <w:color w:val="000000"/>
          <w:sz w:val="28"/>
        </w:rPr>
        <w:t>
      При этом копия жалобы должна быть направлена налогоплательщиком (налоговым агентом)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p>
      <w:pPr>
        <w:spacing w:after="0"/>
        <w:ind w:left="0"/>
        <w:jc w:val="both"/>
      </w:pPr>
      <w:r>
        <w:rPr>
          <w:rFonts w:ascii="Times New Roman"/>
          <w:b w:val="false"/>
          <w:i w:val="false"/>
          <w:color w:val="000000"/>
          <w:sz w:val="28"/>
        </w:rPr>
        <w:t>
      Датой подачи жалобы в уполномоченный орган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регистрации жалобы уполномоченным органом;</w:t>
      </w:r>
    </w:p>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налогоплательщика (налогового агента), подающего жалобу, может быть восстановлен уполномоченным органом, рассматривающим жалобу.</w:t>
      </w:r>
    </w:p>
    <w:p>
      <w:pPr>
        <w:spacing w:after="0"/>
        <w:ind w:left="0"/>
        <w:jc w:val="both"/>
      </w:pPr>
      <w:r>
        <w:rPr>
          <w:rFonts w:ascii="Times New Roman"/>
          <w:b w:val="false"/>
          <w:i w:val="false"/>
          <w:color w:val="000000"/>
          <w:sz w:val="28"/>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w:t>
      </w:r>
    </w:p>
    <w:p>
      <w:pPr>
        <w:spacing w:after="0"/>
        <w:ind w:left="0"/>
        <w:jc w:val="both"/>
      </w:pPr>
      <w:r>
        <w:rPr>
          <w:rFonts w:ascii="Times New Roman"/>
          <w:b w:val="false"/>
          <w:i w:val="false"/>
          <w:color w:val="000000"/>
          <w:sz w:val="28"/>
        </w:rPr>
        <w:t xml:space="preserve">
      Положения настоящего пункта применяются к физическим лицам, в отношении которых проведена налоговая проверка, а также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 </w:t>
      </w:r>
    </w:p>
    <w:p>
      <w:pPr>
        <w:spacing w:after="0"/>
        <w:ind w:left="0"/>
        <w:jc w:val="both"/>
      </w:pPr>
      <w:r>
        <w:rPr>
          <w:rFonts w:ascii="Times New Roman"/>
          <w:b w:val="false"/>
          <w:i w:val="false"/>
          <w:color w:val="000000"/>
          <w:sz w:val="28"/>
        </w:rPr>
        <w:t>
      При этом налогоплательщиком (налоговым агентом)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(налогового агента).</w:t>
      </w:r>
    </w:p>
    <w:p>
      <w:pPr>
        <w:spacing w:after="0"/>
        <w:ind w:left="0"/>
        <w:jc w:val="both"/>
      </w:pPr>
      <w:r>
        <w:rPr>
          <w:rFonts w:ascii="Times New Roman"/>
          <w:b w:val="false"/>
          <w:i w:val="false"/>
          <w:color w:val="000000"/>
          <w:sz w:val="28"/>
        </w:rPr>
        <w:t>
      4. Ходатайство налогоплательщика (налогового агента) о восстановлении пропущенного срока подачи жалобы уполномоченным органом удовлетворяется только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p>
    <w:p>
      <w:pPr>
        <w:spacing w:after="0"/>
        <w:ind w:left="0"/>
        <w:jc w:val="both"/>
      </w:pPr>
      <w:r>
        <w:rPr>
          <w:rFonts w:ascii="Times New Roman"/>
          <w:b w:val="false"/>
          <w:i w:val="false"/>
          <w:color w:val="000000"/>
          <w:sz w:val="28"/>
        </w:rPr>
        <w:t>
      5. Налогоплательщик (налоговый агент), подавший жалобу в уполномоченный орган, до принятия решения по этой жалобе может ее отозвать на основании своего письменного заявления. Отзыв жалобы налогоплательщика (налогового агента) не лишает его права на подачу повторной жалобы при условии соблюдения сроков, установленных пунктом 1 настоящей статьи.</w:t>
      </w:r>
    </w:p>
    <w:p>
      <w:pPr>
        <w:spacing w:after="0"/>
        <w:ind w:left="0"/>
        <w:jc w:val="both"/>
      </w:pPr>
      <w:r>
        <w:rPr>
          <w:rFonts w:ascii="Times New Roman"/>
          <w:b w:val="false"/>
          <w:i w:val="false"/>
          <w:color w:val="000000"/>
          <w:sz w:val="28"/>
        </w:rPr>
        <w:t xml:space="preserve">
      Налогоплательщик (налоговый агент) не вправе производить отзыв жалобы в период с даты назначения тематической проверки до даты ее завершения. </w:t>
      </w:r>
    </w:p>
    <w:p>
      <w:pPr>
        <w:spacing w:after="0"/>
        <w:ind w:left="0"/>
        <w:jc w:val="left"/>
      </w:pPr>
      <w:r>
        <w:rPr>
          <w:rFonts w:ascii="Times New Roman"/>
          <w:b/>
          <w:i w:val="false"/>
          <w:color w:val="000000"/>
        </w:rPr>
        <w:t xml:space="preserve"> Статья 179. Форма и содержание жалобы налогоплательщика (налогового агента)</w:t>
      </w:r>
    </w:p>
    <w:p>
      <w:pPr>
        <w:spacing w:after="0"/>
        <w:ind w:left="0"/>
        <w:jc w:val="both"/>
      </w:pPr>
      <w:r>
        <w:rPr>
          <w:rFonts w:ascii="Times New Roman"/>
          <w:b w:val="false"/>
          <w:i w:val="false"/>
          <w:color w:val="000000"/>
          <w:sz w:val="28"/>
        </w:rPr>
        <w:t>
      1. Жалоба налогоплательщика (налогового агента) подается в письменной форме.</w:t>
      </w:r>
    </w:p>
    <w:p>
      <w:pPr>
        <w:spacing w:after="0"/>
        <w:ind w:left="0"/>
        <w:jc w:val="both"/>
      </w:pPr>
      <w:r>
        <w:rPr>
          <w:rFonts w:ascii="Times New Roman"/>
          <w:b w:val="false"/>
          <w:i w:val="false"/>
          <w:color w:val="000000"/>
          <w:sz w:val="28"/>
        </w:rPr>
        <w:t xml:space="preserve">
      2. В жалобе должны быть указаны: </w:t>
      </w:r>
    </w:p>
    <w:p>
      <w:pPr>
        <w:spacing w:after="0"/>
        <w:ind w:left="0"/>
        <w:jc w:val="both"/>
      </w:pPr>
      <w:r>
        <w:rPr>
          <w:rFonts w:ascii="Times New Roman"/>
          <w:b w:val="false"/>
          <w:i w:val="false"/>
          <w:color w:val="000000"/>
          <w:sz w:val="28"/>
        </w:rPr>
        <w:t>
      1) наименование уполномоченного органа, в который подается жалоба;</w:t>
      </w:r>
    </w:p>
    <w:p>
      <w:pPr>
        <w:spacing w:after="0"/>
        <w:ind w:left="0"/>
        <w:jc w:val="both"/>
      </w:pPr>
      <w:r>
        <w:rPr>
          <w:rFonts w:ascii="Times New Roman"/>
          <w:b w:val="false"/>
          <w:i w:val="false"/>
          <w:color w:val="000000"/>
          <w:sz w:val="28"/>
        </w:rPr>
        <w:t xml:space="preserve">
      2) фамилия, имя и отчество (при его наличии) либо полное наименование лица, подающего жалобу, его место жительства (место нахождения); </w:t>
      </w:r>
    </w:p>
    <w:p>
      <w:pPr>
        <w:spacing w:after="0"/>
        <w:ind w:left="0"/>
        <w:jc w:val="both"/>
      </w:pPr>
      <w:r>
        <w:rPr>
          <w:rFonts w:ascii="Times New Roman"/>
          <w:b w:val="false"/>
          <w:i w:val="false"/>
          <w:color w:val="000000"/>
          <w:sz w:val="28"/>
        </w:rPr>
        <w:t>
      3) идентификационный номер;</w:t>
      </w:r>
    </w:p>
    <w:p>
      <w:pPr>
        <w:spacing w:after="0"/>
        <w:ind w:left="0"/>
        <w:jc w:val="both"/>
      </w:pPr>
      <w:r>
        <w:rPr>
          <w:rFonts w:ascii="Times New Roman"/>
          <w:b w:val="false"/>
          <w:i w:val="false"/>
          <w:color w:val="000000"/>
          <w:sz w:val="28"/>
        </w:rPr>
        <w:t>
      4) наименование налогового органа, проводившего налоговую проверку;</w:t>
      </w:r>
    </w:p>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 подтверждающие эти обстоятельства;</w:t>
      </w:r>
    </w:p>
    <w:p>
      <w:pPr>
        <w:spacing w:after="0"/>
        <w:ind w:left="0"/>
        <w:jc w:val="both"/>
      </w:pPr>
      <w:r>
        <w:rPr>
          <w:rFonts w:ascii="Times New Roman"/>
          <w:b w:val="false"/>
          <w:i w:val="false"/>
          <w:color w:val="000000"/>
          <w:sz w:val="28"/>
        </w:rPr>
        <w:t xml:space="preserve">
      6) дата подписания жалобы налогоплательщиком (налоговым агентом); </w:t>
      </w:r>
    </w:p>
    <w:p>
      <w:pPr>
        <w:spacing w:after="0"/>
        <w:ind w:left="0"/>
        <w:jc w:val="both"/>
      </w:pPr>
      <w:r>
        <w:rPr>
          <w:rFonts w:ascii="Times New Roman"/>
          <w:b w:val="false"/>
          <w:i w:val="false"/>
          <w:color w:val="000000"/>
          <w:sz w:val="28"/>
        </w:rPr>
        <w:t>
      7) перечень прилагаемых документов.</w:t>
      </w:r>
    </w:p>
    <w:p>
      <w:pPr>
        <w:spacing w:after="0"/>
        <w:ind w:left="0"/>
        <w:jc w:val="both"/>
      </w:pPr>
      <w:r>
        <w:rPr>
          <w:rFonts w:ascii="Times New Roman"/>
          <w:b w:val="false"/>
          <w:i w:val="false"/>
          <w:color w:val="000000"/>
          <w:sz w:val="28"/>
        </w:rPr>
        <w:t>
      3. В жалобе могут быть указаны и иные сведения, имеющие значение для разрешения спора.</w:t>
      </w:r>
    </w:p>
    <w:p>
      <w:pPr>
        <w:spacing w:after="0"/>
        <w:ind w:left="0"/>
        <w:jc w:val="both"/>
      </w:pPr>
      <w:r>
        <w:rPr>
          <w:rFonts w:ascii="Times New Roman"/>
          <w:b w:val="false"/>
          <w:i w:val="false"/>
          <w:color w:val="000000"/>
          <w:sz w:val="28"/>
        </w:rPr>
        <w:t>
      4. Жалоба подписывается налогоплательщиком (налоговым агентом) либо лицом, являющимся его представителем.</w:t>
      </w:r>
    </w:p>
    <w:p>
      <w:pPr>
        <w:spacing w:after="0"/>
        <w:ind w:left="0"/>
        <w:jc w:val="both"/>
      </w:pPr>
      <w:r>
        <w:rPr>
          <w:rFonts w:ascii="Times New Roman"/>
          <w:b w:val="false"/>
          <w:i w:val="false"/>
          <w:color w:val="000000"/>
          <w:sz w:val="28"/>
        </w:rPr>
        <w:t xml:space="preserve">
      5. К жалобе прилагаются: </w:t>
      </w:r>
    </w:p>
    <w:p>
      <w:pPr>
        <w:spacing w:after="0"/>
        <w:ind w:left="0"/>
        <w:jc w:val="both"/>
      </w:pPr>
      <w:r>
        <w:rPr>
          <w:rFonts w:ascii="Times New Roman"/>
          <w:b w:val="false"/>
          <w:i w:val="false"/>
          <w:color w:val="000000"/>
          <w:sz w:val="28"/>
        </w:rPr>
        <w:t xml:space="preserve">
      1) документы, подтверждающие обстоятельства, на которых налогоплательщик (налоговый агент) основывает свои требования; </w:t>
      </w:r>
    </w:p>
    <w:p>
      <w:pPr>
        <w:spacing w:after="0"/>
        <w:ind w:left="0"/>
        <w:jc w:val="both"/>
      </w:pPr>
      <w:r>
        <w:rPr>
          <w:rFonts w:ascii="Times New Roman"/>
          <w:b w:val="false"/>
          <w:i w:val="false"/>
          <w:color w:val="000000"/>
          <w:sz w:val="28"/>
        </w:rPr>
        <w:t>
      2) иные документы, имеющие отношение к делу.</w:t>
      </w:r>
    </w:p>
    <w:p>
      <w:pPr>
        <w:spacing w:after="0"/>
        <w:ind w:left="0"/>
        <w:jc w:val="left"/>
      </w:pPr>
      <w:r>
        <w:rPr>
          <w:rFonts w:ascii="Times New Roman"/>
          <w:b/>
          <w:i w:val="false"/>
          <w:color w:val="000000"/>
        </w:rPr>
        <w:t xml:space="preserve"> Статья 180. Отказ в рассмотрении жалобы </w:t>
      </w:r>
    </w:p>
    <w:p>
      <w:pPr>
        <w:spacing w:after="0"/>
        <w:ind w:left="0"/>
        <w:jc w:val="both"/>
      </w:pPr>
      <w:r>
        <w:rPr>
          <w:rFonts w:ascii="Times New Roman"/>
          <w:b w:val="false"/>
          <w:i w:val="false"/>
          <w:color w:val="000000"/>
          <w:sz w:val="28"/>
        </w:rPr>
        <w:t>
      1. Уполномоченный орган отказывает в рассмотрении жалобы налогоплательщика (налогового агента) в следующих случаях:</w:t>
      </w:r>
    </w:p>
    <w:p>
      <w:pPr>
        <w:spacing w:after="0"/>
        <w:ind w:left="0"/>
        <w:jc w:val="both"/>
      </w:pPr>
      <w:r>
        <w:rPr>
          <w:rFonts w:ascii="Times New Roman"/>
          <w:b w:val="false"/>
          <w:i w:val="false"/>
          <w:color w:val="000000"/>
          <w:sz w:val="28"/>
        </w:rPr>
        <w:t xml:space="preserve">
      1) подачи налогоплательщиком (налоговым агентом) жалобы с пропуском срока обжалования, установленного пунктом 1 статьи 178 настоящего Кодекса; </w:t>
      </w:r>
    </w:p>
    <w:p>
      <w:pPr>
        <w:spacing w:after="0"/>
        <w:ind w:left="0"/>
        <w:jc w:val="both"/>
      </w:pPr>
      <w:r>
        <w:rPr>
          <w:rFonts w:ascii="Times New Roman"/>
          <w:b w:val="false"/>
          <w:i w:val="false"/>
          <w:color w:val="000000"/>
          <w:sz w:val="28"/>
        </w:rPr>
        <w:t xml:space="preserve">
      2) несоответствия жалобы налогоплательщика (налогового агента) требованиям, установленным статьей 179 настоящего Кодекса; </w:t>
      </w:r>
    </w:p>
    <w:p>
      <w:pPr>
        <w:spacing w:after="0"/>
        <w:ind w:left="0"/>
        <w:jc w:val="both"/>
      </w:pPr>
      <w:r>
        <w:rPr>
          <w:rFonts w:ascii="Times New Roman"/>
          <w:b w:val="false"/>
          <w:i w:val="false"/>
          <w:color w:val="000000"/>
          <w:sz w:val="28"/>
        </w:rPr>
        <w:t xml:space="preserve">
      3) подачи жалобы за налогоплательщика (налогового агента) лицом, не являющимся его представителем; </w:t>
      </w:r>
    </w:p>
    <w:p>
      <w:pPr>
        <w:spacing w:after="0"/>
        <w:ind w:left="0"/>
        <w:jc w:val="both"/>
      </w:pPr>
      <w:r>
        <w:rPr>
          <w:rFonts w:ascii="Times New Roman"/>
          <w:b w:val="false"/>
          <w:i w:val="false"/>
          <w:color w:val="000000"/>
          <w:sz w:val="28"/>
        </w:rPr>
        <w:t xml:space="preserve">
      4) подачи налогоплательщиком (налоговым агентом) искового заявления в суд по вопросам, изложенным в жалобе. </w:t>
      </w:r>
    </w:p>
    <w:p>
      <w:pPr>
        <w:spacing w:after="0"/>
        <w:ind w:left="0"/>
        <w:jc w:val="both"/>
      </w:pPr>
      <w:r>
        <w:rPr>
          <w:rFonts w:ascii="Times New Roman"/>
          <w:b w:val="false"/>
          <w:i w:val="false"/>
          <w:color w:val="000000"/>
          <w:sz w:val="28"/>
        </w:rPr>
        <w:t>
      2. В случаях, предусмотренных подпунктами 1), 2) и 3) пункта 1 настоящей статьи, уполномоченный орган в письменной форме извещает налогоплательщика (налогового агента) об отказе в рассмотрении жалобы в течение десяти рабочих дней с даты регистрации жалобы.</w:t>
      </w:r>
    </w:p>
    <w:p>
      <w:pPr>
        <w:spacing w:after="0"/>
        <w:ind w:left="0"/>
        <w:jc w:val="both"/>
      </w:pPr>
      <w:r>
        <w:rPr>
          <w:rFonts w:ascii="Times New Roman"/>
          <w:b w:val="false"/>
          <w:i w:val="false"/>
          <w:color w:val="000000"/>
          <w:sz w:val="28"/>
        </w:rPr>
        <w:t>
      Уполномоченный орган в случае, предусмотренном подпунктом 4) пункта 1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десяти рабочих дней со дня установления факта обращения налогоплательщика (налогового агента) в суд.</w:t>
      </w:r>
    </w:p>
    <w:p>
      <w:pPr>
        <w:spacing w:after="0"/>
        <w:ind w:left="0"/>
        <w:jc w:val="both"/>
      </w:pPr>
      <w:r>
        <w:rPr>
          <w:rFonts w:ascii="Times New Roman"/>
          <w:b w:val="false"/>
          <w:i w:val="false"/>
          <w:color w:val="000000"/>
          <w:sz w:val="28"/>
        </w:rPr>
        <w:t>
      3. В случаях, предусмотренных подпунктами 2) и 3) пункта 1 настоящей статьи, отказ уполномоченного органа в рассмотрении жалобы не исключает права налогоплательщика (налогового агента) в пределах срока, установленного пунктом 1 статьи 178 настоящего Кодекса, повторно подать жалобу, если им будут устранены допущенные нарушения.</w:t>
      </w:r>
    </w:p>
    <w:p>
      <w:pPr>
        <w:spacing w:after="0"/>
        <w:ind w:left="0"/>
        <w:jc w:val="left"/>
      </w:pPr>
      <w:r>
        <w:rPr>
          <w:rFonts w:ascii="Times New Roman"/>
          <w:b/>
          <w:i w:val="false"/>
          <w:color w:val="000000"/>
        </w:rPr>
        <w:t xml:space="preserve"> Статья 181. Порядок рассмотрения жалобы, направленной в уполномоченный орган</w:t>
      </w:r>
    </w:p>
    <w:p>
      <w:pPr>
        <w:spacing w:after="0"/>
        <w:ind w:left="0"/>
        <w:jc w:val="both"/>
      </w:pPr>
      <w:r>
        <w:rPr>
          <w:rFonts w:ascii="Times New Roman"/>
          <w:b w:val="false"/>
          <w:i w:val="false"/>
          <w:color w:val="000000"/>
          <w:sz w:val="28"/>
        </w:rPr>
        <w:t>
      1. По жалобе налогоплательщика (налогового агента) выносится мотивированное решение в срок не более тридцати рабочих дней с даты регистрации жалобы, а по жалобам налогоплательщиков, подлежащих налоговому мониторингу,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статьей 183 настоящего Кодекса.</w:t>
      </w:r>
    </w:p>
    <w:p>
      <w:pPr>
        <w:spacing w:after="0"/>
        <w:ind w:left="0"/>
        <w:jc w:val="both"/>
      </w:pPr>
      <w:r>
        <w:rPr>
          <w:rFonts w:ascii="Times New Roman"/>
          <w:b w:val="false"/>
          <w:i w:val="false"/>
          <w:color w:val="000000"/>
          <w:sz w:val="28"/>
        </w:rPr>
        <w:t>
      2. Уполномоченный орган при рассмотрении жалобы налогоплательщика (налогового агента) вправе назначить тематическую проверку, а также повторную тематическую проверку в порядке, установленном статьей 186 настоящего Кодекса.</w:t>
      </w:r>
    </w:p>
    <w:p>
      <w:pPr>
        <w:spacing w:after="0"/>
        <w:ind w:left="0"/>
        <w:jc w:val="both"/>
      </w:pPr>
      <w:r>
        <w:rPr>
          <w:rFonts w:ascii="Times New Roman"/>
          <w:b w:val="false"/>
          <w:i w:val="false"/>
          <w:color w:val="000000"/>
          <w:sz w:val="28"/>
        </w:rPr>
        <w:t>
      3. Жалоба рассматривается в пределах обжалуемых налогоплательщиком (налоговым агентом) вопросов.</w:t>
      </w:r>
    </w:p>
    <w:p>
      <w:pPr>
        <w:spacing w:after="0"/>
        <w:ind w:left="0"/>
        <w:jc w:val="both"/>
      </w:pPr>
      <w:r>
        <w:rPr>
          <w:rFonts w:ascii="Times New Roman"/>
          <w:b w:val="false"/>
          <w:i w:val="false"/>
          <w:color w:val="000000"/>
          <w:sz w:val="28"/>
        </w:rPr>
        <w:t xml:space="preserve">
      4. В случае представления налогоплательщиком (налоговым агентом) к рассмотрению жалобы документов, не представлявшихся им в ходе налоговой проверки, уполномоченный орган вправе устанавливать достоверность таких документов в ходе тематической и (или) повторной тематической проверок, назначаемых в порядке, установленном статьей 186 настоящего Кодекса. </w:t>
      </w:r>
    </w:p>
    <w:p>
      <w:pPr>
        <w:spacing w:after="0"/>
        <w:ind w:left="0"/>
        <w:jc w:val="both"/>
      </w:pPr>
      <w:r>
        <w:rPr>
          <w:rFonts w:ascii="Times New Roman"/>
          <w:b w:val="false"/>
          <w:i w:val="false"/>
          <w:color w:val="000000"/>
          <w:sz w:val="28"/>
        </w:rPr>
        <w:t>
      5. Уполномоченный орган при рассмотрении жалобы налогоплательщика (налогового агента) в случае необходимости вправе:</w:t>
      </w:r>
    </w:p>
    <w:p>
      <w:pPr>
        <w:spacing w:after="0"/>
        <w:ind w:left="0"/>
        <w:jc w:val="both"/>
      </w:pPr>
      <w:r>
        <w:rPr>
          <w:rFonts w:ascii="Times New Roman"/>
          <w:b w:val="false"/>
          <w:i w:val="false"/>
          <w:color w:val="000000"/>
          <w:sz w:val="28"/>
        </w:rPr>
        <w:t>
      1) направлять запросы налогоплательщику (налоговому агенту) и (или)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 о предоставлении в письменной форме дополнительной информации либо пояснения по вопросам, изложенным в жалобе;</w:t>
      </w:r>
    </w:p>
    <w:p>
      <w:pPr>
        <w:spacing w:after="0"/>
        <w:ind w:left="0"/>
        <w:jc w:val="both"/>
      </w:pPr>
      <w:r>
        <w:rPr>
          <w:rFonts w:ascii="Times New Roman"/>
          <w:b w:val="false"/>
          <w:i w:val="false"/>
          <w:color w:val="000000"/>
          <w:sz w:val="28"/>
        </w:rPr>
        <w:t>
      2) направлять запросы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w:t>
      </w:r>
    </w:p>
    <w:p>
      <w:pPr>
        <w:spacing w:after="0"/>
        <w:ind w:left="0"/>
        <w:jc w:val="both"/>
      </w:pPr>
      <w:r>
        <w:rPr>
          <w:rFonts w:ascii="Times New Roman"/>
          <w:b w:val="false"/>
          <w:i w:val="false"/>
          <w:color w:val="000000"/>
          <w:sz w:val="28"/>
        </w:rPr>
        <w:t>
      3) проводить встречи с налогоплательщиком (налоговым агентом) по вопросам, изложенным в жалобе;</w:t>
      </w:r>
    </w:p>
    <w:p>
      <w:pPr>
        <w:spacing w:after="0"/>
        <w:ind w:left="0"/>
        <w:jc w:val="both"/>
      </w:pPr>
      <w:r>
        <w:rPr>
          <w:rFonts w:ascii="Times New Roman"/>
          <w:b w:val="false"/>
          <w:i w:val="false"/>
          <w:color w:val="000000"/>
          <w:sz w:val="28"/>
        </w:rPr>
        <w:t>
      4) запрашивать у сотрудников налоговых органов, принимавших участие в проведении налоговой проверки и рассматривавших возражения налогоплательщика (налогового агента) к предварительному акту налоговой проверки, дополнительную информацию и (или) пояснения по возникшим вопросам.</w:t>
      </w:r>
    </w:p>
    <w:p>
      <w:pPr>
        <w:spacing w:after="0"/>
        <w:ind w:left="0"/>
        <w:jc w:val="both"/>
      </w:pPr>
      <w:r>
        <w:rPr>
          <w:rFonts w:ascii="Times New Roman"/>
          <w:b w:val="false"/>
          <w:i w:val="false"/>
          <w:color w:val="000000"/>
          <w:sz w:val="28"/>
        </w:rPr>
        <w:t xml:space="preserve">
      6. Запрещаются вмешательство в деятельность уполномоченного органа при осуществлении им своих полномочий по рассмотрению жалобы и оказание какого-либо воздействия на лиц, причастных к рассмотрению жалобы. </w:t>
      </w:r>
    </w:p>
    <w:p>
      <w:pPr>
        <w:spacing w:after="0"/>
        <w:ind w:left="0"/>
        <w:jc w:val="left"/>
      </w:pPr>
      <w:r>
        <w:rPr>
          <w:rFonts w:ascii="Times New Roman"/>
          <w:b/>
          <w:i w:val="false"/>
          <w:color w:val="000000"/>
        </w:rPr>
        <w:t xml:space="preserve"> Статья 182. Вынесение решения по результатам рассмотрения жалобы</w:t>
      </w:r>
    </w:p>
    <w:p>
      <w:pPr>
        <w:spacing w:after="0"/>
        <w:ind w:left="0"/>
        <w:jc w:val="both"/>
      </w:pPr>
      <w:r>
        <w:rPr>
          <w:rFonts w:ascii="Times New Roman"/>
          <w:b w:val="false"/>
          <w:i w:val="false"/>
          <w:color w:val="000000"/>
          <w:sz w:val="28"/>
        </w:rPr>
        <w:t>
      1. Для рассмотрения жалоб на уведомление о результатах проверки уполномоченный орган создает Апелляционную комиссию.</w:t>
      </w:r>
    </w:p>
    <w:p>
      <w:pPr>
        <w:spacing w:after="0"/>
        <w:ind w:left="0"/>
        <w:jc w:val="both"/>
      </w:pPr>
      <w:r>
        <w:rPr>
          <w:rFonts w:ascii="Times New Roman"/>
          <w:b w:val="false"/>
          <w:i w:val="false"/>
          <w:color w:val="000000"/>
          <w:sz w:val="28"/>
        </w:rPr>
        <w:t xml:space="preserve">
      Состав и положение об Апелляционной комиссии определяются уполномоченным органом. </w:t>
      </w:r>
    </w:p>
    <w:p>
      <w:pPr>
        <w:spacing w:after="0"/>
        <w:ind w:left="0"/>
        <w:jc w:val="both"/>
      </w:pPr>
      <w:r>
        <w:rPr>
          <w:rFonts w:ascii="Times New Roman"/>
          <w:b w:val="false"/>
          <w:i w:val="false"/>
          <w:color w:val="000000"/>
          <w:sz w:val="28"/>
        </w:rPr>
        <w:t xml:space="preserve">
      По окончании рассмотрения жалобы уполномоченный орган выносит мотивированное решение с учетом решения Апелляционной комиссии. </w:t>
      </w:r>
    </w:p>
    <w:p>
      <w:pPr>
        <w:spacing w:after="0"/>
        <w:ind w:left="0"/>
        <w:jc w:val="both"/>
      </w:pPr>
      <w:r>
        <w:rPr>
          <w:rFonts w:ascii="Times New Roman"/>
          <w:b w:val="false"/>
          <w:i w:val="false"/>
          <w:color w:val="000000"/>
          <w:sz w:val="28"/>
        </w:rPr>
        <w:t>
      2. По итогам рассмотрения жалобы налогоплательщика (налогового агента) на уведомление о результатах проверки уполномоченным органом выносится одно из следующих решений:</w:t>
      </w:r>
    </w:p>
    <w:p>
      <w:pPr>
        <w:spacing w:after="0"/>
        <w:ind w:left="0"/>
        <w:jc w:val="both"/>
      </w:pPr>
      <w:r>
        <w:rPr>
          <w:rFonts w:ascii="Times New Roman"/>
          <w:b w:val="false"/>
          <w:i w:val="false"/>
          <w:color w:val="000000"/>
          <w:sz w:val="28"/>
        </w:rPr>
        <w:t>
      1) оставить обжалуемое уведомление о результатах проверки без изменения, а жалобу без удовлетворения;</w:t>
      </w:r>
    </w:p>
    <w:p>
      <w:pPr>
        <w:spacing w:after="0"/>
        <w:ind w:left="0"/>
        <w:jc w:val="both"/>
      </w:pPr>
      <w:r>
        <w:rPr>
          <w:rFonts w:ascii="Times New Roman"/>
          <w:b w:val="false"/>
          <w:i w:val="false"/>
          <w:color w:val="000000"/>
          <w:sz w:val="28"/>
        </w:rPr>
        <w:t>
      2) отменить обжалуемое уведомление о результатах проверки полностью или в части.</w:t>
      </w:r>
    </w:p>
    <w:p>
      <w:pPr>
        <w:spacing w:after="0"/>
        <w:ind w:left="0"/>
        <w:jc w:val="both"/>
      </w:pPr>
      <w:r>
        <w:rPr>
          <w:rFonts w:ascii="Times New Roman"/>
          <w:b w:val="false"/>
          <w:i w:val="false"/>
          <w:color w:val="000000"/>
          <w:sz w:val="28"/>
        </w:rPr>
        <w:t>
      3. Решение по жалобе в письменной форме направляется по почте заказным письмом с уведомлением или вручается налогоплательщику (налоговому агенту) под роспись, а копия –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p>
      <w:pPr>
        <w:spacing w:after="0"/>
        <w:ind w:left="0"/>
        <w:jc w:val="both"/>
      </w:pPr>
      <w:r>
        <w:rPr>
          <w:rFonts w:ascii="Times New Roman"/>
          <w:b w:val="false"/>
          <w:i w:val="false"/>
          <w:color w:val="000000"/>
          <w:sz w:val="28"/>
        </w:rPr>
        <w:t>
      4. В случае отмены по результатам рассмотрения жалобы обжалуемого уведомления в части налоговый орган, проводивший налоговую проверку, выносит уведомление об итогах рассмотрения жалобы налогоплательщика (налогового агента) на уведомление о результатах проверки и направляет его налогоплательщику (налоговому агенту) в срок, установленный статьей 114 настоящего Кодекса.</w:t>
      </w:r>
    </w:p>
    <w:p>
      <w:pPr>
        <w:spacing w:after="0"/>
        <w:ind w:left="0"/>
        <w:jc w:val="both"/>
      </w:pPr>
      <w:r>
        <w:rPr>
          <w:rFonts w:ascii="Times New Roman"/>
          <w:b w:val="false"/>
          <w:i w:val="false"/>
          <w:color w:val="000000"/>
          <w:sz w:val="28"/>
        </w:rPr>
        <w:t>
      5. Решение уполномоченного органа, вынесенное на основании и в порядке, установленных настоящим Кодексом, обязательно для исполнения налоговыми органами.</w:t>
      </w:r>
    </w:p>
    <w:p>
      <w:pPr>
        <w:spacing w:after="0"/>
        <w:ind w:left="0"/>
        <w:jc w:val="left"/>
      </w:pPr>
      <w:r>
        <w:rPr>
          <w:rFonts w:ascii="Times New Roman"/>
          <w:b/>
          <w:i w:val="false"/>
          <w:color w:val="000000"/>
        </w:rPr>
        <w:t xml:space="preserve"> Статья 183. Приостановление и (или) продление срока рассмотрения жалобы</w:t>
      </w:r>
    </w:p>
    <w:p>
      <w:pPr>
        <w:spacing w:after="0"/>
        <w:ind w:left="0"/>
        <w:jc w:val="both"/>
      </w:pPr>
      <w:r>
        <w:rPr>
          <w:rFonts w:ascii="Times New Roman"/>
          <w:b w:val="false"/>
          <w:i w:val="false"/>
          <w:color w:val="000000"/>
          <w:sz w:val="28"/>
        </w:rPr>
        <w:t>
      1. Срок рассмотрения жалобы, установленный пунктом 1 статьи 181 настоящего Кодекса, приостанавливается в следующих случаях:</w:t>
      </w:r>
    </w:p>
    <w:p>
      <w:pPr>
        <w:spacing w:after="0"/>
        <w:ind w:left="0"/>
        <w:jc w:val="both"/>
      </w:pPr>
      <w:r>
        <w:rPr>
          <w:rFonts w:ascii="Times New Roman"/>
          <w:b w:val="false"/>
          <w:i w:val="false"/>
          <w:color w:val="000000"/>
          <w:sz w:val="28"/>
        </w:rPr>
        <w:t>
      1) проведения тематической и повторной тематической проверок – на период времени с даты назначения таких проверок в порядке, установленном статьей 186 настоящего Кодекса, до даты истечения пятнадцати рабочих дней после получения уполномоченным органом акта проверки;</w:t>
      </w:r>
    </w:p>
    <w:p>
      <w:pPr>
        <w:spacing w:after="0"/>
        <w:ind w:left="0"/>
        <w:jc w:val="both"/>
      </w:pPr>
      <w:r>
        <w:rPr>
          <w:rFonts w:ascii="Times New Roman"/>
          <w:b w:val="false"/>
          <w:i w:val="false"/>
          <w:color w:val="000000"/>
          <w:sz w:val="28"/>
        </w:rPr>
        <w:t>
      2) направления запроса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 – на период времени с даты направления такого запроса до даты получения ответа.</w:t>
      </w:r>
    </w:p>
    <w:p>
      <w:pPr>
        <w:spacing w:after="0"/>
        <w:ind w:left="0"/>
        <w:jc w:val="both"/>
      </w:pPr>
      <w:r>
        <w:rPr>
          <w:rFonts w:ascii="Times New Roman"/>
          <w:b w:val="false"/>
          <w:i w:val="false"/>
          <w:color w:val="000000"/>
          <w:sz w:val="28"/>
        </w:rPr>
        <w:t>
      2. О приостановлении срока рассмотрения жалобы уполномоченный орган в письменной форме извещает налогоплательщика (налогового агента) с указанием причин приостановления в течение трех рабочих дней со дня назначения проверки и (или) направления запроса.</w:t>
      </w:r>
    </w:p>
    <w:p>
      <w:pPr>
        <w:spacing w:after="0"/>
        <w:ind w:left="0"/>
        <w:jc w:val="both"/>
      </w:pPr>
      <w:r>
        <w:rPr>
          <w:rFonts w:ascii="Times New Roman"/>
          <w:b w:val="false"/>
          <w:i w:val="false"/>
          <w:color w:val="000000"/>
          <w:sz w:val="28"/>
        </w:rPr>
        <w:t>
      3. Срок рассмотрения жалобы, установленный пунктом 1 статьи 181 настоящего Кодекса, продлевается в следующих случаях:</w:t>
      </w:r>
    </w:p>
    <w:p>
      <w:pPr>
        <w:spacing w:after="0"/>
        <w:ind w:left="0"/>
        <w:jc w:val="both"/>
      </w:pPr>
      <w:r>
        <w:rPr>
          <w:rFonts w:ascii="Times New Roman"/>
          <w:b w:val="false"/>
          <w:i w:val="false"/>
          <w:color w:val="000000"/>
          <w:sz w:val="28"/>
        </w:rPr>
        <w:t>
      1) представления налогоплательщиком (налоговым агентом) дополнения (дополнений) к жалобе – на 15 рабочих дней.</w:t>
      </w:r>
    </w:p>
    <w:p>
      <w:pPr>
        <w:spacing w:after="0"/>
        <w:ind w:left="0"/>
        <w:jc w:val="both"/>
      </w:pPr>
      <w:r>
        <w:rPr>
          <w:rFonts w:ascii="Times New Roman"/>
          <w:b w:val="false"/>
          <w:i w:val="false"/>
          <w:color w:val="000000"/>
          <w:sz w:val="28"/>
        </w:rPr>
        <w:t>
      При этом срок, установленный пунктом 1 статьи 181 настоящего Кодекса, продлевается на срок, указанный настоящим подпунктом, в каждом случае последующей подачи дополнений к жалобе;</w:t>
      </w:r>
    </w:p>
    <w:p>
      <w:pPr>
        <w:spacing w:after="0"/>
        <w:ind w:left="0"/>
        <w:jc w:val="both"/>
      </w:pPr>
      <w:r>
        <w:rPr>
          <w:rFonts w:ascii="Times New Roman"/>
          <w:b w:val="false"/>
          <w:i w:val="false"/>
          <w:color w:val="000000"/>
          <w:sz w:val="28"/>
        </w:rPr>
        <w:t>
      2) уполномоченным органом при необходимости дополнительного изучения обжалуемого вопроса – до 90 рабочих дней.</w:t>
      </w:r>
    </w:p>
    <w:p>
      <w:pPr>
        <w:spacing w:after="0"/>
        <w:ind w:left="0"/>
        <w:jc w:val="both"/>
      </w:pPr>
      <w:r>
        <w:rPr>
          <w:rFonts w:ascii="Times New Roman"/>
          <w:b w:val="false"/>
          <w:i w:val="false"/>
          <w:color w:val="000000"/>
          <w:sz w:val="28"/>
        </w:rPr>
        <w:t>
      В случае продления срока рассмотрения жалобы в соответствии с подпунктом 2) настоящего пункта уполномоченным органом налогоплательщику (налоговому агенту) в течение трех рабочих дней со дня продления срока рассмотрения жалобы направляется извещение.</w:t>
      </w:r>
    </w:p>
    <w:p>
      <w:pPr>
        <w:spacing w:after="0"/>
        <w:ind w:left="0"/>
        <w:jc w:val="left"/>
      </w:pPr>
      <w:r>
        <w:rPr>
          <w:rFonts w:ascii="Times New Roman"/>
          <w:b/>
          <w:i w:val="false"/>
          <w:color w:val="000000"/>
        </w:rPr>
        <w:t xml:space="preserve"> Статья 184. Форма и содержание решения уполномоченного органа </w:t>
      </w:r>
    </w:p>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уполномоченного органа, в который направлена жалоба налогоплательщика (налогового агента);</w:t>
      </w:r>
    </w:p>
    <w:p>
      <w:pPr>
        <w:spacing w:after="0"/>
        <w:ind w:left="0"/>
        <w:jc w:val="both"/>
      </w:pPr>
      <w:r>
        <w:rPr>
          <w:rFonts w:ascii="Times New Roman"/>
          <w:b w:val="false"/>
          <w:i w:val="false"/>
          <w:color w:val="000000"/>
          <w:sz w:val="28"/>
        </w:rPr>
        <w:t>
      3) фамилия, имя, отчество (при наличии) либо полное наименование налогоплательщика (налогового агента), подавшего жалобу;</w:t>
      </w:r>
    </w:p>
    <w:p>
      <w:pPr>
        <w:spacing w:after="0"/>
        <w:ind w:left="0"/>
        <w:jc w:val="both"/>
      </w:pPr>
      <w:r>
        <w:rPr>
          <w:rFonts w:ascii="Times New Roman"/>
          <w:b w:val="false"/>
          <w:i w:val="false"/>
          <w:color w:val="000000"/>
          <w:sz w:val="28"/>
        </w:rPr>
        <w:t>
      4)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5) краткое содержание обжалуемого уведомления о результатах проверки;</w:t>
      </w:r>
    </w:p>
    <w:p>
      <w:pPr>
        <w:spacing w:after="0"/>
        <w:ind w:left="0"/>
        <w:jc w:val="both"/>
      </w:pPr>
      <w:r>
        <w:rPr>
          <w:rFonts w:ascii="Times New Roman"/>
          <w:b w:val="false"/>
          <w:i w:val="false"/>
          <w:color w:val="000000"/>
          <w:sz w:val="28"/>
        </w:rPr>
        <w:t>
      6) суть жалобы;</w:t>
      </w:r>
    </w:p>
    <w:p>
      <w:pPr>
        <w:spacing w:after="0"/>
        <w:ind w:left="0"/>
        <w:jc w:val="both"/>
      </w:pPr>
      <w:r>
        <w:rPr>
          <w:rFonts w:ascii="Times New Roman"/>
          <w:b w:val="false"/>
          <w:i w:val="false"/>
          <w:color w:val="000000"/>
          <w:sz w:val="28"/>
        </w:rPr>
        <w:t>
      7) обоснование со ссылкой на нормы международных договоров, ратифицированных Республикой Казахстан, и (или) законодательства Республики Казахстан, которыми уполномоченный орган руководствовался при вынесении решения по жалобе.</w:t>
      </w:r>
    </w:p>
    <w:p>
      <w:pPr>
        <w:spacing w:after="0"/>
        <w:ind w:left="0"/>
        <w:jc w:val="left"/>
      </w:pPr>
      <w:r>
        <w:rPr>
          <w:rFonts w:ascii="Times New Roman"/>
          <w:b/>
          <w:i w:val="false"/>
          <w:color w:val="000000"/>
        </w:rPr>
        <w:t xml:space="preserve"> Статья 185. Последствия подачи жалобы (заявления) в уполномоченный орган или суд</w:t>
      </w:r>
    </w:p>
    <w:p>
      <w:pPr>
        <w:spacing w:after="0"/>
        <w:ind w:left="0"/>
        <w:jc w:val="both"/>
      </w:pPr>
      <w:r>
        <w:rPr>
          <w:rFonts w:ascii="Times New Roman"/>
          <w:b w:val="false"/>
          <w:i w:val="false"/>
          <w:color w:val="000000"/>
          <w:sz w:val="28"/>
        </w:rPr>
        <w:t>
      Подача жалобы (заявления) налогоплательщиком (налоговым агентом) в уполномоченный орган или суд приостанавливает исполнение уведомления о результатах проверки в обжалуемой части.</w:t>
      </w:r>
    </w:p>
    <w:p>
      <w:pPr>
        <w:spacing w:after="0"/>
        <w:ind w:left="0"/>
        <w:jc w:val="both"/>
      </w:pPr>
      <w:r>
        <w:rPr>
          <w:rFonts w:ascii="Times New Roman"/>
          <w:b w:val="false"/>
          <w:i w:val="false"/>
          <w:color w:val="000000"/>
          <w:sz w:val="28"/>
        </w:rPr>
        <w:t>
      При подаче жалобы в уполномоченный орган исполнение уведомления о результатах проверки в обжалуемой части приостанавливается до вынесения решения по жалобе.</w:t>
      </w:r>
    </w:p>
    <w:p>
      <w:pPr>
        <w:spacing w:after="0"/>
        <w:ind w:left="0"/>
        <w:jc w:val="both"/>
      </w:pPr>
      <w:r>
        <w:rPr>
          <w:rFonts w:ascii="Times New Roman"/>
          <w:b w:val="false"/>
          <w:i w:val="false"/>
          <w:color w:val="000000"/>
          <w:sz w:val="28"/>
        </w:rPr>
        <w:t>
      В случае подачи налогоплательщиком (налоговым агентом) заявления в суд исполнение уведомления о результатах проверки в обжалуемой части приостанавливается со дня принятия судом заявления к производству до вступления в законную силу судебного акта.</w:t>
      </w:r>
    </w:p>
    <w:p>
      <w:pPr>
        <w:spacing w:after="0"/>
        <w:ind w:left="0"/>
        <w:jc w:val="left"/>
      </w:pPr>
      <w:r>
        <w:rPr>
          <w:rFonts w:ascii="Times New Roman"/>
          <w:b/>
          <w:i w:val="false"/>
          <w:color w:val="000000"/>
        </w:rPr>
        <w:t xml:space="preserve"> Статья 186. Порядок назначения и проведения тематической проверки</w:t>
      </w:r>
    </w:p>
    <w:p>
      <w:pPr>
        <w:spacing w:after="0"/>
        <w:ind w:left="0"/>
        <w:jc w:val="both"/>
      </w:pPr>
      <w:r>
        <w:rPr>
          <w:rFonts w:ascii="Times New Roman"/>
          <w:b w:val="false"/>
          <w:i w:val="false"/>
          <w:color w:val="000000"/>
          <w:sz w:val="28"/>
        </w:rPr>
        <w:t>
      1. Уполномоченный орган при рассмотрении жалобы налогоплательщика (налогового агента) в случае необходимости вправе назначить тематическую проверку.</w:t>
      </w:r>
    </w:p>
    <w:p>
      <w:pPr>
        <w:spacing w:after="0"/>
        <w:ind w:left="0"/>
        <w:jc w:val="both"/>
      </w:pPr>
      <w:r>
        <w:rPr>
          <w:rFonts w:ascii="Times New Roman"/>
          <w:b w:val="false"/>
          <w:i w:val="false"/>
          <w:color w:val="000000"/>
          <w:sz w:val="28"/>
        </w:rPr>
        <w:t>
      2. Документ о назначении тематической проверки оформляется в письменной форме с указанием вопросов, подлежащих проверке.</w:t>
      </w:r>
    </w:p>
    <w:p>
      <w:pPr>
        <w:spacing w:after="0"/>
        <w:ind w:left="0"/>
        <w:jc w:val="both"/>
      </w:pPr>
      <w:r>
        <w:rPr>
          <w:rFonts w:ascii="Times New Roman"/>
          <w:b w:val="false"/>
          <w:i w:val="false"/>
          <w:color w:val="000000"/>
          <w:sz w:val="28"/>
        </w:rPr>
        <w:t>
      При этом проведение тематической проверки не может быть поручено налоговому органу, проводившему налоговую проверку, результаты которой обжалуются, за исключением случая, когда обжалуемая налоговая проверка была проведена ведомством уполномоченного органа, осуществляющим реализационные функции в сфере обеспечения поступлений налогов и платежей в бюджет.</w:t>
      </w:r>
    </w:p>
    <w:p>
      <w:pPr>
        <w:spacing w:after="0"/>
        <w:ind w:left="0"/>
        <w:jc w:val="both"/>
      </w:pPr>
      <w:r>
        <w:rPr>
          <w:rFonts w:ascii="Times New Roman"/>
          <w:b w:val="false"/>
          <w:i w:val="false"/>
          <w:color w:val="000000"/>
          <w:sz w:val="28"/>
        </w:rPr>
        <w:t>
      3. Тематическая проверка проводится в порядке и сроки, установленные настоящим Кодексом. При этом тематическая проверка должна быть начата не позднее десяти рабочих дней с даты получения налоговым органом документа о проведении такой проверки.</w:t>
      </w:r>
    </w:p>
    <w:p>
      <w:pPr>
        <w:spacing w:after="0"/>
        <w:ind w:left="0"/>
        <w:jc w:val="both"/>
      </w:pPr>
      <w:r>
        <w:rPr>
          <w:rFonts w:ascii="Times New Roman"/>
          <w:b w:val="false"/>
          <w:i w:val="false"/>
          <w:color w:val="000000"/>
          <w:sz w:val="28"/>
        </w:rPr>
        <w:t>
      4. При недостаточной ясности или полноте данных, а также возникновении новых вопросов в отношении ранее проверенных в ходе тематической проверки обстоятельств и документов уполномоченный орган вправе назначить ее повторно.</w:t>
      </w:r>
    </w:p>
    <w:p>
      <w:pPr>
        <w:spacing w:after="0"/>
        <w:ind w:left="0"/>
        <w:jc w:val="both"/>
      </w:pPr>
      <w:r>
        <w:rPr>
          <w:rFonts w:ascii="Times New Roman"/>
          <w:b w:val="false"/>
          <w:i w:val="false"/>
          <w:color w:val="000000"/>
          <w:sz w:val="28"/>
        </w:rPr>
        <w:t>
      5. Решение по результатам рассмотрения жалобы выносится с учетом результатов тематической и (или) повторной тематической проверок. При этом в случае несогласия уполномоченного органа с результатами таких проверок он вправе не учитывать их при принятии решения по жалобе, однако такое несогласие должно быть мотивированным.</w:t>
      </w:r>
    </w:p>
    <w:p>
      <w:pPr>
        <w:spacing w:after="0"/>
        <w:ind w:left="0"/>
        <w:jc w:val="left"/>
      </w:pPr>
      <w:r>
        <w:rPr>
          <w:rFonts w:ascii="Times New Roman"/>
          <w:b/>
          <w:i w:val="false"/>
          <w:color w:val="000000"/>
        </w:rPr>
        <w:t xml:space="preserve"> ГЛАВА 22. ПОРЯДОК ОБЖАЛОВАНИЯ ДЕЙСТВИЙ (БЕЗДЕЙСТВИЯ) ДОЛЖНОСТНЫХ ЛИЦ НАЛОГОВЫХ ОРГАНОВ Статья 187. Право на обжалование Налогоплательщик или его уполномоченный представитель имеют право обжаловать действия (бездействие) должностных лиц налоговых органов вышестоящему налоговому органу или в суд. Статья 188. Порядок обжалования Действия (бездействие) должностных лиц налоговых органов обжалуются в порядке, предусмотренном законами Республики Казахстан. 2. ОСОБЕННАЯ ЧАСТЬ РАЗДЕЛ 5. ОСНОВНЫЕ ПОЛОЖЕНИЯ   Статья 189. Виды налогов, платежей в бюджет</w:t>
      </w:r>
    </w:p>
    <w:p>
      <w:pPr>
        <w:spacing w:after="0"/>
        <w:ind w:left="0"/>
        <w:jc w:val="both"/>
      </w:pPr>
      <w:r>
        <w:rPr>
          <w:rFonts w:ascii="Times New Roman"/>
          <w:b w:val="false"/>
          <w:i w:val="false"/>
          <w:color w:val="000000"/>
          <w:sz w:val="28"/>
        </w:rPr>
        <w:t>
      1. В Республике Казахстан действуют:</w:t>
      </w:r>
    </w:p>
    <w:p>
      <w:pPr>
        <w:spacing w:after="0"/>
        <w:ind w:left="0"/>
        <w:jc w:val="both"/>
      </w:pPr>
      <w:r>
        <w:rPr>
          <w:rFonts w:ascii="Times New Roman"/>
          <w:b w:val="false"/>
          <w:i w:val="false"/>
          <w:color w:val="000000"/>
          <w:sz w:val="28"/>
        </w:rPr>
        <w:t>
      1) налоги:</w:t>
      </w:r>
    </w:p>
    <w:p>
      <w:pPr>
        <w:spacing w:after="0"/>
        <w:ind w:left="0"/>
        <w:jc w:val="both"/>
      </w:pPr>
      <w:r>
        <w:rPr>
          <w:rFonts w:ascii="Times New Roman"/>
          <w:b w:val="false"/>
          <w:i w:val="false"/>
          <w:color w:val="000000"/>
          <w:sz w:val="28"/>
        </w:rPr>
        <w:t>
      корпоративный подоходный налог;</w:t>
      </w:r>
    </w:p>
    <w:p>
      <w:pPr>
        <w:spacing w:after="0"/>
        <w:ind w:left="0"/>
        <w:jc w:val="both"/>
      </w:pPr>
      <w:r>
        <w:rPr>
          <w:rFonts w:ascii="Times New Roman"/>
          <w:b w:val="false"/>
          <w:i w:val="false"/>
          <w:color w:val="000000"/>
          <w:sz w:val="28"/>
        </w:rPr>
        <w:t>
      индивидуальный подоходный налог;</w:t>
      </w:r>
    </w:p>
    <w:p>
      <w:pPr>
        <w:spacing w:after="0"/>
        <w:ind w:left="0"/>
        <w:jc w:val="both"/>
      </w:pPr>
      <w:r>
        <w:rPr>
          <w:rFonts w:ascii="Times New Roman"/>
          <w:b w:val="false"/>
          <w:i w:val="false"/>
          <w:color w:val="000000"/>
          <w:sz w:val="28"/>
        </w:rPr>
        <w:t>
      налог на добавленную стоимость;</w:t>
      </w:r>
    </w:p>
    <w:p>
      <w:pPr>
        <w:spacing w:after="0"/>
        <w:ind w:left="0"/>
        <w:jc w:val="both"/>
      </w:pPr>
      <w:r>
        <w:rPr>
          <w:rFonts w:ascii="Times New Roman"/>
          <w:b w:val="false"/>
          <w:i w:val="false"/>
          <w:color w:val="000000"/>
          <w:sz w:val="28"/>
        </w:rPr>
        <w:t>
      акцизы;</w:t>
      </w:r>
    </w:p>
    <w:p>
      <w:pPr>
        <w:spacing w:after="0"/>
        <w:ind w:left="0"/>
        <w:jc w:val="both"/>
      </w:pPr>
      <w:r>
        <w:rPr>
          <w:rFonts w:ascii="Times New Roman"/>
          <w:b w:val="false"/>
          <w:i w:val="false"/>
          <w:color w:val="000000"/>
          <w:sz w:val="28"/>
        </w:rPr>
        <w:t>
      рентный налог на экспорт;</w:t>
      </w:r>
    </w:p>
    <w:p>
      <w:pPr>
        <w:spacing w:after="0"/>
        <w:ind w:left="0"/>
        <w:jc w:val="both"/>
      </w:pPr>
      <w:r>
        <w:rPr>
          <w:rFonts w:ascii="Times New Roman"/>
          <w:b w:val="false"/>
          <w:i w:val="false"/>
          <w:color w:val="000000"/>
          <w:sz w:val="28"/>
        </w:rPr>
        <w:t>
      специальные платежи и налоги недропользователей;</w:t>
      </w:r>
    </w:p>
    <w:p>
      <w:pPr>
        <w:spacing w:after="0"/>
        <w:ind w:left="0"/>
        <w:jc w:val="both"/>
      </w:pPr>
      <w:r>
        <w:rPr>
          <w:rFonts w:ascii="Times New Roman"/>
          <w:b w:val="false"/>
          <w:i w:val="false"/>
          <w:color w:val="000000"/>
          <w:sz w:val="28"/>
        </w:rPr>
        <w:t>
      социальный налог;</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земельный налог;</w:t>
      </w:r>
    </w:p>
    <w:p>
      <w:pPr>
        <w:spacing w:after="0"/>
        <w:ind w:left="0"/>
        <w:jc w:val="both"/>
      </w:pPr>
      <w:r>
        <w:rPr>
          <w:rFonts w:ascii="Times New Roman"/>
          <w:b w:val="false"/>
          <w:i w:val="false"/>
          <w:color w:val="000000"/>
          <w:sz w:val="28"/>
        </w:rPr>
        <w:t>
      налог на имущество;</w:t>
      </w:r>
    </w:p>
    <w:p>
      <w:pPr>
        <w:spacing w:after="0"/>
        <w:ind w:left="0"/>
        <w:jc w:val="both"/>
      </w:pPr>
      <w:r>
        <w:rPr>
          <w:rFonts w:ascii="Times New Roman"/>
          <w:b w:val="false"/>
          <w:i w:val="false"/>
          <w:color w:val="000000"/>
          <w:sz w:val="28"/>
        </w:rPr>
        <w:t>
      налог на игорный бизнес;</w:t>
      </w:r>
    </w:p>
    <w:p>
      <w:pPr>
        <w:spacing w:after="0"/>
        <w:ind w:left="0"/>
        <w:jc w:val="both"/>
      </w:pPr>
      <w:r>
        <w:rPr>
          <w:rFonts w:ascii="Times New Roman"/>
          <w:b w:val="false"/>
          <w:i w:val="false"/>
          <w:color w:val="000000"/>
          <w:sz w:val="28"/>
        </w:rPr>
        <w:t xml:space="preserve">
      фиксированный налог; </w:t>
      </w:r>
    </w:p>
    <w:p>
      <w:pPr>
        <w:spacing w:after="0"/>
        <w:ind w:left="0"/>
        <w:jc w:val="both"/>
      </w:pPr>
      <w:r>
        <w:rPr>
          <w:rFonts w:ascii="Times New Roman"/>
          <w:b w:val="false"/>
          <w:i w:val="false"/>
          <w:color w:val="000000"/>
          <w:sz w:val="28"/>
        </w:rPr>
        <w:t xml:space="preserve">
      единый земельный налог. </w:t>
      </w:r>
    </w:p>
    <w:p>
      <w:pPr>
        <w:spacing w:after="0"/>
        <w:ind w:left="0"/>
        <w:jc w:val="both"/>
      </w:pPr>
      <w:r>
        <w:rPr>
          <w:rFonts w:ascii="Times New Roman"/>
          <w:b w:val="false"/>
          <w:i w:val="false"/>
          <w:color w:val="000000"/>
          <w:sz w:val="28"/>
        </w:rPr>
        <w:t>
      2) платежи в бюджет:</w:t>
      </w:r>
    </w:p>
    <w:p>
      <w:pPr>
        <w:spacing w:after="0"/>
        <w:ind w:left="0"/>
        <w:jc w:val="both"/>
      </w:pPr>
      <w:r>
        <w:rPr>
          <w:rFonts w:ascii="Times New Roman"/>
          <w:b w:val="false"/>
          <w:i w:val="false"/>
          <w:color w:val="000000"/>
          <w:sz w:val="28"/>
        </w:rPr>
        <w:t>
      государственная пошлина;</w:t>
      </w:r>
    </w:p>
    <w:p>
      <w:pPr>
        <w:spacing w:after="0"/>
        <w:ind w:left="0"/>
        <w:jc w:val="both"/>
      </w:pPr>
      <w:r>
        <w:rPr>
          <w:rFonts w:ascii="Times New Roman"/>
          <w:b w:val="false"/>
          <w:i w:val="false"/>
          <w:color w:val="000000"/>
          <w:sz w:val="28"/>
        </w:rPr>
        <w:t>
      сборы;</w:t>
      </w:r>
    </w:p>
    <w:p>
      <w:pPr>
        <w:spacing w:after="0"/>
        <w:ind w:left="0"/>
        <w:jc w:val="both"/>
      </w:pPr>
      <w:r>
        <w:rPr>
          <w:rFonts w:ascii="Times New Roman"/>
          <w:b w:val="false"/>
          <w:i w:val="false"/>
          <w:color w:val="000000"/>
          <w:sz w:val="28"/>
        </w:rPr>
        <w:t>
      плата за:</w:t>
      </w:r>
    </w:p>
    <w:p>
      <w:pPr>
        <w:spacing w:after="0"/>
        <w:ind w:left="0"/>
        <w:jc w:val="both"/>
      </w:pPr>
      <w:r>
        <w:rPr>
          <w:rFonts w:ascii="Times New Roman"/>
          <w:b w:val="false"/>
          <w:i w:val="false"/>
          <w:color w:val="000000"/>
          <w:sz w:val="28"/>
        </w:rPr>
        <w:t xml:space="preserve">
      пользование лицензиями за занятие отдельными видами деятельности; </w:t>
      </w:r>
    </w:p>
    <w:p>
      <w:pPr>
        <w:spacing w:after="0"/>
        <w:ind w:left="0"/>
        <w:jc w:val="both"/>
      </w:pPr>
      <w:r>
        <w:rPr>
          <w:rFonts w:ascii="Times New Roman"/>
          <w:b w:val="false"/>
          <w:i w:val="false"/>
          <w:color w:val="000000"/>
          <w:sz w:val="28"/>
        </w:rPr>
        <w:t xml:space="preserve">
      пользование земельными участками; </w:t>
      </w:r>
    </w:p>
    <w:p>
      <w:pPr>
        <w:spacing w:after="0"/>
        <w:ind w:left="0"/>
        <w:jc w:val="both"/>
      </w:pPr>
      <w:r>
        <w:rPr>
          <w:rFonts w:ascii="Times New Roman"/>
          <w:b w:val="false"/>
          <w:i w:val="false"/>
          <w:color w:val="000000"/>
          <w:sz w:val="28"/>
        </w:rPr>
        <w:t xml:space="preserve">
      пользование водными ресурсами поверхностных источников; </w:t>
      </w:r>
    </w:p>
    <w:p>
      <w:pPr>
        <w:spacing w:after="0"/>
        <w:ind w:left="0"/>
        <w:jc w:val="both"/>
      </w:pPr>
      <w:r>
        <w:rPr>
          <w:rFonts w:ascii="Times New Roman"/>
          <w:b w:val="false"/>
          <w:i w:val="false"/>
          <w:color w:val="000000"/>
          <w:sz w:val="28"/>
        </w:rPr>
        <w:t>
      эмиссии в окружающую среду;</w:t>
      </w:r>
    </w:p>
    <w:p>
      <w:pPr>
        <w:spacing w:after="0"/>
        <w:ind w:left="0"/>
        <w:jc w:val="both"/>
      </w:pPr>
      <w:r>
        <w:rPr>
          <w:rFonts w:ascii="Times New Roman"/>
          <w:b w:val="false"/>
          <w:i w:val="false"/>
          <w:color w:val="000000"/>
          <w:sz w:val="28"/>
        </w:rPr>
        <w:t xml:space="preserve">
      пользование животным миром; </w:t>
      </w:r>
    </w:p>
    <w:p>
      <w:pPr>
        <w:spacing w:after="0"/>
        <w:ind w:left="0"/>
        <w:jc w:val="both"/>
      </w:pPr>
      <w:r>
        <w:rPr>
          <w:rFonts w:ascii="Times New Roman"/>
          <w:b w:val="false"/>
          <w:i w:val="false"/>
          <w:color w:val="000000"/>
          <w:sz w:val="28"/>
        </w:rPr>
        <w:t xml:space="preserve">
      лесные пользования; </w:t>
      </w:r>
    </w:p>
    <w:p>
      <w:pPr>
        <w:spacing w:after="0"/>
        <w:ind w:left="0"/>
        <w:jc w:val="both"/>
      </w:pPr>
      <w:r>
        <w:rPr>
          <w:rFonts w:ascii="Times New Roman"/>
          <w:b w:val="false"/>
          <w:i w:val="false"/>
          <w:color w:val="000000"/>
          <w:sz w:val="28"/>
        </w:rPr>
        <w:t>
      использование особо охраняемых природных территорий;</w:t>
      </w:r>
    </w:p>
    <w:p>
      <w:pPr>
        <w:spacing w:after="0"/>
        <w:ind w:left="0"/>
        <w:jc w:val="both"/>
      </w:pPr>
      <w:r>
        <w:rPr>
          <w:rFonts w:ascii="Times New Roman"/>
          <w:b w:val="false"/>
          <w:i w:val="false"/>
          <w:color w:val="000000"/>
          <w:sz w:val="28"/>
        </w:rPr>
        <w:t xml:space="preserve">
      использование радиочастотного спектра; </w:t>
      </w:r>
    </w:p>
    <w:p>
      <w:pPr>
        <w:spacing w:after="0"/>
        <w:ind w:left="0"/>
        <w:jc w:val="both"/>
      </w:pPr>
      <w:r>
        <w:rPr>
          <w:rFonts w:ascii="Times New Roman"/>
          <w:b w:val="false"/>
          <w:i w:val="false"/>
          <w:color w:val="000000"/>
          <w:sz w:val="28"/>
        </w:rPr>
        <w:t>
      предоставление междугородной и (или) международной телефонной связи, а также сотовой связи;</w:t>
      </w:r>
    </w:p>
    <w:p>
      <w:pPr>
        <w:spacing w:after="0"/>
        <w:ind w:left="0"/>
        <w:jc w:val="both"/>
      </w:pPr>
      <w:r>
        <w:rPr>
          <w:rFonts w:ascii="Times New Roman"/>
          <w:b w:val="false"/>
          <w:i w:val="false"/>
          <w:color w:val="000000"/>
          <w:sz w:val="28"/>
        </w:rPr>
        <w:t>
      размещение наружной (визуальной) рекламы.</w:t>
      </w:r>
    </w:p>
    <w:p>
      <w:pPr>
        <w:spacing w:after="0"/>
        <w:ind w:left="0"/>
        <w:jc w:val="both"/>
      </w:pPr>
      <w:r>
        <w:rPr>
          <w:rFonts w:ascii="Times New Roman"/>
          <w:b w:val="false"/>
          <w:i w:val="false"/>
          <w:color w:val="000000"/>
          <w:sz w:val="28"/>
        </w:rPr>
        <w:t>
      2. Для целей применения международных договоров косвенными налогами признаются налог на добавленную стоимость, акцизы.</w:t>
      </w:r>
    </w:p>
    <w:p>
      <w:pPr>
        <w:spacing w:after="0"/>
        <w:ind w:left="0"/>
        <w:jc w:val="both"/>
      </w:pPr>
      <w:r>
        <w:rPr>
          <w:rFonts w:ascii="Times New Roman"/>
          <w:b w:val="false"/>
          <w:i w:val="false"/>
          <w:color w:val="000000"/>
          <w:sz w:val="28"/>
        </w:rPr>
        <w:t>
      3. Суммы налогов, платежей в бюджет поступают в доходы соответствующих бюджетов в порядке, определенном Бюджетным кодексом Республики Казахстан и законом о республиканском бюджете.</w:t>
      </w:r>
    </w:p>
    <w:p>
      <w:pPr>
        <w:spacing w:after="0"/>
        <w:ind w:left="0"/>
        <w:jc w:val="left"/>
      </w:pPr>
      <w:r>
        <w:rPr>
          <w:rFonts w:ascii="Times New Roman"/>
          <w:b/>
          <w:i w:val="false"/>
          <w:color w:val="000000"/>
        </w:rPr>
        <w:t xml:space="preserve"> ГЛАВА 23. НАЛОГОВЫЙ УЧЕТ Статья 190. Налоговый учет и учетная документация</w:t>
      </w:r>
    </w:p>
    <w:p>
      <w:pPr>
        <w:spacing w:after="0"/>
        <w:ind w:left="0"/>
        <w:jc w:val="both"/>
      </w:pPr>
      <w:r>
        <w:rPr>
          <w:rFonts w:ascii="Times New Roman"/>
          <w:b w:val="false"/>
          <w:i w:val="false"/>
          <w:color w:val="000000"/>
          <w:sz w:val="28"/>
        </w:rPr>
        <w:t>
      1. Налоговый учет – процесс ведения налогоплательщиком (налоговым агентом)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платежей в бюджет и составления налоговой отчетности.</w:t>
      </w:r>
    </w:p>
    <w:p>
      <w:pPr>
        <w:spacing w:after="0"/>
        <w:ind w:left="0"/>
        <w:jc w:val="both"/>
      </w:pPr>
      <w:r>
        <w:rPr>
          <w:rFonts w:ascii="Times New Roman"/>
          <w:b w:val="false"/>
          <w:i w:val="false"/>
          <w:color w:val="000000"/>
          <w:sz w:val="28"/>
        </w:rPr>
        <w:t>
      Сводный налоговый учет – налоговый учет, осуществляемый уполномоченным представителем участников договора о совместной деятельности в форме простого товарищества, как в целом по такой деятельности, так и по доле участия каждого участника договора о совместной деятельности.</w:t>
      </w:r>
    </w:p>
    <w:p>
      <w:pPr>
        <w:spacing w:after="0"/>
        <w:ind w:left="0"/>
        <w:jc w:val="both"/>
      </w:pPr>
      <w:r>
        <w:rPr>
          <w:rFonts w:ascii="Times New Roman"/>
          <w:b w:val="false"/>
          <w:i w:val="false"/>
          <w:color w:val="000000"/>
          <w:sz w:val="28"/>
        </w:rPr>
        <w:t xml:space="preserve">
      2. Учетная документация включает в себя: </w:t>
      </w:r>
    </w:p>
    <w:p>
      <w:pPr>
        <w:spacing w:after="0"/>
        <w:ind w:left="0"/>
        <w:jc w:val="both"/>
      </w:pPr>
      <w:r>
        <w:rPr>
          <w:rFonts w:ascii="Times New Roman"/>
          <w:b w:val="false"/>
          <w:i w:val="false"/>
          <w:color w:val="000000"/>
          <w:sz w:val="28"/>
        </w:rPr>
        <w:t>
      1) бухгалтерскую документацию – для лиц, на которых в соответствии с законодательным актом о бухгалтерском учете и финансовой отчетности возложена обязанность по ее ведению;</w:t>
      </w:r>
    </w:p>
    <w:p>
      <w:pPr>
        <w:spacing w:after="0"/>
        <w:ind w:left="0"/>
        <w:jc w:val="both"/>
      </w:pPr>
      <w:r>
        <w:rPr>
          <w:rFonts w:ascii="Times New Roman"/>
          <w:b w:val="false"/>
          <w:i w:val="false"/>
          <w:color w:val="000000"/>
          <w:sz w:val="28"/>
        </w:rPr>
        <w:t xml:space="preserve">
      2) стандартный файл проверки – для лиц, добровольно представляющих данный файл; </w:t>
      </w:r>
    </w:p>
    <w:p>
      <w:pPr>
        <w:spacing w:after="0"/>
        <w:ind w:left="0"/>
        <w:jc w:val="both"/>
      </w:pPr>
      <w:r>
        <w:rPr>
          <w:rFonts w:ascii="Times New Roman"/>
          <w:b w:val="false"/>
          <w:i w:val="false"/>
          <w:color w:val="000000"/>
          <w:sz w:val="28"/>
        </w:rPr>
        <w:t>
      3) первичные учетные документы – для лиц, указанных в пункте 4 настоящей статьи;</w:t>
      </w:r>
    </w:p>
    <w:p>
      <w:pPr>
        <w:spacing w:after="0"/>
        <w:ind w:left="0"/>
        <w:jc w:val="both"/>
      </w:pPr>
      <w:r>
        <w:rPr>
          <w:rFonts w:ascii="Times New Roman"/>
          <w:b w:val="false"/>
          <w:i w:val="false"/>
          <w:color w:val="000000"/>
          <w:sz w:val="28"/>
        </w:rPr>
        <w:t>
      4) налоговые формы;</w:t>
      </w:r>
    </w:p>
    <w:p>
      <w:pPr>
        <w:spacing w:after="0"/>
        <w:ind w:left="0"/>
        <w:jc w:val="both"/>
      </w:pPr>
      <w:r>
        <w:rPr>
          <w:rFonts w:ascii="Times New Roman"/>
          <w:b w:val="false"/>
          <w:i w:val="false"/>
          <w:color w:val="000000"/>
          <w:sz w:val="28"/>
        </w:rPr>
        <w:t>
      5) налоговую учетную политику;</w:t>
      </w:r>
    </w:p>
    <w:p>
      <w:pPr>
        <w:spacing w:after="0"/>
        <w:ind w:left="0"/>
        <w:jc w:val="both"/>
      </w:pPr>
      <w:r>
        <w:rPr>
          <w:rFonts w:ascii="Times New Roman"/>
          <w:b w:val="false"/>
          <w:i w:val="false"/>
          <w:color w:val="000000"/>
          <w:sz w:val="28"/>
        </w:rPr>
        <w:t>
      6) иные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pPr>
        <w:spacing w:after="0"/>
        <w:ind w:left="0"/>
        <w:jc w:val="both"/>
      </w:pPr>
      <w:r>
        <w:rPr>
          <w:rFonts w:ascii="Times New Roman"/>
          <w:b w:val="false"/>
          <w:i w:val="false"/>
          <w:color w:val="000000"/>
          <w:sz w:val="28"/>
        </w:rPr>
        <w:t xml:space="preserve">
      3. Если иное не установлено пунктом 4 настоящей статьи,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4. Лица, на которых в соответствии с законодательным актом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 организуют и ведут налоговый учет в соответствии с настоящей главой, главой 24 настоящего Кодекса и правилами, утвержденными уполномоченным органом.</w:t>
      </w:r>
    </w:p>
    <w:p>
      <w:pPr>
        <w:spacing w:after="0"/>
        <w:ind w:left="0"/>
        <w:jc w:val="both"/>
      </w:pPr>
      <w:r>
        <w:rPr>
          <w:rFonts w:ascii="Times New Roman"/>
          <w:b w:val="false"/>
          <w:i w:val="false"/>
          <w:color w:val="000000"/>
          <w:sz w:val="28"/>
        </w:rPr>
        <w:t>
      5. Налогоплательщик (налоговый агент)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виде налоговых регистров таким образом, чтобы обеспечить:</w:t>
      </w:r>
    </w:p>
    <w:p>
      <w:pPr>
        <w:spacing w:after="0"/>
        <w:ind w:left="0"/>
        <w:jc w:val="both"/>
      </w:pPr>
      <w:r>
        <w:rPr>
          <w:rFonts w:ascii="Times New Roman"/>
          <w:b w:val="false"/>
          <w:i w:val="false"/>
          <w:color w:val="000000"/>
          <w:sz w:val="28"/>
        </w:rPr>
        <w:t>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налогового периода;</w:t>
      </w:r>
    </w:p>
    <w:p>
      <w:pPr>
        <w:spacing w:after="0"/>
        <w:ind w:left="0"/>
        <w:jc w:val="both"/>
      </w:pPr>
      <w:r>
        <w:rPr>
          <w:rFonts w:ascii="Times New Roman"/>
          <w:b w:val="false"/>
          <w:i w:val="false"/>
          <w:color w:val="000000"/>
          <w:sz w:val="28"/>
        </w:rPr>
        <w:t xml:space="preserve">
      2) расшифровку каждой строки форм налоговой отчетности; </w:t>
      </w:r>
    </w:p>
    <w:p>
      <w:pPr>
        <w:spacing w:after="0"/>
        <w:ind w:left="0"/>
        <w:jc w:val="both"/>
      </w:pPr>
      <w:r>
        <w:rPr>
          <w:rFonts w:ascii="Times New Roman"/>
          <w:b w:val="false"/>
          <w:i w:val="false"/>
          <w:color w:val="000000"/>
          <w:sz w:val="28"/>
        </w:rPr>
        <w:t>
      3) достоверное составление налоговой отчетности;</w:t>
      </w:r>
    </w:p>
    <w:p>
      <w:pPr>
        <w:spacing w:after="0"/>
        <w:ind w:left="0"/>
        <w:jc w:val="both"/>
      </w:pPr>
      <w:r>
        <w:rPr>
          <w:rFonts w:ascii="Times New Roman"/>
          <w:b w:val="false"/>
          <w:i w:val="false"/>
          <w:color w:val="000000"/>
          <w:sz w:val="28"/>
        </w:rPr>
        <w:t>
      4) предоставление информации налоговым органам для налогового контроля.</w:t>
      </w:r>
    </w:p>
    <w:p>
      <w:pPr>
        <w:spacing w:after="0"/>
        <w:ind w:left="0"/>
        <w:jc w:val="both"/>
      </w:pPr>
      <w:r>
        <w:rPr>
          <w:rFonts w:ascii="Times New Roman"/>
          <w:b w:val="false"/>
          <w:i w:val="false"/>
          <w:color w:val="000000"/>
          <w:sz w:val="28"/>
        </w:rPr>
        <w:t>
      6. Порядок ведения налогового учета устанавливается налоговой учетной политикой – документом, утвержденным налогоплательщиком (налоговым агентом, оператором) самостоятельно с учетом требований настоящего Кодекса.</w:t>
      </w:r>
    </w:p>
    <w:p>
      <w:pPr>
        <w:spacing w:after="0"/>
        <w:ind w:left="0"/>
        <w:jc w:val="both"/>
      </w:pPr>
      <w:r>
        <w:rPr>
          <w:rFonts w:ascii="Times New Roman"/>
          <w:b w:val="false"/>
          <w:i w:val="false"/>
          <w:color w:val="000000"/>
          <w:sz w:val="28"/>
        </w:rPr>
        <w:t>
      Налоговая учетная политика, за исключением налоговой учетной политики налогоплательщика, на которого в соответствии с законодательным актом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 может быть включена в виде отдельного раздела в учетную политику, разработанную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7. Индивидуальные предприниматели, применяющие специальные налоговые режимы на основе патента или упрощенной декларации, утверждают налоговую учетную политику по форме, установленной уполномоченным органом.</w:t>
      </w:r>
    </w:p>
    <w:p>
      <w:pPr>
        <w:spacing w:after="0"/>
        <w:ind w:left="0"/>
        <w:jc w:val="left"/>
      </w:pPr>
      <w:r>
        <w:rPr>
          <w:rFonts w:ascii="Times New Roman"/>
          <w:b/>
          <w:i w:val="false"/>
          <w:color w:val="000000"/>
        </w:rPr>
        <w:t xml:space="preserve"> Статья 191. Требования к налоговой учетной политике </w:t>
      </w:r>
    </w:p>
    <w:p>
      <w:pPr>
        <w:spacing w:after="0"/>
        <w:ind w:left="0"/>
        <w:jc w:val="both"/>
      </w:pPr>
      <w:r>
        <w:rPr>
          <w:rFonts w:ascii="Times New Roman"/>
          <w:b w:val="false"/>
          <w:i w:val="false"/>
          <w:color w:val="000000"/>
          <w:sz w:val="28"/>
        </w:rPr>
        <w:t>
      1. В налоговой учетной политике должны быть предусмотрены следующие положения:</w:t>
      </w:r>
    </w:p>
    <w:p>
      <w:pPr>
        <w:spacing w:after="0"/>
        <w:ind w:left="0"/>
        <w:jc w:val="both"/>
      </w:pPr>
      <w:r>
        <w:rPr>
          <w:rFonts w:ascii="Times New Roman"/>
          <w:b w:val="false"/>
          <w:i w:val="false"/>
          <w:color w:val="000000"/>
          <w:sz w:val="28"/>
        </w:rPr>
        <w:t>
      1) формы и порядок составления налоговых регистров, разработанных налогоплательщиком (налоговым агентом) самостоятельно;</w:t>
      </w:r>
    </w:p>
    <w:p>
      <w:pPr>
        <w:spacing w:after="0"/>
        <w:ind w:left="0"/>
        <w:jc w:val="both"/>
      </w:pPr>
      <w:r>
        <w:rPr>
          <w:rFonts w:ascii="Times New Roman"/>
          <w:b w:val="false"/>
          <w:i w:val="false"/>
          <w:color w:val="000000"/>
          <w:sz w:val="28"/>
        </w:rPr>
        <w:t>
      2) наименование должностей лиц, ответственных за соблюдение налоговой учетной политики;</w:t>
      </w:r>
    </w:p>
    <w:p>
      <w:pPr>
        <w:spacing w:after="0"/>
        <w:ind w:left="0"/>
        <w:jc w:val="both"/>
      </w:pPr>
      <w:r>
        <w:rPr>
          <w:rFonts w:ascii="Times New Roman"/>
          <w:b w:val="false"/>
          <w:i w:val="false"/>
          <w:color w:val="000000"/>
          <w:sz w:val="28"/>
        </w:rPr>
        <w:t xml:space="preserve">
      3) порядок ведения раздельного налогового учета в случаях, когда обязанность по ведению такого учета предусмотрена настоящим Кодексом; </w:t>
      </w:r>
    </w:p>
    <w:p>
      <w:pPr>
        <w:spacing w:after="0"/>
        <w:ind w:left="0"/>
        <w:jc w:val="both"/>
      </w:pPr>
      <w:r>
        <w:rPr>
          <w:rFonts w:ascii="Times New Roman"/>
          <w:b w:val="false"/>
          <w:i w:val="false"/>
          <w:color w:val="000000"/>
          <w:sz w:val="28"/>
        </w:rPr>
        <w:t>
      4) порядок ведения раздельного налогового учета в случае осуществления операций по недропользованию;</w:t>
      </w:r>
    </w:p>
    <w:p>
      <w:pPr>
        <w:spacing w:after="0"/>
        <w:ind w:left="0"/>
        <w:jc w:val="both"/>
      </w:pPr>
      <w:r>
        <w:rPr>
          <w:rFonts w:ascii="Times New Roman"/>
          <w:b w:val="false"/>
          <w:i w:val="false"/>
          <w:color w:val="000000"/>
          <w:sz w:val="28"/>
        </w:rPr>
        <w:t>
      5) выбранные налогоплательщиком методы отнесения на вычеты расходов в целях исчисления корпоративного подоходного налога, а также отнесения в зачет налога на добавленную стоимость;</w:t>
      </w:r>
    </w:p>
    <w:p>
      <w:pPr>
        <w:spacing w:after="0"/>
        <w:ind w:left="0"/>
        <w:jc w:val="both"/>
      </w:pPr>
      <w:r>
        <w:rPr>
          <w:rFonts w:ascii="Times New Roman"/>
          <w:b w:val="false"/>
          <w:i w:val="false"/>
          <w:color w:val="000000"/>
          <w:sz w:val="28"/>
        </w:rPr>
        <w:t xml:space="preserve">
      6) политика определения хеджируемых рисков, хеджируемые статьи и используемые в их отношении инструменты хеджирования, методика оценки степени эффективности хеджирования в случае осуществления операций хеджирования; </w:t>
      </w:r>
    </w:p>
    <w:p>
      <w:pPr>
        <w:spacing w:after="0"/>
        <w:ind w:left="0"/>
        <w:jc w:val="both"/>
      </w:pPr>
      <w:r>
        <w:rPr>
          <w:rFonts w:ascii="Times New Roman"/>
          <w:b w:val="false"/>
          <w:i w:val="false"/>
          <w:color w:val="000000"/>
          <w:sz w:val="28"/>
        </w:rPr>
        <w:t>
      7) политика учета доходов по исламским ценным бумагам в случае осуществления операций с исламскими ценными бумагами;</w:t>
      </w:r>
    </w:p>
    <w:p>
      <w:pPr>
        <w:spacing w:after="0"/>
        <w:ind w:left="0"/>
        <w:jc w:val="both"/>
      </w:pPr>
      <w:r>
        <w:rPr>
          <w:rFonts w:ascii="Times New Roman"/>
          <w:b w:val="false"/>
          <w:i w:val="false"/>
          <w:color w:val="000000"/>
          <w:sz w:val="28"/>
        </w:rPr>
        <w:t>
      8) нормы амортизации по каждой подгруппе, группе фиксированных активов с учетом положений пункта 2 статьи 271 настоящего Кодекса;</w:t>
      </w:r>
    </w:p>
    <w:p>
      <w:pPr>
        <w:spacing w:after="0"/>
        <w:ind w:left="0"/>
        <w:jc w:val="both"/>
      </w:pPr>
      <w:r>
        <w:rPr>
          <w:rFonts w:ascii="Times New Roman"/>
          <w:b w:val="false"/>
          <w:i w:val="false"/>
          <w:color w:val="000000"/>
          <w:sz w:val="28"/>
        </w:rPr>
        <w:t>
      9) в случае выписки в соответствии с настоящим Кодексом счетов-фактур структурными подразделениями юридического лица-резидента, являющегося плательщиком налога на добавленную стоимость, код каждого из таких структурных подразделений, используемый в нумерации счетов-фактур для идентификации таких структурных подразделений;</w:t>
      </w:r>
    </w:p>
    <w:p>
      <w:pPr>
        <w:spacing w:after="0"/>
        <w:ind w:left="0"/>
        <w:jc w:val="both"/>
      </w:pPr>
      <w:r>
        <w:rPr>
          <w:rFonts w:ascii="Times New Roman"/>
          <w:b w:val="false"/>
          <w:i w:val="false"/>
          <w:color w:val="000000"/>
          <w:sz w:val="28"/>
        </w:rPr>
        <w:t>
      10) максимальное количество цифр, применяемое в нумерации счетов-фактур при их выписке.</w:t>
      </w:r>
    </w:p>
    <w:p>
      <w:pPr>
        <w:spacing w:after="0"/>
        <w:ind w:left="0"/>
        <w:jc w:val="both"/>
      </w:pPr>
      <w:r>
        <w:rPr>
          <w:rFonts w:ascii="Times New Roman"/>
          <w:b w:val="false"/>
          <w:i w:val="false"/>
          <w:color w:val="000000"/>
          <w:sz w:val="28"/>
        </w:rPr>
        <w:t>
      Положения подпунктов 5), 9), 10) и 11) настоящего пункта не распространяются на лиц, на которые в соответствии с законодательством Республики Казахстан не возложена обязанность по ведению бухгалтерского учета и составлению финансовой отчетности.</w:t>
      </w:r>
    </w:p>
    <w:p>
      <w:pPr>
        <w:spacing w:after="0"/>
        <w:ind w:left="0"/>
        <w:jc w:val="both"/>
      </w:pPr>
      <w:r>
        <w:rPr>
          <w:rFonts w:ascii="Times New Roman"/>
          <w:b w:val="false"/>
          <w:i w:val="false"/>
          <w:color w:val="000000"/>
          <w:sz w:val="28"/>
        </w:rPr>
        <w:t>
      2. Налоговая учетная политика по совместной деятельности утверждается участниками договора о совместной деятельности в порядке и по основаниям, которые установлены настоящим Кодексом.</w:t>
      </w:r>
    </w:p>
    <w:p>
      <w:pPr>
        <w:spacing w:after="0"/>
        <w:ind w:left="0"/>
        <w:jc w:val="both"/>
      </w:pPr>
      <w:r>
        <w:rPr>
          <w:rFonts w:ascii="Times New Roman"/>
          <w:b w:val="false"/>
          <w:i w:val="false"/>
          <w:color w:val="000000"/>
          <w:sz w:val="28"/>
        </w:rPr>
        <w:t>
      3. При осуществлении деятельности по недропользованию в составе простого товарищества (консорциума) в рамках соглашения (контракта) о разделе продукции налоговая учетная политика наряду с требованиями пункта 1 настоящей статьи должна содержать выбранный в соответствии с пунктом 3 статьи 722 настоящего Кодекса способ исполнения участниками простого товарищества и (или) оператором налогового обязательства по каждому виду налогов и платежей в бюджет, предусмотренных налоговым законодательством Республики Казахстан.</w:t>
      </w:r>
    </w:p>
    <w:p>
      <w:pPr>
        <w:spacing w:after="0"/>
        <w:ind w:left="0"/>
        <w:jc w:val="both"/>
      </w:pPr>
      <w:r>
        <w:rPr>
          <w:rFonts w:ascii="Times New Roman"/>
          <w:b w:val="false"/>
          <w:i w:val="false"/>
          <w:color w:val="000000"/>
          <w:sz w:val="28"/>
        </w:rPr>
        <w:t>
      4. Действие следующих положений налоговой учетной политики распространяется на срок не менее одного календарного года:</w:t>
      </w:r>
    </w:p>
    <w:p>
      <w:pPr>
        <w:spacing w:after="0"/>
        <w:ind w:left="0"/>
        <w:jc w:val="both"/>
      </w:pPr>
      <w:r>
        <w:rPr>
          <w:rFonts w:ascii="Times New Roman"/>
          <w:b w:val="false"/>
          <w:i w:val="false"/>
          <w:color w:val="000000"/>
          <w:sz w:val="28"/>
        </w:rPr>
        <w:t>
      порядок ведения раздельного налогового учета;</w:t>
      </w:r>
    </w:p>
    <w:p>
      <w:pPr>
        <w:spacing w:after="0"/>
        <w:ind w:left="0"/>
        <w:jc w:val="both"/>
      </w:pPr>
      <w:r>
        <w:rPr>
          <w:rFonts w:ascii="Times New Roman"/>
          <w:b w:val="false"/>
          <w:i w:val="false"/>
          <w:color w:val="000000"/>
          <w:sz w:val="28"/>
        </w:rPr>
        <w:t>
      выбранные налогоплательщиком методы отнесения на вычеты расходов в целях исчисления корпоративного подоходного налога.</w:t>
      </w:r>
    </w:p>
    <w:p>
      <w:pPr>
        <w:spacing w:after="0"/>
        <w:ind w:left="0"/>
        <w:jc w:val="both"/>
      </w:pPr>
      <w:r>
        <w:rPr>
          <w:rFonts w:ascii="Times New Roman"/>
          <w:b w:val="false"/>
          <w:i w:val="false"/>
          <w:color w:val="000000"/>
          <w:sz w:val="28"/>
        </w:rPr>
        <w:t>
      Действие выбранных налогоплательщиком методов отнесения в зачет налога на добавленную стоимость, распространяется на срок:</w:t>
      </w:r>
    </w:p>
    <w:p>
      <w:pPr>
        <w:spacing w:after="0"/>
        <w:ind w:left="0"/>
        <w:jc w:val="both"/>
      </w:pPr>
      <w:r>
        <w:rPr>
          <w:rFonts w:ascii="Times New Roman"/>
          <w:b w:val="false"/>
          <w:i w:val="false"/>
          <w:color w:val="000000"/>
          <w:sz w:val="28"/>
        </w:rPr>
        <w:t>
      не менее одного налогового периода, установленного для целей исчисления налога на добавленную стоимость, – в случае, предусмотренном пунктом 3 статьи 407 и (или) подпунктом 6) пункта 2 статьи 407 настоящего Кодекса;</w:t>
      </w:r>
    </w:p>
    <w:p>
      <w:pPr>
        <w:spacing w:after="0"/>
        <w:ind w:left="0"/>
        <w:jc w:val="both"/>
      </w:pPr>
      <w:r>
        <w:rPr>
          <w:rFonts w:ascii="Times New Roman"/>
          <w:b w:val="false"/>
          <w:i w:val="false"/>
          <w:color w:val="000000"/>
          <w:sz w:val="28"/>
        </w:rPr>
        <w:t>
      не менее одного календарного года – в остальных случаях.</w:t>
      </w:r>
    </w:p>
    <w:p>
      <w:pPr>
        <w:spacing w:after="0"/>
        <w:ind w:left="0"/>
        <w:jc w:val="both"/>
      </w:pPr>
      <w:r>
        <w:rPr>
          <w:rFonts w:ascii="Times New Roman"/>
          <w:b w:val="false"/>
          <w:i w:val="false"/>
          <w:color w:val="000000"/>
          <w:sz w:val="28"/>
        </w:rPr>
        <w:t>
      5. Изменение и (или) дополнение налоговой учетной политики осуществляются налогоплательщиком (налоговым агентом, оператором) одним из следующих способов:</w:t>
      </w:r>
    </w:p>
    <w:p>
      <w:pPr>
        <w:spacing w:after="0"/>
        <w:ind w:left="0"/>
        <w:jc w:val="both"/>
      </w:pPr>
      <w:r>
        <w:rPr>
          <w:rFonts w:ascii="Times New Roman"/>
          <w:b w:val="false"/>
          <w:i w:val="false"/>
          <w:color w:val="000000"/>
          <w:sz w:val="28"/>
        </w:rPr>
        <w:t>
      1) утверждение новой налоговой учетной политики или ее нового раздела, разработанных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внесение изменений и (или) дополнений в действующую налоговую учетную политику или в раздел действующей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6. Не допускается внесение налогоплательщиком (налоговым агентом) изменений и (или) дополнений в налоговую учетную политику:</w:t>
      </w:r>
    </w:p>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w:t>
      </w:r>
    </w:p>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w:t>
      </w:r>
    </w:p>
    <w:p>
      <w:pPr>
        <w:spacing w:after="0"/>
        <w:ind w:left="0"/>
        <w:jc w:val="both"/>
      </w:pPr>
      <w:r>
        <w:rPr>
          <w:rFonts w:ascii="Times New Roman"/>
          <w:b w:val="false"/>
          <w:i w:val="false"/>
          <w:color w:val="000000"/>
          <w:sz w:val="28"/>
        </w:rPr>
        <w:t>
      3) по налоговым периодам, по которым произведена налоговая проверка.</w:t>
      </w:r>
    </w:p>
    <w:p>
      <w:pPr>
        <w:spacing w:after="0"/>
        <w:ind w:left="0"/>
        <w:jc w:val="both"/>
      </w:pPr>
      <w:r>
        <w:rPr>
          <w:rFonts w:ascii="Times New Roman"/>
          <w:b w:val="false"/>
          <w:i w:val="false"/>
          <w:color w:val="000000"/>
          <w:sz w:val="28"/>
        </w:rPr>
        <w:t>
      7. Недропользователь обязан отразить в своей налоговой учетной политике решение о применении положений статьи 259 настоящего Кодекса.</w:t>
      </w:r>
    </w:p>
    <w:p>
      <w:pPr>
        <w:spacing w:after="0"/>
        <w:ind w:left="0"/>
        <w:jc w:val="left"/>
      </w:pPr>
      <w:r>
        <w:rPr>
          <w:rFonts w:ascii="Times New Roman"/>
          <w:b/>
          <w:i w:val="false"/>
          <w:color w:val="000000"/>
        </w:rPr>
        <w:t xml:space="preserve"> Статья 192. Правила налогового учета</w:t>
      </w:r>
    </w:p>
    <w:p>
      <w:pPr>
        <w:spacing w:after="0"/>
        <w:ind w:left="0"/>
        <w:jc w:val="both"/>
      </w:pPr>
      <w:r>
        <w:rPr>
          <w:rFonts w:ascii="Times New Roman"/>
          <w:b w:val="false"/>
          <w:i w:val="false"/>
          <w:color w:val="000000"/>
          <w:sz w:val="28"/>
        </w:rPr>
        <w:t>
      1. Если иное не установлено настоящим Кодексом, налогоплательщик (налоговый агент, оператор) осуществляет ведение налогового учета в тенге по методу начисления в порядке и на условиях, установленных настоящим Кодексом.</w:t>
      </w:r>
    </w:p>
    <w:p>
      <w:pPr>
        <w:spacing w:after="0"/>
        <w:ind w:left="0"/>
        <w:jc w:val="both"/>
      </w:pPr>
      <w:r>
        <w:rPr>
          <w:rFonts w:ascii="Times New Roman"/>
          <w:b w:val="false"/>
          <w:i w:val="false"/>
          <w:color w:val="000000"/>
          <w:sz w:val="28"/>
        </w:rPr>
        <w:t>
      2. Метод начисления – метод учета, согласно которому результаты операций и прочих событий признаются по факту их совершения, в том числе со дня выполнения работ, предоставления услуг, отгрузки и передачи товаров покупателю или его доверенному лицу с целью реализации или оприходования имущества, а не со дня получения или выплаты денег или их эквивалентов.</w:t>
      </w:r>
    </w:p>
    <w:p>
      <w:pPr>
        <w:spacing w:after="0"/>
        <w:ind w:left="0"/>
        <w:jc w:val="both"/>
      </w:pPr>
      <w:r>
        <w:rPr>
          <w:rFonts w:ascii="Times New Roman"/>
          <w:b w:val="false"/>
          <w:i w:val="false"/>
          <w:color w:val="000000"/>
          <w:sz w:val="28"/>
        </w:rPr>
        <w:t>
      3. Налогоплательщик (налоговый агент, оператор) на основе налогового учета по итогам налогового периода определяет объекты налогообложения и (или) объекты, связанные с налогообложением, и исчисляет налоги и платежи в бюджет.</w:t>
      </w:r>
    </w:p>
    <w:p>
      <w:pPr>
        <w:spacing w:after="0"/>
        <w:ind w:left="0"/>
        <w:jc w:val="both"/>
      </w:pPr>
      <w:r>
        <w:rPr>
          <w:rFonts w:ascii="Times New Roman"/>
          <w:b w:val="false"/>
          <w:i w:val="false"/>
          <w:color w:val="000000"/>
          <w:sz w:val="28"/>
        </w:rPr>
        <w:t xml:space="preserve">
      4. Учет курсовой разницы, в том числе определение суммы курсовой разницы, в целях налогообложения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5. Учет запасов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этом в целях налогообложения стоимость запасов определяется без учета изменения стоимости запасов путем ее списания до чистой возможной цены продажи и восстановления в отношении ранее проведенного списания запасов, вызванного увеличением чистой возможной цены продажи. </w:t>
      </w:r>
    </w:p>
    <w:p>
      <w:pPr>
        <w:spacing w:after="0"/>
        <w:ind w:left="0"/>
        <w:jc w:val="left"/>
      </w:pPr>
      <w:r>
        <w:rPr>
          <w:rFonts w:ascii="Times New Roman"/>
          <w:b/>
          <w:i w:val="false"/>
          <w:color w:val="000000"/>
        </w:rPr>
        <w:t xml:space="preserve"> Статья 193. Требования к составлению и хранению учетной документации</w:t>
      </w:r>
    </w:p>
    <w:p>
      <w:pPr>
        <w:spacing w:after="0"/>
        <w:ind w:left="0"/>
        <w:jc w:val="both"/>
      </w:pPr>
      <w:r>
        <w:rPr>
          <w:rFonts w:ascii="Times New Roman"/>
          <w:b w:val="false"/>
          <w:i w:val="false"/>
          <w:color w:val="000000"/>
          <w:sz w:val="28"/>
        </w:rPr>
        <w:t>
      1. Учетная документация составляется налогоплательщиком (налоговым агентом, оператором) на бумажном и (или) электронном носителях на казахском и (или) русском языках.</w:t>
      </w:r>
    </w:p>
    <w:p>
      <w:pPr>
        <w:spacing w:after="0"/>
        <w:ind w:left="0"/>
        <w:jc w:val="both"/>
      </w:pPr>
      <w:r>
        <w:rPr>
          <w:rFonts w:ascii="Times New Roman"/>
          <w:b w:val="false"/>
          <w:i w:val="false"/>
          <w:color w:val="000000"/>
          <w:sz w:val="28"/>
        </w:rPr>
        <w:t>
      При наличии отдельных документов, составленных на иностранных языках, налоговый орган вправе потребовать от налогоплательщика их перевода на казахский или русский языки.</w:t>
      </w:r>
    </w:p>
    <w:p>
      <w:pPr>
        <w:spacing w:after="0"/>
        <w:ind w:left="0"/>
        <w:jc w:val="both"/>
      </w:pPr>
      <w:r>
        <w:rPr>
          <w:rFonts w:ascii="Times New Roman"/>
          <w:b w:val="false"/>
          <w:i w:val="false"/>
          <w:color w:val="000000"/>
          <w:sz w:val="28"/>
        </w:rPr>
        <w:t>
      2. При составлении учетной документации в электронной форме налогоплательщик обязан в ходе налоговой проверки по требованию должностных лиц налоговых органов представить копии такой документации на бумажных носителях, за исключением счетов-фактур, зарегистрированных в информационной системе электронных счетов-фактур.</w:t>
      </w:r>
    </w:p>
    <w:p>
      <w:pPr>
        <w:spacing w:after="0"/>
        <w:ind w:left="0"/>
        <w:jc w:val="both"/>
      </w:pPr>
      <w:r>
        <w:rPr>
          <w:rFonts w:ascii="Times New Roman"/>
          <w:b w:val="false"/>
          <w:i w:val="false"/>
          <w:color w:val="000000"/>
          <w:sz w:val="28"/>
        </w:rPr>
        <w:t>
      3. Учетная документация, относящаяся к объектам налогообложения или объектам, связанным с налогообложением, хранится налогоплательщиком до истечения срока исковой давности, установленного статьей 48 настоящего Кодекса для каждого вида налога или другого обязательного платежа, но не менее пяти лет.</w:t>
      </w:r>
    </w:p>
    <w:p>
      <w:pPr>
        <w:spacing w:after="0"/>
        <w:ind w:left="0"/>
        <w:jc w:val="both"/>
      </w:pPr>
      <w:r>
        <w:rPr>
          <w:rFonts w:ascii="Times New Roman"/>
          <w:b w:val="false"/>
          <w:i w:val="false"/>
          <w:color w:val="000000"/>
          <w:sz w:val="28"/>
        </w:rPr>
        <w:t>
      Срок хранения учетной документации начинается с налогового периода, следующего за периодом, в котором на основании такой учетной документации исчислено налоговое обязательство, за исключением случаев, предусмотренных пунктами 4 и 5 настоящей статьи, если установленный ими срок хранения превышает срок, установленный настоящим пунктом.</w:t>
      </w:r>
    </w:p>
    <w:p>
      <w:pPr>
        <w:spacing w:after="0"/>
        <w:ind w:left="0"/>
        <w:jc w:val="both"/>
      </w:pPr>
      <w:r>
        <w:rPr>
          <w:rFonts w:ascii="Times New Roman"/>
          <w:b w:val="false"/>
          <w:i w:val="false"/>
          <w:color w:val="000000"/>
          <w:sz w:val="28"/>
        </w:rPr>
        <w:t>
      4. Учетная документация, подтверждающая стоимость фиксированного актива I группы, отдельных групп амортизируемых активов, образованных в соответствии со статьями 258, 259, 260 настоящего Кодекса, в том числе по фиксированному активу, переданному (полученному) по договору имущественного найма (аренды), хранится налогоплательщиком до истечения пяти лет, начиная с налогового периода, следующего за последним налоговым периодом, в котором по такому активу исчислены амортизационные отчисления.</w:t>
      </w:r>
    </w:p>
    <w:p>
      <w:pPr>
        <w:spacing w:after="0"/>
        <w:ind w:left="0"/>
        <w:jc w:val="both"/>
      </w:pPr>
      <w:r>
        <w:rPr>
          <w:rFonts w:ascii="Times New Roman"/>
          <w:b w:val="false"/>
          <w:i w:val="false"/>
          <w:color w:val="000000"/>
          <w:sz w:val="28"/>
        </w:rPr>
        <w:t>
      Учетная документация, подтверждающая стоимость фиксированного актива II, III и IV группы, в том числе по фиксированному активу, переданному (полученному) по договору имущественного найма (аренды), хранится налогоплательщиком в течение срока исковой давности, установленного статьей 48 настоящего Кодекса, но не менее пяти лет, начиная с налогового периода, следующего за налоговым периодом, в котором такой актив включен в стоимостный баланс группы фиксированных активов.</w:t>
      </w:r>
    </w:p>
    <w:p>
      <w:pPr>
        <w:spacing w:after="0"/>
        <w:ind w:left="0"/>
        <w:jc w:val="both"/>
      </w:pPr>
      <w:r>
        <w:rPr>
          <w:rFonts w:ascii="Times New Roman"/>
          <w:b w:val="false"/>
          <w:i w:val="false"/>
          <w:color w:val="000000"/>
          <w:sz w:val="28"/>
        </w:rPr>
        <w:t>
      5. Учетная документация, подтверждающая стоимость активов, не подлежащих амортизации в целях налогообложения, хранится налогоплательщиком в течение пяти лет, начиная с налогового периода, следующего за налоговым периодом, в котором у налогоплательщика произошло выбытие актива, не подлежащего амортизации.</w:t>
      </w:r>
    </w:p>
    <w:p>
      <w:pPr>
        <w:spacing w:after="0"/>
        <w:ind w:left="0"/>
        <w:jc w:val="both"/>
      </w:pPr>
      <w:r>
        <w:rPr>
          <w:rFonts w:ascii="Times New Roman"/>
          <w:b w:val="false"/>
          <w:i w:val="false"/>
          <w:color w:val="000000"/>
          <w:sz w:val="28"/>
        </w:rPr>
        <w:t>
      6. При реорганизации налогоплательщика обязательство по хранению учетной документации реорганизованного лица возлагается на его правопреемника (правопреемников).</w:t>
      </w:r>
    </w:p>
    <w:p>
      <w:pPr>
        <w:spacing w:after="0"/>
        <w:ind w:left="0"/>
        <w:jc w:val="left"/>
      </w:pPr>
      <w:r>
        <w:rPr>
          <w:rFonts w:ascii="Times New Roman"/>
          <w:b/>
          <w:i w:val="false"/>
          <w:color w:val="000000"/>
        </w:rPr>
        <w:t xml:space="preserve"> Статья 194. Правила ведения раздельного налогового учета </w:t>
      </w:r>
    </w:p>
    <w:p>
      <w:pPr>
        <w:spacing w:after="0"/>
        <w:ind w:left="0"/>
        <w:jc w:val="both"/>
      </w:pPr>
      <w:r>
        <w:rPr>
          <w:rFonts w:ascii="Times New Roman"/>
          <w:b w:val="false"/>
          <w:i w:val="false"/>
          <w:color w:val="000000"/>
          <w:sz w:val="28"/>
        </w:rPr>
        <w:t>
      1. Раздельный налоговый учет – налоговый учет объектов налогообложения и (или) объектов, связанных с налогообложением, для целей исчисления налоговых обязательств по определенным видам налогов отдельно по следующим выделяемым категориям, для которых настоящим Кодексом предусмотрены условия налогообложения иные, чем общеустановленные:</w:t>
      </w:r>
    </w:p>
    <w:p>
      <w:pPr>
        <w:spacing w:after="0"/>
        <w:ind w:left="0"/>
        <w:jc w:val="both"/>
      </w:pPr>
      <w:r>
        <w:rPr>
          <w:rFonts w:ascii="Times New Roman"/>
          <w:b w:val="false"/>
          <w:i w:val="false"/>
          <w:color w:val="000000"/>
          <w:sz w:val="28"/>
        </w:rPr>
        <w:t xml:space="preserve">
      вид или совокупность видов деятельности; </w:t>
      </w:r>
    </w:p>
    <w:p>
      <w:pPr>
        <w:spacing w:after="0"/>
        <w:ind w:left="0"/>
        <w:jc w:val="both"/>
      </w:pPr>
      <w:r>
        <w:rPr>
          <w:rFonts w:ascii="Times New Roman"/>
          <w:b w:val="false"/>
          <w:i w:val="false"/>
          <w:color w:val="000000"/>
          <w:sz w:val="28"/>
        </w:rPr>
        <w:t xml:space="preserve">
      контракт на недропользование; </w:t>
      </w:r>
    </w:p>
    <w:p>
      <w:pPr>
        <w:spacing w:after="0"/>
        <w:ind w:left="0"/>
        <w:jc w:val="both"/>
      </w:pPr>
      <w:r>
        <w:rPr>
          <w:rFonts w:ascii="Times New Roman"/>
          <w:b w:val="false"/>
          <w:i w:val="false"/>
          <w:color w:val="000000"/>
          <w:sz w:val="28"/>
        </w:rPr>
        <w:t>
      месторождение (группа месторождений, часть месторождения), отнесенное к категории низкорентабельных, высоковязких, обводненных, малодебитных, выработанных;</w:t>
      </w:r>
    </w:p>
    <w:p>
      <w:pPr>
        <w:spacing w:after="0"/>
        <w:ind w:left="0"/>
        <w:jc w:val="both"/>
      </w:pPr>
      <w:r>
        <w:rPr>
          <w:rFonts w:ascii="Times New Roman"/>
          <w:b w:val="false"/>
          <w:i w:val="false"/>
          <w:color w:val="000000"/>
          <w:sz w:val="28"/>
        </w:rPr>
        <w:t>
      договор доверительного управления или иной случай возникновения доверительного управления;</w:t>
      </w:r>
    </w:p>
    <w:p>
      <w:pPr>
        <w:spacing w:after="0"/>
        <w:ind w:left="0"/>
        <w:jc w:val="both"/>
      </w:pPr>
      <w:r>
        <w:rPr>
          <w:rFonts w:ascii="Times New Roman"/>
          <w:b w:val="false"/>
          <w:i w:val="false"/>
          <w:color w:val="000000"/>
          <w:sz w:val="28"/>
        </w:rPr>
        <w:t>
      договор о совместной деятельности;</w:t>
      </w:r>
    </w:p>
    <w:p>
      <w:pPr>
        <w:spacing w:after="0"/>
        <w:ind w:left="0"/>
        <w:jc w:val="both"/>
      </w:pPr>
      <w:r>
        <w:rPr>
          <w:rFonts w:ascii="Times New Roman"/>
          <w:b w:val="false"/>
          <w:i w:val="false"/>
          <w:color w:val="000000"/>
          <w:sz w:val="28"/>
        </w:rPr>
        <w:t>
      оборот по реализации товаров, работ, услуг;</w:t>
      </w:r>
    </w:p>
    <w:p>
      <w:pPr>
        <w:spacing w:after="0"/>
        <w:ind w:left="0"/>
        <w:jc w:val="both"/>
      </w:pPr>
      <w:r>
        <w:rPr>
          <w:rFonts w:ascii="Times New Roman"/>
          <w:b w:val="false"/>
          <w:i w:val="false"/>
          <w:color w:val="000000"/>
          <w:sz w:val="28"/>
        </w:rPr>
        <w:t>
      вид дохода;</w:t>
      </w:r>
    </w:p>
    <w:p>
      <w:pPr>
        <w:spacing w:after="0"/>
        <w:ind w:left="0"/>
        <w:jc w:val="both"/>
      </w:pPr>
      <w:r>
        <w:rPr>
          <w:rFonts w:ascii="Times New Roman"/>
          <w:b w:val="false"/>
          <w:i w:val="false"/>
          <w:color w:val="000000"/>
          <w:sz w:val="28"/>
        </w:rPr>
        <w:t xml:space="preserve">
      объект строительства. </w:t>
      </w:r>
    </w:p>
    <w:p>
      <w:pPr>
        <w:spacing w:after="0"/>
        <w:ind w:left="0"/>
        <w:jc w:val="both"/>
      </w:pPr>
      <w:r>
        <w:rPr>
          <w:rFonts w:ascii="Times New Roman"/>
          <w:b w:val="false"/>
          <w:i w:val="false"/>
          <w:color w:val="000000"/>
          <w:sz w:val="28"/>
        </w:rPr>
        <w:t xml:space="preserve">
      К иным, чем общеустановленные условия налогообложения, в том числе, относятся уменьшение суммы налога, освобождение от обложения налогом, применение специального налогового режима. </w:t>
      </w:r>
    </w:p>
    <w:p>
      <w:pPr>
        <w:spacing w:after="0"/>
        <w:ind w:left="0"/>
        <w:jc w:val="both"/>
      </w:pPr>
      <w:r>
        <w:rPr>
          <w:rFonts w:ascii="Times New Roman"/>
          <w:b w:val="false"/>
          <w:i w:val="false"/>
          <w:color w:val="000000"/>
          <w:sz w:val="28"/>
        </w:rPr>
        <w:t>
      Налогоплательщик не вправе объединять объекты налогообложения и (или) объекты, связанные с налогообложением в целях исчисления налоговых обязательств по выделяемым категориям, для которых настоящим Кодексом установлены требования по ведению раздельного налогового учета.</w:t>
      </w:r>
    </w:p>
    <w:p>
      <w:pPr>
        <w:spacing w:after="0"/>
        <w:ind w:left="0"/>
        <w:jc w:val="both"/>
      </w:pPr>
      <w:r>
        <w:rPr>
          <w:rFonts w:ascii="Times New Roman"/>
          <w:b w:val="false"/>
          <w:i w:val="false"/>
          <w:color w:val="000000"/>
          <w:sz w:val="28"/>
        </w:rPr>
        <w:t xml:space="preserve">
      2. Налогоплательщик обязан вести раздельный налоговый учет в случаях, предусмотренных настоящим Кодексом. </w:t>
      </w:r>
    </w:p>
    <w:p>
      <w:pPr>
        <w:spacing w:after="0"/>
        <w:ind w:left="0"/>
        <w:jc w:val="both"/>
      </w:pPr>
      <w:r>
        <w:rPr>
          <w:rFonts w:ascii="Times New Roman"/>
          <w:b w:val="false"/>
          <w:i w:val="false"/>
          <w:color w:val="000000"/>
          <w:sz w:val="28"/>
        </w:rPr>
        <w:t>
      Раздельный налоговый учет объектов налогообложения и (или) объектов, связанных с налогообложением, обязан вести:</w:t>
      </w:r>
    </w:p>
    <w:p>
      <w:pPr>
        <w:spacing w:after="0"/>
        <w:ind w:left="0"/>
        <w:jc w:val="both"/>
      </w:pPr>
      <w:r>
        <w:rPr>
          <w:rFonts w:ascii="Times New Roman"/>
          <w:b w:val="false"/>
          <w:i w:val="false"/>
          <w:color w:val="000000"/>
          <w:sz w:val="28"/>
        </w:rPr>
        <w:t xml:space="preserve">
      уполномоченный представитель участников договора о совместной деятельности по договору о совместной деятельности; </w:t>
      </w:r>
    </w:p>
    <w:p>
      <w:pPr>
        <w:spacing w:after="0"/>
        <w:ind w:left="0"/>
        <w:jc w:val="both"/>
      </w:pPr>
      <w:r>
        <w:rPr>
          <w:rFonts w:ascii="Times New Roman"/>
          <w:b w:val="false"/>
          <w:i w:val="false"/>
          <w:color w:val="000000"/>
          <w:sz w:val="28"/>
        </w:rPr>
        <w:t>
      доверительный управляющий по договору доверительного управления имуществом или в иных случаях возникновения доверительного управления.</w:t>
      </w:r>
    </w:p>
    <w:p>
      <w:pPr>
        <w:spacing w:after="0"/>
        <w:ind w:left="0"/>
        <w:jc w:val="both"/>
      </w:pPr>
      <w:r>
        <w:rPr>
          <w:rFonts w:ascii="Times New Roman"/>
          <w:b w:val="false"/>
          <w:i w:val="false"/>
          <w:color w:val="000000"/>
          <w:sz w:val="28"/>
        </w:rPr>
        <w:t>
      3. Юридическое лицо, применяющее специальный налоговый режим для субъектов малого бизнеса, при возникновении доходов, подлежащих налогообложению в общеустановленном порядке,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в общеустановленном порядке отдельно от налоговых обязательств в специальном налоговом режиме для субъектов малого бизнеса.</w:t>
      </w:r>
    </w:p>
    <w:p>
      <w:pPr>
        <w:spacing w:after="0"/>
        <w:ind w:left="0"/>
        <w:jc w:val="both"/>
      </w:pPr>
      <w:r>
        <w:rPr>
          <w:rFonts w:ascii="Times New Roman"/>
          <w:b w:val="false"/>
          <w:i w:val="false"/>
          <w:color w:val="000000"/>
          <w:sz w:val="28"/>
        </w:rPr>
        <w:t>
      4. Налогоплательщик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 методы распределения таких доходов и расходов между выделяемыми категориями и прочей деятельностью, для которых настоящим Кодексом установлены различные условия налогообложения.</w:t>
      </w:r>
    </w:p>
    <w:p>
      <w:pPr>
        <w:spacing w:after="0"/>
        <w:ind w:left="0"/>
        <w:jc w:val="both"/>
      </w:pPr>
      <w:r>
        <w:rPr>
          <w:rFonts w:ascii="Times New Roman"/>
          <w:b w:val="false"/>
          <w:i w:val="false"/>
          <w:color w:val="000000"/>
          <w:sz w:val="28"/>
        </w:rPr>
        <w:t>
      5. Недропользователь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по контрактной деятельности отдельно от внеконтрактной деятельности в порядке, предусмотренном статьей 723 настоящего Кодекса.</w:t>
      </w:r>
    </w:p>
    <w:p>
      <w:pPr>
        <w:spacing w:after="0"/>
        <w:ind w:left="0"/>
        <w:jc w:val="both"/>
      </w:pPr>
      <w:r>
        <w:rPr>
          <w:rFonts w:ascii="Times New Roman"/>
          <w:b w:val="false"/>
          <w:i w:val="false"/>
          <w:color w:val="000000"/>
          <w:sz w:val="28"/>
        </w:rPr>
        <w:t xml:space="preserve">
      6. Операции с производными финансовыми инструментами не относятся к операциям по недропользованию (контрактной деятельности). </w:t>
      </w:r>
    </w:p>
    <w:p>
      <w:pPr>
        <w:spacing w:after="0"/>
        <w:ind w:left="0"/>
        <w:jc w:val="both"/>
      </w:pPr>
      <w:r>
        <w:rPr>
          <w:rFonts w:ascii="Times New Roman"/>
          <w:b w:val="false"/>
          <w:i w:val="false"/>
          <w:color w:val="000000"/>
          <w:sz w:val="28"/>
        </w:rPr>
        <w:t>
      7. Раздельный налоговый учет налогоплательщиками ведется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w:t>
      </w:r>
    </w:p>
    <w:p>
      <w:pPr>
        <w:spacing w:after="0"/>
        <w:ind w:left="0"/>
        <w:jc w:val="both"/>
      </w:pPr>
      <w:r>
        <w:rPr>
          <w:rFonts w:ascii="Times New Roman"/>
          <w:b w:val="false"/>
          <w:i w:val="false"/>
          <w:color w:val="000000"/>
          <w:sz w:val="28"/>
        </w:rPr>
        <w:t>
      8. При ведении раздельного налогового учета для исчисления налогового обязательства налогоплательщик обязан обеспечить:</w:t>
      </w:r>
    </w:p>
    <w:p>
      <w:pPr>
        <w:spacing w:after="0"/>
        <w:ind w:left="0"/>
        <w:jc w:val="both"/>
      </w:pPr>
      <w:r>
        <w:rPr>
          <w:rFonts w:ascii="Times New Roman"/>
          <w:b w:val="false"/>
          <w:i w:val="false"/>
          <w:color w:val="000000"/>
          <w:sz w:val="28"/>
        </w:rPr>
        <w:t>
      1) отражение в налоговом учете объектов налогообложения и (или) объектов, связанных с налогообложением, для исчисления налогов, по которым настоящим Кодексом установлено требование о ведении раздельного налогового учета, по каждой выделяемой категории отдельно от прочей деятельности;</w:t>
      </w:r>
    </w:p>
    <w:p>
      <w:pPr>
        <w:spacing w:after="0"/>
        <w:ind w:left="0"/>
        <w:jc w:val="both"/>
      </w:pPr>
      <w:r>
        <w:rPr>
          <w:rFonts w:ascii="Times New Roman"/>
          <w:b w:val="false"/>
          <w:i w:val="false"/>
          <w:color w:val="000000"/>
          <w:sz w:val="28"/>
        </w:rPr>
        <w:t>
      2) исчисление налогов и платежей в бюджет, по которым настоящим Кодексом не установлено требование о ведении раздельного налогового учета – в целом по всей деятельности;</w:t>
      </w:r>
    </w:p>
    <w:p>
      <w:pPr>
        <w:spacing w:after="0"/>
        <w:ind w:left="0"/>
        <w:jc w:val="both"/>
      </w:pPr>
      <w:r>
        <w:rPr>
          <w:rFonts w:ascii="Times New Roman"/>
          <w:b w:val="false"/>
          <w:i w:val="false"/>
          <w:color w:val="000000"/>
          <w:sz w:val="28"/>
        </w:rPr>
        <w:t xml:space="preserve">
      3) представление налоговой отчетности по налогам и платежам в бюджет в целом по всей деятельности, за исключением: </w:t>
      </w:r>
    </w:p>
    <w:p>
      <w:pPr>
        <w:spacing w:after="0"/>
        <w:ind w:left="0"/>
        <w:jc w:val="both"/>
      </w:pPr>
      <w:r>
        <w:rPr>
          <w:rFonts w:ascii="Times New Roman"/>
          <w:b w:val="false"/>
          <w:i w:val="false"/>
          <w:color w:val="000000"/>
          <w:sz w:val="28"/>
        </w:rPr>
        <w:t>
      декларации по корпоративному подоходному налогу;</w:t>
      </w:r>
    </w:p>
    <w:p>
      <w:pPr>
        <w:spacing w:after="0"/>
        <w:ind w:left="0"/>
        <w:jc w:val="both"/>
      </w:pPr>
      <w:r>
        <w:rPr>
          <w:rFonts w:ascii="Times New Roman"/>
          <w:b w:val="false"/>
          <w:i w:val="false"/>
          <w:color w:val="000000"/>
          <w:sz w:val="28"/>
        </w:rPr>
        <w:t>
      декларации по индивидуальному подоходному налогу;</w:t>
      </w:r>
    </w:p>
    <w:p>
      <w:pPr>
        <w:spacing w:after="0"/>
        <w:ind w:left="0"/>
        <w:jc w:val="both"/>
      </w:pPr>
      <w:r>
        <w:rPr>
          <w:rFonts w:ascii="Times New Roman"/>
          <w:b w:val="false"/>
          <w:i w:val="false"/>
          <w:color w:val="000000"/>
          <w:sz w:val="28"/>
        </w:rPr>
        <w:t>
      4) представление отдельно:</w:t>
      </w:r>
    </w:p>
    <w:p>
      <w:pPr>
        <w:spacing w:after="0"/>
        <w:ind w:left="0"/>
        <w:jc w:val="both"/>
      </w:pPr>
      <w:r>
        <w:rPr>
          <w:rFonts w:ascii="Times New Roman"/>
          <w:b w:val="false"/>
          <w:i w:val="false"/>
          <w:color w:val="000000"/>
          <w:sz w:val="28"/>
        </w:rPr>
        <w:t xml:space="preserve">
      упрощенной декларации – по видам доходов, по которым применяется специальный налоговый режим на основе упрощенной декларации; </w:t>
      </w:r>
    </w:p>
    <w:p>
      <w:pPr>
        <w:spacing w:after="0"/>
        <w:ind w:left="0"/>
        <w:jc w:val="both"/>
      </w:pPr>
      <w:r>
        <w:rPr>
          <w:rFonts w:ascii="Times New Roman"/>
          <w:b w:val="false"/>
          <w:i w:val="false"/>
          <w:color w:val="000000"/>
          <w:sz w:val="28"/>
        </w:rPr>
        <w:t>
      декларации с фиксированным вычетом – по видам доходов, по которым применяется специальный налоговый режим с использованием фиксированного вычета;</w:t>
      </w:r>
    </w:p>
    <w:p>
      <w:pPr>
        <w:spacing w:after="0"/>
        <w:ind w:left="0"/>
        <w:jc w:val="both"/>
      </w:pPr>
      <w:r>
        <w:rPr>
          <w:rFonts w:ascii="Times New Roman"/>
          <w:b w:val="false"/>
          <w:i w:val="false"/>
          <w:color w:val="000000"/>
          <w:sz w:val="28"/>
        </w:rPr>
        <w:t>
      декларации для плательщиков единого земельного налога – по доходам от деятельности, на которую распространяется специальный налоговый режим для крестьянских или фермерских хозяйств;</w:t>
      </w:r>
    </w:p>
    <w:p>
      <w:pPr>
        <w:spacing w:after="0"/>
        <w:ind w:left="0"/>
        <w:jc w:val="both"/>
      </w:pPr>
      <w:r>
        <w:rPr>
          <w:rFonts w:ascii="Times New Roman"/>
          <w:b w:val="false"/>
          <w:i w:val="false"/>
          <w:color w:val="000000"/>
          <w:sz w:val="28"/>
        </w:rPr>
        <w:t xml:space="preserve">
      декларации по корпоративному или индивидуальному подоходному налогу – по прочим видам доходов; </w:t>
      </w:r>
    </w:p>
    <w:p>
      <w:pPr>
        <w:spacing w:after="0"/>
        <w:ind w:left="0"/>
        <w:jc w:val="both"/>
      </w:pPr>
      <w:r>
        <w:rPr>
          <w:rFonts w:ascii="Times New Roman"/>
          <w:b w:val="false"/>
          <w:i w:val="false"/>
          <w:color w:val="000000"/>
          <w:sz w:val="28"/>
        </w:rPr>
        <w:t>
      5) представление единой декларации по корпоративному или индивидуальному подоходному налогу в целом по всей деятельности и соответствующих приложений к ней по каждой выделяемой категории в случаях, не указанных в подпункте 4) настоящего пункта.</w:t>
      </w:r>
    </w:p>
    <w:p>
      <w:pPr>
        <w:spacing w:after="0"/>
        <w:ind w:left="0"/>
        <w:jc w:val="left"/>
      </w:pPr>
      <w:r>
        <w:rPr>
          <w:rFonts w:ascii="Times New Roman"/>
          <w:b/>
          <w:i w:val="false"/>
          <w:color w:val="000000"/>
        </w:rPr>
        <w:t xml:space="preserve"> Статья 195. Общие принципы ведения раздельного налогового учета по корпоративному подоходному налогу </w:t>
      </w:r>
    </w:p>
    <w:p>
      <w:pPr>
        <w:spacing w:after="0"/>
        <w:ind w:left="0"/>
        <w:jc w:val="both"/>
      </w:pPr>
      <w:r>
        <w:rPr>
          <w:rFonts w:ascii="Times New Roman"/>
          <w:b w:val="false"/>
          <w:i w:val="false"/>
          <w:color w:val="000000"/>
          <w:sz w:val="28"/>
        </w:rPr>
        <w:t>
      1. Для целей настоящей статьи следующие термины означают:</w:t>
      </w:r>
    </w:p>
    <w:p>
      <w:pPr>
        <w:spacing w:after="0"/>
        <w:ind w:left="0"/>
        <w:jc w:val="both"/>
      </w:pPr>
      <w:r>
        <w:rPr>
          <w:rFonts w:ascii="Times New Roman"/>
          <w:b w:val="false"/>
          <w:i w:val="false"/>
          <w:color w:val="000000"/>
          <w:sz w:val="28"/>
        </w:rPr>
        <w:t>
      1) прямые доходы и расходы – доходы и расходы отчетного налогового периода, включая доходы и расходы по фиксированным активам, которые имеют прямую причинно-следственную связь с конкретной выделяемой категорией или прочей деятельностью;</w:t>
      </w:r>
    </w:p>
    <w:p>
      <w:pPr>
        <w:spacing w:after="0"/>
        <w:ind w:left="0"/>
        <w:jc w:val="both"/>
      </w:pPr>
      <w:r>
        <w:rPr>
          <w:rFonts w:ascii="Times New Roman"/>
          <w:b w:val="false"/>
          <w:i w:val="false"/>
          <w:color w:val="000000"/>
          <w:sz w:val="28"/>
        </w:rPr>
        <w:t>
      2) косвенные доходы и расходы – доходы и расходы отчетного налогового периода, в том числе доходы и расходы по фиксированным активам, которые имеют прямую причинно-следственную связь с несколькими выделяемыми категориями и подлежат распределению только между такими категориями;</w:t>
      </w:r>
    </w:p>
    <w:p>
      <w:pPr>
        <w:spacing w:after="0"/>
        <w:ind w:left="0"/>
        <w:jc w:val="both"/>
      </w:pPr>
      <w:r>
        <w:rPr>
          <w:rFonts w:ascii="Times New Roman"/>
          <w:b w:val="false"/>
          <w:i w:val="false"/>
          <w:color w:val="000000"/>
          <w:sz w:val="28"/>
        </w:rPr>
        <w:t>
      3) общие доходы и расходы – доходы и расходы отчетного налогового периода, включая доходы и расходы по общим фиксированным активам, которые одновременно связаны с осуществлением деятельности по выделяемой категории и прочей деятельности и подлежат распределению между ними;</w:t>
      </w:r>
    </w:p>
    <w:p>
      <w:pPr>
        <w:spacing w:after="0"/>
        <w:ind w:left="0"/>
        <w:jc w:val="both"/>
      </w:pPr>
      <w:r>
        <w:rPr>
          <w:rFonts w:ascii="Times New Roman"/>
          <w:b w:val="false"/>
          <w:i w:val="false"/>
          <w:color w:val="000000"/>
          <w:sz w:val="28"/>
        </w:rPr>
        <w:t>
      4) общие фиксированные активы – фиксированные активы, которые одновременно связаны с осуществлением деятельности по выделяемой категории и прочей деятельности и в силу специфики их использования не имеют прямой причинно-следственной связи с конкретной выделяемой категорией или прочей деятельностью;</w:t>
      </w:r>
    </w:p>
    <w:p>
      <w:pPr>
        <w:spacing w:after="0"/>
        <w:ind w:left="0"/>
        <w:jc w:val="both"/>
      </w:pPr>
      <w:r>
        <w:rPr>
          <w:rFonts w:ascii="Times New Roman"/>
          <w:b w:val="false"/>
          <w:i w:val="false"/>
          <w:color w:val="000000"/>
          <w:sz w:val="28"/>
        </w:rPr>
        <w:t xml:space="preserve">
      5) косвенные фиксированные активы – фиксированные активы, которые в силу специфики их использования имеют прямую причинно-следственную связь с несколькими выделяемыми категориями. </w:t>
      </w:r>
    </w:p>
    <w:p>
      <w:pPr>
        <w:spacing w:after="0"/>
        <w:ind w:left="0"/>
        <w:jc w:val="both"/>
      </w:pPr>
      <w:r>
        <w:rPr>
          <w:rFonts w:ascii="Times New Roman"/>
          <w:b w:val="false"/>
          <w:i w:val="false"/>
          <w:color w:val="000000"/>
          <w:sz w:val="28"/>
        </w:rPr>
        <w:t>
      2. В целях ведения раздельного налогового учета все доходы и расходы налогоплательщика распределяются на прямые, косвенные и общие.</w:t>
      </w:r>
    </w:p>
    <w:p>
      <w:pPr>
        <w:spacing w:after="0"/>
        <w:ind w:left="0"/>
        <w:jc w:val="both"/>
      </w:pPr>
      <w:r>
        <w:rPr>
          <w:rFonts w:ascii="Times New Roman"/>
          <w:b w:val="false"/>
          <w:i w:val="false"/>
          <w:color w:val="000000"/>
          <w:sz w:val="28"/>
        </w:rPr>
        <w:t>
      Классификация доходов и расходов на прямые, косвенные и общие осуществляется налогоплательщиком самостоятельно исходя из специфики деятельности.</w:t>
      </w:r>
    </w:p>
    <w:p>
      <w:pPr>
        <w:spacing w:after="0"/>
        <w:ind w:left="0"/>
        <w:jc w:val="both"/>
      </w:pPr>
      <w:r>
        <w:rPr>
          <w:rFonts w:ascii="Times New Roman"/>
          <w:b w:val="false"/>
          <w:i w:val="false"/>
          <w:color w:val="000000"/>
          <w:sz w:val="28"/>
        </w:rPr>
        <w:t>
      Прямые доходы и расходы должны быть отнесены в полном объеме только к той выделяемой категории или прочей деятельности, с которой они имеют прямую причинно-следственную связь.</w:t>
      </w:r>
    </w:p>
    <w:p>
      <w:pPr>
        <w:spacing w:after="0"/>
        <w:ind w:left="0"/>
        <w:jc w:val="both"/>
      </w:pPr>
      <w:r>
        <w:rPr>
          <w:rFonts w:ascii="Times New Roman"/>
          <w:b w:val="false"/>
          <w:i w:val="false"/>
          <w:color w:val="000000"/>
          <w:sz w:val="28"/>
        </w:rPr>
        <w:t>
      Общие доходы и расходы подлежат распределению между выделяемой категорией и прочей деятельностью и в соответствующей доле относятся к доходам и расходам той выделяемой категории и прочей деятельности, с которыми они имеют причинно-следственную связь.</w:t>
      </w:r>
    </w:p>
    <w:p>
      <w:pPr>
        <w:spacing w:after="0"/>
        <w:ind w:left="0"/>
        <w:jc w:val="both"/>
      </w:pPr>
      <w:r>
        <w:rPr>
          <w:rFonts w:ascii="Times New Roman"/>
          <w:b w:val="false"/>
          <w:i w:val="false"/>
          <w:color w:val="000000"/>
          <w:sz w:val="28"/>
        </w:rPr>
        <w:t>
      Косвенные доходы и расходы подлежат распределению только между выделяемыми категориями и в соответствующей доле относятся к доходам и расходам той категории, с которой они имеют причинно-следственную связь.</w:t>
      </w:r>
    </w:p>
    <w:p>
      <w:pPr>
        <w:spacing w:after="0"/>
        <w:ind w:left="0"/>
        <w:jc w:val="both"/>
      </w:pPr>
      <w:r>
        <w:rPr>
          <w:rFonts w:ascii="Times New Roman"/>
          <w:b w:val="false"/>
          <w:i w:val="false"/>
          <w:color w:val="000000"/>
          <w:sz w:val="28"/>
        </w:rPr>
        <w:t>
      Распределение общих и косвенных доходов и расходов осуществляется в соответствии с методами, установленными пунктом 4 настоящей статьи, и с учетом положений пункта 3 настоящей статьи.</w:t>
      </w:r>
    </w:p>
    <w:p>
      <w:pPr>
        <w:spacing w:after="0"/>
        <w:ind w:left="0"/>
        <w:jc w:val="both"/>
      </w:pPr>
      <w:r>
        <w:rPr>
          <w:rFonts w:ascii="Times New Roman"/>
          <w:b w:val="false"/>
          <w:i w:val="false"/>
          <w:color w:val="000000"/>
          <w:sz w:val="28"/>
        </w:rPr>
        <w:t>
      3. По общим и косвенным фиксированным активам распределению между выделяемой категорией и прочей деятельностью подлежат расходы, понесенные налогоплательщиком по данным фиксированным активам, в том числе расходы по амортизации и последующие расходы.</w:t>
      </w:r>
    </w:p>
    <w:p>
      <w:pPr>
        <w:spacing w:after="0"/>
        <w:ind w:left="0"/>
        <w:jc w:val="both"/>
      </w:pPr>
      <w:r>
        <w:rPr>
          <w:rFonts w:ascii="Times New Roman"/>
          <w:b w:val="false"/>
          <w:i w:val="false"/>
          <w:color w:val="000000"/>
          <w:sz w:val="28"/>
        </w:rPr>
        <w:t>
      По общим и косвенным расходам по вознаграждениям распределению подлежит общая сумма вычета по таким вознаграждениям, определенная в соответствии со статьей 246 настоящего Кодекса.</w:t>
      </w:r>
    </w:p>
    <w:p>
      <w:pPr>
        <w:spacing w:after="0"/>
        <w:ind w:left="0"/>
        <w:jc w:val="both"/>
      </w:pPr>
      <w:r>
        <w:rPr>
          <w:rFonts w:ascii="Times New Roman"/>
          <w:b w:val="false"/>
          <w:i w:val="false"/>
          <w:color w:val="000000"/>
          <w:sz w:val="28"/>
        </w:rPr>
        <w:t>
      Если курсовая разница не может быть отнесена по прямой причинно-следственной связи к выделяемой категории и прочей деятельности налогоплательщика,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отрицательной курсовой разницы над суммой положительной курсовой разницы.</w:t>
      </w:r>
    </w:p>
    <w:p>
      <w:pPr>
        <w:spacing w:after="0"/>
        <w:ind w:left="0"/>
        <w:jc w:val="both"/>
      </w:pPr>
      <w:r>
        <w:rPr>
          <w:rFonts w:ascii="Times New Roman"/>
          <w:b w:val="false"/>
          <w:i w:val="false"/>
          <w:color w:val="000000"/>
          <w:sz w:val="28"/>
        </w:rPr>
        <w:t>
      Налоги, подлежащие отнесению на вычеты в качестве общих или косвенных расходов, подлежат распределению в соответствии с методами, установленными пунктом 4 настоящей статьи, без распределения соответствующих им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4. Распределение общих и косвенных доходов и расходов для каждой выделяемой категории и прочей деятельности производится налогоплательщиком самостоятельно с учетом специфики деятельности на основании принятых в налоговой учетной политике одного или нескольких методов ведения раздельного налогового учета, в том числе:</w:t>
      </w:r>
    </w:p>
    <w:p>
      <w:pPr>
        <w:spacing w:after="0"/>
        <w:ind w:left="0"/>
        <w:jc w:val="both"/>
      </w:pPr>
      <w:r>
        <w:rPr>
          <w:rFonts w:ascii="Times New Roman"/>
          <w:b w:val="false"/>
          <w:i w:val="false"/>
          <w:color w:val="000000"/>
          <w:sz w:val="28"/>
        </w:rPr>
        <w:t>
      1) по удельному весу прямых доходов, приходящихся на каждую выделяемую категорию и прочую деятельность, в общей сумме прямых доходов, полученных налогоплательщиком за налоговый период;</w:t>
      </w:r>
    </w:p>
    <w:p>
      <w:pPr>
        <w:spacing w:after="0"/>
        <w:ind w:left="0"/>
        <w:jc w:val="both"/>
      </w:pPr>
      <w:r>
        <w:rPr>
          <w:rFonts w:ascii="Times New Roman"/>
          <w:b w:val="false"/>
          <w:i w:val="false"/>
          <w:color w:val="000000"/>
          <w:sz w:val="28"/>
        </w:rPr>
        <w:t>
      3) по удельному весу прямых расходов, приходящихся на каждую выделяемую категорию и прочую деятельность, в общей сумме прямых расходов, произведенных налогоплательщиком за налоговый период;</w:t>
      </w:r>
    </w:p>
    <w:p>
      <w:pPr>
        <w:spacing w:after="0"/>
        <w:ind w:left="0"/>
        <w:jc w:val="both"/>
      </w:pPr>
      <w:r>
        <w:rPr>
          <w:rFonts w:ascii="Times New Roman"/>
          <w:b w:val="false"/>
          <w:i w:val="false"/>
          <w:color w:val="000000"/>
          <w:sz w:val="28"/>
        </w:rPr>
        <w:t>
      4) по удельному весу расходов, понесенных по одной из следующих статей – прямые производственные расходы, фонд оплаты труда или стоимость фиксированных активов, приходящихся на каждую выделяемую категорию и прочую деятельность, в общей сумме расходов по данной статье, произведенных налогоплательщиком за налоговый период;</w:t>
      </w:r>
    </w:p>
    <w:p>
      <w:pPr>
        <w:spacing w:after="0"/>
        <w:ind w:left="0"/>
        <w:jc w:val="both"/>
      </w:pPr>
      <w:r>
        <w:rPr>
          <w:rFonts w:ascii="Times New Roman"/>
          <w:b w:val="false"/>
          <w:i w:val="false"/>
          <w:color w:val="000000"/>
          <w:sz w:val="28"/>
        </w:rPr>
        <w:t>
      5) по удельному весу среднесписочной численности работников, участвующих в деятельности по выделяемой категории и прочей деятельности, к общей среднесписочной численности работников налогоплательщика;</w:t>
      </w:r>
    </w:p>
    <w:p>
      <w:pPr>
        <w:spacing w:after="0"/>
        <w:ind w:left="0"/>
        <w:jc w:val="both"/>
      </w:pPr>
      <w:r>
        <w:rPr>
          <w:rFonts w:ascii="Times New Roman"/>
          <w:b w:val="false"/>
          <w:i w:val="false"/>
          <w:color w:val="000000"/>
          <w:sz w:val="28"/>
        </w:rPr>
        <w:t>
      6) иных методов.</w:t>
      </w:r>
    </w:p>
    <w:p>
      <w:pPr>
        <w:spacing w:after="0"/>
        <w:ind w:left="0"/>
        <w:jc w:val="both"/>
      </w:pPr>
      <w:r>
        <w:rPr>
          <w:rFonts w:ascii="Times New Roman"/>
          <w:b w:val="false"/>
          <w:i w:val="false"/>
          <w:color w:val="000000"/>
          <w:sz w:val="28"/>
        </w:rPr>
        <w:t>
      В отношении разных видов общих и косвенных доходов и расходов могут применяться различные методы их распределения, определяемые налогоплательщиком.</w:t>
      </w:r>
    </w:p>
    <w:p>
      <w:pPr>
        <w:spacing w:after="0"/>
        <w:ind w:left="0"/>
        <w:jc w:val="both"/>
      </w:pPr>
      <w:r>
        <w:rPr>
          <w:rFonts w:ascii="Times New Roman"/>
          <w:b w:val="false"/>
          <w:i w:val="false"/>
          <w:color w:val="000000"/>
          <w:sz w:val="28"/>
        </w:rPr>
        <w:t>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налогоплательщиком в процентах до одной сотой доли (0,01%).</w:t>
      </w:r>
    </w:p>
    <w:p>
      <w:pPr>
        <w:spacing w:after="0"/>
        <w:ind w:left="0"/>
        <w:jc w:val="both"/>
      </w:pPr>
      <w:r>
        <w:rPr>
          <w:rFonts w:ascii="Times New Roman"/>
          <w:b w:val="false"/>
          <w:i w:val="false"/>
          <w:color w:val="000000"/>
          <w:sz w:val="28"/>
        </w:rPr>
        <w:t>
      В случае если в налоговой учетной политике не установлен метод распределения общих доходов и расходов, то налоговые органы в ходе проведения налоговой проверки осуществляют распределение таких доходов и расходов на основании метода, установленного подпунктом 1) настоящего пункта.</w:t>
      </w:r>
    </w:p>
    <w:p>
      <w:pPr>
        <w:spacing w:after="0"/>
        <w:ind w:left="0"/>
        <w:jc w:val="both"/>
      </w:pPr>
      <w:r>
        <w:rPr>
          <w:rFonts w:ascii="Times New Roman"/>
          <w:b w:val="false"/>
          <w:i w:val="false"/>
          <w:color w:val="000000"/>
          <w:sz w:val="28"/>
        </w:rPr>
        <w:t>
      5. При исчислении корпоративного подоходного налога в целом по деятельности налогоплательщика не учитываются убытки, понесенные по какой-либо выделяемой категории, которые налогоплательщик имеет право компенсировать только за счет доходов, полученных от деятельности по такой выделяемой категории в последующие налоговые периоды, с учетом положений статьи 300 настоящего Кодекса.</w:t>
      </w:r>
    </w:p>
    <w:p>
      <w:pPr>
        <w:spacing w:after="0"/>
        <w:ind w:left="0"/>
        <w:jc w:val="left"/>
      </w:pPr>
      <w:r>
        <w:rPr>
          <w:rFonts w:ascii="Times New Roman"/>
          <w:b/>
          <w:i w:val="false"/>
          <w:color w:val="000000"/>
        </w:rPr>
        <w:t xml:space="preserve"> Статья 196. Финансовый лизинг</w:t>
      </w:r>
    </w:p>
    <w:p>
      <w:pPr>
        <w:spacing w:after="0"/>
        <w:ind w:left="0"/>
        <w:jc w:val="both"/>
      </w:pPr>
      <w:r>
        <w:rPr>
          <w:rFonts w:ascii="Times New Roman"/>
          <w:b w:val="false"/>
          <w:i w:val="false"/>
          <w:color w:val="000000"/>
          <w:sz w:val="28"/>
        </w:rPr>
        <w:t xml:space="preserve">
      1. Финансовым лизингом является передача имущества по договору лизинга, заключенному в соответствии с законодательством Республики Казахстан. </w:t>
      </w:r>
    </w:p>
    <w:p>
      <w:pPr>
        <w:spacing w:after="0"/>
        <w:ind w:left="0"/>
        <w:jc w:val="both"/>
      </w:pPr>
      <w:r>
        <w:rPr>
          <w:rFonts w:ascii="Times New Roman"/>
          <w:b w:val="false"/>
          <w:i w:val="false"/>
          <w:color w:val="000000"/>
          <w:sz w:val="28"/>
        </w:rPr>
        <w:t>
      Финансовым лизингом также является предоставление во вторичный лизинг предметов лизинга и сублизинг.</w:t>
      </w:r>
    </w:p>
    <w:p>
      <w:pPr>
        <w:spacing w:after="0"/>
        <w:ind w:left="0"/>
        <w:jc w:val="both"/>
      </w:pPr>
      <w:r>
        <w:rPr>
          <w:rFonts w:ascii="Times New Roman"/>
          <w:b w:val="false"/>
          <w:i w:val="false"/>
          <w:color w:val="000000"/>
          <w:sz w:val="28"/>
        </w:rPr>
        <w:t>
      2. Если договором лизинга определено право лизингополучателя на продление срока финансового лизинга, то срок финансового лизинга определяется с учетом срока, на который фактически осуществлено продление.</w:t>
      </w:r>
    </w:p>
    <w:p>
      <w:pPr>
        <w:spacing w:after="0"/>
        <w:ind w:left="0"/>
        <w:jc w:val="both"/>
      </w:pPr>
      <w:r>
        <w:rPr>
          <w:rFonts w:ascii="Times New Roman"/>
          <w:b w:val="false"/>
          <w:i w:val="false"/>
          <w:color w:val="000000"/>
          <w:sz w:val="28"/>
        </w:rPr>
        <w:t>
      3. Имуществом, передаваемым по финансовому лизингу, являются предметы лизинга, подлежащие получению лизингополучателем на основании договора лизинга.</w:t>
      </w:r>
    </w:p>
    <w:p>
      <w:pPr>
        <w:spacing w:after="0"/>
        <w:ind w:left="0"/>
        <w:jc w:val="both"/>
      </w:pPr>
      <w:r>
        <w:rPr>
          <w:rFonts w:ascii="Times New Roman"/>
          <w:b w:val="false"/>
          <w:i w:val="false"/>
          <w:color w:val="000000"/>
          <w:sz w:val="28"/>
        </w:rPr>
        <w:t xml:space="preserve">
      Для целей налогового учета лизингополучатель рассматривается как покупатель предмета лизинга. </w:t>
      </w:r>
    </w:p>
    <w:p>
      <w:pPr>
        <w:spacing w:after="0"/>
        <w:ind w:left="0"/>
        <w:jc w:val="both"/>
      </w:pPr>
      <w:r>
        <w:rPr>
          <w:rFonts w:ascii="Times New Roman"/>
          <w:b w:val="false"/>
          <w:i w:val="false"/>
          <w:color w:val="000000"/>
          <w:sz w:val="28"/>
        </w:rPr>
        <w:t>
      Стоимостью, по которой передан (получен) предмет лизинга, является стоимость предмета лизинга, определяемая на основании договора лизинга. Если в договоре лизинга стоимость, по которой предмет лизинга передается (подлежит получению), не выделена отдельно, то указанная стоимость определяется как сумма всех подлежащих уплате лизинговых платежей за весь период лизинга, за исключением налога на добавленную стоимость.</w:t>
      </w:r>
    </w:p>
    <w:p>
      <w:pPr>
        <w:spacing w:after="0"/>
        <w:ind w:left="0"/>
        <w:jc w:val="both"/>
      </w:pPr>
      <w:r>
        <w:rPr>
          <w:rFonts w:ascii="Times New Roman"/>
          <w:b w:val="false"/>
          <w:i w:val="false"/>
          <w:color w:val="000000"/>
          <w:sz w:val="28"/>
        </w:rPr>
        <w:t xml:space="preserve">
      Для целей налогового учета передача имущества по договору имущественного найма, не соответствующему договору лизинга в соответствии с законодательством Республики Казахстан, рассматривается как оказание услуг, а подлежащие уплате арендные платежи, за исключением налога на добавленную стоимость, соответственно, как плата за оказанные услуги. </w:t>
      </w:r>
    </w:p>
    <w:p>
      <w:pPr>
        <w:spacing w:after="0"/>
        <w:ind w:left="0"/>
        <w:jc w:val="left"/>
      </w:pPr>
      <w:r>
        <w:rPr>
          <w:rFonts w:ascii="Times New Roman"/>
          <w:b/>
          <w:i w:val="false"/>
          <w:color w:val="000000"/>
        </w:rPr>
        <w:t xml:space="preserve"> Статья 197. Условия передачи имущества в финансовый лизинг для целей применения налоговых льгот </w:t>
      </w:r>
    </w:p>
    <w:p>
      <w:pPr>
        <w:spacing w:after="0"/>
        <w:ind w:left="0"/>
        <w:jc w:val="both"/>
      </w:pPr>
      <w:r>
        <w:rPr>
          <w:rFonts w:ascii="Times New Roman"/>
          <w:b w:val="false"/>
          <w:i w:val="false"/>
          <w:color w:val="000000"/>
          <w:sz w:val="28"/>
        </w:rPr>
        <w:t xml:space="preserve">
      1. Для целей применения подпункта 1) пункта 2 статьи 288 и статьи 398 настоящего Кодекса передача имущества в финансовый лизинг должна соответствовать условиям, предусмотренным настоящей статьей. </w:t>
      </w:r>
    </w:p>
    <w:p>
      <w:pPr>
        <w:spacing w:after="0"/>
        <w:ind w:left="0"/>
        <w:jc w:val="both"/>
      </w:pPr>
      <w:r>
        <w:rPr>
          <w:rFonts w:ascii="Times New Roman"/>
          <w:b w:val="false"/>
          <w:i w:val="false"/>
          <w:color w:val="000000"/>
          <w:sz w:val="28"/>
        </w:rPr>
        <w:t>
      2. Если иное не установлено настоящим пунктом и пунктом 3 настоящей статьи, финансовым лизингом является передача имущества по договору лизинга, заключенному в соответствии с законодательством Республики Казахстан, на срок свыше трех лет, если она отвечает одному из следующих условий:</w:t>
      </w:r>
    </w:p>
    <w:p>
      <w:pPr>
        <w:spacing w:after="0"/>
        <w:ind w:left="0"/>
        <w:jc w:val="both"/>
      </w:pPr>
      <w:r>
        <w:rPr>
          <w:rFonts w:ascii="Times New Roman"/>
          <w:b w:val="false"/>
          <w:i w:val="false"/>
          <w:color w:val="000000"/>
          <w:sz w:val="28"/>
        </w:rPr>
        <w:t>
      1) передача имущества в собственность лизингополучателю и (или) предоставление права лизингополучателю на приобретение имущества по фиксированной цене определены договором лизинга;</w:t>
      </w:r>
    </w:p>
    <w:p>
      <w:pPr>
        <w:spacing w:after="0"/>
        <w:ind w:left="0"/>
        <w:jc w:val="both"/>
      </w:pPr>
      <w:r>
        <w:rPr>
          <w:rFonts w:ascii="Times New Roman"/>
          <w:b w:val="false"/>
          <w:i w:val="false"/>
          <w:color w:val="000000"/>
          <w:sz w:val="28"/>
        </w:rPr>
        <w:t>
      2) срок финансового лизинга превышает 75 процентов срока полезной службы передаваемого по финансовому лизингу имущества;</w:t>
      </w:r>
    </w:p>
    <w:p>
      <w:pPr>
        <w:spacing w:after="0"/>
        <w:ind w:left="0"/>
        <w:jc w:val="both"/>
      </w:pPr>
      <w:r>
        <w:rPr>
          <w:rFonts w:ascii="Times New Roman"/>
          <w:b w:val="false"/>
          <w:i w:val="false"/>
          <w:color w:val="000000"/>
          <w:sz w:val="28"/>
        </w:rPr>
        <w:t>
      3) текущая (дисконтированная) стоимость лизинговых платежей за весь срок финансового лизинга превышает 90 процентов стоимости передаваемого по финансовому лизингу имущества.</w:t>
      </w:r>
    </w:p>
    <w:p>
      <w:pPr>
        <w:spacing w:after="0"/>
        <w:ind w:left="0"/>
        <w:jc w:val="both"/>
      </w:pPr>
      <w:r>
        <w:rPr>
          <w:rFonts w:ascii="Times New Roman"/>
          <w:b w:val="false"/>
          <w:i w:val="false"/>
          <w:color w:val="000000"/>
          <w:sz w:val="28"/>
        </w:rPr>
        <w:t>
      Вторичным лизингом признается предоставление в лизинг другому (другим) лизингополучателю (лизингополучателям) предметов лизинга, оставшихся в собственности лизингодателя в случае прекращения, расторжения договора лизинга либо его изменения в связи с изменением количества предметов лизинга (далее в целях настоящей статьи – договор первичного лизинга), с одновременным соблюдением следующих условий:</w:t>
      </w:r>
    </w:p>
    <w:p>
      <w:pPr>
        <w:spacing w:after="0"/>
        <w:ind w:left="0"/>
        <w:jc w:val="both"/>
      </w:pPr>
      <w:r>
        <w:rPr>
          <w:rFonts w:ascii="Times New Roman"/>
          <w:b w:val="false"/>
          <w:i w:val="false"/>
          <w:color w:val="000000"/>
          <w:sz w:val="28"/>
        </w:rPr>
        <w:t>
      дата расторжения, прекращения либо изменения договора первичного лизинга и дата заключения договора (договоров) вторичного лизинга приходятся на один налоговый период, установленный статьей 269 настоящего Кодекса;</w:t>
      </w:r>
    </w:p>
    <w:p>
      <w:pPr>
        <w:spacing w:after="0"/>
        <w:ind w:left="0"/>
        <w:jc w:val="both"/>
      </w:pPr>
      <w:r>
        <w:rPr>
          <w:rFonts w:ascii="Times New Roman"/>
          <w:b w:val="false"/>
          <w:i w:val="false"/>
          <w:color w:val="000000"/>
          <w:sz w:val="28"/>
        </w:rPr>
        <w:t>
      в договоре (договорах) вторичного лизинга сохранены условия, предусмотренные в договоре первичного лизинга, за исключением условий для количества предметов лизинга, лизинговых платежей и срока лизинга;</w:t>
      </w:r>
    </w:p>
    <w:p>
      <w:pPr>
        <w:spacing w:after="0"/>
        <w:ind w:left="0"/>
        <w:jc w:val="both"/>
      </w:pPr>
      <w:r>
        <w:rPr>
          <w:rFonts w:ascii="Times New Roman"/>
          <w:b w:val="false"/>
          <w:i w:val="false"/>
          <w:color w:val="000000"/>
          <w:sz w:val="28"/>
        </w:rPr>
        <w:t>
      во вторичный лизинг предоставляются предметы лизинга в количестве, не превышающем их общее количество по договору первичного лизинга;</w:t>
      </w:r>
    </w:p>
    <w:p>
      <w:pPr>
        <w:spacing w:after="0"/>
        <w:ind w:left="0"/>
        <w:jc w:val="both"/>
      </w:pPr>
      <w:r>
        <w:rPr>
          <w:rFonts w:ascii="Times New Roman"/>
          <w:b w:val="false"/>
          <w:i w:val="false"/>
          <w:color w:val="000000"/>
          <w:sz w:val="28"/>
        </w:rPr>
        <w:t>
      стоимость предмета лизинга, передаваемого во вторичный лизинг, не превышает стоимость предмета лизинга по договору первичного лизинга, уменьшенную на сумму лизинговых платежей, оплаченную на дату расторжения договора лизинга, – размер ставки вознаграждения по договору (договорам) вторичного лизинга не превышает размер ставки вознаграждения по договору первичного лизинга;</w:t>
      </w:r>
    </w:p>
    <w:p>
      <w:pPr>
        <w:spacing w:after="0"/>
        <w:ind w:left="0"/>
        <w:jc w:val="both"/>
      </w:pPr>
      <w:r>
        <w:rPr>
          <w:rFonts w:ascii="Times New Roman"/>
          <w:b w:val="false"/>
          <w:i w:val="false"/>
          <w:color w:val="000000"/>
          <w:sz w:val="28"/>
        </w:rPr>
        <w:t>
      предметы лизинга предоставлены во вторичный лизинг на срок не менее трех лет.</w:t>
      </w:r>
    </w:p>
    <w:p>
      <w:pPr>
        <w:spacing w:after="0"/>
        <w:ind w:left="0"/>
        <w:jc w:val="both"/>
      </w:pPr>
      <w:r>
        <w:rPr>
          <w:rFonts w:ascii="Times New Roman"/>
          <w:b w:val="false"/>
          <w:i w:val="false"/>
          <w:color w:val="000000"/>
          <w:sz w:val="28"/>
        </w:rPr>
        <w:t>
      3. Не являются финансовым лизингом для целей применения подпункта 1) пункта 2 статьи 288 и статьи 398 настоящего Кодекса:</w:t>
      </w:r>
    </w:p>
    <w:p>
      <w:pPr>
        <w:spacing w:after="0"/>
        <w:ind w:left="0"/>
        <w:jc w:val="both"/>
      </w:pPr>
      <w:r>
        <w:rPr>
          <w:rFonts w:ascii="Times New Roman"/>
          <w:b w:val="false"/>
          <w:i w:val="false"/>
          <w:color w:val="000000"/>
          <w:sz w:val="28"/>
        </w:rPr>
        <w:t xml:space="preserve">
      1) лизинговые сделки в случае расторжения по ним договоров лизинга (прекращения обязательств по договору лизинга) до истечения трех лет с даты заключения таких договоров, кроме следующих случаев: </w:t>
      </w:r>
    </w:p>
    <w:p>
      <w:pPr>
        <w:spacing w:after="0"/>
        <w:ind w:left="0"/>
        <w:jc w:val="both"/>
      </w:pPr>
      <w:r>
        <w:rPr>
          <w:rFonts w:ascii="Times New Roman"/>
          <w:b w:val="false"/>
          <w:i w:val="false"/>
          <w:color w:val="000000"/>
          <w:sz w:val="28"/>
        </w:rPr>
        <w:t>
      признания лизингополучателя банкротом в соответствии с законодательством Республики Казахстан о реабилитации и банкротстве и исключения его из Национального реестра бизнес-идентификационных номеров;</w:t>
      </w:r>
    </w:p>
    <w:p>
      <w:pPr>
        <w:spacing w:after="0"/>
        <w:ind w:left="0"/>
        <w:jc w:val="both"/>
      </w:pPr>
      <w:r>
        <w:rPr>
          <w:rFonts w:ascii="Times New Roman"/>
          <w:b w:val="false"/>
          <w:i w:val="false"/>
          <w:color w:val="000000"/>
          <w:sz w:val="28"/>
        </w:rPr>
        <w:t xml:space="preserve">
      признания физического лица-лизингополучателя на основании вступившего в силу решения суда безвестно отсутствующим или объявления его умершим, недееспособным или ограниченно дееспособным, установления ему инвалидности I, II группы, а также в случае смерти физического лица-лизингополучателя; </w:t>
      </w:r>
    </w:p>
    <w:p>
      <w:pPr>
        <w:spacing w:after="0"/>
        <w:ind w:left="0"/>
        <w:jc w:val="both"/>
      </w:pPr>
      <w:r>
        <w:rPr>
          <w:rFonts w:ascii="Times New Roman"/>
          <w:b w:val="false"/>
          <w:i w:val="false"/>
          <w:color w:val="000000"/>
          <w:sz w:val="28"/>
        </w:rPr>
        <w:t xml:space="preserve">
      вступления в законную силу постановления судебного исполнителя о возврате исполнительного документа лизингодателю в связи с отсутствием у лизингополучателя имущества, в том числе денег, ценных бумаг или доходов, на которые может быть обращено взыскание, и когда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в том числе денег, ценных бумаг или доходов, оказались безрезультатными; </w:t>
      </w:r>
    </w:p>
    <w:p>
      <w:pPr>
        <w:spacing w:after="0"/>
        <w:ind w:left="0"/>
        <w:jc w:val="both"/>
      </w:pPr>
      <w:r>
        <w:rPr>
          <w:rFonts w:ascii="Times New Roman"/>
          <w:b w:val="false"/>
          <w:i w:val="false"/>
          <w:color w:val="000000"/>
          <w:sz w:val="28"/>
        </w:rPr>
        <w:t>
      вступления в законную силу решения суда об отказе лизингодателю в обращении взыскания на имущество лизингополучателя, в том числе на деньги, ценные бумаги или доходы;</w:t>
      </w:r>
    </w:p>
    <w:p>
      <w:pPr>
        <w:spacing w:after="0"/>
        <w:ind w:left="0"/>
        <w:jc w:val="both"/>
      </w:pPr>
      <w:r>
        <w:rPr>
          <w:rFonts w:ascii="Times New Roman"/>
          <w:b w:val="false"/>
          <w:i w:val="false"/>
          <w:color w:val="000000"/>
          <w:sz w:val="28"/>
        </w:rPr>
        <w:t>
      предоставление предметов лизинга во вторичный лизинг;</w:t>
      </w:r>
    </w:p>
    <w:p>
      <w:pPr>
        <w:spacing w:after="0"/>
        <w:ind w:left="0"/>
        <w:jc w:val="both"/>
      </w:pPr>
      <w:r>
        <w:rPr>
          <w:rFonts w:ascii="Times New Roman"/>
          <w:b w:val="false"/>
          <w:i w:val="false"/>
          <w:color w:val="000000"/>
          <w:sz w:val="28"/>
        </w:rPr>
        <w:t>
      2) лизинговые сделки, по которым сумма лизинговых платежей (по договору и (или) фактическая) без учета вознаграждения за первый год действия договора лизинга составляет более 50 процентов от стоимости предмета лизинга;</w:t>
      </w:r>
    </w:p>
    <w:p>
      <w:pPr>
        <w:spacing w:after="0"/>
        <w:ind w:left="0"/>
        <w:jc w:val="both"/>
      </w:pPr>
      <w:r>
        <w:rPr>
          <w:rFonts w:ascii="Times New Roman"/>
          <w:b w:val="false"/>
          <w:i w:val="false"/>
          <w:color w:val="000000"/>
          <w:sz w:val="28"/>
        </w:rPr>
        <w:t>
      3) лизинговые сделки, по которым до истечения трех лет с даты заключения договора лизинга изменился лизингополучатель в результате перемены лиц в обязательстве, кроме случая его реорганизации;</w:t>
      </w:r>
    </w:p>
    <w:p>
      <w:pPr>
        <w:spacing w:after="0"/>
        <w:ind w:left="0"/>
        <w:jc w:val="both"/>
      </w:pPr>
      <w:r>
        <w:rPr>
          <w:rFonts w:ascii="Times New Roman"/>
          <w:b w:val="false"/>
          <w:i w:val="false"/>
          <w:color w:val="000000"/>
          <w:sz w:val="28"/>
        </w:rPr>
        <w:t>
      4) лизинговые сделки, по которым изменился лизингодатель в результате перемены лиц в обязательстве, кроме случая его реорганизации путем преобразования;</w:t>
      </w:r>
    </w:p>
    <w:p>
      <w:pPr>
        <w:spacing w:after="0"/>
        <w:ind w:left="0"/>
        <w:jc w:val="both"/>
      </w:pPr>
      <w:r>
        <w:rPr>
          <w:rFonts w:ascii="Times New Roman"/>
          <w:b w:val="false"/>
          <w:i w:val="false"/>
          <w:color w:val="000000"/>
          <w:sz w:val="28"/>
        </w:rPr>
        <w:t xml:space="preserve">
      5) сделки по передаче имущества в сублизинг. </w:t>
      </w:r>
    </w:p>
    <w:p>
      <w:pPr>
        <w:spacing w:after="0"/>
        <w:ind w:left="0"/>
        <w:jc w:val="left"/>
      </w:pPr>
      <w:r>
        <w:rPr>
          <w:rFonts w:ascii="Times New Roman"/>
          <w:b/>
          <w:i w:val="false"/>
          <w:color w:val="000000"/>
        </w:rPr>
        <w:t xml:space="preserve"> Статья 198. Особенности исполнения налогового обязательства при совместном предпринимательстве</w:t>
      </w:r>
    </w:p>
    <w:p>
      <w:pPr>
        <w:spacing w:after="0"/>
        <w:ind w:left="0"/>
        <w:jc w:val="both"/>
      </w:pPr>
      <w:r>
        <w:rPr>
          <w:rFonts w:ascii="Times New Roman"/>
          <w:b w:val="false"/>
          <w:i w:val="false"/>
          <w:color w:val="000000"/>
          <w:sz w:val="28"/>
        </w:rPr>
        <w:t>
      1. Если иное не установлено настоящим пунктом, в случае осуществления совместного предпринимательства объекты налогообложения и (или) объекты, связанные с налогообложением, учитываются и облагаются налогами в порядке, предусмотренном настоящей статьей.</w:t>
      </w:r>
    </w:p>
    <w:p>
      <w:pPr>
        <w:spacing w:after="0"/>
        <w:ind w:left="0"/>
        <w:jc w:val="both"/>
      </w:pPr>
      <w:r>
        <w:rPr>
          <w:rFonts w:ascii="Times New Roman"/>
          <w:b w:val="false"/>
          <w:i w:val="false"/>
          <w:color w:val="000000"/>
          <w:sz w:val="28"/>
        </w:rPr>
        <w:t>
      В случае осуществления совместного предпринимательства на основе договора о совместной деятельности (в форме простого товарищества) объекты налогообложения и (или) объекты, связанные с налогообложением, учитываются и облагаются налогами в порядке, предусмотренном статьей 80 настоящего Кодекса.</w:t>
      </w:r>
    </w:p>
    <w:p>
      <w:pPr>
        <w:spacing w:after="0"/>
        <w:ind w:left="0"/>
        <w:jc w:val="both"/>
      </w:pPr>
      <w:r>
        <w:rPr>
          <w:rFonts w:ascii="Times New Roman"/>
          <w:b w:val="false"/>
          <w:i w:val="false"/>
          <w:color w:val="000000"/>
          <w:sz w:val="28"/>
        </w:rPr>
        <w:t>
      Особенной частью настоящего Кодекса могут быть установлены специальные налоговые режимы в отношении крестьянских и фермерских хозяйств, предусматривающие иной порядок учета и обложения налогами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2. Исполнение налоговых обязательств по деятельности в рамках совместного индивидуального предпринимательства, а также в отношении общей совместной собственности, используемой в совместном индивидуальном предпринимательстве, осуществляется:</w:t>
      </w:r>
    </w:p>
    <w:p>
      <w:pPr>
        <w:spacing w:after="0"/>
        <w:ind w:left="0"/>
        <w:jc w:val="both"/>
      </w:pPr>
      <w:r>
        <w:rPr>
          <w:rFonts w:ascii="Times New Roman"/>
          <w:b w:val="false"/>
          <w:i w:val="false"/>
          <w:color w:val="000000"/>
          <w:sz w:val="28"/>
        </w:rPr>
        <w:t>
      1) главой крестьянского хозяйства – при осуществлении совместного индивидуального предпринимательства в форме крестьянского хозяйства;</w:t>
      </w:r>
    </w:p>
    <w:p>
      <w:pPr>
        <w:spacing w:after="0"/>
        <w:ind w:left="0"/>
        <w:jc w:val="both"/>
      </w:pPr>
      <w:r>
        <w:rPr>
          <w:rFonts w:ascii="Times New Roman"/>
          <w:b w:val="false"/>
          <w:i w:val="false"/>
          <w:color w:val="000000"/>
          <w:sz w:val="28"/>
        </w:rPr>
        <w:t>
      2) уполномоченным лицом совместного индивидуального предпринимательства – в остальных случаях.</w:t>
      </w:r>
    </w:p>
    <w:p>
      <w:pPr>
        <w:spacing w:after="0"/>
        <w:ind w:left="0"/>
        <w:jc w:val="both"/>
      </w:pPr>
      <w:r>
        <w:rPr>
          <w:rFonts w:ascii="Times New Roman"/>
          <w:b w:val="false"/>
          <w:i w:val="false"/>
          <w:color w:val="000000"/>
          <w:sz w:val="28"/>
        </w:rPr>
        <w:t>
      3. Если после применения способов обеспечения исполнения не выполненного в срок налогового обязательства и мер принудительного взыскания налоговой задолженности у лица, указанного в подпункте 2) пункта 2 настоящей статьи, имеется налоговая задолженность по совместному индивидуальному предпринимательству, обязанность по погашению такой задолженности возлагается на всех членов совместного индивидуального предпринимательства равными долями.</w:t>
      </w:r>
    </w:p>
    <w:p>
      <w:pPr>
        <w:spacing w:after="0"/>
        <w:ind w:left="0"/>
        <w:jc w:val="both"/>
      </w:pPr>
      <w:r>
        <w:rPr>
          <w:rFonts w:ascii="Times New Roman"/>
          <w:b w:val="false"/>
          <w:i w:val="false"/>
          <w:color w:val="000000"/>
          <w:sz w:val="28"/>
        </w:rPr>
        <w:t>
      При этом лицо, указанное в подпункте 2) пункта 2 настоящей статьи, обязано уведомить всех членов совместного индивидуального предпринимательства о наличии налоговой задолженности по совместному индивидуальному предпринимательству и сумме такой задолженности в течение 3 рабочих дней с даты начала применения мер принудительного взыскания налоговой задолженности.</w:t>
      </w:r>
    </w:p>
    <w:p>
      <w:pPr>
        <w:spacing w:after="0"/>
        <w:ind w:left="0"/>
        <w:jc w:val="left"/>
      </w:pPr>
      <w:r>
        <w:rPr>
          <w:rFonts w:ascii="Times New Roman"/>
          <w:b/>
          <w:i w:val="false"/>
          <w:color w:val="000000"/>
        </w:rPr>
        <w:t xml:space="preserve"> Статья 199. Осуществление совместной деятельности</w:t>
      </w:r>
    </w:p>
    <w:p>
      <w:pPr>
        <w:spacing w:after="0"/>
        <w:ind w:left="0"/>
        <w:jc w:val="both"/>
      </w:pPr>
      <w:r>
        <w:rPr>
          <w:rFonts w:ascii="Times New Roman"/>
          <w:b w:val="false"/>
          <w:i w:val="false"/>
          <w:color w:val="000000"/>
          <w:sz w:val="28"/>
        </w:rPr>
        <w:t>
      1. Если иное не установлено настоящим Кодексом, в случае договоренности о ведении совместной деятельности либо иной договоренности, предусматривающей двух и более участников договора о совместной деятельности без образования юридического лица (далее – договор о совместной деятельности), объекты налогообложения и (или) объекты, связанные с налогообложением, учитываются и облагаются налогами соответственно у каждого участника договора о совместной деятельности в порядке, установленном настоящим Кодексом.</w:t>
      </w:r>
    </w:p>
    <w:p>
      <w:pPr>
        <w:spacing w:after="0"/>
        <w:ind w:left="0"/>
        <w:jc w:val="both"/>
      </w:pPr>
      <w:r>
        <w:rPr>
          <w:rFonts w:ascii="Times New Roman"/>
          <w:b w:val="false"/>
          <w:i w:val="false"/>
          <w:color w:val="000000"/>
          <w:sz w:val="28"/>
        </w:rPr>
        <w:t>
      2. Каждый участник договора о совместной деятельности в отношении доли своего участия самостоятельно ведет учет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если иное не установлено настоящим Кодексом.</w:t>
      </w:r>
    </w:p>
    <w:p>
      <w:pPr>
        <w:spacing w:after="0"/>
        <w:ind w:left="0"/>
        <w:jc w:val="both"/>
      </w:pPr>
      <w:r>
        <w:rPr>
          <w:rFonts w:ascii="Times New Roman"/>
          <w:b w:val="false"/>
          <w:i w:val="false"/>
          <w:color w:val="000000"/>
          <w:sz w:val="28"/>
        </w:rPr>
        <w:t xml:space="preserve">
      3. В случае отсутствия в договоре о совместной деятельности порядка распределения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участники договора о совместной деятельности разрабатывают и утверждают налоговую учетную политику по совместной деятельности до представления первой налоговой отчетности, которая отражает такой порядок и налоговое обязательство, возникающее в результате совместной деятельности. </w:t>
      </w:r>
    </w:p>
    <w:p>
      <w:pPr>
        <w:spacing w:after="0"/>
        <w:ind w:left="0"/>
        <w:jc w:val="both"/>
      </w:pPr>
      <w:r>
        <w:rPr>
          <w:rFonts w:ascii="Times New Roman"/>
          <w:b w:val="false"/>
          <w:i w:val="false"/>
          <w:color w:val="000000"/>
          <w:sz w:val="28"/>
        </w:rPr>
        <w:t>
      4. Договором о совместной деятельности может быть определен уполномоченный представитель участников договора о совместной деятельности, ответственный за ведение налогового учета по такой деятельности или ее части, если иное не установлено настоящим Кодексом.</w:t>
      </w:r>
    </w:p>
    <w:p>
      <w:pPr>
        <w:spacing w:after="0"/>
        <w:ind w:left="0"/>
        <w:jc w:val="both"/>
      </w:pPr>
      <w:r>
        <w:rPr>
          <w:rFonts w:ascii="Times New Roman"/>
          <w:b w:val="false"/>
          <w:i w:val="false"/>
          <w:color w:val="000000"/>
          <w:sz w:val="28"/>
        </w:rPr>
        <w:t xml:space="preserve">
      5. В налоговых целях активы, обязательства, доходы и расходы по совместной деятельности или ее части учитываются уполномоченным представителем участников договора о совместной деятельности отдельно от активов, обязательств, доходов и расходов по иной деятельности данного уполномоченного представителя. </w:t>
      </w:r>
    </w:p>
    <w:p>
      <w:pPr>
        <w:spacing w:after="0"/>
        <w:ind w:left="0"/>
        <w:jc w:val="both"/>
      </w:pPr>
      <w:r>
        <w:rPr>
          <w:rFonts w:ascii="Times New Roman"/>
          <w:b w:val="false"/>
          <w:i w:val="false"/>
          <w:color w:val="000000"/>
          <w:sz w:val="28"/>
        </w:rPr>
        <w:t xml:space="preserve">
      6. Распределение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между участниками договора о совместной деятельности осуществляется участниками договора о совместной деятельности и (или) их уполномоченным представителем по итогам каждого налогового периода в порядке, предусмотренном договором о совместной деятельности. </w:t>
      </w:r>
    </w:p>
    <w:p>
      <w:pPr>
        <w:spacing w:after="0"/>
        <w:ind w:left="0"/>
        <w:jc w:val="both"/>
      </w:pPr>
      <w:r>
        <w:rPr>
          <w:rFonts w:ascii="Times New Roman"/>
          <w:b w:val="false"/>
          <w:i w:val="false"/>
          <w:color w:val="000000"/>
          <w:sz w:val="28"/>
        </w:rPr>
        <w:t xml:space="preserve">
      Если условиями договора о совместной деятельности и (или) налоговой учетной политикой по совместной деятельности порядок распределения активов, обязательств, доходов и расходов для определения объектов налогообложения и (или) объектов, связанных с налогообложением, не установлен, участники договора о совместной деятельности и (или) уполномоченный представитель таких участников осуществляют указанное распределение пропорционально долям участия согласно договору о совместной деятельности. </w:t>
      </w:r>
    </w:p>
    <w:p>
      <w:pPr>
        <w:spacing w:after="0"/>
        <w:ind w:left="0"/>
        <w:jc w:val="both"/>
      </w:pPr>
      <w:r>
        <w:rPr>
          <w:rFonts w:ascii="Times New Roman"/>
          <w:b w:val="false"/>
          <w:i w:val="false"/>
          <w:color w:val="000000"/>
          <w:sz w:val="28"/>
        </w:rPr>
        <w:t xml:space="preserve">
      Результаты распределения активов, обязательств, доходов и расходов для определения объектов налогообложения и (или) объектов, связанных с налогообложением, между участниками договора о совместной деятельности должны быть оформлены в письменном виде, подписаны всеми участниками договора о совместной деятельности и (или) их уполномоченным представителем при его наличии, а также скреплены печатями (при их наличии в случаях, установленных законодательством Республики Казахстан). Документ о результатах распределения активов, обязательств, доходов и расходов представляется каждым участником договора о совместной деятельности налоговым органам при проведении налоговой проверки. </w:t>
      </w:r>
    </w:p>
    <w:p>
      <w:pPr>
        <w:spacing w:after="0"/>
        <w:ind w:left="0"/>
        <w:jc w:val="both"/>
      </w:pPr>
      <w:r>
        <w:rPr>
          <w:rFonts w:ascii="Times New Roman"/>
          <w:b w:val="false"/>
          <w:i w:val="false"/>
          <w:color w:val="000000"/>
          <w:sz w:val="28"/>
        </w:rPr>
        <w:t>
      Уполномоченный представитель участников договора о совместной деятельности должен иметь копии всех документов, на основании которых было осуществлено распределение активов, обязательств, доходов и расходов, если иное не установлено настоящим Кодексом.</w:t>
      </w:r>
    </w:p>
    <w:p>
      <w:pPr>
        <w:spacing w:after="0"/>
        <w:ind w:left="0"/>
        <w:jc w:val="left"/>
      </w:pPr>
      <w:r>
        <w:rPr>
          <w:rFonts w:ascii="Times New Roman"/>
          <w:b/>
          <w:i w:val="false"/>
          <w:color w:val="000000"/>
        </w:rPr>
        <w:t xml:space="preserve"> Статья 200. Особенности осуществления совместной деятельности недропользователями</w:t>
      </w:r>
    </w:p>
    <w:p>
      <w:pPr>
        <w:spacing w:after="0"/>
        <w:ind w:left="0"/>
        <w:jc w:val="both"/>
      </w:pPr>
      <w:r>
        <w:rPr>
          <w:rFonts w:ascii="Times New Roman"/>
          <w:b w:val="false"/>
          <w:i w:val="false"/>
          <w:color w:val="000000"/>
          <w:sz w:val="28"/>
        </w:rPr>
        <w:t>
      1.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налогоплательщиком по налогам и платежам в бюджет, установленным налоговым законодательством Республики Казахстан, выступает каждый участник простого товарищества (консорциума).</w:t>
      </w:r>
    </w:p>
    <w:p>
      <w:pPr>
        <w:spacing w:after="0"/>
        <w:ind w:left="0"/>
        <w:jc w:val="both"/>
      </w:pPr>
      <w:r>
        <w:rPr>
          <w:rFonts w:ascii="Times New Roman"/>
          <w:b w:val="false"/>
          <w:i w:val="false"/>
          <w:color w:val="000000"/>
          <w:sz w:val="28"/>
        </w:rPr>
        <w:t>
      2.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то по деятельности, осуществляемой по такому контракту на недропользование, участники простого товарищества (консорциума) обязаны определить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w:t>
      </w:r>
    </w:p>
    <w:p>
      <w:pPr>
        <w:spacing w:after="0"/>
        <w:ind w:left="0"/>
        <w:jc w:val="both"/>
      </w:pPr>
      <w:r>
        <w:rPr>
          <w:rFonts w:ascii="Times New Roman"/>
          <w:b w:val="false"/>
          <w:i w:val="false"/>
          <w:color w:val="000000"/>
          <w:sz w:val="28"/>
        </w:rPr>
        <w:t>
      Уполномоченный представитель участников простого товарищества (консорциума) обязан вести сводный налоговый учет по деятельности, осуществляемой по контракту на недропользование, в соответствии с требованиями настоящего Кодекса.</w:t>
      </w:r>
    </w:p>
    <w:p>
      <w:pPr>
        <w:spacing w:after="0"/>
        <w:ind w:left="0"/>
        <w:jc w:val="both"/>
      </w:pPr>
      <w:r>
        <w:rPr>
          <w:rFonts w:ascii="Times New Roman"/>
          <w:b w:val="false"/>
          <w:i w:val="false"/>
          <w:color w:val="000000"/>
          <w:sz w:val="28"/>
        </w:rPr>
        <w:t>
      В случаях осуществления операций по недропользованию в рамках соглашения (контракта) о разделе продукции в качестве такого уполномоченного представителя выступает оператор.</w:t>
      </w:r>
    </w:p>
    <w:p>
      <w:pPr>
        <w:spacing w:after="0"/>
        <w:ind w:left="0"/>
        <w:jc w:val="both"/>
      </w:pPr>
      <w:r>
        <w:rPr>
          <w:rFonts w:ascii="Times New Roman"/>
          <w:b w:val="false"/>
          <w:i w:val="false"/>
          <w:color w:val="000000"/>
          <w:sz w:val="28"/>
        </w:rPr>
        <w:t>
      Полномочия уполномоченного представителя участников простого товарищества (консорциума), в том числе оператора, должны быть подтверждены в соответствии с требованиями статей 16 или 17 настоящего Кодекса.</w:t>
      </w:r>
    </w:p>
    <w:p>
      <w:pPr>
        <w:spacing w:after="0"/>
        <w:ind w:left="0"/>
        <w:jc w:val="both"/>
      </w:pPr>
      <w:r>
        <w:rPr>
          <w:rFonts w:ascii="Times New Roman"/>
          <w:b w:val="false"/>
          <w:i w:val="false"/>
          <w:color w:val="000000"/>
          <w:sz w:val="28"/>
        </w:rPr>
        <w:t>
      3. Исполнение налоговых обязательств по контракту на недропользование производится в порядке, установленном настоящим Кодексом, участником (участниками) простого товарищества (консорциума) и (или) уполномоченным представителем участников простого товарищества (консорциума), ответственным за ведение сводного налогового учета по такой деятельности, на основании данных сводного налогового учета. При этом исполнение налоговых обязательств по представлению форм налоговой отчетности осуществляется участниками простого товарищества (консорциума) самостоятельно, за исключением случаев, предусмотренных подпунктом 2) пункта 3 статьи 722 настоящего Кодекса.</w:t>
      </w:r>
    </w:p>
    <w:p>
      <w:pPr>
        <w:spacing w:after="0"/>
        <w:ind w:left="0"/>
        <w:jc w:val="left"/>
      </w:pPr>
      <w:r>
        <w:rPr>
          <w:rFonts w:ascii="Times New Roman"/>
          <w:b/>
          <w:i w:val="false"/>
          <w:color w:val="000000"/>
        </w:rPr>
        <w:t xml:space="preserve"> ГЛАВА 24. ОСОБЕННОСТИ ВЕДЕНИЯ НАЛОГОВОГО УЧЕТА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Статья 201. Общие положения</w:t>
      </w:r>
    </w:p>
    <w:p>
      <w:pPr>
        <w:spacing w:after="0"/>
        <w:ind w:left="0"/>
        <w:jc w:val="both"/>
      </w:pPr>
      <w:r>
        <w:rPr>
          <w:rFonts w:ascii="Times New Roman"/>
          <w:b w:val="false"/>
          <w:i w:val="false"/>
          <w:color w:val="000000"/>
          <w:sz w:val="28"/>
        </w:rPr>
        <w:t>
      В целях применения норм настоящего Кодекса в части ведения налогового учета и порядка определения и исполнения налоговых обязательств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применяются следующие понятия:</w:t>
      </w:r>
    </w:p>
    <w:p>
      <w:pPr>
        <w:spacing w:after="0"/>
        <w:ind w:left="0"/>
        <w:jc w:val="both"/>
      </w:pPr>
      <w:r>
        <w:rPr>
          <w:rFonts w:ascii="Times New Roman"/>
          <w:b w:val="false"/>
          <w:i w:val="false"/>
          <w:color w:val="000000"/>
          <w:sz w:val="28"/>
        </w:rPr>
        <w:t>
      1) активы – имущество, контролируемое индивидуальным предпринимателем, от которого ожидается получение будущих экономических выгод;</w:t>
      </w:r>
    </w:p>
    <w:p>
      <w:pPr>
        <w:spacing w:after="0"/>
        <w:ind w:left="0"/>
        <w:jc w:val="both"/>
      </w:pPr>
      <w:r>
        <w:rPr>
          <w:rFonts w:ascii="Times New Roman"/>
          <w:b w:val="false"/>
          <w:i w:val="false"/>
          <w:color w:val="000000"/>
          <w:sz w:val="28"/>
        </w:rPr>
        <w:t>
      2) первичные учетные документы – документальное свидетельство как на бумажном, так и на электронном носителе факта совершения операции или события и права на ее совершение, на основании которого ведется налоговый учет;</w:t>
      </w:r>
    </w:p>
    <w:p>
      <w:pPr>
        <w:spacing w:after="0"/>
        <w:ind w:left="0"/>
        <w:jc w:val="both"/>
      </w:pPr>
      <w:r>
        <w:rPr>
          <w:rFonts w:ascii="Times New Roman"/>
          <w:b w:val="false"/>
          <w:i w:val="false"/>
          <w:color w:val="000000"/>
          <w:sz w:val="28"/>
        </w:rPr>
        <w:t>
      3) биологический актив – животное или растение, предназначенное для использования в сельскохозяйственной деятельности;</w:t>
      </w:r>
    </w:p>
    <w:p>
      <w:pPr>
        <w:spacing w:after="0"/>
        <w:ind w:left="0"/>
        <w:jc w:val="both"/>
      </w:pPr>
      <w:r>
        <w:rPr>
          <w:rFonts w:ascii="Times New Roman"/>
          <w:b w:val="false"/>
          <w:i w:val="false"/>
          <w:color w:val="000000"/>
          <w:sz w:val="28"/>
        </w:rPr>
        <w:t>
      4) капитал – доля в активах индивидуального предпринимателя, остающаяся после вычета всех обязательств;</w:t>
      </w:r>
    </w:p>
    <w:p>
      <w:pPr>
        <w:spacing w:after="0"/>
        <w:ind w:left="0"/>
        <w:jc w:val="both"/>
      </w:pPr>
      <w:r>
        <w:rPr>
          <w:rFonts w:ascii="Times New Roman"/>
          <w:b w:val="false"/>
          <w:i w:val="false"/>
          <w:color w:val="000000"/>
          <w:sz w:val="28"/>
        </w:rPr>
        <w:t>
      5) нематериальный актив – идентифицируемый неденежный актив, не имеющий физической формы, предназначенный для использования в производстве или для административных целей, в том числе для сдачи в имущественный найм (аренду) другим лицам;</w:t>
      </w:r>
    </w:p>
    <w:p>
      <w:pPr>
        <w:spacing w:after="0"/>
        <w:ind w:left="0"/>
        <w:jc w:val="both"/>
      </w:pPr>
      <w:r>
        <w:rPr>
          <w:rFonts w:ascii="Times New Roman"/>
          <w:b w:val="false"/>
          <w:i w:val="false"/>
          <w:color w:val="000000"/>
          <w:sz w:val="28"/>
        </w:rPr>
        <w:t>
      6) обязательство – существующая обязанность индивидуального предпринимателя, урегулирование которой приведет к выбытию ресурсов, содержащих экономические выгоды;</w:t>
      </w:r>
    </w:p>
    <w:p>
      <w:pPr>
        <w:spacing w:after="0"/>
        <w:ind w:left="0"/>
        <w:jc w:val="both"/>
      </w:pPr>
      <w:r>
        <w:rPr>
          <w:rFonts w:ascii="Times New Roman"/>
          <w:b w:val="false"/>
          <w:i w:val="false"/>
          <w:color w:val="000000"/>
          <w:sz w:val="28"/>
        </w:rPr>
        <w:t>
      7) основные средства – материальные активы, которые: предназначены для использования в производстве или для административных целей, при реализации товаров, выполнении работ, оказании услуг, в том числе для сдачи в имущественный найм (аренду) другим лицам;</w:t>
      </w:r>
    </w:p>
    <w:p>
      <w:pPr>
        <w:spacing w:after="0"/>
        <w:ind w:left="0"/>
        <w:jc w:val="both"/>
      </w:pPr>
      <w:r>
        <w:rPr>
          <w:rFonts w:ascii="Times New Roman"/>
          <w:b w:val="false"/>
          <w:i w:val="false"/>
          <w:color w:val="000000"/>
          <w:sz w:val="28"/>
        </w:rPr>
        <w:t>
      предполагается использовать в течение более одного года;</w:t>
      </w:r>
    </w:p>
    <w:p>
      <w:pPr>
        <w:spacing w:after="0"/>
        <w:ind w:left="0"/>
        <w:jc w:val="both"/>
      </w:pPr>
      <w:r>
        <w:rPr>
          <w:rFonts w:ascii="Times New Roman"/>
          <w:b w:val="false"/>
          <w:i w:val="false"/>
          <w:color w:val="000000"/>
          <w:sz w:val="28"/>
        </w:rPr>
        <w:t>
      8)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лица, участвующего в капитале;</w:t>
      </w:r>
    </w:p>
    <w:p>
      <w:pPr>
        <w:spacing w:after="0"/>
        <w:ind w:left="0"/>
        <w:jc w:val="both"/>
      </w:pPr>
      <w:r>
        <w:rPr>
          <w:rFonts w:ascii="Times New Roman"/>
          <w:b w:val="false"/>
          <w:i w:val="false"/>
          <w:color w:val="000000"/>
          <w:sz w:val="28"/>
        </w:rPr>
        <w:t>
      9) запасы – активы, предназначенные для продажи, а также для использования в производственном процессе, для административных целей или при выполнении работ, оказании услуг.</w:t>
      </w:r>
    </w:p>
    <w:p>
      <w:pPr>
        <w:spacing w:after="0"/>
        <w:ind w:left="0"/>
        <w:jc w:val="left"/>
      </w:pPr>
      <w:r>
        <w:rPr>
          <w:rFonts w:ascii="Times New Roman"/>
          <w:b/>
          <w:i w:val="false"/>
          <w:color w:val="000000"/>
        </w:rPr>
        <w:t xml:space="preserve"> Статья 202. Формы первичных учетных документов и требования по их составлению</w:t>
      </w:r>
    </w:p>
    <w:p>
      <w:pPr>
        <w:spacing w:after="0"/>
        <w:ind w:left="0"/>
        <w:jc w:val="both"/>
      </w:pPr>
      <w:r>
        <w:rPr>
          <w:rFonts w:ascii="Times New Roman"/>
          <w:b w:val="false"/>
          <w:i w:val="false"/>
          <w:color w:val="000000"/>
          <w:sz w:val="28"/>
        </w:rPr>
        <w:t>
      1. Индивидуальные предприниматели, не осуществляющие ведение бухгалтерского учета и финансовой отчетности в соответствии с законодательным актом Республики Казахстан о бухгалтерском учете и финансовой отчетности, применяют первичные учетные документы, формы и требования по составлению которых утверждаются уполномоченным органом.</w:t>
      </w:r>
    </w:p>
    <w:p>
      <w:pPr>
        <w:spacing w:after="0"/>
        <w:ind w:left="0"/>
        <w:jc w:val="both"/>
      </w:pPr>
      <w:r>
        <w:rPr>
          <w:rFonts w:ascii="Times New Roman"/>
          <w:b w:val="false"/>
          <w:i w:val="false"/>
          <w:color w:val="000000"/>
          <w:sz w:val="28"/>
        </w:rPr>
        <w:t>
      2. Записи в налоговых регистрах производятся на основании первичных документов.</w:t>
      </w:r>
    </w:p>
    <w:p>
      <w:pPr>
        <w:spacing w:after="0"/>
        <w:ind w:left="0"/>
        <w:jc w:val="left"/>
      </w:pPr>
      <w:r>
        <w:rPr>
          <w:rFonts w:ascii="Times New Roman"/>
          <w:b/>
          <w:i w:val="false"/>
          <w:color w:val="000000"/>
        </w:rPr>
        <w:t xml:space="preserve"> Статья 203. Особенности ведения налогового учета</w:t>
      </w:r>
    </w:p>
    <w:p>
      <w:pPr>
        <w:spacing w:after="0"/>
        <w:ind w:left="0"/>
        <w:jc w:val="both"/>
      </w:pPr>
      <w:r>
        <w:rPr>
          <w:rFonts w:ascii="Times New Roman"/>
          <w:b w:val="false"/>
          <w:i w:val="false"/>
          <w:color w:val="000000"/>
          <w:sz w:val="28"/>
        </w:rPr>
        <w:t>
      1. Индивидуальными предпринимателями операции, совершенные в иностранной валюте, пересчитываются в тенге с применением рыночного курса обмена валюты, определенного в последний рабочий день, предшествующий дате совершения операции. Курсовая разница в целях налогообложения не учитывается.</w:t>
      </w:r>
    </w:p>
    <w:p>
      <w:pPr>
        <w:spacing w:after="0"/>
        <w:ind w:left="0"/>
        <w:jc w:val="both"/>
      </w:pPr>
      <w:r>
        <w:rPr>
          <w:rFonts w:ascii="Times New Roman"/>
          <w:b w:val="false"/>
          <w:i w:val="false"/>
          <w:color w:val="000000"/>
          <w:sz w:val="28"/>
        </w:rPr>
        <w:t>
      2. В налоговом учете запасы признаются по себестоимости при их получении индивидуальным предпринимателем либо уполномоченным им лицом, в том числе после их производства индивидуальным предпринимателем, в результате демонтажа основных средств, путем перевода из состава прочих активов.</w:t>
      </w:r>
    </w:p>
    <w:p>
      <w:pPr>
        <w:spacing w:after="0"/>
        <w:ind w:left="0"/>
        <w:jc w:val="both"/>
      </w:pPr>
      <w:r>
        <w:rPr>
          <w:rFonts w:ascii="Times New Roman"/>
          <w:b w:val="false"/>
          <w:i w:val="false"/>
          <w:color w:val="000000"/>
          <w:sz w:val="28"/>
        </w:rPr>
        <w:t>
      Себестоимость запасов включает затраты на приобретение, переработку, прочие затраты, произведенные в целях доведения запасов до их текущего состояния и доставки до места их текущего расположения.</w:t>
      </w:r>
    </w:p>
    <w:p>
      <w:pPr>
        <w:spacing w:after="0"/>
        <w:ind w:left="0"/>
        <w:jc w:val="both"/>
      </w:pPr>
      <w:r>
        <w:rPr>
          <w:rFonts w:ascii="Times New Roman"/>
          <w:b w:val="false"/>
          <w:i w:val="false"/>
          <w:color w:val="000000"/>
          <w:sz w:val="28"/>
        </w:rPr>
        <w:t>
      Затраты на приобретение включают импортные пошлины, налоги (кроме возмещаемых), расходы на транспортировку, обработку и другие расходы, непосредственно связанные с приобретением. Торговые скидки, предоставленные поставщиком, возвраты платежей поставщиком и прочие аналогичные скидки и возвраты вычитаются при определении затрат.</w:t>
      </w:r>
    </w:p>
    <w:p>
      <w:pPr>
        <w:spacing w:after="0"/>
        <w:ind w:left="0"/>
        <w:jc w:val="both"/>
      </w:pPr>
      <w:r>
        <w:rPr>
          <w:rFonts w:ascii="Times New Roman"/>
          <w:b w:val="false"/>
          <w:i w:val="false"/>
          <w:color w:val="000000"/>
          <w:sz w:val="28"/>
        </w:rPr>
        <w:t>
      Затраты на переработку запасов включают затраты, непосредственно связанные с переработкой сырья в готовую продукцию, в том числе прямые затраты на оплату труда, а также производственные накладные расходы.</w:t>
      </w:r>
    </w:p>
    <w:p>
      <w:pPr>
        <w:spacing w:after="0"/>
        <w:ind w:left="0"/>
        <w:jc w:val="both"/>
      </w:pPr>
      <w:r>
        <w:rPr>
          <w:rFonts w:ascii="Times New Roman"/>
          <w:b w:val="false"/>
          <w:i w:val="false"/>
          <w:color w:val="000000"/>
          <w:sz w:val="28"/>
        </w:rPr>
        <w:t>
      Для целей налогового учета себестоимость единицы запасов определяется по фактическим затратам, предусмотренным частью второй настоящего пункта, на такую единицу запасов.</w:t>
      </w:r>
    </w:p>
    <w:p>
      <w:pPr>
        <w:spacing w:after="0"/>
        <w:ind w:left="0"/>
        <w:jc w:val="both"/>
      </w:pPr>
      <w:r>
        <w:rPr>
          <w:rFonts w:ascii="Times New Roman"/>
          <w:b w:val="false"/>
          <w:i w:val="false"/>
          <w:color w:val="000000"/>
          <w:sz w:val="28"/>
        </w:rPr>
        <w:t>
      Индивидуальный предприниматель вправе определять для целей налогового учета себестоимость единицы запасов по методу средневзвешенной стоимости. По методу средневзвешенной стоимости себестоимость запасов определяется как среднее значение себестоимости запасов на начало периода и аналогичных запасов приобретенных (произведенных) в течение периода. Выбор данного метода осуществляется индивидуальным предпринимателем путем отражения в налоговой учетной политике.</w:t>
      </w:r>
    </w:p>
    <w:p>
      <w:pPr>
        <w:spacing w:after="0"/>
        <w:ind w:left="0"/>
        <w:jc w:val="both"/>
      </w:pPr>
      <w:r>
        <w:rPr>
          <w:rFonts w:ascii="Times New Roman"/>
          <w:b w:val="false"/>
          <w:i w:val="false"/>
          <w:color w:val="000000"/>
          <w:sz w:val="28"/>
        </w:rPr>
        <w:t>
      Индивидуальные предприниматели, осуществляющие производство товаров, а также индивидуальные предприниматели, выбравшие метод средневзвешенной стоимости, учитывают запасы при их поступлении и выбытии в налоговых регистрах, форма которых разрабатывается индивидуальными предпринимателями самостоятельно.</w:t>
      </w:r>
    </w:p>
    <w:p>
      <w:pPr>
        <w:spacing w:after="0"/>
        <w:ind w:left="0"/>
        <w:jc w:val="both"/>
      </w:pPr>
      <w:r>
        <w:rPr>
          <w:rFonts w:ascii="Times New Roman"/>
          <w:b w:val="false"/>
          <w:i w:val="false"/>
          <w:color w:val="000000"/>
          <w:sz w:val="28"/>
        </w:rPr>
        <w:t>
      Доходом индивидуального предпринимателя не является поступление запасов путем внутреннего перемещения. Под внутренним перемещением запасов понимается их перемещение от одного материально ответственного лица, назначенного индивидуальным предпринимателем, к другому материально ответственному лицу, назначенному этим же индивидуальным предпринимателем.</w:t>
      </w:r>
    </w:p>
    <w:p>
      <w:pPr>
        <w:spacing w:after="0"/>
        <w:ind w:left="0"/>
        <w:jc w:val="both"/>
      </w:pPr>
      <w:r>
        <w:rPr>
          <w:rFonts w:ascii="Times New Roman"/>
          <w:b w:val="false"/>
          <w:i w:val="false"/>
          <w:color w:val="000000"/>
          <w:sz w:val="28"/>
        </w:rPr>
        <w:t>
      Передача запасов на хранение или в качестве давальческого сырья для целей налогового учета индивидуального предпринимателя не является выбытием запасов.</w:t>
      </w:r>
    </w:p>
    <w:p>
      <w:pPr>
        <w:spacing w:after="0"/>
        <w:ind w:left="0"/>
        <w:jc w:val="both"/>
      </w:pPr>
      <w:r>
        <w:rPr>
          <w:rFonts w:ascii="Times New Roman"/>
          <w:b w:val="false"/>
          <w:i w:val="false"/>
          <w:color w:val="000000"/>
          <w:sz w:val="28"/>
        </w:rPr>
        <w:t>
      Получение запасов на хранение осуществляется индивидуальным предпринимателем на основании договора хранения или на основании заявления об отказе от акцепта в случае, если индивидуальный предприниматель получил запасы и на законных основаниях отказался от акцепта счетов платежных требований поставщиков этих запасов и их оплаты. Стоимость таких запасов не является доходом индивидуального предпринимателя.</w:t>
      </w:r>
    </w:p>
    <w:p>
      <w:pPr>
        <w:spacing w:after="0"/>
        <w:ind w:left="0"/>
        <w:jc w:val="both"/>
      </w:pPr>
      <w:r>
        <w:rPr>
          <w:rFonts w:ascii="Times New Roman"/>
          <w:b w:val="false"/>
          <w:i w:val="false"/>
          <w:color w:val="000000"/>
          <w:sz w:val="28"/>
        </w:rPr>
        <w:t>
      Выбытием запасов является:</w:t>
      </w:r>
    </w:p>
    <w:p>
      <w:pPr>
        <w:spacing w:after="0"/>
        <w:ind w:left="0"/>
        <w:jc w:val="both"/>
      </w:pPr>
      <w:r>
        <w:rPr>
          <w:rFonts w:ascii="Times New Roman"/>
          <w:b w:val="false"/>
          <w:i w:val="false"/>
          <w:color w:val="000000"/>
          <w:sz w:val="28"/>
        </w:rPr>
        <w:t>
      1) прекращение признания в качестве актива, в том числе при реализации запасов на сторону, безвозмездной передаче, использовании в производственном процессе, при выполнении работ, оказании услуг и для прочих целей, при передаче в качестве взноса в уставный капитал, при обмене, выявлении недостач при инвентаризации, хищении, порче имущества, истечении сроков хранения, моральном устаревании и иных случаях утраты потребительских свойств;</w:t>
      </w:r>
    </w:p>
    <w:p>
      <w:pPr>
        <w:spacing w:after="0"/>
        <w:ind w:left="0"/>
        <w:jc w:val="both"/>
      </w:pPr>
      <w:r>
        <w:rPr>
          <w:rFonts w:ascii="Times New Roman"/>
          <w:b w:val="false"/>
          <w:i w:val="false"/>
          <w:color w:val="000000"/>
          <w:sz w:val="28"/>
        </w:rPr>
        <w:t>
      2) переклассификация актива, в том числе перевод в состав основных средств, прочих активов.</w:t>
      </w:r>
    </w:p>
    <w:p>
      <w:pPr>
        <w:spacing w:after="0"/>
        <w:ind w:left="0"/>
        <w:jc w:val="left"/>
      </w:pPr>
      <w:r>
        <w:rPr>
          <w:rFonts w:ascii="Times New Roman"/>
          <w:b/>
          <w:i w:val="false"/>
          <w:color w:val="000000"/>
        </w:rPr>
        <w:t xml:space="preserve"> ГЛАВА 25. НАЛОГОВЫЕ ФОРМЫ Статья 204. Налоговые формы и порядок их составления</w:t>
      </w:r>
    </w:p>
    <w:p>
      <w:pPr>
        <w:spacing w:after="0"/>
        <w:ind w:left="0"/>
        <w:jc w:val="both"/>
      </w:pPr>
      <w:r>
        <w:rPr>
          <w:rFonts w:ascii="Times New Roman"/>
          <w:b w:val="false"/>
          <w:i w:val="false"/>
          <w:color w:val="000000"/>
          <w:sz w:val="28"/>
        </w:rPr>
        <w:t xml:space="preserve">
      1. Налоговые формы включают в себя налоговое заявление, налоговую отчетность и налоговые регистры. </w:t>
      </w:r>
    </w:p>
    <w:p>
      <w:pPr>
        <w:spacing w:after="0"/>
        <w:ind w:left="0"/>
        <w:jc w:val="both"/>
      </w:pPr>
      <w:r>
        <w:rPr>
          <w:rFonts w:ascii="Times New Roman"/>
          <w:b w:val="false"/>
          <w:i w:val="false"/>
          <w:color w:val="000000"/>
          <w:sz w:val="28"/>
        </w:rPr>
        <w:t xml:space="preserve">
      2. Налоговые формы составляются, подписываются, заверяются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оператором) либо его представителем на бумажном и (или) электронном носителях на казахском и (или) русском языках. </w:t>
      </w:r>
    </w:p>
    <w:p>
      <w:pPr>
        <w:spacing w:after="0"/>
        <w:ind w:left="0"/>
        <w:jc w:val="left"/>
      </w:pPr>
      <w:r>
        <w:rPr>
          <w:rFonts w:ascii="Times New Roman"/>
          <w:b/>
          <w:i w:val="false"/>
          <w:color w:val="000000"/>
        </w:rPr>
        <w:t xml:space="preserve"> Статья 205. Срок хранения налоговых форм</w:t>
      </w:r>
    </w:p>
    <w:p>
      <w:pPr>
        <w:spacing w:after="0"/>
        <w:ind w:left="0"/>
        <w:jc w:val="both"/>
      </w:pPr>
      <w:r>
        <w:rPr>
          <w:rFonts w:ascii="Times New Roman"/>
          <w:b w:val="false"/>
          <w:i w:val="false"/>
          <w:color w:val="000000"/>
          <w:sz w:val="28"/>
        </w:rPr>
        <w:t xml:space="preserve">
      1. Налоговые формы хранятся у налогоплательщика (налогового агента, оператора) в течение срока исковой давности, установленного статьей 48 настоящего Кодекса, но не менее пяти лет. </w:t>
      </w:r>
    </w:p>
    <w:p>
      <w:pPr>
        <w:spacing w:after="0"/>
        <w:ind w:left="0"/>
        <w:jc w:val="both"/>
      </w:pPr>
      <w:r>
        <w:rPr>
          <w:rFonts w:ascii="Times New Roman"/>
          <w:b w:val="false"/>
          <w:i w:val="false"/>
          <w:color w:val="000000"/>
          <w:sz w:val="28"/>
        </w:rPr>
        <w:t xml:space="preserve">
      2. При реорганизации налогоплательщика, налогового агента, оператора - юридического лица обязательство по хранению налоговых форм за реорганизованное лицо возлагается на его правопреемника (правопреемников). </w:t>
      </w:r>
    </w:p>
    <w:p>
      <w:pPr>
        <w:spacing w:after="0"/>
        <w:ind w:left="0"/>
        <w:jc w:val="left"/>
      </w:pPr>
      <w:r>
        <w:rPr>
          <w:rFonts w:ascii="Times New Roman"/>
          <w:b/>
          <w:i w:val="false"/>
          <w:color w:val="000000"/>
        </w:rPr>
        <w:t xml:space="preserve"> § 1. Налоговое заявление, налоговая отчетность Статья 206. Общие положения</w:t>
      </w:r>
    </w:p>
    <w:p>
      <w:pPr>
        <w:spacing w:after="0"/>
        <w:ind w:left="0"/>
        <w:jc w:val="both"/>
      </w:pPr>
      <w:r>
        <w:rPr>
          <w:rFonts w:ascii="Times New Roman"/>
          <w:b w:val="false"/>
          <w:i w:val="false"/>
          <w:color w:val="000000"/>
          <w:sz w:val="28"/>
        </w:rPr>
        <w:t>
      1. Налоговое заявление – документ налогоплательщика (налогового агента, оператора), представляемый в налоговый орган с целью реализации его прав и исполнения обязанностей в случаях, установленных настоящим Кодексом. Формы налоговых заявлений утверждаются уполномоченным органом.</w:t>
      </w:r>
    </w:p>
    <w:p>
      <w:pPr>
        <w:spacing w:after="0"/>
        <w:ind w:left="0"/>
        <w:jc w:val="both"/>
      </w:pPr>
      <w:r>
        <w:rPr>
          <w:rFonts w:ascii="Times New Roman"/>
          <w:b w:val="false"/>
          <w:i w:val="false"/>
          <w:color w:val="000000"/>
          <w:sz w:val="28"/>
        </w:rPr>
        <w:t xml:space="preserve">
      2. Налоговая отчетность – документ налогоплательщика (налогового агента, оператора), представляемый в соответствии с порядком, установленным настоящим Кодексом, который содержит сведения о налогоплательщике (налоговом агенте, операторе), объектах налогообложения и (или) объектах, связанных с налогообложением, об активах и обязательствах, а также об исчислении налоговых обязательств и социальных платежей. </w:t>
      </w:r>
    </w:p>
    <w:p>
      <w:pPr>
        <w:spacing w:after="0"/>
        <w:ind w:left="0"/>
        <w:jc w:val="both"/>
      </w:pPr>
      <w:r>
        <w:rPr>
          <w:rFonts w:ascii="Times New Roman"/>
          <w:b w:val="false"/>
          <w:i w:val="false"/>
          <w:color w:val="000000"/>
          <w:sz w:val="28"/>
        </w:rPr>
        <w:t>
      Налоговая отчетность включает в себя налоговые декларации, расчеты, приложения к ним, по видам налогов, платежей в бюджет, социальным платежам, декларации по косвенным налогам по импортированным товарам, заявления о ввозе товаров и уплате косвенных налогов, реестр договоров аренды (пользования). Формы налоговой отчетности и правила их составления утверждаются уполномоченным органом.</w:t>
      </w:r>
    </w:p>
    <w:p>
      <w:pPr>
        <w:spacing w:after="0"/>
        <w:ind w:left="0"/>
        <w:jc w:val="both"/>
      </w:pPr>
      <w:r>
        <w:rPr>
          <w:rFonts w:ascii="Times New Roman"/>
          <w:b w:val="false"/>
          <w:i w:val="false"/>
          <w:color w:val="000000"/>
          <w:sz w:val="28"/>
        </w:rPr>
        <w:t xml:space="preserve">
      3. Налоговая отчетность (за исключением декларации об активах и обязательствах, декларации по косвенным налогам по импортированным товарам, заявления о ввозе товаров и уплате косвенных налогов) подразделяется на следующие виды: </w:t>
      </w:r>
    </w:p>
    <w:p>
      <w:pPr>
        <w:spacing w:after="0"/>
        <w:ind w:left="0"/>
        <w:jc w:val="both"/>
      </w:pPr>
      <w:r>
        <w:rPr>
          <w:rFonts w:ascii="Times New Roman"/>
          <w:b w:val="false"/>
          <w:i w:val="false"/>
          <w:color w:val="000000"/>
          <w:sz w:val="28"/>
        </w:rPr>
        <w:t>
      1) первоначальная – налоговая отчетность, представляемая за налоговый период, в котором произведена постановка на регистрационный учет налогоплательщика (налогового агента, оператора) и (или) впервые возникли налоговое обязательство по определенным видам налогов и платежей в бюджет, а также обязанность по исчислению, удержанию и перечислению социальных платежей;</w:t>
      </w:r>
    </w:p>
    <w:p>
      <w:pPr>
        <w:spacing w:after="0"/>
        <w:ind w:left="0"/>
        <w:jc w:val="both"/>
      </w:pPr>
      <w:r>
        <w:rPr>
          <w:rFonts w:ascii="Times New Roman"/>
          <w:b w:val="false"/>
          <w:i w:val="false"/>
          <w:color w:val="000000"/>
          <w:sz w:val="28"/>
        </w:rPr>
        <w:t>
      2) очередная – налоговая отчетность, представляемая за последующие налоговые периоды после представления первоначальной налоговой отчетности.</w:t>
      </w:r>
    </w:p>
    <w:p>
      <w:pPr>
        <w:spacing w:after="0"/>
        <w:ind w:left="0"/>
        <w:jc w:val="both"/>
      </w:pPr>
      <w:r>
        <w:rPr>
          <w:rFonts w:ascii="Times New Roman"/>
          <w:b w:val="false"/>
          <w:i w:val="false"/>
          <w:color w:val="000000"/>
          <w:sz w:val="28"/>
        </w:rPr>
        <w:t xml:space="preserve">
      В целях главы 50 настоящего Кодекса очередной декларацией по косвенным налогам по импортированным товарам является налоговая отчетность, представляемая лицом, импортировавшим товары, за налоговый период, в котором приняты на учет такие товары; </w:t>
      </w:r>
    </w:p>
    <w:p>
      <w:pPr>
        <w:spacing w:after="0"/>
        <w:ind w:left="0"/>
        <w:jc w:val="both"/>
      </w:pPr>
      <w:r>
        <w:rPr>
          <w:rFonts w:ascii="Times New Roman"/>
          <w:b w:val="false"/>
          <w:i w:val="false"/>
          <w:color w:val="000000"/>
          <w:sz w:val="28"/>
        </w:rPr>
        <w:t xml:space="preserve">
      3) дополнительная – налоговая отчетность, представляемая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w:t>
      </w:r>
    </w:p>
    <w:p>
      <w:pPr>
        <w:spacing w:after="0"/>
        <w:ind w:left="0"/>
        <w:jc w:val="both"/>
      </w:pPr>
      <w:r>
        <w:rPr>
          <w:rFonts w:ascii="Times New Roman"/>
          <w:b w:val="false"/>
          <w:i w:val="false"/>
          <w:color w:val="000000"/>
          <w:sz w:val="28"/>
        </w:rPr>
        <w:t xml:space="preserve">
      4) дополнительная по уведомлению – налоговая отчетность, представляемая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w:t>
      </w:r>
    </w:p>
    <w:p>
      <w:pPr>
        <w:spacing w:after="0"/>
        <w:ind w:left="0"/>
        <w:jc w:val="both"/>
      </w:pPr>
      <w:r>
        <w:rPr>
          <w:rFonts w:ascii="Times New Roman"/>
          <w:b w:val="false"/>
          <w:i w:val="false"/>
          <w:color w:val="000000"/>
          <w:sz w:val="28"/>
        </w:rPr>
        <w:t xml:space="preserve">
      5) ликвидационная – налоговая отчетность, представляемая при прекращении деятельности, ликвидации или реорганизации налогоплательщика (налогового агента, оператора), а также при снятии с регистрационного учета по налогу на добавленную стоимость. </w:t>
      </w:r>
    </w:p>
    <w:p>
      <w:pPr>
        <w:spacing w:after="0"/>
        <w:ind w:left="0"/>
        <w:jc w:val="left"/>
      </w:pPr>
      <w:r>
        <w:rPr>
          <w:rFonts w:ascii="Times New Roman"/>
          <w:b/>
          <w:i w:val="false"/>
          <w:color w:val="000000"/>
        </w:rPr>
        <w:t xml:space="preserve"> Статья 207. Особенности составления налоговой отчетности, в том числе реестра договоров аренды (пользования) </w:t>
      </w:r>
    </w:p>
    <w:p>
      <w:pPr>
        <w:spacing w:after="0"/>
        <w:ind w:left="0"/>
        <w:jc w:val="both"/>
      </w:pPr>
      <w:r>
        <w:rPr>
          <w:rFonts w:ascii="Times New Roman"/>
          <w:b w:val="false"/>
          <w:i w:val="false"/>
          <w:color w:val="000000"/>
          <w:sz w:val="28"/>
        </w:rPr>
        <w:t>
      1. В случаях, предусмотренных настоящим Кодексом, налогоплательщик (налоговый агент, оператор), осуществляющий виды деятельности, для которых установлены различные условия налогообложения, составляет налоговую отчетность раздельно по каждому виду деятельности.</w:t>
      </w:r>
    </w:p>
    <w:p>
      <w:pPr>
        <w:spacing w:after="0"/>
        <w:ind w:left="0"/>
        <w:jc w:val="both"/>
      </w:pPr>
      <w:r>
        <w:rPr>
          <w:rFonts w:ascii="Times New Roman"/>
          <w:b w:val="false"/>
          <w:i w:val="false"/>
          <w:color w:val="000000"/>
          <w:sz w:val="28"/>
        </w:rPr>
        <w:t>
      В случае перехода в течение календарного года со специального налогового режима для производителей сельскохозяйственной продукции и сельскохозяйственных кооперативов на общеустановленный порядок, составляется налоговая отчетность отдельно за период применения в указанном календарном году:</w:t>
      </w:r>
    </w:p>
    <w:p>
      <w:pPr>
        <w:spacing w:after="0"/>
        <w:ind w:left="0"/>
        <w:jc w:val="both"/>
      </w:pPr>
      <w:r>
        <w:rPr>
          <w:rFonts w:ascii="Times New Roman"/>
          <w:b w:val="false"/>
          <w:i w:val="false"/>
          <w:color w:val="000000"/>
          <w:sz w:val="28"/>
        </w:rPr>
        <w:t>
      специального налогового режима;</w:t>
      </w:r>
    </w:p>
    <w:p>
      <w:pPr>
        <w:spacing w:after="0"/>
        <w:ind w:left="0"/>
        <w:jc w:val="both"/>
      </w:pPr>
      <w:r>
        <w:rPr>
          <w:rFonts w:ascii="Times New Roman"/>
          <w:b w:val="false"/>
          <w:i w:val="false"/>
          <w:color w:val="000000"/>
          <w:sz w:val="28"/>
        </w:rPr>
        <w:t>
      общеустановленного порядка.</w:t>
      </w:r>
    </w:p>
    <w:p>
      <w:pPr>
        <w:spacing w:after="0"/>
        <w:ind w:left="0"/>
        <w:jc w:val="both"/>
      </w:pPr>
      <w:r>
        <w:rPr>
          <w:rFonts w:ascii="Times New Roman"/>
          <w:b w:val="false"/>
          <w:i w:val="false"/>
          <w:color w:val="000000"/>
          <w:sz w:val="28"/>
        </w:rPr>
        <w:t xml:space="preserve">
      2. Недропользователи, для которых настоящим Кодексом предусмотрена необходимость ведения раздельного налогового учета, составляют налоговую отчетность в порядке, предусмотренном настоящим Кодексом. </w:t>
      </w:r>
    </w:p>
    <w:p>
      <w:pPr>
        <w:spacing w:after="0"/>
        <w:ind w:left="0"/>
        <w:jc w:val="both"/>
      </w:pPr>
      <w:r>
        <w:rPr>
          <w:rFonts w:ascii="Times New Roman"/>
          <w:b w:val="false"/>
          <w:i w:val="false"/>
          <w:color w:val="000000"/>
          <w:sz w:val="28"/>
        </w:rPr>
        <w:t xml:space="preserve">
      3. Реестр договоров аренды (пользования) составляется лицами, предоставляющими в аренду (пользование) торговые объекты, торговые места в торговых объектах, в том числе на торговых рынках. </w:t>
      </w:r>
    </w:p>
    <w:p>
      <w:pPr>
        <w:spacing w:after="0"/>
        <w:ind w:left="0"/>
        <w:jc w:val="both"/>
      </w:pPr>
      <w:r>
        <w:rPr>
          <w:rFonts w:ascii="Times New Roman"/>
          <w:b w:val="false"/>
          <w:i w:val="false"/>
          <w:color w:val="000000"/>
          <w:sz w:val="28"/>
        </w:rPr>
        <w:t>
      Реестр договоров аренды (пользования) составляется и представляется в налоговый орган по месту нахождения налогоплательщика, предоставляющего в аренду (пользование) торговые объекты, торговые места в торговых объектах, в том числе на торговых рынках, в срок не позднее 31 марта года, следующего за отчетным.</w:t>
      </w:r>
    </w:p>
    <w:p>
      <w:pPr>
        <w:spacing w:after="0"/>
        <w:ind w:left="0"/>
        <w:jc w:val="left"/>
      </w:pPr>
      <w:r>
        <w:rPr>
          <w:rFonts w:ascii="Times New Roman"/>
          <w:b/>
          <w:i w:val="false"/>
          <w:color w:val="000000"/>
        </w:rPr>
        <w:t xml:space="preserve"> Статья 208. Порядок представления налогового заявления, налоговой отчетности </w:t>
      </w:r>
    </w:p>
    <w:p>
      <w:pPr>
        <w:spacing w:after="0"/>
        <w:ind w:left="0"/>
        <w:jc w:val="both"/>
      </w:pPr>
      <w:r>
        <w:rPr>
          <w:rFonts w:ascii="Times New Roman"/>
          <w:b w:val="false"/>
          <w:i w:val="false"/>
          <w:color w:val="000000"/>
          <w:sz w:val="28"/>
        </w:rPr>
        <w:t xml:space="preserve">
      1. Налоговое заявление, налоговая отчетность представляются в налоговые органы в порядке и сроки, которые установлены настоящим Кодексом. </w:t>
      </w:r>
    </w:p>
    <w:p>
      <w:pPr>
        <w:spacing w:after="0"/>
        <w:ind w:left="0"/>
        <w:jc w:val="both"/>
      </w:pPr>
      <w:r>
        <w:rPr>
          <w:rFonts w:ascii="Times New Roman"/>
          <w:b w:val="false"/>
          <w:i w:val="false"/>
          <w:color w:val="000000"/>
          <w:sz w:val="28"/>
        </w:rPr>
        <w:t>
      2. Если налогоплательщик (налоговый агент, оператор) относится к категориям, для которых уполномоченным органом установлены различные формы налоговой отчетности, то в этом случае представляется налоговая отчетность по формам, предусмотренным для каждой категории, к которой он относится.</w:t>
      </w:r>
    </w:p>
    <w:p>
      <w:pPr>
        <w:spacing w:after="0"/>
        <w:ind w:left="0"/>
        <w:jc w:val="both"/>
      </w:pPr>
      <w:r>
        <w:rPr>
          <w:rFonts w:ascii="Times New Roman"/>
          <w:b w:val="false"/>
          <w:i w:val="false"/>
          <w:color w:val="000000"/>
          <w:sz w:val="28"/>
        </w:rPr>
        <w:t xml:space="preserve">
      3. Налоговое заявление, налоговая отчетность, если иное не установлено настоящей статьей, представляется в соответствующие налоговые органы по выбору: </w:t>
      </w:r>
    </w:p>
    <w:p>
      <w:pPr>
        <w:spacing w:after="0"/>
        <w:ind w:left="0"/>
        <w:jc w:val="both"/>
      </w:pPr>
      <w:r>
        <w:rPr>
          <w:rFonts w:ascii="Times New Roman"/>
          <w:b w:val="false"/>
          <w:i w:val="false"/>
          <w:color w:val="000000"/>
          <w:sz w:val="28"/>
        </w:rPr>
        <w:t>
      1) в явочном порядке – на бумажном носителе, в том числе через Государственную корпорацию "Правительство для граждан" (за исключением налоговой отчетности по налогу на добавленную стоимость);</w:t>
      </w:r>
    </w:p>
    <w:p>
      <w:pPr>
        <w:spacing w:after="0"/>
        <w:ind w:left="0"/>
        <w:jc w:val="both"/>
      </w:pPr>
      <w:r>
        <w:rPr>
          <w:rFonts w:ascii="Times New Roman"/>
          <w:b w:val="false"/>
          <w:i w:val="false"/>
          <w:color w:val="000000"/>
          <w:sz w:val="28"/>
        </w:rPr>
        <w:t xml:space="preserve">
      2) по почте заказным письмом с уведомлением – на бумажном носителе; </w:t>
      </w:r>
    </w:p>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w:t>
      </w:r>
    </w:p>
    <w:p>
      <w:pPr>
        <w:spacing w:after="0"/>
        <w:ind w:left="0"/>
        <w:jc w:val="both"/>
      </w:pPr>
      <w:r>
        <w:rPr>
          <w:rFonts w:ascii="Times New Roman"/>
          <w:b w:val="false"/>
          <w:i w:val="false"/>
          <w:color w:val="000000"/>
          <w:sz w:val="28"/>
        </w:rPr>
        <w:t>
      Перечень налоговых заявлений, представляемых через Государственную корпорацию "Правительство для граждан", устанавливается уполномоченным органом совместно с уполномоченным органом в сфере информатизации.</w:t>
      </w:r>
    </w:p>
    <w:p>
      <w:pPr>
        <w:spacing w:after="0"/>
        <w:ind w:left="0"/>
        <w:jc w:val="both"/>
      </w:pPr>
      <w:r>
        <w:rPr>
          <w:rFonts w:ascii="Times New Roman"/>
          <w:b w:val="false"/>
          <w:i w:val="false"/>
          <w:color w:val="000000"/>
          <w:sz w:val="28"/>
        </w:rPr>
        <w:t>
      4. После снятия с регистрационного учета по налогу на добавленную стоимость по решению налогового органа налоговая отчетность по налогу на добавленную стоимость представляется в явочном порядке.</w:t>
      </w:r>
    </w:p>
    <w:p>
      <w:pPr>
        <w:spacing w:after="0"/>
        <w:ind w:left="0"/>
        <w:jc w:val="both"/>
      </w:pPr>
      <w:r>
        <w:rPr>
          <w:rFonts w:ascii="Times New Roman"/>
          <w:b w:val="false"/>
          <w:i w:val="false"/>
          <w:color w:val="000000"/>
          <w:sz w:val="28"/>
        </w:rPr>
        <w:t xml:space="preserve">
      5.  Уполномоченный орган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 определяют особый порядок представления налоговой отчетности и перечень лиц, представляющих такую отчетность. </w:t>
      </w:r>
    </w:p>
    <w:p>
      <w:pPr>
        <w:spacing w:after="0"/>
        <w:ind w:left="0"/>
        <w:jc w:val="both"/>
      </w:pPr>
      <w:r>
        <w:rPr>
          <w:rFonts w:ascii="Times New Roman"/>
          <w:b w:val="false"/>
          <w:i w:val="false"/>
          <w:color w:val="000000"/>
          <w:sz w:val="28"/>
        </w:rPr>
        <w:t>
      6. В случае представления в явочном порядке на бумажном носителе налоговое заявление и (или) налоговая отчетность представляются в двух экземплярах, один экземпляр возвращается налогоплательщику (налоговому агенту, оператору) с отметкой налогового органа.</w:t>
      </w:r>
    </w:p>
    <w:p>
      <w:pPr>
        <w:spacing w:after="0"/>
        <w:ind w:left="0"/>
        <w:jc w:val="both"/>
      </w:pPr>
      <w:r>
        <w:rPr>
          <w:rFonts w:ascii="Times New Roman"/>
          <w:b w:val="false"/>
          <w:i w:val="false"/>
          <w:color w:val="000000"/>
          <w:sz w:val="28"/>
        </w:rPr>
        <w:t>
      7. Структура электронного формата, программное обеспечение для составления и представления в электронной форме и обновление данного программного обеспечения размещаются на интернет-ресурсе уполномоченного органа:</w:t>
      </w:r>
    </w:p>
    <w:p>
      <w:pPr>
        <w:spacing w:after="0"/>
        <w:ind w:left="0"/>
        <w:jc w:val="both"/>
      </w:pPr>
      <w:r>
        <w:rPr>
          <w:rFonts w:ascii="Times New Roman"/>
          <w:b w:val="false"/>
          <w:i w:val="false"/>
          <w:color w:val="000000"/>
          <w:sz w:val="28"/>
        </w:rPr>
        <w:t xml:space="preserve">
      1) налогового заявления – не позднее 1 января текущего года; </w:t>
      </w:r>
    </w:p>
    <w:p>
      <w:pPr>
        <w:spacing w:after="0"/>
        <w:ind w:left="0"/>
        <w:jc w:val="both"/>
      </w:pPr>
      <w:r>
        <w:rPr>
          <w:rFonts w:ascii="Times New Roman"/>
          <w:b w:val="false"/>
          <w:i w:val="false"/>
          <w:color w:val="000000"/>
          <w:sz w:val="28"/>
        </w:rPr>
        <w:t>
      2) налоговой отчетности – не позднее чем за тридцать рабочих дней до наступления срока представления налоговой отчетности.</w:t>
      </w:r>
    </w:p>
    <w:p>
      <w:pPr>
        <w:spacing w:after="0"/>
        <w:ind w:left="0"/>
        <w:jc w:val="both"/>
      </w:pPr>
      <w:r>
        <w:rPr>
          <w:rFonts w:ascii="Times New Roman"/>
          <w:b w:val="false"/>
          <w:i w:val="false"/>
          <w:color w:val="000000"/>
          <w:sz w:val="28"/>
        </w:rPr>
        <w:t>
      8. После представления ликвидационной налоговой отчетности налогоплательщик (налоговый агент, оператор) не вправе представлять в налоговый орган последующую налоговую отчетность, за исключением дополнительной и (или) дополнительной по уведомлению, если иное не предусмотрено настоящим пунктом.</w:t>
      </w:r>
    </w:p>
    <w:p>
      <w:pPr>
        <w:spacing w:after="0"/>
        <w:ind w:left="0"/>
        <w:jc w:val="both"/>
      </w:pPr>
      <w:r>
        <w:rPr>
          <w:rFonts w:ascii="Times New Roman"/>
          <w:b w:val="false"/>
          <w:i w:val="false"/>
          <w:color w:val="000000"/>
          <w:sz w:val="28"/>
        </w:rPr>
        <w:t>
      Ликвидационная налоговая отчетность, представленная за незавершенный налоговый период, приравнивается к очередной налоговой отчетности за налоговый период в случаях:</w:t>
      </w:r>
    </w:p>
    <w:p>
      <w:pPr>
        <w:spacing w:after="0"/>
        <w:ind w:left="0"/>
        <w:jc w:val="both"/>
      </w:pPr>
      <w:r>
        <w:rPr>
          <w:rFonts w:ascii="Times New Roman"/>
          <w:b w:val="false"/>
          <w:i w:val="false"/>
          <w:color w:val="000000"/>
          <w:sz w:val="28"/>
        </w:rPr>
        <w:t>
      1) изменения налогоплательщиком (налоговым агентом, оператором) решения о ликвидации, реорганизации путем разделения после завершения налоговой проверки;</w:t>
      </w:r>
    </w:p>
    <w:p>
      <w:pPr>
        <w:spacing w:after="0"/>
        <w:ind w:left="0"/>
        <w:jc w:val="both"/>
      </w:pPr>
      <w:r>
        <w:rPr>
          <w:rFonts w:ascii="Times New Roman"/>
          <w:b w:val="false"/>
          <w:i w:val="false"/>
          <w:color w:val="000000"/>
          <w:sz w:val="28"/>
        </w:rPr>
        <w:t>
      2) изменения налогоплательщиком (налоговым агентом, оператором) решения о прекращении предпринимательской деятельности до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3) вынесения решения об отказе в снятии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За последующие налоговые периоды с даты представления ликвидационной налоговой отчетности налоговая отчетность представляется в соответствующие налоговые органы в порядке и сроки, установленные настоящим Кодексом.</w:t>
      </w:r>
    </w:p>
    <w:p>
      <w:pPr>
        <w:spacing w:after="0"/>
        <w:ind w:left="0"/>
        <w:jc w:val="both"/>
      </w:pPr>
      <w:r>
        <w:rPr>
          <w:rFonts w:ascii="Times New Roman"/>
          <w:b w:val="false"/>
          <w:i w:val="false"/>
          <w:color w:val="000000"/>
          <w:sz w:val="28"/>
        </w:rPr>
        <w:t>
      9. При отсутствии объектов налогообложения налоговая отчетность не представляется по:</w:t>
      </w:r>
    </w:p>
    <w:p>
      <w:pPr>
        <w:spacing w:after="0"/>
        <w:ind w:left="0"/>
        <w:jc w:val="both"/>
      </w:pPr>
      <w:r>
        <w:rPr>
          <w:rFonts w:ascii="Times New Roman"/>
          <w:b w:val="false"/>
          <w:i w:val="false"/>
          <w:color w:val="000000"/>
          <w:sz w:val="28"/>
        </w:rPr>
        <w:t>
      налогу на имущество;</w:t>
      </w:r>
    </w:p>
    <w:p>
      <w:pPr>
        <w:spacing w:after="0"/>
        <w:ind w:left="0"/>
        <w:jc w:val="both"/>
      </w:pPr>
      <w:r>
        <w:rPr>
          <w:rFonts w:ascii="Times New Roman"/>
          <w:b w:val="false"/>
          <w:i w:val="false"/>
          <w:color w:val="000000"/>
          <w:sz w:val="28"/>
        </w:rPr>
        <w:t>
      земельному налогу;</w:t>
      </w:r>
    </w:p>
    <w:p>
      <w:pPr>
        <w:spacing w:after="0"/>
        <w:ind w:left="0"/>
        <w:jc w:val="both"/>
      </w:pPr>
      <w:r>
        <w:rPr>
          <w:rFonts w:ascii="Times New Roman"/>
          <w:b w:val="false"/>
          <w:i w:val="false"/>
          <w:color w:val="000000"/>
          <w:sz w:val="28"/>
        </w:rPr>
        <w:t>
      налогу на транспортные средства;</w:t>
      </w:r>
    </w:p>
    <w:p>
      <w:pPr>
        <w:spacing w:after="0"/>
        <w:ind w:left="0"/>
        <w:jc w:val="both"/>
      </w:pPr>
      <w:r>
        <w:rPr>
          <w:rFonts w:ascii="Times New Roman"/>
          <w:b w:val="false"/>
          <w:i w:val="false"/>
          <w:color w:val="000000"/>
          <w:sz w:val="28"/>
        </w:rPr>
        <w:t>
      рентному налогу на экспорт;</w:t>
      </w:r>
    </w:p>
    <w:p>
      <w:pPr>
        <w:spacing w:after="0"/>
        <w:ind w:left="0"/>
        <w:jc w:val="both"/>
      </w:pPr>
      <w:r>
        <w:rPr>
          <w:rFonts w:ascii="Times New Roman"/>
          <w:b w:val="false"/>
          <w:i w:val="false"/>
          <w:color w:val="000000"/>
          <w:sz w:val="28"/>
        </w:rPr>
        <w:t>
      специальным платежам и налогам недропользователей;</w:t>
      </w:r>
    </w:p>
    <w:p>
      <w:pPr>
        <w:spacing w:after="0"/>
        <w:ind w:left="0"/>
        <w:jc w:val="both"/>
      </w:pPr>
      <w:r>
        <w:rPr>
          <w:rFonts w:ascii="Times New Roman"/>
          <w:b w:val="false"/>
          <w:i w:val="false"/>
          <w:color w:val="000000"/>
          <w:sz w:val="28"/>
        </w:rPr>
        <w:t xml:space="preserve">
      платежам в бюджет. </w:t>
      </w:r>
    </w:p>
    <w:p>
      <w:pPr>
        <w:spacing w:after="0"/>
        <w:ind w:left="0"/>
        <w:jc w:val="both"/>
      </w:pPr>
      <w:r>
        <w:rPr>
          <w:rFonts w:ascii="Times New Roman"/>
          <w:b w:val="false"/>
          <w:i w:val="false"/>
          <w:color w:val="000000"/>
          <w:sz w:val="28"/>
        </w:rPr>
        <w:t>
      10. Обязательство по представлению налоговой отчетности по акцизу распространяется на налогоплательщиков, осуществляющих следующие виды деятельности:</w:t>
      </w:r>
    </w:p>
    <w:p>
      <w:pPr>
        <w:spacing w:after="0"/>
        <w:ind w:left="0"/>
        <w:jc w:val="both"/>
      </w:pPr>
      <w:r>
        <w:rPr>
          <w:rFonts w:ascii="Times New Roman"/>
          <w:b w:val="false"/>
          <w:i w:val="false"/>
          <w:color w:val="000000"/>
          <w:sz w:val="28"/>
        </w:rPr>
        <w:t>
      производство бензина (кроме авиационного), дизельного топлива</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оптовая и (или) розничная реализация бензина (кроме авиационного), дизельного топлива</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производство этилового спирта и (или) алкогольной продукции</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производство табачных изделий</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производство, сборка (комплектация) подакцизных товаров</w:t>
      </w:r>
      <w:r>
        <w:rPr>
          <w:rFonts w:ascii="Times New Roman"/>
          <w:b w:val="false"/>
          <w:i w:val="false"/>
          <w:color w:val="000000"/>
          <w:sz w:val="28"/>
          <w:u w:val="single"/>
        </w:rPr>
        <w:t xml:space="preserve">, </w:t>
      </w:r>
      <w:r>
        <w:rPr>
          <w:rFonts w:ascii="Times New Roman"/>
          <w:b w:val="false"/>
          <w:i w:val="false"/>
          <w:color w:val="000000"/>
          <w:sz w:val="28"/>
        </w:rPr>
        <w:t>предусмотренных подпунктом 6) статьи 462 настоящего Кодекса.</w:t>
      </w:r>
    </w:p>
    <w:p>
      <w:pPr>
        <w:spacing w:after="0"/>
        <w:ind w:left="0"/>
        <w:jc w:val="both"/>
      </w:pPr>
      <w:r>
        <w:rPr>
          <w:rFonts w:ascii="Times New Roman"/>
          <w:b w:val="false"/>
          <w:i w:val="false"/>
          <w:color w:val="000000"/>
          <w:sz w:val="28"/>
        </w:rPr>
        <w:t>
      Обязательство по представлению налоговой отчетности по акцизу распространяется на налогоплательщиков, осуществляющих облагаемые операции по сырой нефти, газовому конденсату (кроме сырой нефти, газового конденсата реализованных на экспорт).</w:t>
      </w:r>
    </w:p>
    <w:p>
      <w:pPr>
        <w:spacing w:after="0"/>
        <w:ind w:left="0"/>
        <w:jc w:val="both"/>
      </w:pPr>
      <w:r>
        <w:rPr>
          <w:rFonts w:ascii="Times New Roman"/>
          <w:b w:val="false"/>
          <w:i w:val="false"/>
          <w:color w:val="000000"/>
          <w:sz w:val="28"/>
        </w:rPr>
        <w:t>
      Обязательство по представлению налоговой отчетности по акцизу не распространяется на налогоплательщиков, осуществляющих оптовую реализацию табачных изделий, изделий с нагреваемым табаком, никотиносодержащей жидкости для использования в электронных сигаретах.</w:t>
      </w:r>
    </w:p>
    <w:p>
      <w:pPr>
        <w:spacing w:after="0"/>
        <w:ind w:left="0"/>
        <w:jc w:val="both"/>
      </w:pPr>
      <w:r>
        <w:rPr>
          <w:rFonts w:ascii="Times New Roman"/>
          <w:b w:val="false"/>
          <w:i w:val="false"/>
          <w:color w:val="000000"/>
          <w:sz w:val="28"/>
        </w:rPr>
        <w:t xml:space="preserve">
      11. Приложения к декларациям, расчетам не представляются при отсутствии данных, подлежащих отражению в них. </w:t>
      </w:r>
    </w:p>
    <w:p>
      <w:pPr>
        <w:spacing w:after="0"/>
        <w:ind w:left="0"/>
        <w:jc w:val="left"/>
      </w:pPr>
      <w:r>
        <w:rPr>
          <w:rFonts w:ascii="Times New Roman"/>
          <w:b/>
          <w:i w:val="false"/>
          <w:color w:val="000000"/>
        </w:rPr>
        <w:t xml:space="preserve"> Статья 209. Прием налоговых форм, за исключением налоговых регистров </w:t>
      </w:r>
    </w:p>
    <w:p>
      <w:pPr>
        <w:spacing w:after="0"/>
        <w:ind w:left="0"/>
        <w:jc w:val="both"/>
      </w:pPr>
      <w:r>
        <w:rPr>
          <w:rFonts w:ascii="Times New Roman"/>
          <w:b w:val="false"/>
          <w:i w:val="false"/>
          <w:color w:val="000000"/>
          <w:sz w:val="28"/>
        </w:rPr>
        <w:t>
      1. Налоговые формы представляются в налоговые органы в сроки, установленные настоящим Кодексом и стандартами государственных услуг, утверждаемыми уполномоченным органом.</w:t>
      </w:r>
    </w:p>
    <w:p>
      <w:pPr>
        <w:spacing w:after="0"/>
        <w:ind w:left="0"/>
        <w:jc w:val="both"/>
      </w:pPr>
      <w:r>
        <w:rPr>
          <w:rFonts w:ascii="Times New Roman"/>
          <w:b w:val="false"/>
          <w:i w:val="false"/>
          <w:color w:val="000000"/>
          <w:sz w:val="28"/>
        </w:rPr>
        <w:t xml:space="preserve">
      2. Датой представления налоговых форм в налоговые органы в зависимости от способа их представления является: </w:t>
      </w:r>
    </w:p>
    <w:p>
      <w:pPr>
        <w:spacing w:after="0"/>
        <w:ind w:left="0"/>
        <w:jc w:val="both"/>
      </w:pPr>
      <w:r>
        <w:rPr>
          <w:rFonts w:ascii="Times New Roman"/>
          <w:b w:val="false"/>
          <w:i w:val="false"/>
          <w:color w:val="000000"/>
          <w:sz w:val="28"/>
        </w:rPr>
        <w:t xml:space="preserve">
      1) дата приема налоговыми органами или Государственной корпорацией "Правительство для граждан" – при представлении в явочном порядке; </w:t>
      </w:r>
    </w:p>
    <w:p>
      <w:pPr>
        <w:spacing w:after="0"/>
        <w:ind w:left="0"/>
        <w:jc w:val="both"/>
      </w:pPr>
      <w:r>
        <w:rPr>
          <w:rFonts w:ascii="Times New Roman"/>
          <w:b w:val="false"/>
          <w:i w:val="false"/>
          <w:color w:val="000000"/>
          <w:sz w:val="28"/>
        </w:rPr>
        <w:t>
      2) дата отметки о приеме почтовой или иной организации связи – при представлении по почте заказным письмом с уведомлением;</w:t>
      </w:r>
    </w:p>
    <w:p>
      <w:pPr>
        <w:spacing w:after="0"/>
        <w:ind w:left="0"/>
        <w:jc w:val="both"/>
      </w:pPr>
      <w:r>
        <w:rPr>
          <w:rFonts w:ascii="Times New Roman"/>
          <w:b w:val="false"/>
          <w:i w:val="false"/>
          <w:color w:val="000000"/>
          <w:sz w:val="28"/>
        </w:rPr>
        <w:t xml:space="preserve">
      3) дата принятия центральным узлом системы приема и обработки налоговой отчетности, указанная в электронном уведомлении, направляемом налогоплательщику (налоговому агенту, оператору) в срок не позднее одного рабочего дня с момента принятия системой – при представлении в электронной форме. </w:t>
      </w:r>
    </w:p>
    <w:p>
      <w:pPr>
        <w:spacing w:after="0"/>
        <w:ind w:left="0"/>
        <w:jc w:val="both"/>
      </w:pPr>
      <w:r>
        <w:rPr>
          <w:rFonts w:ascii="Times New Roman"/>
          <w:b w:val="false"/>
          <w:i w:val="false"/>
          <w:color w:val="000000"/>
          <w:sz w:val="28"/>
        </w:rPr>
        <w:t xml:space="preserve">
      3. При приеме и обработке налоговых форм системой налоговых органов проводится форматно-логический контроль, заключающийся в проверке полноты и корректности ее заполнения. </w:t>
      </w:r>
    </w:p>
    <w:p>
      <w:pPr>
        <w:spacing w:after="0"/>
        <w:ind w:left="0"/>
        <w:jc w:val="both"/>
      </w:pPr>
      <w:r>
        <w:rPr>
          <w:rFonts w:ascii="Times New Roman"/>
          <w:b w:val="false"/>
          <w:i w:val="false"/>
          <w:color w:val="000000"/>
          <w:sz w:val="28"/>
        </w:rPr>
        <w:t xml:space="preserve">
      4. Информация о представлении деклараций физических лиц размещается на сайте уполномоченного органа в течение пятнадцати рабочих дней с даты представления деклараций физических лиц, установленной пунктом 2 настоящей статьи. </w:t>
      </w:r>
    </w:p>
    <w:p>
      <w:pPr>
        <w:spacing w:after="0"/>
        <w:ind w:left="0"/>
        <w:jc w:val="both"/>
      </w:pPr>
      <w:r>
        <w:rPr>
          <w:rFonts w:ascii="Times New Roman"/>
          <w:b w:val="false"/>
          <w:i w:val="false"/>
          <w:color w:val="000000"/>
          <w:sz w:val="28"/>
        </w:rPr>
        <w:t xml:space="preserve">
      5. Налоговые формы считаются не представленными в налоговые органы при наличии одного или нескольких из следующих случаев: </w:t>
      </w:r>
    </w:p>
    <w:p>
      <w:pPr>
        <w:spacing w:after="0"/>
        <w:ind w:left="0"/>
        <w:jc w:val="both"/>
      </w:pPr>
      <w:r>
        <w:rPr>
          <w:rFonts w:ascii="Times New Roman"/>
          <w:b w:val="false"/>
          <w:i w:val="false"/>
          <w:color w:val="000000"/>
          <w:sz w:val="28"/>
        </w:rPr>
        <w:t>
      1) налоговые формы не соответствуют установленным уполномоченным органом формам;</w:t>
      </w:r>
    </w:p>
    <w:p>
      <w:pPr>
        <w:spacing w:after="0"/>
        <w:ind w:left="0"/>
        <w:jc w:val="both"/>
      </w:pPr>
      <w:r>
        <w:rPr>
          <w:rFonts w:ascii="Times New Roman"/>
          <w:b w:val="false"/>
          <w:i w:val="false"/>
          <w:color w:val="000000"/>
          <w:sz w:val="28"/>
        </w:rPr>
        <w:t>
      2) в налоговой форме не указан код налогового органа;</w:t>
      </w:r>
    </w:p>
    <w:p>
      <w:pPr>
        <w:spacing w:after="0"/>
        <w:ind w:left="0"/>
        <w:jc w:val="both"/>
      </w:pPr>
      <w:r>
        <w:rPr>
          <w:rFonts w:ascii="Times New Roman"/>
          <w:b w:val="false"/>
          <w:i w:val="false"/>
          <w:color w:val="000000"/>
          <w:sz w:val="28"/>
        </w:rPr>
        <w:t>
      3) в налоговой форме не указан или неверно указан идентификационный номер;</w:t>
      </w:r>
    </w:p>
    <w:p>
      <w:pPr>
        <w:spacing w:after="0"/>
        <w:ind w:left="0"/>
        <w:jc w:val="both"/>
      </w:pPr>
      <w:r>
        <w:rPr>
          <w:rFonts w:ascii="Times New Roman"/>
          <w:b w:val="false"/>
          <w:i w:val="false"/>
          <w:color w:val="000000"/>
          <w:sz w:val="28"/>
        </w:rPr>
        <w:t>
      4) в налоговой форме не указан налоговый период;</w:t>
      </w:r>
    </w:p>
    <w:p>
      <w:pPr>
        <w:spacing w:after="0"/>
        <w:ind w:left="0"/>
        <w:jc w:val="both"/>
      </w:pPr>
      <w:r>
        <w:rPr>
          <w:rFonts w:ascii="Times New Roman"/>
          <w:b w:val="false"/>
          <w:i w:val="false"/>
          <w:color w:val="000000"/>
          <w:sz w:val="28"/>
        </w:rPr>
        <w:t xml:space="preserve">
      5) в налоговой форме не указана дата, на которую составляется декларация об активах и обязательствах; </w:t>
      </w:r>
    </w:p>
    <w:p>
      <w:pPr>
        <w:spacing w:after="0"/>
        <w:ind w:left="0"/>
        <w:jc w:val="both"/>
      </w:pPr>
      <w:r>
        <w:rPr>
          <w:rFonts w:ascii="Times New Roman"/>
          <w:b w:val="false"/>
          <w:i w:val="false"/>
          <w:color w:val="000000"/>
          <w:sz w:val="28"/>
        </w:rPr>
        <w:t xml:space="preserve">
      6) в налоговой форме не указан вид налоговой отчетности; </w:t>
      </w:r>
    </w:p>
    <w:p>
      <w:pPr>
        <w:spacing w:after="0"/>
        <w:ind w:left="0"/>
        <w:jc w:val="both"/>
      </w:pPr>
      <w:r>
        <w:rPr>
          <w:rFonts w:ascii="Times New Roman"/>
          <w:b w:val="false"/>
          <w:i w:val="false"/>
          <w:color w:val="000000"/>
          <w:sz w:val="28"/>
        </w:rPr>
        <w:t>
      7) налоговая отчетность не подписана и (или) не заверена печатью со своим наименованием;</w:t>
      </w:r>
    </w:p>
    <w:p>
      <w:pPr>
        <w:spacing w:after="0"/>
        <w:ind w:left="0"/>
        <w:jc w:val="both"/>
      </w:pPr>
      <w:r>
        <w:rPr>
          <w:rFonts w:ascii="Times New Roman"/>
          <w:b w:val="false"/>
          <w:i w:val="false"/>
          <w:color w:val="000000"/>
          <w:sz w:val="28"/>
        </w:rPr>
        <w:t>
      8) налоговая отчетность имеет статус обработки "Отказ в обработке" при непрохождении в системе приема и обработки налоговой отчетности форматно-логического контроля;</w:t>
      </w:r>
    </w:p>
    <w:p>
      <w:pPr>
        <w:spacing w:after="0"/>
        <w:ind w:left="0"/>
        <w:jc w:val="both"/>
      </w:pPr>
      <w:r>
        <w:rPr>
          <w:rFonts w:ascii="Times New Roman"/>
          <w:b w:val="false"/>
          <w:i w:val="false"/>
          <w:color w:val="000000"/>
          <w:sz w:val="28"/>
        </w:rPr>
        <w:t>
      9) налоговая отчетность, срок представления которой продлен, представлена не в электронном виде;</w:t>
      </w:r>
    </w:p>
    <w:p>
      <w:pPr>
        <w:spacing w:after="0"/>
        <w:ind w:left="0"/>
        <w:jc w:val="both"/>
      </w:pPr>
      <w:r>
        <w:rPr>
          <w:rFonts w:ascii="Times New Roman"/>
          <w:b w:val="false"/>
          <w:i w:val="false"/>
          <w:color w:val="000000"/>
          <w:sz w:val="28"/>
        </w:rPr>
        <w:t>
      10) одновременно с декларацией по налогу на добавленную стоимость не представлены реестры счетов-фактур по приобретенным и реализованным в течение налогового периода товарам, работам, услугам – в случае получения или выписывания счетов-фактур на бумажном носителе;</w:t>
      </w:r>
    </w:p>
    <w:p>
      <w:pPr>
        <w:spacing w:after="0"/>
        <w:ind w:left="0"/>
        <w:jc w:val="both"/>
      </w:pPr>
      <w:r>
        <w:rPr>
          <w:rFonts w:ascii="Times New Roman"/>
          <w:b w:val="false"/>
          <w:i w:val="false"/>
          <w:color w:val="000000"/>
          <w:sz w:val="28"/>
        </w:rPr>
        <w:t>
      11) налоговая отчетность по налогу на добавленную стоимость представлена не в явочном порядке после снятия с регистрационного учета по указанному налогу по решению налогового органа.</w:t>
      </w:r>
    </w:p>
    <w:p>
      <w:pPr>
        <w:spacing w:after="0"/>
        <w:ind w:left="0"/>
        <w:jc w:val="both"/>
      </w:pPr>
      <w:r>
        <w:rPr>
          <w:rFonts w:ascii="Times New Roman"/>
          <w:b w:val="false"/>
          <w:i w:val="false"/>
          <w:color w:val="000000"/>
          <w:sz w:val="28"/>
        </w:rPr>
        <w:t>
      Статья 210. Порядок отзыва налоговой отчетности</w:t>
      </w:r>
    </w:p>
    <w:p>
      <w:pPr>
        <w:spacing w:after="0"/>
        <w:ind w:left="0"/>
        <w:jc w:val="both"/>
      </w:pPr>
      <w:r>
        <w:rPr>
          <w:rFonts w:ascii="Times New Roman"/>
          <w:b w:val="false"/>
          <w:i w:val="false"/>
          <w:color w:val="000000"/>
          <w:sz w:val="28"/>
        </w:rPr>
        <w:t>
      1. Налогоплательщик (налоговый агент, оператор) для отзыва налоговой отчетности представляет в налоговый орган:</w:t>
      </w:r>
    </w:p>
    <w:p>
      <w:pPr>
        <w:spacing w:after="0"/>
        <w:ind w:left="0"/>
        <w:jc w:val="both"/>
      </w:pPr>
      <w:r>
        <w:rPr>
          <w:rFonts w:ascii="Times New Roman"/>
          <w:b w:val="false"/>
          <w:i w:val="false"/>
          <w:color w:val="000000"/>
          <w:sz w:val="28"/>
        </w:rPr>
        <w:t>
      1) налоговое заявление – по месту своего регистрационного учета.</w:t>
      </w:r>
    </w:p>
    <w:p>
      <w:pPr>
        <w:spacing w:after="0"/>
        <w:ind w:left="0"/>
        <w:jc w:val="both"/>
      </w:pPr>
      <w:r>
        <w:rPr>
          <w:rFonts w:ascii="Times New Roman"/>
          <w:b w:val="false"/>
          <w:i w:val="false"/>
          <w:color w:val="000000"/>
          <w:sz w:val="28"/>
        </w:rPr>
        <w:t>
      В случае отзыва методом изменения налоговой отчетности, в которой неверно указан код налогового органа, налоговое заявление представляется по месту представления такой отчетности;</w:t>
      </w:r>
    </w:p>
    <w:p>
      <w:pPr>
        <w:spacing w:after="0"/>
        <w:ind w:left="0"/>
        <w:jc w:val="both"/>
      </w:pPr>
      <w:r>
        <w:rPr>
          <w:rFonts w:ascii="Times New Roman"/>
          <w:b w:val="false"/>
          <w:i w:val="false"/>
          <w:color w:val="000000"/>
          <w:sz w:val="28"/>
        </w:rPr>
        <w:t>
      2) налоговая отчетность – в случае отзыва налоговой отчетности методом удаления, представленной с нарушением условий пункта 2 статьи 208 настоящего Кодекса.</w:t>
      </w:r>
    </w:p>
    <w:p>
      <w:pPr>
        <w:spacing w:after="0"/>
        <w:ind w:left="0"/>
        <w:jc w:val="both"/>
      </w:pPr>
      <w:r>
        <w:rPr>
          <w:rFonts w:ascii="Times New Roman"/>
          <w:b w:val="false"/>
          <w:i w:val="false"/>
          <w:color w:val="000000"/>
          <w:sz w:val="28"/>
        </w:rPr>
        <w:t xml:space="preserve">
      Налоговая отчетность подлежит отзыву налоговым органом из системы приема и обработки налоговой отчетности с учетом всех дополнительных форм налоговой отчетности, представленных за указанный налоговый период. </w:t>
      </w:r>
    </w:p>
    <w:p>
      <w:pPr>
        <w:spacing w:after="0"/>
        <w:ind w:left="0"/>
        <w:jc w:val="both"/>
      </w:pPr>
      <w:r>
        <w:rPr>
          <w:rFonts w:ascii="Times New Roman"/>
          <w:b w:val="false"/>
          <w:i w:val="false"/>
          <w:color w:val="000000"/>
          <w:sz w:val="28"/>
        </w:rPr>
        <w:t>
      Отзыв налоговой отчетности производится одним из следующих методов:</w:t>
      </w:r>
    </w:p>
    <w:p>
      <w:pPr>
        <w:spacing w:after="0"/>
        <w:ind w:left="0"/>
        <w:jc w:val="both"/>
      </w:pPr>
      <w:r>
        <w:rPr>
          <w:rFonts w:ascii="Times New Roman"/>
          <w:b w:val="false"/>
          <w:i w:val="false"/>
          <w:color w:val="000000"/>
          <w:sz w:val="28"/>
        </w:rPr>
        <w:t>
      1) методом удаления, при котором отзываемая налоговая отчетность удаляется из центрального узла системы приема и обработки налоговой отчетности;</w:t>
      </w:r>
    </w:p>
    <w:p>
      <w:pPr>
        <w:spacing w:after="0"/>
        <w:ind w:left="0"/>
        <w:jc w:val="both"/>
      </w:pPr>
      <w:r>
        <w:rPr>
          <w:rFonts w:ascii="Times New Roman"/>
          <w:b w:val="false"/>
          <w:i w:val="false"/>
          <w:color w:val="000000"/>
          <w:sz w:val="28"/>
        </w:rPr>
        <w:t>
      2) методом изменения, при котором в ранее представленную налоговую отчетность вносятся заявляемые налогоплательщиком (налоговым агентом, оператором) изменения и (или) дополнения.</w:t>
      </w:r>
    </w:p>
    <w:p>
      <w:pPr>
        <w:spacing w:after="0"/>
        <w:ind w:left="0"/>
        <w:jc w:val="both"/>
      </w:pPr>
      <w:r>
        <w:rPr>
          <w:rFonts w:ascii="Times New Roman"/>
          <w:b w:val="false"/>
          <w:i w:val="false"/>
          <w:color w:val="000000"/>
          <w:sz w:val="28"/>
        </w:rPr>
        <w:t>
      2. Методом удаления производится отзыв следующей налоговой отчетности:</w:t>
      </w:r>
    </w:p>
    <w:p>
      <w:pPr>
        <w:spacing w:after="0"/>
        <w:ind w:left="0"/>
        <w:jc w:val="both"/>
      </w:pPr>
      <w:r>
        <w:rPr>
          <w:rFonts w:ascii="Times New Roman"/>
          <w:b w:val="false"/>
          <w:i w:val="false"/>
          <w:color w:val="000000"/>
          <w:sz w:val="28"/>
        </w:rPr>
        <w:t>
      1) ликвидационной налоговой отчетности в случае принятия решения о возобновлении деятельности до начала проведения налоговой проверки;</w:t>
      </w:r>
    </w:p>
    <w:p>
      <w:pPr>
        <w:spacing w:after="0"/>
        <w:ind w:left="0"/>
        <w:jc w:val="both"/>
      </w:pPr>
      <w:r>
        <w:rPr>
          <w:rFonts w:ascii="Times New Roman"/>
          <w:b w:val="false"/>
          <w:i w:val="false"/>
          <w:color w:val="000000"/>
          <w:sz w:val="28"/>
        </w:rPr>
        <w:t>
      2) представленной с нарушением условий пункта 2 статьи 208 и пункта 5 статьи 211 настоящего Кодекса;</w:t>
      </w:r>
    </w:p>
    <w:p>
      <w:pPr>
        <w:spacing w:after="0"/>
        <w:ind w:left="0"/>
        <w:jc w:val="both"/>
      </w:pPr>
      <w:r>
        <w:rPr>
          <w:rFonts w:ascii="Times New Roman"/>
          <w:b w:val="false"/>
          <w:i w:val="false"/>
          <w:color w:val="000000"/>
          <w:sz w:val="28"/>
        </w:rPr>
        <w:t>
      3) представленной при отсутствии обязательства по представлению такой налоговой отчетности;</w:t>
      </w:r>
    </w:p>
    <w:p>
      <w:pPr>
        <w:spacing w:after="0"/>
        <w:ind w:left="0"/>
        <w:jc w:val="both"/>
      </w:pPr>
      <w:r>
        <w:rPr>
          <w:rFonts w:ascii="Times New Roman"/>
          <w:b w:val="false"/>
          <w:i w:val="false"/>
          <w:color w:val="000000"/>
          <w:sz w:val="28"/>
        </w:rPr>
        <w:t>
      4) которая считается непредставленной в соответствии с пунктом 5 статьи 209 настоящего Кодекса;</w:t>
      </w:r>
    </w:p>
    <w:p>
      <w:pPr>
        <w:spacing w:after="0"/>
        <w:ind w:left="0"/>
        <w:jc w:val="both"/>
      </w:pPr>
      <w:r>
        <w:rPr>
          <w:rFonts w:ascii="Times New Roman"/>
          <w:b w:val="false"/>
          <w:i w:val="false"/>
          <w:color w:val="000000"/>
          <w:sz w:val="28"/>
        </w:rPr>
        <w:t>
      5) представленной после истечения срока исковой давности, за исключением по уведомлениям об устранении нарушений, выявленных налоговым органом по результатам камерального контроля.</w:t>
      </w:r>
    </w:p>
    <w:p>
      <w:pPr>
        <w:spacing w:after="0"/>
        <w:ind w:left="0"/>
        <w:jc w:val="both"/>
      </w:pPr>
      <w:r>
        <w:rPr>
          <w:rFonts w:ascii="Times New Roman"/>
          <w:b w:val="false"/>
          <w:i w:val="false"/>
          <w:color w:val="000000"/>
          <w:sz w:val="28"/>
        </w:rPr>
        <w:t xml:space="preserve">
      При отзыве налоговой отчетности методом удаления в лицевых счетах налогоплательщика (налогового агента, оператора) налоговым органом по месту регистрационного учета осуществляется сторнирование исчисленных (уменьшенных) сумм налогов, платежей в бюджет, социальных платежей по отзываемой налоговой отчетности. </w:t>
      </w:r>
    </w:p>
    <w:p>
      <w:pPr>
        <w:spacing w:after="0"/>
        <w:ind w:left="0"/>
        <w:jc w:val="both"/>
      </w:pPr>
      <w:r>
        <w:rPr>
          <w:rFonts w:ascii="Times New Roman"/>
          <w:b w:val="false"/>
          <w:i w:val="false"/>
          <w:color w:val="000000"/>
          <w:sz w:val="28"/>
        </w:rPr>
        <w:t>
      В случае непредставления налогового заявления об отзыве налоговой отчетности, указанной в подпунктах 2), 3), 4), 5) части первой настоящего пункта, налоговый орган в срок не позднее пяти рабочих дней со дня выявления факта непредставления направляет налогоплательщику (налоговому агенту, оператору) уведомление об устранении нарушений налогового законодательства Республики Казахстан.</w:t>
      </w:r>
    </w:p>
    <w:p>
      <w:pPr>
        <w:spacing w:after="0"/>
        <w:ind w:left="0"/>
        <w:jc w:val="both"/>
      </w:pPr>
      <w:r>
        <w:rPr>
          <w:rFonts w:ascii="Times New Roman"/>
          <w:b w:val="false"/>
          <w:i w:val="false"/>
          <w:color w:val="000000"/>
          <w:sz w:val="28"/>
        </w:rPr>
        <w:t>
      При неисполнении уведомления налоговый орган производит отзыв налоговой отчетности без налогового заявления методом удаления. Отзыв производится на основании решения налогового органа на отзыв налоговой отчетности по форме, установленной уполномоченным органом.</w:t>
      </w:r>
    </w:p>
    <w:p>
      <w:pPr>
        <w:spacing w:after="0"/>
        <w:ind w:left="0"/>
        <w:jc w:val="both"/>
      </w:pPr>
      <w:r>
        <w:rPr>
          <w:rFonts w:ascii="Times New Roman"/>
          <w:b w:val="false"/>
          <w:i w:val="false"/>
          <w:color w:val="000000"/>
          <w:sz w:val="28"/>
        </w:rPr>
        <w:t>
      3. Методом изменения производится отзыв следующей налоговой отчетности:</w:t>
      </w:r>
    </w:p>
    <w:p>
      <w:pPr>
        <w:spacing w:after="0"/>
        <w:ind w:left="0"/>
        <w:jc w:val="both"/>
      </w:pPr>
      <w:r>
        <w:rPr>
          <w:rFonts w:ascii="Times New Roman"/>
          <w:b w:val="false"/>
          <w:i w:val="false"/>
          <w:color w:val="000000"/>
          <w:sz w:val="28"/>
        </w:rPr>
        <w:t>
      1) в которой не указан или неверно указан код валюты;</w:t>
      </w:r>
    </w:p>
    <w:p>
      <w:pPr>
        <w:spacing w:after="0"/>
        <w:ind w:left="0"/>
        <w:jc w:val="both"/>
      </w:pPr>
      <w:r>
        <w:rPr>
          <w:rFonts w:ascii="Times New Roman"/>
          <w:b w:val="false"/>
          <w:i w:val="false"/>
          <w:color w:val="000000"/>
          <w:sz w:val="28"/>
        </w:rPr>
        <w:t>
      2) в которой не указаны или неверно указаны номер и (или) дата контракта на недропользование;</w:t>
      </w:r>
    </w:p>
    <w:p>
      <w:pPr>
        <w:spacing w:after="0"/>
        <w:ind w:left="0"/>
        <w:jc w:val="both"/>
      </w:pPr>
      <w:r>
        <w:rPr>
          <w:rFonts w:ascii="Times New Roman"/>
          <w:b w:val="false"/>
          <w:i w:val="false"/>
          <w:color w:val="000000"/>
          <w:sz w:val="28"/>
        </w:rPr>
        <w:t>
      3) в которой не указан или неверно указан статус резидентства;</w:t>
      </w:r>
    </w:p>
    <w:p>
      <w:pPr>
        <w:spacing w:after="0"/>
        <w:ind w:left="0"/>
        <w:jc w:val="both"/>
      </w:pPr>
      <w:r>
        <w:rPr>
          <w:rFonts w:ascii="Times New Roman"/>
          <w:b w:val="false"/>
          <w:i w:val="false"/>
          <w:color w:val="000000"/>
          <w:sz w:val="28"/>
        </w:rPr>
        <w:t>
      4) в которой неверно указан код налогового органа;</w:t>
      </w:r>
    </w:p>
    <w:p>
      <w:pPr>
        <w:spacing w:after="0"/>
        <w:ind w:left="0"/>
        <w:jc w:val="both"/>
      </w:pPr>
      <w:r>
        <w:rPr>
          <w:rFonts w:ascii="Times New Roman"/>
          <w:b w:val="false"/>
          <w:i w:val="false"/>
          <w:color w:val="000000"/>
          <w:sz w:val="28"/>
        </w:rPr>
        <w:t>
      5) в которой неверно указан налоговый период;</w:t>
      </w:r>
    </w:p>
    <w:p>
      <w:pPr>
        <w:spacing w:after="0"/>
        <w:ind w:left="0"/>
        <w:jc w:val="both"/>
      </w:pPr>
      <w:r>
        <w:rPr>
          <w:rFonts w:ascii="Times New Roman"/>
          <w:b w:val="false"/>
          <w:i w:val="false"/>
          <w:color w:val="000000"/>
          <w:sz w:val="28"/>
        </w:rPr>
        <w:t>
      6) в которой неверно указан вид налоговой отчетности;</w:t>
      </w:r>
    </w:p>
    <w:p>
      <w:pPr>
        <w:spacing w:after="0"/>
        <w:ind w:left="0"/>
        <w:jc w:val="both"/>
      </w:pPr>
      <w:r>
        <w:rPr>
          <w:rFonts w:ascii="Times New Roman"/>
          <w:b w:val="false"/>
          <w:i w:val="false"/>
          <w:color w:val="000000"/>
          <w:sz w:val="28"/>
        </w:rPr>
        <w:t>
      7) ликвидационной налоговой отчетности в случае принятия решения о возобновлении деятельности после проведения налоговой проверки или завершения камерального контроля.</w:t>
      </w:r>
    </w:p>
    <w:p>
      <w:pPr>
        <w:spacing w:after="0"/>
        <w:ind w:left="0"/>
        <w:jc w:val="both"/>
      </w:pPr>
      <w:r>
        <w:rPr>
          <w:rFonts w:ascii="Times New Roman"/>
          <w:b w:val="false"/>
          <w:i w:val="false"/>
          <w:color w:val="000000"/>
          <w:sz w:val="28"/>
        </w:rPr>
        <w:t>
      При отзыве налоговой отчетности методом изменения в лицевых счетах налогоплательщика (налогового агента, оператора) налоговым органом по месту регистрационного учета осуществляется сторнирование сумм, отраженных в отзываемой налоговой отчетности, с последующим отражением в лицевом счете данных по налоговой отчетности с учетом заявленных изменений и (или) дополнений.</w:t>
      </w:r>
    </w:p>
    <w:p>
      <w:pPr>
        <w:spacing w:after="0"/>
        <w:ind w:left="0"/>
        <w:jc w:val="both"/>
      </w:pPr>
      <w:r>
        <w:rPr>
          <w:rFonts w:ascii="Times New Roman"/>
          <w:b w:val="false"/>
          <w:i w:val="false"/>
          <w:color w:val="000000"/>
          <w:sz w:val="28"/>
        </w:rPr>
        <w:t>
      4. Не допускается отзыв представленной налоговой отчетности:</w:t>
      </w:r>
    </w:p>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видам налогов и платежей в бюджет и социальным платежам, указанным в предписании на проведение проверки;</w:t>
      </w:r>
    </w:p>
    <w:p>
      <w:pPr>
        <w:spacing w:after="0"/>
        <w:ind w:left="0"/>
        <w:jc w:val="both"/>
      </w:pP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w:t>
      </w:r>
    </w:p>
    <w:p>
      <w:pPr>
        <w:spacing w:after="0"/>
        <w:ind w:left="0"/>
        <w:jc w:val="both"/>
      </w:pPr>
      <w:r>
        <w:rPr>
          <w:rFonts w:ascii="Times New Roman"/>
          <w:b w:val="false"/>
          <w:i w:val="false"/>
          <w:color w:val="000000"/>
          <w:sz w:val="28"/>
        </w:rPr>
        <w:t xml:space="preserve">
      3) по уведомлениям об устранении нарушений, выявленных налоговым органом по результатам камерального контроля. </w:t>
      </w:r>
    </w:p>
    <w:p>
      <w:pPr>
        <w:spacing w:after="0"/>
        <w:ind w:left="0"/>
        <w:jc w:val="both"/>
      </w:pPr>
      <w:r>
        <w:rPr>
          <w:rFonts w:ascii="Times New Roman"/>
          <w:b w:val="false"/>
          <w:i w:val="false"/>
          <w:color w:val="000000"/>
          <w:sz w:val="28"/>
        </w:rPr>
        <w:t>
      5. Сведения об отзыве публикуются на интернет-ресурсе уполномоченного органа, в следующие сроки:</w:t>
      </w:r>
    </w:p>
    <w:p>
      <w:pPr>
        <w:spacing w:after="0"/>
        <w:ind w:left="0"/>
        <w:jc w:val="both"/>
      </w:pPr>
      <w:r>
        <w:rPr>
          <w:rFonts w:ascii="Times New Roman"/>
          <w:b w:val="false"/>
          <w:i w:val="false"/>
          <w:color w:val="000000"/>
          <w:sz w:val="28"/>
        </w:rPr>
        <w:t>
      1) в случае отзыва налоговой отчетности на основании налогового заявления, указанного в пункте 1 настоящей статьи, – в течение пяти рабочих дней со дня представления такого заявления;</w:t>
      </w:r>
    </w:p>
    <w:p>
      <w:pPr>
        <w:spacing w:after="0"/>
        <w:ind w:left="0"/>
        <w:jc w:val="both"/>
      </w:pPr>
      <w:r>
        <w:rPr>
          <w:rFonts w:ascii="Times New Roman"/>
          <w:b w:val="false"/>
          <w:i w:val="false"/>
          <w:color w:val="000000"/>
          <w:sz w:val="28"/>
        </w:rPr>
        <w:t>
      2) в случае отзыва налоговой отчетности на основании решения налогового органа, указанного в пункте 2 настоящей статьи, – в течение двух рабочих дней со дня окончания срока, предусмотренного для исполнения уведомления об устранении нарушений налогового законодательства Республики Казахстан.</w:t>
      </w:r>
    </w:p>
    <w:p>
      <w:pPr>
        <w:spacing w:after="0"/>
        <w:ind w:left="0"/>
        <w:jc w:val="both"/>
      </w:pPr>
      <w:r>
        <w:rPr>
          <w:rFonts w:ascii="Times New Roman"/>
          <w:b w:val="false"/>
          <w:i w:val="false"/>
          <w:color w:val="000000"/>
          <w:sz w:val="28"/>
        </w:rPr>
        <w:t>
      6. Настоящая статья не распространяется на случаи, предусмотренные статьей 458 настоящего Кодекса.</w:t>
      </w:r>
    </w:p>
    <w:p>
      <w:pPr>
        <w:spacing w:after="0"/>
        <w:ind w:left="0"/>
        <w:jc w:val="left"/>
      </w:pPr>
      <w:r>
        <w:rPr>
          <w:rFonts w:ascii="Times New Roman"/>
          <w:b/>
          <w:i w:val="false"/>
          <w:color w:val="000000"/>
        </w:rPr>
        <w:t xml:space="preserve"> Статья 211. Внесение изменений и дополнений в налоговую отчетность</w:t>
      </w:r>
    </w:p>
    <w:p>
      <w:pPr>
        <w:spacing w:after="0"/>
        <w:ind w:left="0"/>
        <w:jc w:val="both"/>
      </w:pPr>
      <w:r>
        <w:rPr>
          <w:rFonts w:ascii="Times New Roman"/>
          <w:b w:val="false"/>
          <w:i w:val="false"/>
          <w:color w:val="000000"/>
          <w:sz w:val="28"/>
        </w:rPr>
        <w:t xml:space="preserve">
      1. Налогоплательщик (налоговый агент, оператор) вправе внести изменения и дополнения в налоговую отчетность путем составления дополнительной налоговой отчетности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2. В дополнительной налоговой отчетности по соответствующим строкам указывается: </w:t>
      </w:r>
    </w:p>
    <w:p>
      <w:pPr>
        <w:spacing w:after="0"/>
        <w:ind w:left="0"/>
        <w:jc w:val="both"/>
      </w:pPr>
      <w:r>
        <w:rPr>
          <w:rFonts w:ascii="Times New Roman"/>
          <w:b w:val="false"/>
          <w:i w:val="false"/>
          <w:color w:val="000000"/>
          <w:sz w:val="28"/>
        </w:rPr>
        <w:t xml:space="preserve">
      1) разница между суммами, указанными в ранее представленной налоговой отчетности, и фактическим налоговым обязательством за налоговый период – при изменении сумм; </w:t>
      </w:r>
    </w:p>
    <w:p>
      <w:pPr>
        <w:spacing w:after="0"/>
        <w:ind w:left="0"/>
        <w:jc w:val="both"/>
      </w:pPr>
      <w:r>
        <w:rPr>
          <w:rFonts w:ascii="Times New Roman"/>
          <w:b w:val="false"/>
          <w:i w:val="false"/>
          <w:color w:val="000000"/>
          <w:sz w:val="28"/>
        </w:rPr>
        <w:t xml:space="preserve">
      2) новое значение – при изменении остальных данных. </w:t>
      </w:r>
    </w:p>
    <w:p>
      <w:pPr>
        <w:spacing w:after="0"/>
        <w:ind w:left="0"/>
        <w:jc w:val="both"/>
      </w:pPr>
      <w:r>
        <w:rPr>
          <w:rFonts w:ascii="Times New Roman"/>
          <w:b w:val="false"/>
          <w:i w:val="false"/>
          <w:color w:val="000000"/>
          <w:sz w:val="28"/>
        </w:rPr>
        <w:t>
      3. При представлении дополнительной и (или) дополнительной по уведомлению налоговой отчетности выявленные налогоплательщиком (налоговым агентом, оператором) или налоговым органом по результатам камерального контроля суммы налогов, платежей, подлежат внесению в бюджет, а также суммы социальных платежей без привлечения налогоплательщика (налогового агента, оператора) к ответственности, установленной законами Республики Казахстан.</w:t>
      </w:r>
    </w:p>
    <w:p>
      <w:pPr>
        <w:spacing w:after="0"/>
        <w:ind w:left="0"/>
        <w:jc w:val="both"/>
      </w:pPr>
      <w:r>
        <w:rPr>
          <w:rFonts w:ascii="Times New Roman"/>
          <w:b w:val="false"/>
          <w:i w:val="false"/>
          <w:color w:val="000000"/>
          <w:sz w:val="28"/>
        </w:rPr>
        <w:t xml:space="preserve">
      4. До начала налоговой проверки, проводимой налоговым органом по налоговому заявлению налогоплательщика (налогового агента, оператора) о ликвидации, реорганизации путем разделения или прекращении деятельности, допускается представление дополнительной налоговой отчетности. </w:t>
      </w:r>
    </w:p>
    <w:p>
      <w:pPr>
        <w:spacing w:after="0"/>
        <w:ind w:left="0"/>
        <w:jc w:val="both"/>
      </w:pPr>
      <w:r>
        <w:rPr>
          <w:rFonts w:ascii="Times New Roman"/>
          <w:b w:val="false"/>
          <w:i w:val="false"/>
          <w:color w:val="000000"/>
          <w:sz w:val="28"/>
        </w:rPr>
        <w:t xml:space="preserve">
      5. Не допускается внесение изменений и дополнений в соответствующую налоговую отчетность: </w:t>
      </w:r>
    </w:p>
    <w:p>
      <w:pPr>
        <w:spacing w:after="0"/>
        <w:ind w:left="0"/>
        <w:jc w:val="both"/>
      </w:pPr>
      <w:r>
        <w:rPr>
          <w:rFonts w:ascii="Times New Roman"/>
          <w:b w:val="false"/>
          <w:i w:val="false"/>
          <w:color w:val="000000"/>
          <w:sz w:val="28"/>
        </w:rPr>
        <w:t xml:space="preserve">
      1) проверяемого налогового периода – в период проведения (с учетом продления и приостановления) комплексных и тематических проверок по видам налогов и платежей в бюджет, социальным платежам, указанным в предписании на проведение налоговой проверки; </w:t>
      </w:r>
    </w:p>
    <w:p>
      <w:pPr>
        <w:spacing w:after="0"/>
        <w:ind w:left="0"/>
        <w:jc w:val="both"/>
      </w:pPr>
      <w:r>
        <w:rPr>
          <w:rFonts w:ascii="Times New Roman"/>
          <w:b w:val="false"/>
          <w:i w:val="false"/>
          <w:color w:val="000000"/>
          <w:sz w:val="28"/>
        </w:rPr>
        <w:t>
      2) обжалуемого налогового периода:</w:t>
      </w:r>
    </w:p>
    <w:p>
      <w:pPr>
        <w:spacing w:after="0"/>
        <w:ind w:left="0"/>
        <w:jc w:val="both"/>
      </w:pPr>
      <w:r>
        <w:rPr>
          <w:rFonts w:ascii="Times New Roman"/>
          <w:b w:val="false"/>
          <w:i w:val="false"/>
          <w:color w:val="000000"/>
          <w:sz w:val="28"/>
        </w:rPr>
        <w:t>
      в период срока подачи и рассмотрения жалобы на уведомление о результатах проверки с учетом восстановленного срока подачи жалобы по видам налогов и платежей в бюджет, а также социальным платежам, указанным в жалобе налогоплательщика (налогового агента, оператора);</w:t>
      </w:r>
    </w:p>
    <w:p>
      <w:pPr>
        <w:spacing w:after="0"/>
        <w:ind w:left="0"/>
        <w:jc w:val="both"/>
      </w:pPr>
      <w:r>
        <w:rPr>
          <w:rFonts w:ascii="Times New Roman"/>
          <w:b w:val="false"/>
          <w:i w:val="false"/>
          <w:color w:val="000000"/>
          <w:sz w:val="28"/>
        </w:rPr>
        <w:t xml:space="preserve">
      в период срока подачи и рассмотрения возражений к рекомендации по результатам горизонтального мониторинга; </w:t>
      </w:r>
    </w:p>
    <w:p>
      <w:pPr>
        <w:spacing w:after="0"/>
        <w:ind w:left="0"/>
        <w:jc w:val="both"/>
      </w:pPr>
      <w:r>
        <w:rPr>
          <w:rFonts w:ascii="Times New Roman"/>
          <w:b w:val="false"/>
          <w:i w:val="false"/>
          <w:color w:val="000000"/>
          <w:sz w:val="28"/>
        </w:rPr>
        <w:t>
      3) в части требования о возврате налога на добавленную стоимость;</w:t>
      </w:r>
    </w:p>
    <w:p>
      <w:pPr>
        <w:spacing w:after="0"/>
        <w:ind w:left="0"/>
        <w:jc w:val="both"/>
      </w:pPr>
      <w:r>
        <w:rPr>
          <w:rFonts w:ascii="Times New Roman"/>
          <w:b w:val="false"/>
          <w:i w:val="false"/>
          <w:color w:val="000000"/>
          <w:sz w:val="28"/>
        </w:rPr>
        <w:t>
      4) в сторону уменьшения – по авансовым платежам по корпоративному подоходному налогу за месяцы налогового периода, по которым наступили сроки уплаты авансовых платежей, за исключением случая, предусмотренного подпунктом 5) настоящего пункта;</w:t>
      </w:r>
    </w:p>
    <w:p>
      <w:pPr>
        <w:spacing w:after="0"/>
        <w:ind w:left="0"/>
        <w:jc w:val="both"/>
      </w:pPr>
      <w:r>
        <w:rPr>
          <w:rFonts w:ascii="Times New Roman"/>
          <w:b w:val="false"/>
          <w:i w:val="false"/>
          <w:color w:val="000000"/>
          <w:sz w:val="28"/>
        </w:rPr>
        <w:t>
      5) позднее 20 января текущего налогового периода – по авансовым платежам по корпоративному подоходному налогу, подлежащим уплате за период до сдачи декларации по корпоративному подоходному налогу за предыдущий налоговый период;</w:t>
      </w:r>
    </w:p>
    <w:p>
      <w:pPr>
        <w:spacing w:after="0"/>
        <w:ind w:left="0"/>
        <w:jc w:val="both"/>
      </w:pPr>
      <w:r>
        <w:rPr>
          <w:rFonts w:ascii="Times New Roman"/>
          <w:b w:val="false"/>
          <w:i w:val="false"/>
          <w:color w:val="000000"/>
          <w:sz w:val="28"/>
        </w:rPr>
        <w:t>
      6) позднее 31 декабря текущего налогового периода – по авансовым платежам по корпоративному подоходному налогу, подлежащим уплате за период после сдачи декларации по корпоративному подоходному налогу за предыдущий налоговый период;</w:t>
      </w:r>
    </w:p>
    <w:p>
      <w:pPr>
        <w:spacing w:after="0"/>
        <w:ind w:left="0"/>
        <w:jc w:val="both"/>
      </w:pPr>
      <w:r>
        <w:rPr>
          <w:rFonts w:ascii="Times New Roman"/>
          <w:b w:val="false"/>
          <w:i w:val="false"/>
          <w:color w:val="000000"/>
          <w:sz w:val="28"/>
        </w:rPr>
        <w:t>
      7) в части отражения в декларациях физических лиц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образовавшихся по отношениям, возникшим с физическим лицом, кроме задолженностей:</w:t>
      </w:r>
    </w:p>
    <w:p>
      <w:pPr>
        <w:spacing w:after="0"/>
        <w:ind w:left="0"/>
        <w:jc w:val="both"/>
      </w:pPr>
      <w:r>
        <w:rPr>
          <w:rFonts w:ascii="Times New Roman"/>
          <w:b w:val="false"/>
          <w:i w:val="false"/>
          <w:color w:val="000000"/>
          <w:sz w:val="28"/>
        </w:rPr>
        <w:t>
      по сделкам, нотариально засвидетельствованным в Республике Казахстан до начала года, в котором возникло обязательство по представлению декларации физического лица, а также задолженностей, признанных по решению суда;</w:t>
      </w:r>
    </w:p>
    <w:p>
      <w:pPr>
        <w:spacing w:after="0"/>
        <w:ind w:left="0"/>
        <w:jc w:val="both"/>
      </w:pPr>
      <w:r>
        <w:rPr>
          <w:rFonts w:ascii="Times New Roman"/>
          <w:b w:val="false"/>
          <w:i w:val="false"/>
          <w:color w:val="000000"/>
          <w:sz w:val="28"/>
        </w:rPr>
        <w:t>
      отраженных в первоначальной или очередной декларации об активах и обязательствах физическим лицом, являющимся дебитором или кредитором.</w:t>
      </w:r>
    </w:p>
    <w:p>
      <w:pPr>
        <w:spacing w:after="0"/>
        <w:ind w:left="0"/>
        <w:jc w:val="both"/>
      </w:pPr>
      <w:r>
        <w:rPr>
          <w:rFonts w:ascii="Times New Roman"/>
          <w:b w:val="false"/>
          <w:i w:val="false"/>
          <w:color w:val="000000"/>
          <w:sz w:val="28"/>
        </w:rPr>
        <w:t>
      8) в части изменения метода отнесения на вычеты управленческих и общеадминистративных расходов юридического лица-нерезидента.</w:t>
      </w:r>
    </w:p>
    <w:p>
      <w:pPr>
        <w:spacing w:after="0"/>
        <w:ind w:left="0"/>
        <w:jc w:val="both"/>
      </w:pPr>
      <w:r>
        <w:rPr>
          <w:rFonts w:ascii="Times New Roman"/>
          <w:b w:val="false"/>
          <w:i w:val="false"/>
          <w:color w:val="000000"/>
          <w:sz w:val="28"/>
        </w:rPr>
        <w:t>
      6. Не допускается после даты ликвидации юридического лица или даты прекращения деятельности индивидуального предпринимателя внесение налогоплательщиком, являвшимся контрагентом такого ликвидированного (прекратившего деятельность) налогоплательщика, изменений и дополнений в налоговую отчетность по корпоративному подоходному налогу и налогу на добавленную стоимость (в том числе в реестр по приобретенным товарам, работам, услугам) в части отражения соответствующих сумм по сделкам с таким ликвидированным (прекратившим деятельность) налогоплательщиком, которое приводит к уменьшению налоговых обязательств по корпоративному подоходному налогу и налогу на добавленную стоимость.</w:t>
      </w:r>
    </w:p>
    <w:p>
      <w:pPr>
        <w:spacing w:after="0"/>
        <w:ind w:left="0"/>
        <w:jc w:val="left"/>
      </w:pPr>
      <w:r>
        <w:rPr>
          <w:rFonts w:ascii="Times New Roman"/>
          <w:b/>
          <w:i w:val="false"/>
          <w:color w:val="000000"/>
        </w:rPr>
        <w:t xml:space="preserve"> Статья 212. Продление сроков представления налоговой отчетности</w:t>
      </w:r>
    </w:p>
    <w:p>
      <w:pPr>
        <w:spacing w:after="0"/>
        <w:ind w:left="0"/>
        <w:jc w:val="both"/>
      </w:pPr>
      <w:r>
        <w:rPr>
          <w:rFonts w:ascii="Times New Roman"/>
          <w:b w:val="false"/>
          <w:i w:val="false"/>
          <w:color w:val="000000"/>
          <w:sz w:val="28"/>
        </w:rPr>
        <w:t>
      1. Налогоплательщик (налоговый агент, оператор) вправе продлить срок представления налоговой отчетности при условии ее представления в электронной форме, за исключением налоговой отчетности по косвенным налогам при импорте товаров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2. Для продления срока представления налоговой отчетности в налоговый орган по месту регистрационного учета направляется уведомление по форме, установленной уполномоченным органом в соответствии с настоящей статьей, в том числе через Государственную корпорацию "Правительство для граждан".</w:t>
      </w:r>
    </w:p>
    <w:p>
      <w:pPr>
        <w:spacing w:after="0"/>
        <w:ind w:left="0"/>
        <w:jc w:val="both"/>
      </w:pPr>
      <w:r>
        <w:rPr>
          <w:rFonts w:ascii="Times New Roman"/>
          <w:b w:val="false"/>
          <w:i w:val="false"/>
          <w:color w:val="000000"/>
          <w:sz w:val="28"/>
        </w:rPr>
        <w:t>
      Уведомление направляется на бумажном носителе или в электронной форме до истечения срока, установленного настоящим Кодексом, для представления налоговой отчетности.</w:t>
      </w:r>
    </w:p>
    <w:p>
      <w:pPr>
        <w:spacing w:after="0"/>
        <w:ind w:left="0"/>
        <w:jc w:val="both"/>
      </w:pPr>
      <w:r>
        <w:rPr>
          <w:rFonts w:ascii="Times New Roman"/>
          <w:b w:val="false"/>
          <w:i w:val="false"/>
          <w:color w:val="000000"/>
          <w:sz w:val="28"/>
        </w:rPr>
        <w:t>
      Продление распространяется на налоговую отчетность, представляемую налогоплательщиком (налоговым агентом, оператором) в течение календарного года, в котором в налоговый орган направлено уведомление на продление.</w:t>
      </w:r>
    </w:p>
    <w:p>
      <w:pPr>
        <w:spacing w:after="0"/>
        <w:ind w:left="0"/>
        <w:jc w:val="both"/>
      </w:pPr>
      <w:r>
        <w:rPr>
          <w:rFonts w:ascii="Times New Roman"/>
          <w:b w:val="false"/>
          <w:i w:val="false"/>
          <w:color w:val="000000"/>
          <w:sz w:val="28"/>
        </w:rPr>
        <w:t>
      3. Срок представления налоговой отчетности, за исключением расчета сумм авансовых платежей по корпоративному подоходному налогу продлевается на период:</w:t>
      </w:r>
    </w:p>
    <w:p>
      <w:pPr>
        <w:spacing w:after="0"/>
        <w:ind w:left="0"/>
        <w:jc w:val="both"/>
      </w:pPr>
      <w:r>
        <w:rPr>
          <w:rFonts w:ascii="Times New Roman"/>
          <w:b w:val="false"/>
          <w:i w:val="false"/>
          <w:color w:val="000000"/>
          <w:sz w:val="28"/>
        </w:rPr>
        <w:t>
      1) не более тридцати календарных дней со срока, установленного для представления декларации по корпоративному подоходному налогу или индивидуальному подоходному налогу;</w:t>
      </w:r>
    </w:p>
    <w:p>
      <w:pPr>
        <w:spacing w:after="0"/>
        <w:ind w:left="0"/>
        <w:jc w:val="both"/>
      </w:pPr>
      <w:r>
        <w:rPr>
          <w:rFonts w:ascii="Times New Roman"/>
          <w:b w:val="false"/>
          <w:i w:val="false"/>
          <w:color w:val="000000"/>
          <w:sz w:val="28"/>
        </w:rPr>
        <w:t>
      2) не более пятнадцати календарных дней со срока, установленного для представления декларации и (или) расчета по иным видам налогов, платежам в бюджет, социальным платежам.</w:t>
      </w:r>
    </w:p>
    <w:p>
      <w:pPr>
        <w:spacing w:after="0"/>
        <w:ind w:left="0"/>
        <w:jc w:val="both"/>
      </w:pPr>
      <w:r>
        <w:rPr>
          <w:rFonts w:ascii="Times New Roman"/>
          <w:b w:val="false"/>
          <w:i w:val="false"/>
          <w:color w:val="000000"/>
          <w:sz w:val="28"/>
        </w:rPr>
        <w:t>
      3) не более тридцати календарных дней со срока, установленного для представления декларации по иным видам налогов, платежам в бюджет, социальным платежам для налогоплательщиков, имеющих низкий уровень рисков по системе управления рисками.</w:t>
      </w:r>
    </w:p>
    <w:p>
      <w:pPr>
        <w:spacing w:after="0"/>
        <w:ind w:left="0"/>
        <w:jc w:val="both"/>
      </w:pPr>
      <w:r>
        <w:rPr>
          <w:rFonts w:ascii="Times New Roman"/>
          <w:b w:val="false"/>
          <w:i w:val="false"/>
          <w:color w:val="000000"/>
          <w:sz w:val="28"/>
        </w:rPr>
        <w:t xml:space="preserve">
      4. Продление не изменяет срока уплаты налогов, платежей в бюджет и социальных платежей. </w:t>
      </w:r>
    </w:p>
    <w:p>
      <w:pPr>
        <w:spacing w:after="0"/>
        <w:ind w:left="0"/>
        <w:jc w:val="both"/>
      </w:pPr>
      <w:r>
        <w:rPr>
          <w:rFonts w:ascii="Times New Roman"/>
          <w:b w:val="false"/>
          <w:i w:val="false"/>
          <w:color w:val="000000"/>
          <w:sz w:val="28"/>
        </w:rPr>
        <w:t>
      5. Право на продление по декларациям физических лиц предоставляется военнослужащим срочной службы без направления в налоговый орган уведомления о продлении.</w:t>
      </w:r>
    </w:p>
    <w:p>
      <w:pPr>
        <w:spacing w:after="0"/>
        <w:ind w:left="0"/>
        <w:jc w:val="both"/>
      </w:pPr>
      <w:r>
        <w:rPr>
          <w:rFonts w:ascii="Times New Roman"/>
          <w:b w:val="false"/>
          <w:i w:val="false"/>
          <w:color w:val="000000"/>
          <w:sz w:val="28"/>
        </w:rPr>
        <w:t>
      Срок представления деклараций физических лиц военнослужащими продлевается на период времени прохождения срочной службы со дня издания приказа об убытии из местного органа военного управления к месту прохождения воинской службы.</w:t>
      </w:r>
    </w:p>
    <w:p>
      <w:pPr>
        <w:spacing w:after="0"/>
        <w:ind w:left="0"/>
        <w:jc w:val="both"/>
      </w:pPr>
      <w:r>
        <w:rPr>
          <w:rFonts w:ascii="Times New Roman"/>
          <w:b w:val="false"/>
          <w:i w:val="false"/>
          <w:color w:val="000000"/>
          <w:sz w:val="28"/>
        </w:rPr>
        <w:t xml:space="preserve">
      При утрате статуса военнослужащего срочной службы на основании приказа об исключении военнослужащего из списков личного состава воинской части физическое лицо представляет декларацию физического лица, по которой продлен срок представления, – не позднее 60 календарных дней со дня издания приказа об исключении из списков воинской части. </w:t>
      </w:r>
    </w:p>
    <w:p>
      <w:pPr>
        <w:spacing w:after="0"/>
        <w:ind w:left="0"/>
        <w:jc w:val="both"/>
      </w:pPr>
      <w:r>
        <w:rPr>
          <w:rFonts w:ascii="Times New Roman"/>
          <w:b w:val="false"/>
          <w:i w:val="false"/>
          <w:color w:val="000000"/>
          <w:sz w:val="28"/>
        </w:rPr>
        <w:t xml:space="preserve">
      6. Срок представления налоговой отчетности не продлевается в отношении налогоплательщика (налогового агента, оператора), имеющего высокий уровень рисков по системе управления рисками, за исключением индивидуального предпринимателя, применяющего специальные налоговые режимы. </w:t>
      </w:r>
    </w:p>
    <w:p>
      <w:pPr>
        <w:spacing w:after="0"/>
        <w:ind w:left="0"/>
        <w:jc w:val="left"/>
      </w:pPr>
      <w:r>
        <w:rPr>
          <w:rFonts w:ascii="Times New Roman"/>
          <w:b/>
          <w:i w:val="false"/>
          <w:color w:val="000000"/>
        </w:rPr>
        <w:t xml:space="preserve"> Статья 213. Порядок приостановления (продления, возобновления) представления налоговой отчетности налогоплательщиком (налоговым агентом, оператором) </w:t>
      </w:r>
    </w:p>
    <w:p>
      <w:pPr>
        <w:spacing w:after="0"/>
        <w:ind w:left="0"/>
        <w:jc w:val="both"/>
      </w:pPr>
      <w:r>
        <w:rPr>
          <w:rFonts w:ascii="Times New Roman"/>
          <w:b w:val="false"/>
          <w:i w:val="false"/>
          <w:color w:val="000000"/>
          <w:sz w:val="28"/>
        </w:rPr>
        <w:t>
      1. Налогоплательщик (налоговый агент, оператор) в порядке, установленном настоящей статьей, имеет право на основании налогового заявления:</w:t>
      </w:r>
    </w:p>
    <w:p>
      <w:pPr>
        <w:spacing w:after="0"/>
        <w:ind w:left="0"/>
        <w:jc w:val="both"/>
      </w:pPr>
      <w:r>
        <w:rPr>
          <w:rFonts w:ascii="Times New Roman"/>
          <w:b w:val="false"/>
          <w:i w:val="false"/>
          <w:color w:val="000000"/>
          <w:sz w:val="28"/>
        </w:rPr>
        <w:t>
      1) приостановить представление налоговой отчетности;</w:t>
      </w:r>
    </w:p>
    <w:p>
      <w:pPr>
        <w:spacing w:after="0"/>
        <w:ind w:left="0"/>
        <w:jc w:val="both"/>
      </w:pPr>
      <w:r>
        <w:rPr>
          <w:rFonts w:ascii="Times New Roman"/>
          <w:b w:val="false"/>
          <w:i w:val="false"/>
          <w:color w:val="000000"/>
          <w:sz w:val="28"/>
        </w:rPr>
        <w:t>
      2) продлить срок приостановления представления налоговой отчетности;</w:t>
      </w:r>
    </w:p>
    <w:p>
      <w:pPr>
        <w:spacing w:after="0"/>
        <w:ind w:left="0"/>
        <w:jc w:val="both"/>
      </w:pPr>
      <w:r>
        <w:rPr>
          <w:rFonts w:ascii="Times New Roman"/>
          <w:b w:val="false"/>
          <w:i w:val="false"/>
          <w:color w:val="000000"/>
          <w:sz w:val="28"/>
        </w:rPr>
        <w:t>
      3) возобновить представление налоговой отчетности, если иное не предусмотрено настоящей статьей.</w:t>
      </w:r>
    </w:p>
    <w:p>
      <w:pPr>
        <w:spacing w:after="0"/>
        <w:ind w:left="0"/>
        <w:jc w:val="both"/>
      </w:pPr>
      <w:r>
        <w:rPr>
          <w:rFonts w:ascii="Times New Roman"/>
          <w:b w:val="false"/>
          <w:i w:val="false"/>
          <w:color w:val="000000"/>
          <w:sz w:val="28"/>
        </w:rPr>
        <w:t>
      Налогоплательщик (налоговый агент, оператор) представляет в налоговый орган по месту своего нахождения:</w:t>
      </w:r>
    </w:p>
    <w:p>
      <w:pPr>
        <w:spacing w:after="0"/>
        <w:ind w:left="0"/>
        <w:jc w:val="both"/>
      </w:pPr>
      <w:r>
        <w:rPr>
          <w:rFonts w:ascii="Times New Roman"/>
          <w:b w:val="false"/>
          <w:i w:val="false"/>
          <w:color w:val="000000"/>
          <w:sz w:val="28"/>
        </w:rPr>
        <w:t>
      1) налоговое заявление – в случае принятия решения о приостановлении или возобновлении деятельности или продлении срока приостановления представления налоговой отчетности.</w:t>
      </w:r>
    </w:p>
    <w:p>
      <w:pPr>
        <w:spacing w:after="0"/>
        <w:ind w:left="0"/>
        <w:jc w:val="both"/>
      </w:pPr>
      <w:r>
        <w:rPr>
          <w:rFonts w:ascii="Times New Roman"/>
          <w:b w:val="false"/>
          <w:i w:val="false"/>
          <w:color w:val="000000"/>
          <w:sz w:val="28"/>
        </w:rPr>
        <w:t>
      Налоговое заявление представляется:</w:t>
      </w:r>
    </w:p>
    <w:p>
      <w:pPr>
        <w:spacing w:after="0"/>
        <w:ind w:left="0"/>
        <w:jc w:val="both"/>
      </w:pPr>
      <w:r>
        <w:rPr>
          <w:rFonts w:ascii="Times New Roman"/>
          <w:b w:val="false"/>
          <w:i w:val="false"/>
          <w:color w:val="000000"/>
          <w:sz w:val="28"/>
        </w:rPr>
        <w:t>
      на предстоящий период – в случае принятия решения о приостановлении деятельности;</w:t>
      </w:r>
    </w:p>
    <w:p>
      <w:pPr>
        <w:spacing w:after="0"/>
        <w:ind w:left="0"/>
        <w:jc w:val="both"/>
      </w:pPr>
      <w:r>
        <w:rPr>
          <w:rFonts w:ascii="Times New Roman"/>
          <w:b w:val="false"/>
          <w:i w:val="false"/>
          <w:color w:val="000000"/>
          <w:sz w:val="28"/>
        </w:rPr>
        <w:t>
      до окончания срока приостановления деятельности – в случае принятия решения о возобновлении деятельности или продлении срока приостановления представления налоговой отчетности;</w:t>
      </w:r>
    </w:p>
    <w:p>
      <w:pPr>
        <w:spacing w:after="0"/>
        <w:ind w:left="0"/>
        <w:jc w:val="both"/>
      </w:pPr>
      <w:r>
        <w:rPr>
          <w:rFonts w:ascii="Times New Roman"/>
          <w:b w:val="false"/>
          <w:i w:val="false"/>
          <w:color w:val="000000"/>
          <w:sz w:val="28"/>
        </w:rPr>
        <w:t xml:space="preserve">
      2) налоговую отчетность с начала налогового периода до даты приостановления деятельности, указанной в налоговом заявлении – в случае принятия решения о приостановлении деятельности. </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налогового заявления, то представление такой отчетности производится до даты представления налогового заявления;</w:t>
      </w:r>
    </w:p>
    <w:p>
      <w:pPr>
        <w:spacing w:after="0"/>
        <w:ind w:left="0"/>
        <w:jc w:val="both"/>
      </w:pPr>
      <w:r>
        <w:rPr>
          <w:rFonts w:ascii="Times New Roman"/>
          <w:b w:val="false"/>
          <w:i w:val="false"/>
          <w:color w:val="000000"/>
          <w:sz w:val="28"/>
        </w:rPr>
        <w:t>
      3) налоговое заявление о регистрационном учете по налогу на добавленную стоимость в целях снятия с такого учета – в случае принятия решения о приостановлении деятельности налогоплательщиком (налоговым агентом, оператором), являющимся плательщиком налога на добавленную стоимость.</w:t>
      </w:r>
    </w:p>
    <w:p>
      <w:pPr>
        <w:spacing w:after="0"/>
        <w:ind w:left="0"/>
        <w:jc w:val="both"/>
      </w:pPr>
      <w:r>
        <w:rPr>
          <w:rFonts w:ascii="Times New Roman"/>
          <w:b w:val="false"/>
          <w:i w:val="false"/>
          <w:color w:val="000000"/>
          <w:sz w:val="28"/>
        </w:rPr>
        <w:t>
      Общий срок приостановления представления налоговой отчетности с учетом его продления не должен превышать срок исковой давности, установленный статьей 48 настоящего Кодекса. Продление осуществляется на период, указанный в налоговом заявлении, с учетом общего срока.</w:t>
      </w:r>
    </w:p>
    <w:p>
      <w:pPr>
        <w:spacing w:after="0"/>
        <w:ind w:left="0"/>
        <w:jc w:val="both"/>
      </w:pPr>
      <w:r>
        <w:rPr>
          <w:rFonts w:ascii="Times New Roman"/>
          <w:b w:val="false"/>
          <w:i w:val="false"/>
          <w:color w:val="000000"/>
          <w:sz w:val="28"/>
        </w:rPr>
        <w:t>
      2. Налоговый орган в течение трех рабочих дней с даты получения налогового заявления обязан провести приостановление (продление, возобновление) представления налоговой отчетности или отказать в приостановлении представления налоговой отчетности.</w:t>
      </w:r>
    </w:p>
    <w:p>
      <w:pPr>
        <w:spacing w:after="0"/>
        <w:ind w:left="0"/>
        <w:jc w:val="both"/>
      </w:pPr>
      <w:r>
        <w:rPr>
          <w:rFonts w:ascii="Times New Roman"/>
          <w:b w:val="false"/>
          <w:i w:val="false"/>
          <w:color w:val="000000"/>
          <w:sz w:val="28"/>
        </w:rPr>
        <w:t xml:space="preserve">
      3. Сведения о приостановлении (продлении, возобновлении) публикуются на интернет-ресурсе уполномоченного органа не позднее даты принятия такого решения и являются основанием для непредставления налоговой отчетности на период, указанный в налоговом заявлении. </w:t>
      </w:r>
    </w:p>
    <w:p>
      <w:pPr>
        <w:spacing w:after="0"/>
        <w:ind w:left="0"/>
        <w:jc w:val="both"/>
      </w:pPr>
      <w:r>
        <w:rPr>
          <w:rFonts w:ascii="Times New Roman"/>
          <w:b w:val="false"/>
          <w:i w:val="false"/>
          <w:color w:val="000000"/>
          <w:sz w:val="28"/>
        </w:rPr>
        <w:t>
      4. Отказ в приостановлении представления налоговой отчетности принимается в случаях наличия у налогоплательщика (налогового агента, оператора):</w:t>
      </w:r>
    </w:p>
    <w:p>
      <w:pPr>
        <w:spacing w:after="0"/>
        <w:ind w:left="0"/>
        <w:jc w:val="both"/>
      </w:pPr>
      <w:r>
        <w:rPr>
          <w:rFonts w:ascii="Times New Roman"/>
          <w:b w:val="false"/>
          <w:i w:val="false"/>
          <w:color w:val="000000"/>
          <w:sz w:val="28"/>
        </w:rPr>
        <w:t>
      1) налоговой задолженности, задолженности по социальным платежам на дату подачи заявления;</w:t>
      </w:r>
    </w:p>
    <w:p>
      <w:pPr>
        <w:spacing w:after="0"/>
        <w:ind w:left="0"/>
        <w:jc w:val="both"/>
      </w:pPr>
      <w:r>
        <w:rPr>
          <w:rFonts w:ascii="Times New Roman"/>
          <w:b w:val="false"/>
          <w:i w:val="false"/>
          <w:color w:val="000000"/>
          <w:sz w:val="28"/>
        </w:rPr>
        <w:t>
      2) факта непредставления:</w:t>
      </w:r>
    </w:p>
    <w:p>
      <w:pPr>
        <w:spacing w:after="0"/>
        <w:ind w:left="0"/>
        <w:jc w:val="both"/>
      </w:pPr>
      <w:r>
        <w:rPr>
          <w:rFonts w:ascii="Times New Roman"/>
          <w:b w:val="false"/>
          <w:i w:val="false"/>
          <w:color w:val="000000"/>
          <w:sz w:val="28"/>
        </w:rPr>
        <w:t>
      налоговой отчетности, указанной в подпункте 2) части второй пункта 1 настоящей статьи, с учетом срока исковой давности;</w:t>
      </w:r>
    </w:p>
    <w:p>
      <w:pPr>
        <w:spacing w:after="0"/>
        <w:ind w:left="0"/>
        <w:jc w:val="both"/>
      </w:pPr>
      <w:r>
        <w:rPr>
          <w:rFonts w:ascii="Times New Roman"/>
          <w:b w:val="false"/>
          <w:i w:val="false"/>
          <w:color w:val="000000"/>
          <w:sz w:val="28"/>
        </w:rPr>
        <w:t>
      налогового заявления о регистрационном учете по налогу на добавленную стоимость в случае, установленном подпунктом 3) части второй пункта 1 настоящей статьи;</w:t>
      </w:r>
    </w:p>
    <w:p>
      <w:pPr>
        <w:spacing w:after="0"/>
        <w:ind w:left="0"/>
        <w:jc w:val="both"/>
      </w:pPr>
      <w:r>
        <w:rPr>
          <w:rFonts w:ascii="Times New Roman"/>
          <w:b w:val="false"/>
          <w:i w:val="false"/>
          <w:color w:val="000000"/>
          <w:sz w:val="28"/>
        </w:rPr>
        <w:t>
      3) факта признания налоговым органом бездействующим в соответствии со статьей 91 настоящего Кодекса;</w:t>
      </w:r>
    </w:p>
    <w:p>
      <w:pPr>
        <w:spacing w:after="0"/>
        <w:ind w:left="0"/>
        <w:jc w:val="both"/>
      </w:pPr>
      <w:r>
        <w:rPr>
          <w:rFonts w:ascii="Times New Roman"/>
          <w:b w:val="false"/>
          <w:i w:val="false"/>
          <w:color w:val="000000"/>
          <w:sz w:val="28"/>
        </w:rPr>
        <w:t xml:space="preserve">
      4) неисполненных уведомлений, направленных налоговым органом. </w:t>
      </w:r>
    </w:p>
    <w:p>
      <w:pPr>
        <w:spacing w:after="0"/>
        <w:ind w:left="0"/>
        <w:jc w:val="both"/>
      </w:pPr>
      <w:r>
        <w:rPr>
          <w:rFonts w:ascii="Times New Roman"/>
          <w:b w:val="false"/>
          <w:i w:val="false"/>
          <w:color w:val="000000"/>
          <w:sz w:val="28"/>
        </w:rPr>
        <w:t xml:space="preserve">
      5. В случае отказа в приостановлении представления налоговой отчетности налоговая отчетность представляется в порядке, установленном настоящим Кодексом. </w:t>
      </w:r>
    </w:p>
    <w:p>
      <w:pPr>
        <w:spacing w:after="0"/>
        <w:ind w:left="0"/>
        <w:jc w:val="both"/>
      </w:pPr>
      <w:r>
        <w:rPr>
          <w:rFonts w:ascii="Times New Roman"/>
          <w:b w:val="false"/>
          <w:i w:val="false"/>
          <w:color w:val="000000"/>
          <w:sz w:val="28"/>
        </w:rPr>
        <w:t xml:space="preserve">
      6. В случае обнаружения налоговым органом фактов возобновления налогоплательщиком (налоговым агентом, оператором) деятельности в период ее приостановления налоговые органы без извещения указанных лиц признают прекращенным срок приостановления представления налоговой отчетности с даты возобновления деятельности. </w:t>
      </w:r>
    </w:p>
    <w:p>
      <w:pPr>
        <w:spacing w:after="0"/>
        <w:ind w:left="0"/>
        <w:jc w:val="both"/>
      </w:pPr>
      <w:r>
        <w:rPr>
          <w:rFonts w:ascii="Times New Roman"/>
          <w:b w:val="false"/>
          <w:i w:val="false"/>
          <w:color w:val="000000"/>
          <w:sz w:val="28"/>
        </w:rPr>
        <w:t>
      Для целей настоящего пункта возобновлением деятельности признается начало осуществления налогоплательщиком (налоговым агентом, оператором), приостановившим деятельность в соответствии с настоящей статьей, деятельности, приводящей к возникновению обязательства по исчислению, уплате налогов, платежей в бюджет и социальных платежей.</w:t>
      </w:r>
    </w:p>
    <w:p>
      <w:pPr>
        <w:spacing w:after="0"/>
        <w:ind w:left="0"/>
        <w:jc w:val="both"/>
      </w:pPr>
      <w:r>
        <w:rPr>
          <w:rFonts w:ascii="Times New Roman"/>
          <w:b w:val="false"/>
          <w:i w:val="false"/>
          <w:color w:val="000000"/>
          <w:sz w:val="28"/>
        </w:rPr>
        <w:t xml:space="preserve">
      7. Положения настоящей статьи не распространяются на: </w:t>
      </w:r>
    </w:p>
    <w:p>
      <w:pPr>
        <w:spacing w:after="0"/>
        <w:ind w:left="0"/>
        <w:jc w:val="both"/>
      </w:pPr>
      <w:r>
        <w:rPr>
          <w:rFonts w:ascii="Times New Roman"/>
          <w:b w:val="false"/>
          <w:i w:val="false"/>
          <w:color w:val="000000"/>
          <w:sz w:val="28"/>
        </w:rPr>
        <w:t xml:space="preserve">
      1) индивидуального предпринимателя, применяющего специальные налоговые режимы на основе уплаты единого земельного налога, для субъектов малого бизнеса на основе патента; </w:t>
      </w:r>
    </w:p>
    <w:p>
      <w:pPr>
        <w:spacing w:after="0"/>
        <w:ind w:left="0"/>
        <w:jc w:val="both"/>
      </w:pPr>
      <w:r>
        <w:rPr>
          <w:rFonts w:ascii="Times New Roman"/>
          <w:b w:val="false"/>
          <w:i w:val="false"/>
          <w:color w:val="000000"/>
          <w:sz w:val="28"/>
        </w:rPr>
        <w:t xml:space="preserve">
      2) плательщика налога на игорный бизнес; </w:t>
      </w:r>
    </w:p>
    <w:p>
      <w:pPr>
        <w:spacing w:after="0"/>
        <w:ind w:left="0"/>
        <w:jc w:val="both"/>
      </w:pPr>
      <w:r>
        <w:rPr>
          <w:rFonts w:ascii="Times New Roman"/>
          <w:b w:val="false"/>
          <w:i w:val="false"/>
          <w:color w:val="000000"/>
          <w:sz w:val="28"/>
        </w:rPr>
        <w:t>
      3) юридического лица, применяющего специальный налоговый режим для производителей сельскохозяйственной продукции и сельскохозяйственных кооперативов;</w:t>
      </w:r>
    </w:p>
    <w:p>
      <w:pPr>
        <w:spacing w:after="0"/>
        <w:ind w:left="0"/>
        <w:jc w:val="both"/>
      </w:pPr>
      <w:r>
        <w:rPr>
          <w:rFonts w:ascii="Times New Roman"/>
          <w:b w:val="false"/>
          <w:i w:val="false"/>
          <w:color w:val="000000"/>
          <w:sz w:val="28"/>
        </w:rPr>
        <w:t xml:space="preserve">
      4) налогоплательщика (налогового агента, оператора), имеющего высокий уровень рисков по системе управления рисками, за исключением индивидуального предпринимателя, применяющего специальные налоговые режимы; </w:t>
      </w:r>
    </w:p>
    <w:p>
      <w:pPr>
        <w:spacing w:after="0"/>
        <w:ind w:left="0"/>
        <w:jc w:val="both"/>
      </w:pPr>
      <w:r>
        <w:rPr>
          <w:rFonts w:ascii="Times New Roman"/>
          <w:b w:val="false"/>
          <w:i w:val="false"/>
          <w:color w:val="000000"/>
          <w:sz w:val="28"/>
        </w:rPr>
        <w:t xml:space="preserve">
      5)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 </w:t>
      </w:r>
    </w:p>
    <w:p>
      <w:pPr>
        <w:spacing w:after="0"/>
        <w:ind w:left="0"/>
        <w:jc w:val="left"/>
      </w:pPr>
      <w:r>
        <w:rPr>
          <w:rFonts w:ascii="Times New Roman"/>
          <w:b/>
          <w:i w:val="false"/>
          <w:color w:val="000000"/>
        </w:rPr>
        <w:t xml:space="preserve"> Статья 214. Порядок приостановления (продления, возобновления) представления налоговой отчетности индивидуальным предпринимателем, применяющим специальный налоговый режим для субъектов малого бизнеса на основе патента</w:t>
      </w:r>
    </w:p>
    <w:p>
      <w:pPr>
        <w:spacing w:after="0"/>
        <w:ind w:left="0"/>
        <w:jc w:val="both"/>
      </w:pPr>
      <w:r>
        <w:rPr>
          <w:rFonts w:ascii="Times New Roman"/>
          <w:b w:val="false"/>
          <w:i w:val="false"/>
          <w:color w:val="000000"/>
          <w:sz w:val="28"/>
        </w:rPr>
        <w:t>
      1. Индивидуальный предприниматель в порядке, установленном настоящей статьей, вправе на основании налогового заявления:</w:t>
      </w:r>
    </w:p>
    <w:p>
      <w:pPr>
        <w:spacing w:after="0"/>
        <w:ind w:left="0"/>
        <w:jc w:val="both"/>
      </w:pPr>
      <w:r>
        <w:rPr>
          <w:rFonts w:ascii="Times New Roman"/>
          <w:b w:val="false"/>
          <w:i w:val="false"/>
          <w:color w:val="000000"/>
          <w:sz w:val="28"/>
        </w:rPr>
        <w:t xml:space="preserve">
      1) приостановить представление налоговой отчетности; </w:t>
      </w:r>
    </w:p>
    <w:p>
      <w:pPr>
        <w:spacing w:after="0"/>
        <w:ind w:left="0"/>
        <w:jc w:val="both"/>
      </w:pPr>
      <w:r>
        <w:rPr>
          <w:rFonts w:ascii="Times New Roman"/>
          <w:b w:val="false"/>
          <w:i w:val="false"/>
          <w:color w:val="000000"/>
          <w:sz w:val="28"/>
        </w:rPr>
        <w:t xml:space="preserve">
      2) продлить срок приостановления представления налоговой отчетности. </w:t>
      </w:r>
    </w:p>
    <w:p>
      <w:pPr>
        <w:spacing w:after="0"/>
        <w:ind w:left="0"/>
        <w:jc w:val="both"/>
      </w:pPr>
      <w:r>
        <w:rPr>
          <w:rFonts w:ascii="Times New Roman"/>
          <w:b w:val="false"/>
          <w:i w:val="false"/>
          <w:color w:val="000000"/>
          <w:sz w:val="28"/>
        </w:rPr>
        <w:t>
      В случае принятия решения о приостановлении деятельности или продлении срока приостановления представления расчета стоимости патента представляется в налоговый орган по месту своего нахождения налоговое заявление.</w:t>
      </w:r>
    </w:p>
    <w:p>
      <w:pPr>
        <w:spacing w:after="0"/>
        <w:ind w:left="0"/>
        <w:jc w:val="both"/>
      </w:pPr>
      <w:r>
        <w:rPr>
          <w:rFonts w:ascii="Times New Roman"/>
          <w:b w:val="false"/>
          <w:i w:val="false"/>
          <w:color w:val="000000"/>
          <w:sz w:val="28"/>
        </w:rPr>
        <w:t>
      Налоговое заявление представляется:</w:t>
      </w:r>
    </w:p>
    <w:p>
      <w:pPr>
        <w:spacing w:after="0"/>
        <w:ind w:left="0"/>
        <w:jc w:val="both"/>
      </w:pPr>
      <w:r>
        <w:rPr>
          <w:rFonts w:ascii="Times New Roman"/>
          <w:b w:val="false"/>
          <w:i w:val="false"/>
          <w:color w:val="000000"/>
          <w:sz w:val="28"/>
        </w:rPr>
        <w:t>
      на предстоящий период до истечения срока действия патента – в случае принятия решения о приостановлении деятельности;</w:t>
      </w:r>
    </w:p>
    <w:p>
      <w:pPr>
        <w:spacing w:after="0"/>
        <w:ind w:left="0"/>
        <w:jc w:val="both"/>
      </w:pPr>
      <w:r>
        <w:rPr>
          <w:rFonts w:ascii="Times New Roman"/>
          <w:b w:val="false"/>
          <w:i w:val="false"/>
          <w:color w:val="000000"/>
          <w:sz w:val="28"/>
        </w:rPr>
        <w:t>
      до окончания срока приостановления деятельности – в случае принятия решения о продлении срока приостановления представления расчета.</w:t>
      </w:r>
    </w:p>
    <w:p>
      <w:pPr>
        <w:spacing w:after="0"/>
        <w:ind w:left="0"/>
        <w:jc w:val="both"/>
      </w:pPr>
      <w:r>
        <w:rPr>
          <w:rFonts w:ascii="Times New Roman"/>
          <w:b w:val="false"/>
          <w:i w:val="false"/>
          <w:color w:val="000000"/>
          <w:sz w:val="28"/>
        </w:rPr>
        <w:t>
      Общий срок приостановления представления расчета с учетом его продления не должен превышать три года с даты начала срока приостановления представления расчета.</w:t>
      </w:r>
    </w:p>
    <w:p>
      <w:pPr>
        <w:spacing w:after="0"/>
        <w:ind w:left="0"/>
        <w:jc w:val="both"/>
      </w:pPr>
      <w:r>
        <w:rPr>
          <w:rFonts w:ascii="Times New Roman"/>
          <w:b w:val="false"/>
          <w:i w:val="false"/>
          <w:color w:val="000000"/>
          <w:sz w:val="28"/>
        </w:rPr>
        <w:t xml:space="preserve">
      2. Налоговый орган в день подачи налогового заявления обязан провести приостановление (продление, возобновление) представления расчета или отказать в приостановлении представления расчета. </w:t>
      </w:r>
    </w:p>
    <w:p>
      <w:pPr>
        <w:spacing w:after="0"/>
        <w:ind w:left="0"/>
        <w:jc w:val="both"/>
      </w:pPr>
      <w:r>
        <w:rPr>
          <w:rFonts w:ascii="Times New Roman"/>
          <w:b w:val="false"/>
          <w:i w:val="false"/>
          <w:color w:val="000000"/>
          <w:sz w:val="28"/>
        </w:rPr>
        <w:t xml:space="preserve">
      3. Сведения о приостановлении (продлении, возобновлении) представления расчета публикуются на интернет-ресурсе уполномоченного органа не позднее даты принятия такого решения и являются основанием для непредставления расчета за период, указанный в налоговом заявлении. </w:t>
      </w:r>
    </w:p>
    <w:p>
      <w:pPr>
        <w:spacing w:after="0"/>
        <w:ind w:left="0"/>
        <w:jc w:val="both"/>
      </w:pPr>
      <w:r>
        <w:rPr>
          <w:rFonts w:ascii="Times New Roman"/>
          <w:b w:val="false"/>
          <w:i w:val="false"/>
          <w:color w:val="000000"/>
          <w:sz w:val="28"/>
        </w:rPr>
        <w:t>
      4. Отказ в приостановлении представления расчета принимается в случае наличия у индивидуального предпринимателя:</w:t>
      </w:r>
    </w:p>
    <w:p>
      <w:pPr>
        <w:spacing w:after="0"/>
        <w:ind w:left="0"/>
        <w:jc w:val="both"/>
      </w:pPr>
      <w:r>
        <w:rPr>
          <w:rFonts w:ascii="Times New Roman"/>
          <w:b w:val="false"/>
          <w:i w:val="false"/>
          <w:color w:val="000000"/>
          <w:sz w:val="28"/>
        </w:rPr>
        <w:t>
      1) налоговой задолженности, задолженности по социальным платежам на дату подачи налогового заявления;</w:t>
      </w:r>
    </w:p>
    <w:p>
      <w:pPr>
        <w:spacing w:after="0"/>
        <w:ind w:left="0"/>
        <w:jc w:val="both"/>
      </w:pPr>
      <w:r>
        <w:rPr>
          <w:rFonts w:ascii="Times New Roman"/>
          <w:b w:val="false"/>
          <w:i w:val="false"/>
          <w:color w:val="000000"/>
          <w:sz w:val="28"/>
        </w:rPr>
        <w:t>
      2) факта непредставления налоговой отчетности, указанной в пункте 1 настоящей статьи, с учетом исковой давности;</w:t>
      </w:r>
    </w:p>
    <w:p>
      <w:pPr>
        <w:spacing w:after="0"/>
        <w:ind w:left="0"/>
        <w:jc w:val="both"/>
      </w:pPr>
      <w:r>
        <w:rPr>
          <w:rFonts w:ascii="Times New Roman"/>
          <w:b w:val="false"/>
          <w:i w:val="false"/>
          <w:color w:val="000000"/>
          <w:sz w:val="28"/>
        </w:rPr>
        <w:t>
      3) неисполненных уведомлений, направленных налоговым органом.</w:t>
      </w:r>
    </w:p>
    <w:p>
      <w:pPr>
        <w:spacing w:after="0"/>
        <w:ind w:left="0"/>
        <w:jc w:val="both"/>
      </w:pPr>
      <w:r>
        <w:rPr>
          <w:rFonts w:ascii="Times New Roman"/>
          <w:b w:val="false"/>
          <w:i w:val="false"/>
          <w:color w:val="000000"/>
          <w:sz w:val="28"/>
        </w:rPr>
        <w:t xml:space="preserve">
      5. Индивидуальный предприниматель признается возобновившим деятельность после истечения срока приостановления деятельности, если иное не установлено настоящей статьей. </w:t>
      </w:r>
    </w:p>
    <w:p>
      <w:pPr>
        <w:spacing w:after="0"/>
        <w:ind w:left="0"/>
        <w:jc w:val="both"/>
      </w:pPr>
      <w:r>
        <w:rPr>
          <w:rFonts w:ascii="Times New Roman"/>
          <w:b w:val="false"/>
          <w:i w:val="false"/>
          <w:color w:val="000000"/>
          <w:sz w:val="28"/>
        </w:rPr>
        <w:t>
      6. Индивидуальный предприниматель вправе возобновить деятельность до окончания срока приостановления деятельности путем подачи в налоговый орган расчета на предстоящий период со дня возобновления деятельности.</w:t>
      </w:r>
    </w:p>
    <w:p>
      <w:pPr>
        <w:spacing w:after="0"/>
        <w:ind w:left="0"/>
        <w:jc w:val="both"/>
      </w:pPr>
      <w:r>
        <w:rPr>
          <w:rFonts w:ascii="Times New Roman"/>
          <w:b w:val="false"/>
          <w:i w:val="false"/>
          <w:color w:val="000000"/>
          <w:sz w:val="28"/>
        </w:rPr>
        <w:t>
      7. При представлении расчета в период приостановления его представления индивидуальный предприниматель признается возобновившим деятельность со дня начала деятельности, указанного в данном расчете.</w:t>
      </w:r>
    </w:p>
    <w:p>
      <w:pPr>
        <w:spacing w:after="0"/>
        <w:ind w:left="0"/>
        <w:jc w:val="both"/>
      </w:pPr>
      <w:r>
        <w:rPr>
          <w:rFonts w:ascii="Times New Roman"/>
          <w:b w:val="false"/>
          <w:i w:val="false"/>
          <w:color w:val="000000"/>
          <w:sz w:val="28"/>
        </w:rPr>
        <w:t>
      8. При непредставлении в течение шестидесяти календарных дней со дня истечения срока действия патента налогового заявления или очередного расчета индивидуальный предприниматель подлежит снятию с регистрационного учета в качестве индивидуального предпринимателя в порядке, установленном статьей 67 настоящего Кодекса.</w:t>
      </w:r>
    </w:p>
    <w:p>
      <w:pPr>
        <w:spacing w:after="0"/>
        <w:ind w:left="0"/>
        <w:jc w:val="both"/>
      </w:pPr>
      <w:r>
        <w:rPr>
          <w:rFonts w:ascii="Times New Roman"/>
          <w:b w:val="false"/>
          <w:i w:val="false"/>
          <w:color w:val="000000"/>
          <w:sz w:val="28"/>
        </w:rPr>
        <w:t>
      9. В случае обнаружения фактов возобновления индивидуальным предпринимателем деятельности в период ее приостановления налоговый орган признает прекращенным срок приостановления представления расчета с даты возобновления деятельности с письменным извещением индивидуального предпринимателя.</w:t>
      </w:r>
    </w:p>
    <w:p>
      <w:pPr>
        <w:spacing w:after="0"/>
        <w:ind w:left="0"/>
        <w:jc w:val="both"/>
      </w:pPr>
      <w:r>
        <w:rPr>
          <w:rFonts w:ascii="Times New Roman"/>
          <w:b w:val="false"/>
          <w:i w:val="false"/>
          <w:color w:val="000000"/>
          <w:sz w:val="28"/>
        </w:rPr>
        <w:t>
      Для целей настоящего пункта возобновлением деятельности признается начало осуществления индивидуальным предпринимателем, приостановившим деятельность в соответствии с настоящей статьей, деятельности, приводящей к возникновению обязательства по исчислению, уплате налогов, платежей в бюджет и социальных платежей.</w:t>
      </w:r>
    </w:p>
    <w:p>
      <w:pPr>
        <w:spacing w:after="0"/>
        <w:ind w:left="0"/>
        <w:jc w:val="both"/>
      </w:pPr>
      <w:r>
        <w:rPr>
          <w:rFonts w:ascii="Times New Roman"/>
          <w:b w:val="false"/>
          <w:i w:val="false"/>
          <w:color w:val="000000"/>
          <w:sz w:val="28"/>
        </w:rPr>
        <w:t xml:space="preserve">
      10.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 </w:t>
      </w:r>
    </w:p>
    <w:p>
      <w:pPr>
        <w:spacing w:after="0"/>
        <w:ind w:left="0"/>
        <w:jc w:val="left"/>
      </w:pPr>
      <w:r>
        <w:rPr>
          <w:rFonts w:ascii="Times New Roman"/>
          <w:b/>
          <w:i w:val="false"/>
          <w:color w:val="000000"/>
        </w:rPr>
        <w:t xml:space="preserve"> § 2. Налоговые регистры Статья 215. Налоговые регистры</w:t>
      </w:r>
    </w:p>
    <w:p>
      <w:pPr>
        <w:spacing w:after="0"/>
        <w:ind w:left="0"/>
        <w:jc w:val="both"/>
      </w:pPr>
      <w:r>
        <w:rPr>
          <w:rFonts w:ascii="Times New Roman"/>
          <w:b w:val="false"/>
          <w:i w:val="false"/>
          <w:color w:val="000000"/>
          <w:sz w:val="28"/>
        </w:rPr>
        <w:t>
      1. Налоговый регистр – документ налогоплательщика (налогового агента), содержащий сведения об объектах налогообложения и (или) объектах, связанных с налогообложением, а также о полученных деньгах и (или) имуществе от иностранных государств, международных и иностранных организаций, иностранцев, лиц без гражданства, а также о расходовании указанных денег и (или) иного имущества в соответствии с пунктом 1 статьи 29 настоящего Кодекса.</w:t>
      </w:r>
    </w:p>
    <w:p>
      <w:pPr>
        <w:spacing w:after="0"/>
        <w:ind w:left="0"/>
        <w:jc w:val="both"/>
      </w:pPr>
      <w:r>
        <w:rPr>
          <w:rFonts w:ascii="Times New Roman"/>
          <w:b w:val="false"/>
          <w:i w:val="false"/>
          <w:color w:val="000000"/>
          <w:sz w:val="28"/>
        </w:rPr>
        <w:t>
      Налоговые регистры предназначены для обобщения и систематизации информации для обеспечения целей налогового учета, указанных в пункте 5 статьи 190 настоящего Кодекса.</w:t>
      </w:r>
    </w:p>
    <w:p>
      <w:pPr>
        <w:spacing w:after="0"/>
        <w:ind w:left="0"/>
        <w:jc w:val="both"/>
      </w:pPr>
      <w:r>
        <w:rPr>
          <w:rFonts w:ascii="Times New Roman"/>
          <w:b w:val="false"/>
          <w:i w:val="false"/>
          <w:color w:val="000000"/>
          <w:sz w:val="28"/>
        </w:rPr>
        <w:t>
      Формирование данных налогового учета осуществляется путем отражения информации, использующейся для целей налогообложения, в хронологическом порядке и с обеспечением преемственности данных налогового учета между налоговыми периодами (в том числе по операциям, результаты которых учитываются в нескольких налоговых периодах, оказывают влияние на размер объекта обложения в последующие налоговые периоды либо переносятся на ряд лет).</w:t>
      </w:r>
    </w:p>
    <w:p>
      <w:pPr>
        <w:spacing w:after="0"/>
        <w:ind w:left="0"/>
        <w:jc w:val="both"/>
      </w:pPr>
      <w:r>
        <w:rPr>
          <w:rFonts w:ascii="Times New Roman"/>
          <w:b w:val="false"/>
          <w:i w:val="false"/>
          <w:color w:val="000000"/>
          <w:sz w:val="28"/>
        </w:rPr>
        <w:t>
      Налогоплательщик (налоговый агент) составляет налоговые регистры в виде специальных форм. Формы налоговых регистров и порядок отражения в них данных налогового учета разрабатываются налогоплательщиком (налоговым агентом) самостоятельно с учетом положений настоящей статьи, за исключением форм налоговых регистров, установленных уполномоченным органом, и утверждаются в налоговой учетной политике.</w:t>
      </w:r>
    </w:p>
    <w:p>
      <w:pPr>
        <w:spacing w:after="0"/>
        <w:ind w:left="0"/>
        <w:jc w:val="both"/>
      </w:pPr>
      <w:r>
        <w:rPr>
          <w:rFonts w:ascii="Times New Roman"/>
          <w:b w:val="false"/>
          <w:i w:val="false"/>
          <w:color w:val="000000"/>
          <w:sz w:val="28"/>
        </w:rPr>
        <w:t>
      Правильность отражения хозяйственных операций в налоговых регистрах обеспечивают лица, подписавшие их.</w:t>
      </w:r>
    </w:p>
    <w:p>
      <w:pPr>
        <w:spacing w:after="0"/>
        <w:ind w:left="0"/>
        <w:jc w:val="both"/>
      </w:pPr>
      <w:r>
        <w:rPr>
          <w:rFonts w:ascii="Times New Roman"/>
          <w:b w:val="false"/>
          <w:i w:val="false"/>
          <w:color w:val="000000"/>
          <w:sz w:val="28"/>
        </w:rPr>
        <w:t>
      2. Налоговые регистры включают в себя:</w:t>
      </w:r>
    </w:p>
    <w:p>
      <w:pPr>
        <w:spacing w:after="0"/>
        <w:ind w:left="0"/>
        <w:jc w:val="both"/>
      </w:pPr>
      <w:r>
        <w:rPr>
          <w:rFonts w:ascii="Times New Roman"/>
          <w:b w:val="false"/>
          <w:i w:val="false"/>
          <w:color w:val="000000"/>
          <w:sz w:val="28"/>
        </w:rPr>
        <w:t xml:space="preserve">
      1) налоговые регистры, составляемые налогоплательщиком (налоговым агентом) самостоятельно по формам, установленным налогоплательщиком (налоговым агентом) в налоговой учетной политике с учетом положений статьи 56 настоящего Кодекса; </w:t>
      </w:r>
    </w:p>
    <w:p>
      <w:pPr>
        <w:spacing w:after="0"/>
        <w:ind w:left="0"/>
        <w:jc w:val="both"/>
      </w:pPr>
      <w:r>
        <w:rPr>
          <w:rFonts w:ascii="Times New Roman"/>
          <w:b w:val="false"/>
          <w:i w:val="false"/>
          <w:color w:val="000000"/>
          <w:sz w:val="28"/>
        </w:rPr>
        <w:t>
      2) налоговые регистры, составляемые налогоплательщиком (налоговым агентом), формы и правила составления которых устанавливаются уполномоченным органом.</w:t>
      </w:r>
    </w:p>
    <w:p>
      <w:pPr>
        <w:spacing w:after="0"/>
        <w:ind w:left="0"/>
        <w:jc w:val="both"/>
      </w:pPr>
      <w:r>
        <w:rPr>
          <w:rFonts w:ascii="Times New Roman"/>
          <w:b w:val="false"/>
          <w:i w:val="false"/>
          <w:color w:val="000000"/>
          <w:sz w:val="28"/>
        </w:rPr>
        <w:t>
      3. Налоговые регистры должны содержать следующие обязательные реквизиты:</w:t>
      </w:r>
    </w:p>
    <w:p>
      <w:pPr>
        <w:spacing w:after="0"/>
        <w:ind w:left="0"/>
        <w:jc w:val="both"/>
      </w:pPr>
      <w:r>
        <w:rPr>
          <w:rFonts w:ascii="Times New Roman"/>
          <w:b w:val="false"/>
          <w:i w:val="false"/>
          <w:color w:val="000000"/>
          <w:sz w:val="28"/>
        </w:rPr>
        <w:t>
      1) наименование регистра;</w:t>
      </w:r>
    </w:p>
    <w:p>
      <w:pPr>
        <w:spacing w:after="0"/>
        <w:ind w:left="0"/>
        <w:jc w:val="both"/>
      </w:pPr>
      <w:r>
        <w:rPr>
          <w:rFonts w:ascii="Times New Roman"/>
          <w:b w:val="false"/>
          <w:i w:val="false"/>
          <w:color w:val="000000"/>
          <w:sz w:val="28"/>
        </w:rPr>
        <w:t>
      2)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3) период, за который составлен регистр;</w:t>
      </w:r>
    </w:p>
    <w:p>
      <w:pPr>
        <w:spacing w:after="0"/>
        <w:ind w:left="0"/>
        <w:jc w:val="both"/>
      </w:pPr>
      <w:r>
        <w:rPr>
          <w:rFonts w:ascii="Times New Roman"/>
          <w:b w:val="false"/>
          <w:i w:val="false"/>
          <w:color w:val="000000"/>
          <w:sz w:val="28"/>
        </w:rPr>
        <w:t>
      4) фамилия, имя, отчество (при его наличии) лица, ответственного за составление регистра.</w:t>
      </w:r>
    </w:p>
    <w:p>
      <w:pPr>
        <w:spacing w:after="0"/>
        <w:ind w:left="0"/>
        <w:jc w:val="both"/>
      </w:pPr>
      <w:r>
        <w:rPr>
          <w:rFonts w:ascii="Times New Roman"/>
          <w:b w:val="false"/>
          <w:i w:val="false"/>
          <w:color w:val="000000"/>
          <w:sz w:val="28"/>
        </w:rPr>
        <w:t>
      4. Уполномоченный орган вправе устанавливать формы налоговых регистров для отражения информации по:</w:t>
      </w:r>
    </w:p>
    <w:p>
      <w:pPr>
        <w:spacing w:after="0"/>
        <w:ind w:left="0"/>
        <w:jc w:val="both"/>
      </w:pPr>
      <w:r>
        <w:rPr>
          <w:rFonts w:ascii="Times New Roman"/>
          <w:b w:val="false"/>
          <w:i w:val="false"/>
          <w:color w:val="000000"/>
          <w:sz w:val="28"/>
        </w:rPr>
        <w:t>
      1) применению освобождения от налогообложения, уменьшения налогооблагаемого дохода по корпоративному подоходному налогу, инвестиционным налоговым преференциям;</w:t>
      </w:r>
    </w:p>
    <w:p>
      <w:pPr>
        <w:spacing w:after="0"/>
        <w:ind w:left="0"/>
        <w:jc w:val="both"/>
      </w:pPr>
      <w:r>
        <w:rPr>
          <w:rFonts w:ascii="Times New Roman"/>
          <w:b w:val="false"/>
          <w:i w:val="false"/>
          <w:color w:val="000000"/>
          <w:sz w:val="28"/>
        </w:rPr>
        <w:t>
      2) определению стоимостных балансов групп (подгрупп) фиксированных активов и последующим расходам по фиксированным активам;</w:t>
      </w:r>
    </w:p>
    <w:p>
      <w:pPr>
        <w:spacing w:after="0"/>
        <w:ind w:left="0"/>
        <w:jc w:val="both"/>
      </w:pPr>
      <w:r>
        <w:rPr>
          <w:rFonts w:ascii="Times New Roman"/>
          <w:b w:val="false"/>
          <w:i w:val="false"/>
          <w:color w:val="000000"/>
          <w:sz w:val="28"/>
        </w:rPr>
        <w:t>
      3) производным финансовым инструментам;</w:t>
      </w:r>
    </w:p>
    <w:p>
      <w:pPr>
        <w:spacing w:after="0"/>
        <w:ind w:left="0"/>
        <w:jc w:val="both"/>
      </w:pPr>
      <w:r>
        <w:rPr>
          <w:rFonts w:ascii="Times New Roman"/>
          <w:b w:val="false"/>
          <w:i w:val="false"/>
          <w:color w:val="000000"/>
          <w:sz w:val="28"/>
        </w:rPr>
        <w:t>
      4)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w:t>
      </w:r>
    </w:p>
    <w:p>
      <w:pPr>
        <w:spacing w:after="0"/>
        <w:ind w:left="0"/>
        <w:jc w:val="both"/>
      </w:pPr>
      <w:r>
        <w:rPr>
          <w:rFonts w:ascii="Times New Roman"/>
          <w:b w:val="false"/>
          <w:i w:val="false"/>
          <w:color w:val="000000"/>
          <w:sz w:val="28"/>
        </w:rPr>
        <w:t>
      5) имуществу, переданному по договору лизинга;</w:t>
      </w:r>
    </w:p>
    <w:p>
      <w:pPr>
        <w:spacing w:after="0"/>
        <w:ind w:left="0"/>
        <w:jc w:val="both"/>
      </w:pPr>
      <w:r>
        <w:rPr>
          <w:rFonts w:ascii="Times New Roman"/>
          <w:b w:val="false"/>
          <w:i w:val="false"/>
          <w:color w:val="000000"/>
          <w:sz w:val="28"/>
        </w:rPr>
        <w:t xml:space="preserve">
      6) учету предусмотренных подпунктами 8) - 10) пункта 5 статьи 232 настоящего Кодекса уменьшений размера требований к должникам; </w:t>
      </w:r>
    </w:p>
    <w:p>
      <w:pPr>
        <w:spacing w:after="0"/>
        <w:ind w:left="0"/>
        <w:jc w:val="both"/>
      </w:pPr>
      <w:r>
        <w:rPr>
          <w:rFonts w:ascii="Times New Roman"/>
          <w:b w:val="false"/>
          <w:i w:val="false"/>
          <w:color w:val="000000"/>
          <w:sz w:val="28"/>
        </w:rPr>
        <w:t xml:space="preserve">
      7) счетам-фактурам, выписанным и полученным плательщиком налога на добавленную стоимость; </w:t>
      </w:r>
    </w:p>
    <w:p>
      <w:pPr>
        <w:spacing w:after="0"/>
        <w:ind w:left="0"/>
        <w:jc w:val="both"/>
      </w:pPr>
      <w:r>
        <w:rPr>
          <w:rFonts w:ascii="Times New Roman"/>
          <w:b w:val="false"/>
          <w:i w:val="false"/>
          <w:color w:val="000000"/>
          <w:sz w:val="28"/>
        </w:rPr>
        <w:t>
      8)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и ее реализации;</w:t>
      </w:r>
    </w:p>
    <w:p>
      <w:pPr>
        <w:spacing w:after="0"/>
        <w:ind w:left="0"/>
        <w:jc w:val="both"/>
      </w:pPr>
      <w:r>
        <w:rPr>
          <w:rFonts w:ascii="Times New Roman"/>
          <w:b w:val="false"/>
          <w:i w:val="false"/>
          <w:color w:val="000000"/>
          <w:sz w:val="28"/>
        </w:rPr>
        <w:t>
      9) услугам туроператора – в разрезе выездного и въездного туризма;</w:t>
      </w:r>
    </w:p>
    <w:p>
      <w:pPr>
        <w:spacing w:after="0"/>
        <w:ind w:left="0"/>
        <w:jc w:val="both"/>
      </w:pPr>
      <w:r>
        <w:rPr>
          <w:rFonts w:ascii="Times New Roman"/>
          <w:b w:val="false"/>
          <w:i w:val="false"/>
          <w:color w:val="000000"/>
          <w:sz w:val="28"/>
        </w:rPr>
        <w:t>
      10) получению денег и (или) иного имущества от иностранных государств, международных и иностранных организаций, иностранцев, лиц без гражданства, а также по расходованию указанных денег и (или) иного имущества;</w:t>
      </w:r>
    </w:p>
    <w:p>
      <w:pPr>
        <w:spacing w:after="0"/>
        <w:ind w:left="0"/>
        <w:jc w:val="both"/>
      </w:pPr>
      <w:r>
        <w:rPr>
          <w:rFonts w:ascii="Times New Roman"/>
          <w:b w:val="false"/>
          <w:i w:val="false"/>
          <w:color w:val="000000"/>
          <w:sz w:val="28"/>
        </w:rPr>
        <w:t>
      11) обороту в виде остатков товаров для целей исчисления налога на добавленную стоимость;</w:t>
      </w:r>
    </w:p>
    <w:p>
      <w:pPr>
        <w:spacing w:after="0"/>
        <w:ind w:left="0"/>
        <w:jc w:val="both"/>
      </w:pPr>
      <w:r>
        <w:rPr>
          <w:rFonts w:ascii="Times New Roman"/>
          <w:b w:val="false"/>
          <w:i w:val="false"/>
          <w:color w:val="000000"/>
          <w:sz w:val="28"/>
        </w:rPr>
        <w:t>
      12) налогу на добавленную стоимость, относимому в зачет, по остаткам товаров;</w:t>
      </w:r>
    </w:p>
    <w:p>
      <w:pPr>
        <w:spacing w:after="0"/>
        <w:ind w:left="0"/>
        <w:jc w:val="both"/>
      </w:pPr>
      <w:r>
        <w:rPr>
          <w:rFonts w:ascii="Times New Roman"/>
          <w:b w:val="false"/>
          <w:i w:val="false"/>
          <w:color w:val="000000"/>
          <w:sz w:val="28"/>
        </w:rPr>
        <w:t>
      13) реализации сельскохозяйственным кооперативом своим членам товаров в соответствии с подпунктом 5) пункта 2 статьи 699 настоящего Кодекса, а также предоставлению таких товаров в пользование, доверительное управление, аренду.</w:t>
      </w:r>
    </w:p>
    <w:p>
      <w:pPr>
        <w:spacing w:after="0"/>
        <w:ind w:left="0"/>
        <w:jc w:val="both"/>
      </w:pPr>
      <w:r>
        <w:rPr>
          <w:rFonts w:ascii="Times New Roman"/>
          <w:b w:val="false"/>
          <w:i w:val="false"/>
          <w:color w:val="000000"/>
          <w:sz w:val="28"/>
        </w:rPr>
        <w:t>
      Положения настоящего пункта не распространяются на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за исключением налогового регистра для отражения информации, предусмотренной подпунктом 10) настоящего пункта.</w:t>
      </w:r>
    </w:p>
    <w:p>
      <w:pPr>
        <w:spacing w:after="0"/>
        <w:ind w:left="0"/>
        <w:jc w:val="both"/>
      </w:pPr>
      <w:r>
        <w:rPr>
          <w:rFonts w:ascii="Times New Roman"/>
          <w:b w:val="false"/>
          <w:i w:val="false"/>
          <w:color w:val="000000"/>
          <w:sz w:val="28"/>
        </w:rPr>
        <w:t>
      5. Для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уполномоченный орган вправе устанавливать формы налоговых регистров для отражения информации по:</w:t>
      </w:r>
    </w:p>
    <w:p>
      <w:pPr>
        <w:spacing w:after="0"/>
        <w:ind w:left="0"/>
        <w:jc w:val="both"/>
      </w:pPr>
      <w:r>
        <w:rPr>
          <w:rFonts w:ascii="Times New Roman"/>
          <w:b w:val="false"/>
          <w:i w:val="false"/>
          <w:color w:val="000000"/>
          <w:sz w:val="28"/>
        </w:rPr>
        <w:t>
      1) учету доходов;</w:t>
      </w:r>
    </w:p>
    <w:p>
      <w:pPr>
        <w:spacing w:after="0"/>
        <w:ind w:left="0"/>
        <w:jc w:val="both"/>
      </w:pPr>
      <w:r>
        <w:rPr>
          <w:rFonts w:ascii="Times New Roman"/>
          <w:b w:val="false"/>
          <w:i w:val="false"/>
          <w:color w:val="000000"/>
          <w:sz w:val="28"/>
        </w:rPr>
        <w:t>
      2) учету приобретенных товаров, работ и услуг;</w:t>
      </w:r>
    </w:p>
    <w:p>
      <w:pPr>
        <w:spacing w:after="0"/>
        <w:ind w:left="0"/>
        <w:jc w:val="both"/>
      </w:pPr>
      <w:r>
        <w:rPr>
          <w:rFonts w:ascii="Times New Roman"/>
          <w:b w:val="false"/>
          <w:i w:val="false"/>
          <w:color w:val="000000"/>
          <w:sz w:val="28"/>
        </w:rPr>
        <w:t xml:space="preserve">
      3)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w:t>
      </w:r>
    </w:p>
    <w:p>
      <w:pPr>
        <w:spacing w:after="0"/>
        <w:ind w:left="0"/>
        <w:jc w:val="both"/>
      </w:pPr>
      <w:r>
        <w:rPr>
          <w:rFonts w:ascii="Times New Roman"/>
          <w:b w:val="false"/>
          <w:i w:val="false"/>
          <w:color w:val="000000"/>
          <w:sz w:val="28"/>
        </w:rPr>
        <w:t>
      4) учету налоговых обязательств по:</w:t>
      </w:r>
    </w:p>
    <w:p>
      <w:pPr>
        <w:spacing w:after="0"/>
        <w:ind w:left="0"/>
        <w:jc w:val="both"/>
      </w:pPr>
      <w:r>
        <w:rPr>
          <w:rFonts w:ascii="Times New Roman"/>
          <w:b w:val="false"/>
          <w:i w:val="false"/>
          <w:color w:val="000000"/>
          <w:sz w:val="28"/>
        </w:rPr>
        <w:t>
      плате за эмиссии в окружающую среду;</w:t>
      </w:r>
    </w:p>
    <w:p>
      <w:pPr>
        <w:spacing w:after="0"/>
        <w:ind w:left="0"/>
        <w:jc w:val="both"/>
      </w:pPr>
      <w:r>
        <w:rPr>
          <w:rFonts w:ascii="Times New Roman"/>
          <w:b w:val="false"/>
          <w:i w:val="false"/>
          <w:color w:val="000000"/>
          <w:sz w:val="28"/>
        </w:rPr>
        <w:t>
      плате за пользование водными ресурсами поверхностных источников.</w:t>
      </w:r>
    </w:p>
    <w:p>
      <w:pPr>
        <w:spacing w:after="0"/>
        <w:ind w:left="0"/>
        <w:jc w:val="both"/>
      </w:pPr>
      <w:r>
        <w:rPr>
          <w:rFonts w:ascii="Times New Roman"/>
          <w:b w:val="false"/>
          <w:i w:val="false"/>
          <w:color w:val="000000"/>
          <w:sz w:val="28"/>
        </w:rPr>
        <w:t xml:space="preserve">
      Уполномоченный орган вправе установить для индивидуальных предпринимателей, применяющих специальный налоговый режим на основе патента, форму налогового регистра по учету доходов, получаемых путем безналичных расчетов. </w:t>
      </w:r>
    </w:p>
    <w:p>
      <w:pPr>
        <w:spacing w:after="0"/>
        <w:ind w:left="0"/>
        <w:jc w:val="both"/>
      </w:pPr>
      <w:r>
        <w:rPr>
          <w:rFonts w:ascii="Times New Roman"/>
          <w:b w:val="false"/>
          <w:i w:val="false"/>
          <w:color w:val="000000"/>
          <w:sz w:val="28"/>
        </w:rPr>
        <w:t>
      6. Для лица, занимающегося частной практикой, уполномоченный орган утверждает формы налоговых регистров по учету:</w:t>
      </w:r>
    </w:p>
    <w:p>
      <w:pPr>
        <w:spacing w:after="0"/>
        <w:ind w:left="0"/>
        <w:jc w:val="both"/>
      </w:pPr>
      <w:r>
        <w:rPr>
          <w:rFonts w:ascii="Times New Roman"/>
          <w:b w:val="false"/>
          <w:i w:val="false"/>
          <w:color w:val="000000"/>
          <w:sz w:val="28"/>
        </w:rPr>
        <w:t>
      1) доходов от занятия частной практикой;</w:t>
      </w:r>
    </w:p>
    <w:p>
      <w:pPr>
        <w:spacing w:after="0"/>
        <w:ind w:left="0"/>
        <w:jc w:val="both"/>
      </w:pPr>
      <w:r>
        <w:rPr>
          <w:rFonts w:ascii="Times New Roman"/>
          <w:b w:val="false"/>
          <w:i w:val="false"/>
          <w:color w:val="000000"/>
          <w:sz w:val="28"/>
        </w:rPr>
        <w:t xml:space="preserve">
      2) расходов, предусмотренных статьями 362, 363, 364 и 365 настоящего Кодекса. </w:t>
      </w:r>
    </w:p>
    <w:p>
      <w:pPr>
        <w:spacing w:after="0"/>
        <w:ind w:left="0"/>
        <w:jc w:val="both"/>
      </w:pPr>
      <w:r>
        <w:rPr>
          <w:rFonts w:ascii="Times New Roman"/>
          <w:b w:val="false"/>
          <w:i w:val="false"/>
          <w:color w:val="000000"/>
          <w:sz w:val="28"/>
        </w:rPr>
        <w:t>
      7. Для раскрытия информации о перевозчиках и (или) поставщиках работ, услуг, оказываемых в рамках договора транспортной экспедиции, а также стоимости таких работ, услуг, экспедитор ведет налоговый регистр, в котором должны быть отражены следующие данные:</w:t>
      </w:r>
    </w:p>
    <w:p>
      <w:pPr>
        <w:spacing w:after="0"/>
        <w:ind w:left="0"/>
        <w:jc w:val="both"/>
      </w:pPr>
      <w:r>
        <w:rPr>
          <w:rFonts w:ascii="Times New Roman"/>
          <w:b w:val="false"/>
          <w:i w:val="false"/>
          <w:color w:val="000000"/>
          <w:sz w:val="28"/>
        </w:rPr>
        <w:t>
      1) порядковый номер и дата выписки счета-фактуры перевозчика и (или) поставщика работ, услуг, являющихся плательщиками налога на добавленную стоимость;</w:t>
      </w:r>
    </w:p>
    <w:p>
      <w:pPr>
        <w:spacing w:after="0"/>
        <w:ind w:left="0"/>
        <w:jc w:val="both"/>
      </w:pPr>
      <w:r>
        <w:rPr>
          <w:rFonts w:ascii="Times New Roman"/>
          <w:b w:val="false"/>
          <w:i w:val="false"/>
          <w:color w:val="000000"/>
          <w:sz w:val="28"/>
        </w:rPr>
        <w:t>
      2) идентификационный номер налогоплательщика перевозчика и (или) поставщика работ, услуг;</w:t>
      </w:r>
    </w:p>
    <w:p>
      <w:pPr>
        <w:spacing w:after="0"/>
        <w:ind w:left="0"/>
        <w:jc w:val="both"/>
      </w:pPr>
      <w:r>
        <w:rPr>
          <w:rFonts w:ascii="Times New Roman"/>
          <w:b w:val="false"/>
          <w:i w:val="false"/>
          <w:color w:val="000000"/>
          <w:sz w:val="28"/>
        </w:rPr>
        <w:t>
      3) фамилия, имя, отчество (при его наличии) или наименование перевозчика и (или) поставщика работ, услуг;</w:t>
      </w:r>
    </w:p>
    <w:p>
      <w:pPr>
        <w:spacing w:after="0"/>
        <w:ind w:left="0"/>
        <w:jc w:val="both"/>
      </w:pPr>
      <w:r>
        <w:rPr>
          <w:rFonts w:ascii="Times New Roman"/>
          <w:b w:val="false"/>
          <w:i w:val="false"/>
          <w:color w:val="000000"/>
          <w:sz w:val="28"/>
        </w:rPr>
        <w:t>
      4) стоимость работ, услуг, осуществляемых перевозчиком и (или) поставщиком работ, услуг, являющимися плательщиками налога на добавленную стоимость, включаемая в размер облагаемого (необлагаемого) оборота, указанный в счете-фактуре;</w:t>
      </w:r>
    </w:p>
    <w:p>
      <w:pPr>
        <w:spacing w:after="0"/>
        <w:ind w:left="0"/>
        <w:jc w:val="both"/>
      </w:pPr>
      <w:r>
        <w:rPr>
          <w:rFonts w:ascii="Times New Roman"/>
          <w:b w:val="false"/>
          <w:i w:val="false"/>
          <w:color w:val="000000"/>
          <w:sz w:val="28"/>
        </w:rPr>
        <w:t>
      5) стоимость работ, услуг, осуществляемых перевозчиком и (или) поставщиком, не являющимися плательщиками налога на добавленную стоимость, с указанием "Без НДС";</w:t>
      </w:r>
    </w:p>
    <w:p>
      <w:pPr>
        <w:spacing w:after="0"/>
        <w:ind w:left="0"/>
        <w:jc w:val="both"/>
      </w:pPr>
      <w:r>
        <w:rPr>
          <w:rFonts w:ascii="Times New Roman"/>
          <w:b w:val="false"/>
          <w:i w:val="false"/>
          <w:color w:val="000000"/>
          <w:sz w:val="28"/>
        </w:rPr>
        <w:t>
      6) стоимость работ, услуг, являющихся оборотом экспедитора по приобретению работ, услуг от нерезидента.</w:t>
      </w:r>
    </w:p>
    <w:p>
      <w:pPr>
        <w:spacing w:after="0"/>
        <w:ind w:left="0"/>
        <w:jc w:val="both"/>
      </w:pPr>
      <w:r>
        <w:rPr>
          <w:rFonts w:ascii="Times New Roman"/>
          <w:b w:val="false"/>
          <w:i w:val="false"/>
          <w:color w:val="000000"/>
          <w:sz w:val="28"/>
        </w:rPr>
        <w:t>
      8. В случае ведения налоговых регистров на бумажных носителях исправление ошибок в таких налоговых регистрах должно быть обосновано и подтверждено подписью ответственного лица, внесшего исправление, с указанием даты и обоснованием внесенных исправлений.</w:t>
      </w:r>
    </w:p>
    <w:p>
      <w:pPr>
        <w:spacing w:after="0"/>
        <w:ind w:left="0"/>
        <w:jc w:val="both"/>
      </w:pPr>
      <w:r>
        <w:rPr>
          <w:rFonts w:ascii="Times New Roman"/>
          <w:b w:val="false"/>
          <w:i w:val="false"/>
          <w:color w:val="000000"/>
          <w:sz w:val="28"/>
        </w:rPr>
        <w:t>
      9. За исключением случаев, установленных частью второй настоящего пункта, а также пунктом 3 статьи 96 настоящего Кодекса, налоговые регистры представляются должностным лицам налоговых органов при проведении налоговых проверок на бумажных носителях и (или) на электронных носителях – по требованию должностных лиц налоговых органов, осуществляющих проверку.</w:t>
      </w:r>
    </w:p>
    <w:p>
      <w:pPr>
        <w:spacing w:after="0"/>
        <w:ind w:left="0"/>
        <w:jc w:val="both"/>
      </w:pPr>
      <w:r>
        <w:rPr>
          <w:rFonts w:ascii="Times New Roman"/>
          <w:b w:val="false"/>
          <w:i w:val="false"/>
          <w:color w:val="000000"/>
          <w:sz w:val="28"/>
        </w:rPr>
        <w:t>
      Налогоплательщики в рамках налогового мониторинга представляют налоговые регистры по требованию налоговых органов или их должностных лиц.</w:t>
      </w:r>
    </w:p>
    <w:p>
      <w:pPr>
        <w:spacing w:after="0"/>
        <w:ind w:left="0"/>
        <w:jc w:val="both"/>
      </w:pPr>
      <w:r>
        <w:rPr>
          <w:rFonts w:ascii="Times New Roman"/>
          <w:b w:val="false"/>
          <w:i w:val="false"/>
          <w:color w:val="000000"/>
          <w:sz w:val="28"/>
        </w:rPr>
        <w:t>
      При составлении налоговых регистров в электронной форме налогоплательщик (налоговый агент) обязан в ходе налоговой проверки и в рамках налогового мониторинга по требованию налоговых органов или их должностных лиц представить налоговые регистры на электронных носителях и копии таких налоговых регистров на бумажных носителях, заверенные подписями руководителя и лиц (лица), ответственных (ответственного) за составление данных налоговых регистров налогоплательщика (налогового агента), а также печатью налогоплательщика (налогового агента), за исключением случаев, когда у налогоплательщика (налогового агента) печать отсутствует по основаниям, предусмотренным законодательством Республики Казахстан.</w:t>
      </w:r>
    </w:p>
    <w:p>
      <w:pPr>
        <w:spacing w:after="0"/>
        <w:ind w:left="0"/>
        <w:jc w:val="both"/>
      </w:pPr>
      <w:r>
        <w:rPr>
          <w:rFonts w:ascii="Times New Roman"/>
          <w:b w:val="false"/>
          <w:i w:val="false"/>
          <w:color w:val="000000"/>
          <w:sz w:val="28"/>
        </w:rPr>
        <w:t>
      10. Для индивидуальных предпринимателей, для применяющих специальный налоговый режим с использованием фиксированного вычета, уполномоченный орган вправе устанавливать формы налоговых регистров для отражения информации по учету:</w:t>
      </w:r>
    </w:p>
    <w:p>
      <w:pPr>
        <w:spacing w:after="0"/>
        <w:ind w:left="0"/>
        <w:jc w:val="both"/>
      </w:pPr>
      <w:r>
        <w:rPr>
          <w:rFonts w:ascii="Times New Roman"/>
          <w:b w:val="false"/>
          <w:i w:val="false"/>
          <w:color w:val="000000"/>
          <w:sz w:val="28"/>
        </w:rPr>
        <w:t>
      1) запасов;</w:t>
      </w:r>
    </w:p>
    <w:p>
      <w:pPr>
        <w:spacing w:after="0"/>
        <w:ind w:left="0"/>
        <w:jc w:val="both"/>
      </w:pPr>
      <w:r>
        <w:rPr>
          <w:rFonts w:ascii="Times New Roman"/>
          <w:b w:val="false"/>
          <w:i w:val="false"/>
          <w:color w:val="000000"/>
          <w:sz w:val="28"/>
        </w:rPr>
        <w:t>
      2) расходов по начисленным доходам работников;</w:t>
      </w:r>
    </w:p>
    <w:p>
      <w:pPr>
        <w:spacing w:after="0"/>
        <w:ind w:left="0"/>
        <w:jc w:val="both"/>
      </w:pPr>
      <w:r>
        <w:rPr>
          <w:rFonts w:ascii="Times New Roman"/>
          <w:b w:val="false"/>
          <w:i w:val="false"/>
          <w:color w:val="000000"/>
          <w:sz w:val="28"/>
        </w:rPr>
        <w:t xml:space="preserve">
       3) учету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w:t>
      </w:r>
    </w:p>
    <w:p>
      <w:pPr>
        <w:spacing w:after="0"/>
        <w:ind w:left="0"/>
        <w:jc w:val="both"/>
      </w:pPr>
      <w:r>
        <w:rPr>
          <w:rFonts w:ascii="Times New Roman"/>
          <w:b w:val="false"/>
          <w:i w:val="false"/>
          <w:color w:val="000000"/>
          <w:sz w:val="28"/>
        </w:rPr>
        <w:t>
      11. Налоговые регистры, установленные уполномоченным органом в соответствии с пунктом 5 настоящей статьи, за исключением налогового регистра по учету налоговых обязательств по плате за эмиссии в окружающую среду, также обязаны вести плательщики единого земельного налога</w:t>
      </w:r>
      <w:r>
        <w:rPr>
          <w:rFonts w:ascii="Times New Roman"/>
          <w:b/>
          <w:i w:val="false"/>
          <w:color w:val="000000"/>
          <w:sz w:val="28"/>
        </w:rPr>
        <w:t xml:space="preserve">. </w:t>
      </w:r>
    </w:p>
    <w:p>
      <w:pPr>
        <w:spacing w:after="0"/>
        <w:ind w:left="0"/>
        <w:jc w:val="left"/>
      </w:pPr>
      <w:r>
        <w:rPr>
          <w:rFonts w:ascii="Times New Roman"/>
          <w:b/>
          <w:i w:val="false"/>
          <w:color w:val="000000"/>
        </w:rPr>
        <w:t xml:space="preserve"> РАЗДЕЛ 6. ОБЩИЕ ПОЛОЖЕНИЯ ПО НАЛОГООБЛОЖЕНИЮ ДОХОДОВ РЕЗИДЕНТОВ И НЕРЕЗИДЕНТОВ ГЛАВА 26. ОБЩИЕ ПОЛОЖЕНИЯ Статья 216. Основные принципы налогообложения резидентов и нерезидентов </w:t>
      </w:r>
    </w:p>
    <w:p>
      <w:pPr>
        <w:spacing w:after="0"/>
        <w:ind w:left="0"/>
        <w:jc w:val="both"/>
      </w:pPr>
      <w:r>
        <w:rPr>
          <w:rFonts w:ascii="Times New Roman"/>
          <w:b w:val="false"/>
          <w:i w:val="false"/>
          <w:color w:val="000000"/>
          <w:sz w:val="28"/>
        </w:rPr>
        <w:t>
      1. Резидент Республики Казахстан уплачивает в Республике Казахстан в соответствии с положениями настоящего Кодекса налоги с доходов из источников в Республике Казахстан и за ее пределами.</w:t>
      </w:r>
    </w:p>
    <w:p>
      <w:pPr>
        <w:spacing w:after="0"/>
        <w:ind w:left="0"/>
        <w:jc w:val="both"/>
      </w:pPr>
      <w:r>
        <w:rPr>
          <w:rFonts w:ascii="Times New Roman"/>
          <w:b w:val="false"/>
          <w:i w:val="false"/>
          <w:color w:val="000000"/>
          <w:sz w:val="28"/>
        </w:rPr>
        <w:t>
      2. Нерезидент уплачивает в Республике Казахстан налоги с доходов из источников в Республике Казахстан, в соответствии с положениями настоящего Кодекса.</w:t>
      </w:r>
    </w:p>
    <w:p>
      <w:pPr>
        <w:spacing w:after="0"/>
        <w:ind w:left="0"/>
        <w:jc w:val="both"/>
      </w:pPr>
      <w:r>
        <w:rPr>
          <w:rFonts w:ascii="Times New Roman"/>
          <w:b w:val="false"/>
          <w:i w:val="false"/>
          <w:color w:val="000000"/>
          <w:sz w:val="28"/>
        </w:rPr>
        <w:t xml:space="preserve">
      Нерезидент, осуществляющий предпринимательскую деятельность в Республике Казахстан через постоянное учреждение, уплачивает в Республике Казахстан в соответствии с положениями настоящего Кодекса также налоги с доходов из источников за пределами Республики Казахстан, связанных с деятельностью такого постоянного учреждения. </w:t>
      </w:r>
    </w:p>
    <w:p>
      <w:pPr>
        <w:spacing w:after="0"/>
        <w:ind w:left="0"/>
        <w:jc w:val="both"/>
      </w:pPr>
      <w:r>
        <w:rPr>
          <w:rFonts w:ascii="Times New Roman"/>
          <w:b w:val="false"/>
          <w:i w:val="false"/>
          <w:color w:val="000000"/>
          <w:sz w:val="28"/>
        </w:rPr>
        <w:t>
      3. Резиденты и нерезиденты уплачивают в Республике Казахстан также иные налоги и платежи в бюджет, а также социальные платежи, при возникновении таких обязательств.</w:t>
      </w:r>
    </w:p>
    <w:p>
      <w:pPr>
        <w:spacing w:after="0"/>
        <w:ind w:left="0"/>
        <w:jc w:val="left"/>
      </w:pPr>
      <w:r>
        <w:rPr>
          <w:rFonts w:ascii="Times New Roman"/>
          <w:b/>
          <w:i w:val="false"/>
          <w:color w:val="000000"/>
        </w:rPr>
        <w:t xml:space="preserve"> Статья 217. Резиденты</w:t>
      </w:r>
    </w:p>
    <w:p>
      <w:pPr>
        <w:spacing w:after="0"/>
        <w:ind w:left="0"/>
        <w:jc w:val="both"/>
      </w:pPr>
      <w:r>
        <w:rPr>
          <w:rFonts w:ascii="Times New Roman"/>
          <w:b w:val="false"/>
          <w:i w:val="false"/>
          <w:color w:val="000000"/>
          <w:sz w:val="28"/>
        </w:rPr>
        <w:t>
      1. Резидентом Республики Казахстан в целях настоящего Кодекса признается следующее физическое лицо:</w:t>
      </w:r>
    </w:p>
    <w:p>
      <w:pPr>
        <w:spacing w:after="0"/>
        <w:ind w:left="0"/>
        <w:jc w:val="both"/>
      </w:pPr>
      <w:r>
        <w:rPr>
          <w:rFonts w:ascii="Times New Roman"/>
          <w:b w:val="false"/>
          <w:i w:val="false"/>
          <w:color w:val="000000"/>
          <w:sz w:val="28"/>
        </w:rPr>
        <w:t>
      постоянно пребывающее в Республике Казахстан;</w:t>
      </w:r>
    </w:p>
    <w:p>
      <w:pPr>
        <w:spacing w:after="0"/>
        <w:ind w:left="0"/>
        <w:jc w:val="both"/>
      </w:pPr>
      <w:r>
        <w:rPr>
          <w:rFonts w:ascii="Times New Roman"/>
          <w:b w:val="false"/>
          <w:i w:val="false"/>
          <w:color w:val="000000"/>
          <w:sz w:val="28"/>
        </w:rPr>
        <w:t>
      непостоянно пребывающее в Республике Казахстан, но центр жизненных интересов лица, которого находится в Республике Казахстан.</w:t>
      </w:r>
    </w:p>
    <w:p>
      <w:pPr>
        <w:spacing w:after="0"/>
        <w:ind w:left="0"/>
        <w:jc w:val="both"/>
      </w:pPr>
      <w:r>
        <w:rPr>
          <w:rFonts w:ascii="Times New Roman"/>
          <w:b w:val="false"/>
          <w:i w:val="false"/>
          <w:color w:val="000000"/>
          <w:sz w:val="28"/>
        </w:rPr>
        <w:t>
      2. Физическое 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p>
    <w:p>
      <w:pPr>
        <w:spacing w:after="0"/>
        <w:ind w:left="0"/>
        <w:jc w:val="both"/>
      </w:pPr>
      <w:r>
        <w:rPr>
          <w:rFonts w:ascii="Times New Roman"/>
          <w:b w:val="false"/>
          <w:i w:val="false"/>
          <w:color w:val="000000"/>
          <w:sz w:val="28"/>
        </w:rPr>
        <w:t>
      3. Центр жизненных интересов физического лица признается находящимся в Республике Казахстан при одновременном выполнении следующих условий:</w:t>
      </w:r>
    </w:p>
    <w:p>
      <w:pPr>
        <w:spacing w:after="0"/>
        <w:ind w:left="0"/>
        <w:jc w:val="both"/>
      </w:pPr>
      <w:r>
        <w:rPr>
          <w:rFonts w:ascii="Times New Roman"/>
          <w:b w:val="false"/>
          <w:i w:val="false"/>
          <w:color w:val="000000"/>
          <w:sz w:val="28"/>
        </w:rPr>
        <w:t>
      1) физическое лицо имеет гражданство Республики Казахстан или разрешение на проживание в Республике Казахстан (вид на жительство);</w:t>
      </w:r>
    </w:p>
    <w:p>
      <w:pPr>
        <w:spacing w:after="0"/>
        <w:ind w:left="0"/>
        <w:jc w:val="both"/>
      </w:pPr>
      <w:r>
        <w:rPr>
          <w:rFonts w:ascii="Times New Roman"/>
          <w:b w:val="false"/>
          <w:i w:val="false"/>
          <w:color w:val="000000"/>
          <w:sz w:val="28"/>
        </w:rPr>
        <w:t>
      2) супруг(а) и (или) близкие родственники физического лица проживают в Республике Казахстан;</w:t>
      </w:r>
    </w:p>
    <w:p>
      <w:pPr>
        <w:spacing w:after="0"/>
        <w:ind w:left="0"/>
        <w:jc w:val="both"/>
      </w:pPr>
      <w:r>
        <w:rPr>
          <w:rFonts w:ascii="Times New Roman"/>
          <w:b w:val="false"/>
          <w:i w:val="false"/>
          <w:color w:val="000000"/>
          <w:sz w:val="28"/>
        </w:rPr>
        <w:t>
      3) наличие в Республике Казахстан недвижимого имущества, принадлежащего на праве собственности или на иных основаниях физическому лицу и (или) супругу(е) и (или) его близким родственникам, доступного в любое время для его проживания и (или) для проживания супруга(и) и (или) его близких родственников.</w:t>
      </w:r>
    </w:p>
    <w:p>
      <w:pPr>
        <w:spacing w:after="0"/>
        <w:ind w:left="0"/>
        <w:jc w:val="both"/>
      </w:pPr>
      <w:r>
        <w:rPr>
          <w:rFonts w:ascii="Times New Roman"/>
          <w:b w:val="false"/>
          <w:i w:val="false"/>
          <w:color w:val="000000"/>
          <w:sz w:val="28"/>
        </w:rPr>
        <w:t>
      4. Физическим лицом-резидентом независимо от времени его проживания в Республике Казахстан и любых других критериев, предусмотренных настоящей статьей, признается физическое лицо, являющееся гражданином Республики Казахстан, а также физическое лицо, подавшее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w:t>
      </w:r>
    </w:p>
    <w:p>
      <w:pPr>
        <w:spacing w:after="0"/>
        <w:ind w:left="0"/>
        <w:jc w:val="both"/>
      </w:pPr>
      <w:r>
        <w:rPr>
          <w:rFonts w:ascii="Times New Roman"/>
          <w:b w:val="false"/>
          <w:i w:val="false"/>
          <w:color w:val="000000"/>
          <w:sz w:val="28"/>
        </w:rPr>
        <w:t>
      1) командированное за рубеж органами государственной власти, в том числе сотрудник дипломатических, консульских учреждений, международных организаций, а также члены семьи указанного физического лица;</w:t>
      </w:r>
    </w:p>
    <w:p>
      <w:pPr>
        <w:spacing w:after="0"/>
        <w:ind w:left="0"/>
        <w:jc w:val="both"/>
      </w:pPr>
      <w:r>
        <w:rPr>
          <w:rFonts w:ascii="Times New Roman"/>
          <w:b w:val="false"/>
          <w:i w:val="false"/>
          <w:color w:val="000000"/>
          <w:sz w:val="28"/>
        </w:rPr>
        <w:t>
      2) член экипажа транспортного средства, принадлежащего юридическому лицу или гражданину Республики Казахстан, осуществляющего регулярные международные перевозки;</w:t>
      </w:r>
    </w:p>
    <w:p>
      <w:pPr>
        <w:spacing w:after="0"/>
        <w:ind w:left="0"/>
        <w:jc w:val="both"/>
      </w:pPr>
      <w:r>
        <w:rPr>
          <w:rFonts w:ascii="Times New Roman"/>
          <w:b w:val="false"/>
          <w:i w:val="false"/>
          <w:color w:val="000000"/>
          <w:sz w:val="28"/>
        </w:rPr>
        <w:t>
      3) военнослужащий и гражданский персонал воинских частей или соединений Республики Казахстан, дислоцированных за пределами Республики Казахстан;</w:t>
      </w:r>
    </w:p>
    <w:p>
      <w:pPr>
        <w:spacing w:after="0"/>
        <w:ind w:left="0"/>
        <w:jc w:val="both"/>
      </w:pPr>
      <w:r>
        <w:rPr>
          <w:rFonts w:ascii="Times New Roman"/>
          <w:b w:val="false"/>
          <w:i w:val="false"/>
          <w:color w:val="000000"/>
          <w:sz w:val="28"/>
        </w:rPr>
        <w:t>
      4) работающее на объекте, находящемся за пределами Республики Казахстан и являющемся собственностью Республики Казахстан или субъектов Республики Казахстан (в том числе на основе концессионных договоров);</w:t>
      </w:r>
    </w:p>
    <w:p>
      <w:pPr>
        <w:spacing w:after="0"/>
        <w:ind w:left="0"/>
        <w:jc w:val="both"/>
      </w:pPr>
      <w:r>
        <w:rPr>
          <w:rFonts w:ascii="Times New Roman"/>
          <w:b w:val="false"/>
          <w:i w:val="false"/>
          <w:color w:val="000000"/>
          <w:sz w:val="28"/>
        </w:rPr>
        <w:t>
      5) находящееся за пределами Республики Казахстан с целью обучения, в том числе стажировки или прохождения практики, лечения или прохождения оздоровительных, профилактических процедур, в течение периода обучения, в том числе стажировки, прохождения практики, лечения или прохождения оздоровительных, профилактических процедур;</w:t>
      </w:r>
    </w:p>
    <w:p>
      <w:pPr>
        <w:spacing w:after="0"/>
        <w:ind w:left="0"/>
        <w:jc w:val="both"/>
      </w:pPr>
      <w:r>
        <w:rPr>
          <w:rFonts w:ascii="Times New Roman"/>
          <w:b w:val="false"/>
          <w:i w:val="false"/>
          <w:color w:val="000000"/>
          <w:sz w:val="28"/>
        </w:rPr>
        <w:t>
      6) преподаватель и (или) научный работник, находящийся за пределами Республики Казахстан с целью преподавания, консультирования или осуществления научных работ, в течение периода оказания (выполнения) указанных услуг (работ).</w:t>
      </w:r>
    </w:p>
    <w:p>
      <w:pPr>
        <w:spacing w:after="0"/>
        <w:ind w:left="0"/>
        <w:jc w:val="both"/>
      </w:pPr>
      <w:r>
        <w:rPr>
          <w:rFonts w:ascii="Times New Roman"/>
          <w:b w:val="false"/>
          <w:i w:val="false"/>
          <w:color w:val="000000"/>
          <w:sz w:val="28"/>
        </w:rPr>
        <w:t>
      5. Резидентом Республики Казахстан в целях настоящего Кодекса признается следующее юридическое лицо:</w:t>
      </w:r>
    </w:p>
    <w:p>
      <w:pPr>
        <w:spacing w:after="0"/>
        <w:ind w:left="0"/>
        <w:jc w:val="both"/>
      </w:pPr>
      <w:r>
        <w:rPr>
          <w:rFonts w:ascii="Times New Roman"/>
          <w:b w:val="false"/>
          <w:i w:val="false"/>
          <w:color w:val="000000"/>
          <w:sz w:val="28"/>
        </w:rPr>
        <w:t>
      созданное в соответствии с законодательством Республики Казахстан;</w:t>
      </w:r>
    </w:p>
    <w:p>
      <w:pPr>
        <w:spacing w:after="0"/>
        <w:ind w:left="0"/>
        <w:jc w:val="both"/>
      </w:pPr>
      <w:r>
        <w:rPr>
          <w:rFonts w:ascii="Times New Roman"/>
          <w:b w:val="false"/>
          <w:i w:val="false"/>
          <w:color w:val="000000"/>
          <w:sz w:val="28"/>
        </w:rPr>
        <w:t>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xml:space="preserve">
      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 </w:t>
      </w:r>
    </w:p>
    <w:p>
      <w:pPr>
        <w:spacing w:after="0"/>
        <w:ind w:left="0"/>
        <w:jc w:val="left"/>
      </w:pPr>
      <w:r>
        <w:rPr>
          <w:rFonts w:ascii="Times New Roman"/>
          <w:b/>
          <w:i w:val="false"/>
          <w:color w:val="000000"/>
        </w:rPr>
        <w:t xml:space="preserve"> Статья 218. Порядок подтверждения резидентства Республики Казахстан</w:t>
      </w:r>
    </w:p>
    <w:p>
      <w:pPr>
        <w:spacing w:after="0"/>
        <w:ind w:left="0"/>
        <w:jc w:val="both"/>
      </w:pPr>
      <w:r>
        <w:rPr>
          <w:rFonts w:ascii="Times New Roman"/>
          <w:b w:val="false"/>
          <w:i w:val="false"/>
          <w:color w:val="000000"/>
          <w:sz w:val="28"/>
        </w:rPr>
        <w:t xml:space="preserve">
      1. В случае осуществления резидентом деятельности в иностранном государстве, с которым Республикой Казахстан заключен международный договор, при выполнении условий соответствующего международного договора резидент вправе применить в указанном государстве положения этого международного договора. </w:t>
      </w:r>
    </w:p>
    <w:p>
      <w:pPr>
        <w:spacing w:after="0"/>
        <w:ind w:left="0"/>
        <w:jc w:val="both"/>
      </w:pPr>
      <w:r>
        <w:rPr>
          <w:rFonts w:ascii="Times New Roman"/>
          <w:b w:val="false"/>
          <w:i w:val="false"/>
          <w:color w:val="000000"/>
          <w:sz w:val="28"/>
        </w:rPr>
        <w:t>
      2. Для подтверждения резидентства Республики Казахстан в целях применения международного договора, а также в иных целях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пребывания (жительства), налоговое заявление на подтверждение резидентства, если иное не установлено настоящим пунктом.</w:t>
      </w:r>
    </w:p>
    <w:p>
      <w:pPr>
        <w:spacing w:after="0"/>
        <w:ind w:left="0"/>
        <w:jc w:val="both"/>
      </w:pPr>
      <w:r>
        <w:rPr>
          <w:rFonts w:ascii="Times New Roman"/>
          <w:b w:val="false"/>
          <w:i w:val="false"/>
          <w:color w:val="000000"/>
          <w:sz w:val="28"/>
        </w:rPr>
        <w:t>
      В случае, если лицо зарегистрировано по месту нахождения, пребывания (жительства) в налоговом органе, который подчиняется по вертикали непосредственно уполномоченному органу, налоговое заявление на подтверждение резидентства представляется в такой налоговый орган.</w:t>
      </w:r>
    </w:p>
    <w:p>
      <w:pPr>
        <w:spacing w:after="0"/>
        <w:ind w:left="0"/>
        <w:jc w:val="both"/>
      </w:pPr>
      <w:r>
        <w:rPr>
          <w:rFonts w:ascii="Times New Roman"/>
          <w:b w:val="false"/>
          <w:i w:val="false"/>
          <w:color w:val="000000"/>
          <w:sz w:val="28"/>
        </w:rPr>
        <w:t>
      При этом нижеуказанные лица обязаны представить в налоговый орган с налоговым заявлением на подтверждение резидентства следующие документы:</w:t>
      </w:r>
    </w:p>
    <w:p>
      <w:pPr>
        <w:spacing w:after="0"/>
        <w:ind w:left="0"/>
        <w:jc w:val="both"/>
      </w:pPr>
      <w:r>
        <w:rPr>
          <w:rFonts w:ascii="Times New Roman"/>
          <w:b w:val="false"/>
          <w:i w:val="false"/>
          <w:color w:val="000000"/>
          <w:sz w:val="28"/>
        </w:rPr>
        <w:t>
      1) иностранное юридическое лицо, являющееся резидентом на основании того, что его место эффективного управления находится в Республике Казахстан, – нотариально засвидетельствованную копию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w:t>
      </w:r>
    </w:p>
    <w:p>
      <w:pPr>
        <w:spacing w:after="0"/>
        <w:ind w:left="0"/>
        <w:jc w:val="both"/>
      </w:pPr>
      <w:r>
        <w:rPr>
          <w:rFonts w:ascii="Times New Roman"/>
          <w:b w:val="false"/>
          <w:i w:val="false"/>
          <w:color w:val="000000"/>
          <w:sz w:val="28"/>
        </w:rPr>
        <w:t>
      2) гражданин Республики Казахстан, являющийся резидентом, – копию удостоверения личности или паспорта Республики Казахстан;</w:t>
      </w:r>
    </w:p>
    <w:p>
      <w:pPr>
        <w:spacing w:after="0"/>
        <w:ind w:left="0"/>
        <w:jc w:val="both"/>
      </w:pPr>
      <w:r>
        <w:rPr>
          <w:rFonts w:ascii="Times New Roman"/>
          <w:b w:val="false"/>
          <w:i w:val="false"/>
          <w:color w:val="000000"/>
          <w:sz w:val="28"/>
        </w:rPr>
        <w:t>
      3) иностранец и лицо без гражданства, являющиеся резидентами, – нотариально засвидетельствованные копии:</w:t>
      </w:r>
    </w:p>
    <w:p>
      <w:pPr>
        <w:spacing w:after="0"/>
        <w:ind w:left="0"/>
        <w:jc w:val="both"/>
      </w:pPr>
      <w:r>
        <w:rPr>
          <w:rFonts w:ascii="Times New Roman"/>
          <w:b w:val="false"/>
          <w:i w:val="false"/>
          <w:color w:val="000000"/>
          <w:sz w:val="28"/>
        </w:rPr>
        <w:t>
      заграничного паспорта или удостоверения лица без гражданства;</w:t>
      </w:r>
    </w:p>
    <w:p>
      <w:pPr>
        <w:spacing w:after="0"/>
        <w:ind w:left="0"/>
        <w:jc w:val="both"/>
      </w:pPr>
      <w:r>
        <w:rPr>
          <w:rFonts w:ascii="Times New Roman"/>
          <w:b w:val="false"/>
          <w:i w:val="false"/>
          <w:color w:val="000000"/>
          <w:sz w:val="28"/>
        </w:rPr>
        <w:t>
      вида на жительство в Республике Казахстан (при его наличии);</w:t>
      </w:r>
    </w:p>
    <w:p>
      <w:pPr>
        <w:spacing w:after="0"/>
        <w:ind w:left="0"/>
        <w:jc w:val="both"/>
      </w:pPr>
      <w:r>
        <w:rPr>
          <w:rFonts w:ascii="Times New Roman"/>
          <w:b w:val="false"/>
          <w:i w:val="false"/>
          <w:color w:val="000000"/>
          <w:sz w:val="28"/>
        </w:rPr>
        <w:t>
      документа, подтверждающего период пребывания в Республике Казахстан (визы или иных документов).</w:t>
      </w:r>
    </w:p>
    <w:p>
      <w:pPr>
        <w:spacing w:after="0"/>
        <w:ind w:left="0"/>
        <w:jc w:val="both"/>
      </w:pPr>
      <w:r>
        <w:rPr>
          <w:rFonts w:ascii="Times New Roman"/>
          <w:b w:val="false"/>
          <w:i w:val="false"/>
          <w:color w:val="000000"/>
          <w:sz w:val="28"/>
        </w:rPr>
        <w:t>
      3. По итогам рассмотрения налогового заявления на подтверждение резидентства налоговый орган в течение десяти календарных дней со дня его представления:</w:t>
      </w:r>
    </w:p>
    <w:p>
      <w:pPr>
        <w:spacing w:after="0"/>
        <w:ind w:left="0"/>
        <w:jc w:val="both"/>
      </w:pPr>
      <w:r>
        <w:rPr>
          <w:rFonts w:ascii="Times New Roman"/>
          <w:b w:val="false"/>
          <w:i w:val="false"/>
          <w:color w:val="000000"/>
          <w:sz w:val="28"/>
        </w:rPr>
        <w:t xml:space="preserve">
      1) выдает лицу документ, подтверждающий его резидентство, по форме, утвержденной уполномоченным органом, или подтверждает его резидентство по форме, установленной компетентным органом иностранного государства. </w:t>
      </w:r>
    </w:p>
    <w:p>
      <w:pPr>
        <w:spacing w:after="0"/>
        <w:ind w:left="0"/>
        <w:jc w:val="both"/>
      </w:pPr>
      <w:r>
        <w:rPr>
          <w:rFonts w:ascii="Times New Roman"/>
          <w:b w:val="false"/>
          <w:i w:val="false"/>
          <w:color w:val="000000"/>
          <w:sz w:val="28"/>
        </w:rPr>
        <w:t>
      В случае выдачи документа, подтверждающего резидентство, в форме электронного документа, датой выдачи является дата размещения такого документа на интернет – ресурсе уполномоченного органа;</w:t>
      </w:r>
    </w:p>
    <w:p>
      <w:pPr>
        <w:spacing w:after="0"/>
        <w:ind w:left="0"/>
        <w:jc w:val="both"/>
      </w:pPr>
      <w:r>
        <w:rPr>
          <w:rFonts w:ascii="Times New Roman"/>
          <w:b w:val="false"/>
          <w:i w:val="false"/>
          <w:color w:val="000000"/>
          <w:sz w:val="28"/>
        </w:rPr>
        <w:t>
      2) выносит обоснованное решение об отказе в подтверждении резидентства лица.</w:t>
      </w:r>
    </w:p>
    <w:p>
      <w:pPr>
        <w:spacing w:after="0"/>
        <w:ind w:left="0"/>
        <w:jc w:val="both"/>
      </w:pPr>
      <w:r>
        <w:rPr>
          <w:rFonts w:ascii="Times New Roman"/>
          <w:b w:val="false"/>
          <w:i w:val="false"/>
          <w:color w:val="000000"/>
          <w:sz w:val="28"/>
        </w:rPr>
        <w:t>
      Отказ в подтверждении резидентства лицу производится в случае его несоответствия условиям, установленным статьей 217 настоящего Кодекса.</w:t>
      </w:r>
    </w:p>
    <w:p>
      <w:pPr>
        <w:spacing w:after="0"/>
        <w:ind w:left="0"/>
        <w:jc w:val="both"/>
      </w:pPr>
      <w:r>
        <w:rPr>
          <w:rFonts w:ascii="Times New Roman"/>
          <w:b w:val="false"/>
          <w:i w:val="false"/>
          <w:color w:val="000000"/>
          <w:sz w:val="28"/>
        </w:rPr>
        <w:t>
      4. Резидентство лица подтверждается за каждый календарный год, указанный в налоговом заявлении на подтверждение резидентства, в пределах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xml:space="preserve">
      5. В случае утраты документа, подтверждающего резидентство, налоговый орган, выдавший такой документ, в течение десяти календарных дней со дня представления заявления резидента выдает его дубликат. </w:t>
      </w:r>
    </w:p>
    <w:p>
      <w:pPr>
        <w:spacing w:after="0"/>
        <w:ind w:left="0"/>
        <w:jc w:val="left"/>
      </w:pPr>
      <w:r>
        <w:rPr>
          <w:rFonts w:ascii="Times New Roman"/>
          <w:b/>
          <w:i w:val="false"/>
          <w:color w:val="000000"/>
        </w:rPr>
        <w:t xml:space="preserve"> Статья 219. Нерезиденты</w:t>
      </w:r>
    </w:p>
    <w:p>
      <w:pPr>
        <w:spacing w:after="0"/>
        <w:ind w:left="0"/>
        <w:jc w:val="both"/>
      </w:pPr>
      <w:r>
        <w:rPr>
          <w:rFonts w:ascii="Times New Roman"/>
          <w:b w:val="false"/>
          <w:i w:val="false"/>
          <w:color w:val="000000"/>
          <w:sz w:val="28"/>
        </w:rPr>
        <w:t>
      Нерезидентом в целях настоящего Кодекса признается:</w:t>
      </w:r>
    </w:p>
    <w:p>
      <w:pPr>
        <w:spacing w:after="0"/>
        <w:ind w:left="0"/>
        <w:jc w:val="both"/>
      </w:pPr>
      <w:r>
        <w:rPr>
          <w:rFonts w:ascii="Times New Roman"/>
          <w:b w:val="false"/>
          <w:i w:val="false"/>
          <w:color w:val="000000"/>
          <w:sz w:val="28"/>
        </w:rPr>
        <w:t>
      1) физическое или юридическое лицо, не являющееся резидентом в соответствии с положениями статьи 217 настоящего Кодекса;</w:t>
      </w:r>
    </w:p>
    <w:p>
      <w:pPr>
        <w:spacing w:after="0"/>
        <w:ind w:left="0"/>
        <w:jc w:val="both"/>
      </w:pPr>
      <w:r>
        <w:rPr>
          <w:rFonts w:ascii="Times New Roman"/>
          <w:b w:val="false"/>
          <w:i w:val="false"/>
          <w:color w:val="000000"/>
          <w:sz w:val="28"/>
        </w:rPr>
        <w:t xml:space="preserve">
      2) несмотря на положения статьи 217 настоящего Кодекса, иностранец или лицо без гражданства, которое признается нерезидентом в соответствии с положениями международного договора, регулирующего вопросы избежания двойного налогообложения и предотвращения уклонения от уплаты налогов. </w:t>
      </w:r>
    </w:p>
    <w:p>
      <w:pPr>
        <w:spacing w:after="0"/>
        <w:ind w:left="0"/>
        <w:jc w:val="left"/>
      </w:pPr>
      <w:r>
        <w:rPr>
          <w:rFonts w:ascii="Times New Roman"/>
          <w:b/>
          <w:i w:val="false"/>
          <w:color w:val="000000"/>
        </w:rPr>
        <w:t xml:space="preserve"> Статья 220. Постоянное учреждение нерезидента</w:t>
      </w:r>
    </w:p>
    <w:p>
      <w:pPr>
        <w:spacing w:after="0"/>
        <w:ind w:left="0"/>
        <w:jc w:val="both"/>
      </w:pPr>
      <w:r>
        <w:rPr>
          <w:rFonts w:ascii="Times New Roman"/>
          <w:b w:val="false"/>
          <w:i w:val="false"/>
          <w:color w:val="000000"/>
          <w:sz w:val="28"/>
        </w:rPr>
        <w:t>
      1. Если иное не установлено международным договором, постоянным учреждением нерезидента в Республике Казахстан признается одно из следующих мест деятельности, через которое он осуществляет предпринимательскую деятельность на территории Республики Казахстан, независимо от сроков осуществления такой деятельности:</w:t>
      </w:r>
    </w:p>
    <w:p>
      <w:pPr>
        <w:spacing w:after="0"/>
        <w:ind w:left="0"/>
        <w:jc w:val="both"/>
      </w:pPr>
      <w:r>
        <w:rPr>
          <w:rFonts w:ascii="Times New Roman"/>
          <w:b w:val="false"/>
          <w:i w:val="false"/>
          <w:color w:val="000000"/>
          <w:sz w:val="28"/>
        </w:rPr>
        <w:t>
      1) любое место осуществления производства, переработки, комплектации, фасовки, упаковки и (или) поставки товаров;</w:t>
      </w:r>
    </w:p>
    <w:p>
      <w:pPr>
        <w:spacing w:after="0"/>
        <w:ind w:left="0"/>
        <w:jc w:val="both"/>
      </w:pPr>
      <w:r>
        <w:rPr>
          <w:rFonts w:ascii="Times New Roman"/>
          <w:b w:val="false"/>
          <w:i w:val="false"/>
          <w:color w:val="000000"/>
          <w:sz w:val="28"/>
        </w:rPr>
        <w:t>
      2) любое место управления;</w:t>
      </w:r>
    </w:p>
    <w:p>
      <w:pPr>
        <w:spacing w:after="0"/>
        <w:ind w:left="0"/>
        <w:jc w:val="both"/>
      </w:pPr>
      <w:r>
        <w:rPr>
          <w:rFonts w:ascii="Times New Roman"/>
          <w:b w:val="false"/>
          <w:i w:val="false"/>
          <w:color w:val="000000"/>
          <w:sz w:val="28"/>
        </w:rPr>
        <w:t>
      3) любое место геологического изучения недр, осуществления разведки, подготовительных работ к добыче полезных ископаемых и (или) добычи полезных ископаемых и (или) выполнения работ, оказания услуг по контролю и (или) наблюдению за разведкой и (или) добычей полезных ископаемых;</w:t>
      </w:r>
    </w:p>
    <w:p>
      <w:pPr>
        <w:spacing w:after="0"/>
        <w:ind w:left="0"/>
        <w:jc w:val="both"/>
      </w:pPr>
      <w:r>
        <w:rPr>
          <w:rFonts w:ascii="Times New Roman"/>
          <w:b w:val="false"/>
          <w:i w:val="false"/>
          <w:color w:val="000000"/>
          <w:sz w:val="28"/>
        </w:rPr>
        <w:t>
      4) любое место осуществления деятельности (в том числе контрольной или наблюдательной), связанной с трубопроводом;</w:t>
      </w:r>
    </w:p>
    <w:p>
      <w:pPr>
        <w:spacing w:after="0"/>
        <w:ind w:left="0"/>
        <w:jc w:val="both"/>
      </w:pPr>
      <w:r>
        <w:rPr>
          <w:rFonts w:ascii="Times New Roman"/>
          <w:b w:val="false"/>
          <w:i w:val="false"/>
          <w:color w:val="000000"/>
          <w:sz w:val="28"/>
        </w:rPr>
        <w:t>
      5)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связи, аттракционов, а также связанной с транспортной или иной инфраструктурой;</w:t>
      </w:r>
    </w:p>
    <w:p>
      <w:pPr>
        <w:spacing w:after="0"/>
        <w:ind w:left="0"/>
        <w:jc w:val="both"/>
      </w:pPr>
      <w:r>
        <w:rPr>
          <w:rFonts w:ascii="Times New Roman"/>
          <w:b w:val="false"/>
          <w:i w:val="false"/>
          <w:color w:val="000000"/>
          <w:sz w:val="28"/>
        </w:rPr>
        <w:t>
      6) место реализации товаров на территории Республики Казахстан, за исключением случаев реализации товаров на выставках и ярмарках, если иное не установлено пунктом 5 настоящей статьи;</w:t>
      </w:r>
    </w:p>
    <w:p>
      <w:pPr>
        <w:spacing w:after="0"/>
        <w:ind w:left="0"/>
        <w:jc w:val="both"/>
      </w:pPr>
      <w:r>
        <w:rPr>
          <w:rFonts w:ascii="Times New Roman"/>
          <w:b w:val="false"/>
          <w:i w:val="false"/>
          <w:color w:val="000000"/>
          <w:sz w:val="28"/>
        </w:rPr>
        <w:t>
      7) любое место осуществления строительной деятельности и (или) строительно-монтажных работ, а также оказания услуг по наблюдению за выполнением этих работ;</w:t>
      </w:r>
    </w:p>
    <w:p>
      <w:pPr>
        <w:spacing w:after="0"/>
        <w:ind w:left="0"/>
        <w:jc w:val="both"/>
      </w:pPr>
      <w:r>
        <w:rPr>
          <w:rFonts w:ascii="Times New Roman"/>
          <w:b w:val="false"/>
          <w:i w:val="false"/>
          <w:color w:val="000000"/>
          <w:sz w:val="28"/>
        </w:rPr>
        <w:t>
      8) место нахождения филиала или представительства, за исключением представительства, осуществляющего деятельность, указанную в пункте 6 настоящей статьи;</w:t>
      </w:r>
    </w:p>
    <w:p>
      <w:pPr>
        <w:spacing w:after="0"/>
        <w:ind w:left="0"/>
        <w:jc w:val="both"/>
      </w:pPr>
      <w:r>
        <w:rPr>
          <w:rFonts w:ascii="Times New Roman"/>
          <w:b w:val="false"/>
          <w:i w:val="false"/>
          <w:color w:val="000000"/>
          <w:sz w:val="28"/>
        </w:rPr>
        <w:t>
      9) место нахождения лица, осуществляющего посредническую деятельность в Республике Казахстан от имени нерезидента в соответствии с Законом Республики Казахстан "О страховой деятельности";</w:t>
      </w:r>
    </w:p>
    <w:p>
      <w:pPr>
        <w:spacing w:after="0"/>
        <w:ind w:left="0"/>
        <w:jc w:val="both"/>
      </w:pPr>
      <w:r>
        <w:rPr>
          <w:rFonts w:ascii="Times New Roman"/>
          <w:b w:val="false"/>
          <w:i w:val="false"/>
          <w:color w:val="000000"/>
          <w:sz w:val="28"/>
        </w:rPr>
        <w:t>
      10) место нахождения резидента-участника договора о совместной деятельности, заключенного с нерезидентом в соответствии с законодательством иностранного государства либо Республики Казахстан, в случае, если такая совместная деятельность осуществляется на территории Республики Казахстан.</w:t>
      </w:r>
    </w:p>
    <w:p>
      <w:pPr>
        <w:spacing w:after="0"/>
        <w:ind w:left="0"/>
        <w:jc w:val="both"/>
      </w:pPr>
      <w:r>
        <w:rPr>
          <w:rFonts w:ascii="Times New Roman"/>
          <w:b w:val="false"/>
          <w:i w:val="false"/>
          <w:color w:val="000000"/>
          <w:sz w:val="28"/>
        </w:rPr>
        <w:t>
      2. Постоянным учреждением нерезидента признается место оказания услуг, выполнения работ на территории Республики Казахстан, не предусмотренных пунктом 1 настоящей статьи, через работников или другой персонал, нанятый нерезидентом для таких целей, если деятельность такого характера продолжается на территории Республики Казахстан более ста восьмидесяти трех календарных дней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w:t>
      </w:r>
    </w:p>
    <w:p>
      <w:pPr>
        <w:spacing w:after="0"/>
        <w:ind w:left="0"/>
        <w:jc w:val="both"/>
      </w:pPr>
      <w:r>
        <w:rPr>
          <w:rFonts w:ascii="Times New Roman"/>
          <w:b w:val="false"/>
          <w:i w:val="false"/>
          <w:color w:val="000000"/>
          <w:sz w:val="28"/>
        </w:rPr>
        <w:t>
      Связанными проектами в целях настоящего раздела признаются взаимосвязанные или взаимозависимые контракты (договоры).</w:t>
      </w:r>
    </w:p>
    <w:p>
      <w:pPr>
        <w:spacing w:after="0"/>
        <w:ind w:left="0"/>
        <w:jc w:val="both"/>
      </w:pPr>
      <w:r>
        <w:rPr>
          <w:rFonts w:ascii="Times New Roman"/>
          <w:b w:val="false"/>
          <w:i w:val="false"/>
          <w:color w:val="000000"/>
          <w:sz w:val="28"/>
        </w:rPr>
        <w:t>
      Взаимосвязанными контрактами (договорами) признаются контракты (договоры), соответствующие одновременно следующим условиям:</w:t>
      </w:r>
    </w:p>
    <w:p>
      <w:pPr>
        <w:spacing w:after="0"/>
        <w:ind w:left="0"/>
        <w:jc w:val="both"/>
      </w:pPr>
      <w:r>
        <w:rPr>
          <w:rFonts w:ascii="Times New Roman"/>
          <w:b w:val="false"/>
          <w:i w:val="false"/>
          <w:color w:val="000000"/>
          <w:sz w:val="28"/>
        </w:rPr>
        <w:t>
      1) по таким контрактам (договорам) нерезидентом или его взаимосвязанной стороной оказываются (выполняются) идентичные или однородные услуги (работы) одному и тому же налоговому агенту или его взаимосвязанной стороне;</w:t>
      </w:r>
    </w:p>
    <w:p>
      <w:pPr>
        <w:spacing w:after="0"/>
        <w:ind w:left="0"/>
        <w:jc w:val="both"/>
      </w:pPr>
      <w:r>
        <w:rPr>
          <w:rFonts w:ascii="Times New Roman"/>
          <w:b w:val="false"/>
          <w:i w:val="false"/>
          <w:color w:val="000000"/>
          <w:sz w:val="28"/>
        </w:rPr>
        <w:t>
      2) период времени между датой завершения оказания услуг (выполнения работ) по одному контракту (договору) и датой заключения другого контракта (договора) не превышает двенадцать последовательных месяцев.</w:t>
      </w:r>
    </w:p>
    <w:p>
      <w:pPr>
        <w:spacing w:after="0"/>
        <w:ind w:left="0"/>
        <w:jc w:val="both"/>
      </w:pPr>
      <w:r>
        <w:rPr>
          <w:rFonts w:ascii="Times New Roman"/>
          <w:b w:val="false"/>
          <w:i w:val="false"/>
          <w:color w:val="000000"/>
          <w:sz w:val="28"/>
        </w:rPr>
        <w:t>
      Взаимозависимыми признаются контракты (договоры), заключенные нерезидентом или его взаимосвязанной стороной с налоговым агентом или его взаимосвязанной стороной, неисполнение обязательств, по одному из которых нерезидентом или его взаимосвязанной стороной влияет на исполнение обязательств таким нерезидентом или его взаимосвязанной стороной по другому контракту (договору).</w:t>
      </w:r>
    </w:p>
    <w:p>
      <w:pPr>
        <w:spacing w:after="0"/>
        <w:ind w:left="0"/>
        <w:jc w:val="both"/>
      </w:pPr>
      <w:r>
        <w:rPr>
          <w:rFonts w:ascii="Times New Roman"/>
          <w:b w:val="false"/>
          <w:i w:val="false"/>
          <w:color w:val="000000"/>
          <w:sz w:val="28"/>
        </w:rPr>
        <w:t>
      3. Несмотря на положения пунктов 1 и 2 настоящей статьи, в случае, если нерезидент осуществляет предпринимательскую деятельность на территории Республики Казахстан через зависимого агента, то такой нерезидент будет рассматриваться как имеющий постоянное учреждение в связи с любой деятельностью, которую зависимый агент осуществляет для этого нерезидента, независимо от сроков осуществления такой деятельности.</w:t>
      </w:r>
    </w:p>
    <w:p>
      <w:pPr>
        <w:spacing w:after="0"/>
        <w:ind w:left="0"/>
        <w:jc w:val="both"/>
      </w:pPr>
      <w:r>
        <w:rPr>
          <w:rFonts w:ascii="Times New Roman"/>
          <w:b w:val="false"/>
          <w:i w:val="false"/>
          <w:color w:val="000000"/>
          <w:sz w:val="28"/>
        </w:rPr>
        <w:t>
      Для целей настоящего раздела зависимым агентом признается физическое или юридическое лицо, которое соответствует одновременно следующим условиям:</w:t>
      </w:r>
    </w:p>
    <w:p>
      <w:pPr>
        <w:spacing w:after="0"/>
        <w:ind w:left="0"/>
        <w:jc w:val="both"/>
      </w:pPr>
      <w:r>
        <w:rPr>
          <w:rFonts w:ascii="Times New Roman"/>
          <w:b w:val="false"/>
          <w:i w:val="false"/>
          <w:color w:val="000000"/>
          <w:sz w:val="28"/>
        </w:rPr>
        <w:t xml:space="preserve">
      1) уполномочено на основании договорных отношений представлять интересы нерезидента в Республике Казахстан, действовать и (или) совершать от имени и за счет нерезидента определенные юридические действия, в том числе от лица принципала или агента заключает или выполняет основную роль в заключении контракта об оказании услуг (выполнении работ) или передаче права собственности (права использования) имущества, принадлежащего нерезиденту на основе права собственности (права пользования); </w:t>
      </w:r>
    </w:p>
    <w:p>
      <w:pPr>
        <w:spacing w:after="0"/>
        <w:ind w:left="0"/>
        <w:jc w:val="both"/>
      </w:pPr>
      <w:r>
        <w:rPr>
          <w:rFonts w:ascii="Times New Roman"/>
          <w:b w:val="false"/>
          <w:i w:val="false"/>
          <w:color w:val="000000"/>
          <w:sz w:val="28"/>
        </w:rPr>
        <w:t>
      2) деятельность, указанная в подпункте 1) настоящего пункта, осуществляется им не в рамках деятельности таможенного представителя, профессионального участника рынка ценных бумаг и иной брокерской деятельности (за исключением деятельности страхового брокера), за исключением случаев, когда такой агент действует исключительно или преимущественно от нерезидента.</w:t>
      </w:r>
    </w:p>
    <w:p>
      <w:pPr>
        <w:spacing w:after="0"/>
        <w:ind w:left="0"/>
        <w:jc w:val="both"/>
      </w:pPr>
      <w:r>
        <w:rPr>
          <w:rFonts w:ascii="Times New Roman"/>
          <w:b w:val="false"/>
          <w:i w:val="false"/>
          <w:color w:val="000000"/>
          <w:sz w:val="28"/>
        </w:rPr>
        <w:t>
      3) его деятельность не ограничивается видами деятельности, перечисленными в пункте 6 настоящей статьи.</w:t>
      </w:r>
    </w:p>
    <w:p>
      <w:pPr>
        <w:spacing w:after="0"/>
        <w:ind w:left="0"/>
        <w:jc w:val="both"/>
      </w:pPr>
      <w:r>
        <w:rPr>
          <w:rFonts w:ascii="Times New Roman"/>
          <w:b w:val="false"/>
          <w:i w:val="false"/>
          <w:color w:val="000000"/>
          <w:sz w:val="28"/>
        </w:rPr>
        <w:t>
      4. Деятельность нерезидента, осуществляемая на территории Республики Казахстан через дочернюю организацию, созданную в соответствии с законодательством Республики Казахстан, приводит к образованию постоянного учреждения нерезидента, если дочерняя организация признается зависимым агентом в соответствии с пунктом 3 настоящей статьи.</w:t>
      </w:r>
    </w:p>
    <w:p>
      <w:pPr>
        <w:spacing w:after="0"/>
        <w:ind w:left="0"/>
        <w:jc w:val="both"/>
      </w:pPr>
      <w:r>
        <w:rPr>
          <w:rFonts w:ascii="Times New Roman"/>
          <w:b w:val="false"/>
          <w:i w:val="false"/>
          <w:color w:val="000000"/>
          <w:sz w:val="28"/>
        </w:rPr>
        <w:t>
      5. Нерезидент образует постоянное учреждение в Республике Казахстан при реализации товаров на выставках и ярмарках, проводимых на территории Республики Казахстан, если такая реализация длится более десяти календарных дней.</w:t>
      </w:r>
    </w:p>
    <w:p>
      <w:pPr>
        <w:spacing w:after="0"/>
        <w:ind w:left="0"/>
        <w:jc w:val="both"/>
      </w:pPr>
      <w:r>
        <w:rPr>
          <w:rFonts w:ascii="Times New Roman"/>
          <w:b w:val="false"/>
          <w:i w:val="false"/>
          <w:color w:val="000000"/>
          <w:sz w:val="28"/>
        </w:rPr>
        <w:t>
      6. К образованию постоянного учреждения нерезидента в Республике Казахстан не приводят следующие виды деятельности нерезидента, которые носят исключительно подготовительный или вспомогательный характер, не являются частью основных видов предпринимательской деятельности нерезидента и длятся не более трех лет:</w:t>
      </w:r>
    </w:p>
    <w:p>
      <w:pPr>
        <w:spacing w:after="0"/>
        <w:ind w:left="0"/>
        <w:jc w:val="both"/>
      </w:pPr>
      <w:r>
        <w:rPr>
          <w:rFonts w:ascii="Times New Roman"/>
          <w:b w:val="false"/>
          <w:i w:val="false"/>
          <w:color w:val="000000"/>
          <w:sz w:val="28"/>
        </w:rPr>
        <w:t>
      1) использование любого места исключительно для целей хранения и (или) демонстрации товара, принадлежащего нерезиденту, без их реализации;</w:t>
      </w:r>
    </w:p>
    <w:p>
      <w:pPr>
        <w:spacing w:after="0"/>
        <w:ind w:left="0"/>
        <w:jc w:val="both"/>
      </w:pPr>
      <w:r>
        <w:rPr>
          <w:rFonts w:ascii="Times New Roman"/>
          <w:b w:val="false"/>
          <w:i w:val="false"/>
          <w:color w:val="000000"/>
          <w:sz w:val="28"/>
        </w:rPr>
        <w:t>
      2) содержание постоянного места деятельности исключительно для целей закупки товаров для нерезидента без их реализации;</w:t>
      </w:r>
    </w:p>
    <w:p>
      <w:pPr>
        <w:spacing w:after="0"/>
        <w:ind w:left="0"/>
        <w:jc w:val="both"/>
      </w:pPr>
      <w:r>
        <w:rPr>
          <w:rFonts w:ascii="Times New Roman"/>
          <w:b w:val="false"/>
          <w:i w:val="false"/>
          <w:color w:val="000000"/>
          <w:sz w:val="28"/>
        </w:rPr>
        <w:t>
      3) содержание постоянного места деятельности исключительно для сбора, обработки и (или) распространения информации, рекламы или изучения рынка товаров, работ, услуг, реализуемых нерезидентом.</w:t>
      </w:r>
    </w:p>
    <w:p>
      <w:pPr>
        <w:spacing w:after="0"/>
        <w:ind w:left="0"/>
        <w:jc w:val="both"/>
      </w:pPr>
      <w:r>
        <w:rPr>
          <w:rFonts w:ascii="Times New Roman"/>
          <w:b w:val="false"/>
          <w:i w:val="false"/>
          <w:color w:val="000000"/>
          <w:sz w:val="28"/>
        </w:rPr>
        <w:t>
      При этом деятельность подготовительного и вспомогательного характера должна осуществляться для самого нерезидента, а не для третьих лиц.</w:t>
      </w:r>
    </w:p>
    <w:p>
      <w:pPr>
        <w:spacing w:after="0"/>
        <w:ind w:left="0"/>
        <w:jc w:val="both"/>
      </w:pPr>
      <w:r>
        <w:rPr>
          <w:rFonts w:ascii="Times New Roman"/>
          <w:b w:val="false"/>
          <w:i w:val="false"/>
          <w:color w:val="000000"/>
          <w:sz w:val="28"/>
        </w:rPr>
        <w:t>
      7. Деятельность нерезидента по оказанию услуги по предоставлению иностранного персонала для работы на территории Республики Казахстан юридическому лицу, в том числе нерезиденту, осуществляющему деятельность в Республике Казахстан через постоянное учреждение, не приводит к образованию постоянного учреждения по такой услуге в Республике Казахстан при одновременном выполнении следующих условий:</w:t>
      </w:r>
    </w:p>
    <w:p>
      <w:pPr>
        <w:spacing w:after="0"/>
        <w:ind w:left="0"/>
        <w:jc w:val="both"/>
      </w:pPr>
      <w:r>
        <w:rPr>
          <w:rFonts w:ascii="Times New Roman"/>
          <w:b w:val="false"/>
          <w:i w:val="false"/>
          <w:color w:val="000000"/>
          <w:sz w:val="28"/>
        </w:rPr>
        <w:t>
      1) если такой персонал действует от имени и в интересах юридического лица, которому он предоставлен;</w:t>
      </w:r>
    </w:p>
    <w:p>
      <w:pPr>
        <w:spacing w:after="0"/>
        <w:ind w:left="0"/>
        <w:jc w:val="both"/>
      </w:pPr>
      <w:r>
        <w:rPr>
          <w:rFonts w:ascii="Times New Roman"/>
          <w:b w:val="false"/>
          <w:i w:val="false"/>
          <w:color w:val="000000"/>
          <w:sz w:val="28"/>
        </w:rPr>
        <w:t>
      2) нерезидент, оказывающий услугу по предоставлению иностранного персонала, не несет ответственности за результаты работы предоставленного персонала;</w:t>
      </w:r>
    </w:p>
    <w:p>
      <w:pPr>
        <w:spacing w:after="0"/>
        <w:ind w:left="0"/>
        <w:jc w:val="both"/>
      </w:pPr>
      <w:r>
        <w:rPr>
          <w:rFonts w:ascii="Times New Roman"/>
          <w:b w:val="false"/>
          <w:i w:val="false"/>
          <w:color w:val="000000"/>
          <w:sz w:val="28"/>
        </w:rPr>
        <w:t>
      3) доход нерезидента от оказания услуги по предоставлению иностранного персонала за налоговый период не превышает 10 процентов от общей суммы затрат нерезидента по предоставлению такого персонала за указанный период.</w:t>
      </w:r>
    </w:p>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стоимостью оказанных нерезидентом услуг по предоставлению иностранного персонала за налоговый период и стоимостью общих сумм затрат нерезидента по предоставлению персонала за указанный период.</w:t>
      </w:r>
    </w:p>
    <w:p>
      <w:pPr>
        <w:spacing w:after="0"/>
        <w:ind w:left="0"/>
        <w:jc w:val="both"/>
      </w:pPr>
      <w:r>
        <w:rPr>
          <w:rFonts w:ascii="Times New Roman"/>
          <w:b w:val="false"/>
          <w:i w:val="false"/>
          <w:color w:val="000000"/>
          <w:sz w:val="28"/>
        </w:rPr>
        <w:t>
      Для подтверждения суммы затрат на оказание таких услуг, включая доходы иностранного персонала, нерезидент обязан представить получателю услуг копии первичных документов, составленных в соответствии с законодательством Республики Казахстан и (или) иностранного государства. Для целей исчисления корпоративного подоходного налога с дохода нерезидента, оказывающего услуги по предоставлению иностранного персонала, при выполнении условий, установленных настоящим пунктом, такие услуги нерезидента признаются услугами, оказанными за пределами Республики Казахстан.</w:t>
      </w:r>
    </w:p>
    <w:p>
      <w:pPr>
        <w:spacing w:after="0"/>
        <w:ind w:left="0"/>
        <w:jc w:val="both"/>
      </w:pPr>
      <w:r>
        <w:rPr>
          <w:rFonts w:ascii="Times New Roman"/>
          <w:b w:val="false"/>
          <w:i w:val="false"/>
          <w:color w:val="000000"/>
          <w:sz w:val="28"/>
        </w:rPr>
        <w:t>
      8. В случае осуществления нерезидентом деятельности на территории Республики Казахстан на основании договора о совместной деятельности:</w:t>
      </w:r>
    </w:p>
    <w:p>
      <w:pPr>
        <w:spacing w:after="0"/>
        <w:ind w:left="0"/>
        <w:jc w:val="both"/>
      </w:pPr>
      <w:r>
        <w:rPr>
          <w:rFonts w:ascii="Times New Roman"/>
          <w:b w:val="false"/>
          <w:i w:val="false"/>
          <w:color w:val="000000"/>
          <w:sz w:val="28"/>
        </w:rPr>
        <w:t>
      1) деятельность каждого участника такого договора образует постоянное учреждение в соответствии с положениями, установленными настоящей статьей;</w:t>
      </w:r>
    </w:p>
    <w:p>
      <w:pPr>
        <w:spacing w:after="0"/>
        <w:ind w:left="0"/>
        <w:jc w:val="both"/>
      </w:pPr>
      <w:r>
        <w:rPr>
          <w:rFonts w:ascii="Times New Roman"/>
          <w:b w:val="false"/>
          <w:i w:val="false"/>
          <w:color w:val="000000"/>
          <w:sz w:val="28"/>
        </w:rPr>
        <w:t>
      2) исполнение налогового обязательства осуществляется каждым участником такого договора самостоятельно в порядке, установленном настоящим Кодексом.</w:t>
      </w:r>
    </w:p>
    <w:p>
      <w:pPr>
        <w:spacing w:after="0"/>
        <w:ind w:left="0"/>
        <w:jc w:val="both"/>
      </w:pPr>
      <w:r>
        <w:rPr>
          <w:rFonts w:ascii="Times New Roman"/>
          <w:b w:val="false"/>
          <w:i w:val="false"/>
          <w:color w:val="000000"/>
          <w:sz w:val="28"/>
        </w:rPr>
        <w:t>
      9.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установленном статьей 76 настоящего Кодекса.</w:t>
      </w:r>
    </w:p>
    <w:p>
      <w:pPr>
        <w:spacing w:after="0"/>
        <w:ind w:left="0"/>
        <w:jc w:val="both"/>
      </w:pPr>
      <w:r>
        <w:rPr>
          <w:rFonts w:ascii="Times New Roman"/>
          <w:b w:val="false"/>
          <w:i w:val="false"/>
          <w:color w:val="000000"/>
          <w:sz w:val="28"/>
        </w:rPr>
        <w:t>
      Деятельность нерезидента образует постоянное учреждение в соответствии с положениями настоящей статьи с даты начала осуществления деятельности нерезидентом в Республике Казахстан, независимо от отсутствия регистрации нерезидента в качестве налогоплательщика в налоговых органах или учетной регистрации в органах юстиции.</w:t>
      </w:r>
    </w:p>
    <w:p>
      <w:pPr>
        <w:spacing w:after="0"/>
        <w:ind w:left="0"/>
        <w:jc w:val="both"/>
      </w:pPr>
      <w:r>
        <w:rPr>
          <w:rFonts w:ascii="Times New Roman"/>
          <w:b w:val="false"/>
          <w:i w:val="false"/>
          <w:color w:val="000000"/>
          <w:sz w:val="28"/>
        </w:rPr>
        <w:t>
      В случае если нерезидент осуществляет предпринимательскую деятельность, приводящую к образованию двух и более постоянных учреждений, подлежащих регистрации в одном налоговом органе, то регистрации подлежит одно постоянное учреждение совокупно по группе таких постоянных учреждений нерезидента.</w:t>
      </w:r>
    </w:p>
    <w:p>
      <w:pPr>
        <w:spacing w:after="0"/>
        <w:ind w:left="0"/>
        <w:jc w:val="both"/>
      </w:pPr>
      <w:r>
        <w:rPr>
          <w:rFonts w:ascii="Times New Roman"/>
          <w:b w:val="false"/>
          <w:i w:val="false"/>
          <w:color w:val="000000"/>
          <w:sz w:val="28"/>
        </w:rPr>
        <w:t>
      В случае если нерезидент имеет зарегистрированное постоянное учреждение, осуществляющее деятельность, указанную в пунктах 2, 3, 5 или 7 настоящей статьи, и осуществляет аналогичную или такую же деятельность по месту, отличному от места регистрации такого постоянного учреждения, то осуществление такой деятельности приводит к образованию постоянного учреждения и подлежит регистрации с даты начала осуществления аналогичной или такой же деятельности.</w:t>
      </w:r>
    </w:p>
    <w:p>
      <w:pPr>
        <w:spacing w:after="0"/>
        <w:ind w:left="0"/>
        <w:jc w:val="both"/>
      </w:pPr>
      <w:r>
        <w:rPr>
          <w:rFonts w:ascii="Times New Roman"/>
          <w:b w:val="false"/>
          <w:i w:val="false"/>
          <w:color w:val="000000"/>
          <w:sz w:val="28"/>
        </w:rPr>
        <w:t xml:space="preserve">
      В случае если после даты исключения постоянного учреждения нерезидента из государственной базы данных налогоплательщиков такой нерезидент возобновляет деятельность, указанную в пунктах 2 и 5 настоящей статьи, в течение последовательного двенадцатимесячного периода, то он признается образовавшим постоянное учреждение и подлежит регистрации в качестве налогоплательщика с даты начала осуществления такой деятельности. </w:t>
      </w:r>
    </w:p>
    <w:p>
      <w:pPr>
        <w:spacing w:after="0"/>
        <w:ind w:left="0"/>
        <w:jc w:val="both"/>
      </w:pPr>
      <w:r>
        <w:rPr>
          <w:rFonts w:ascii="Times New Roman"/>
          <w:b w:val="false"/>
          <w:i w:val="false"/>
          <w:color w:val="000000"/>
          <w:sz w:val="28"/>
        </w:rPr>
        <w:t>
      10. Датой начала осуществления деятельности нерезидентом в Республике Казахстан в целях применения настоящего Кодекса признается дата:</w:t>
      </w:r>
    </w:p>
    <w:p>
      <w:pPr>
        <w:spacing w:after="0"/>
        <w:ind w:left="0"/>
        <w:jc w:val="both"/>
      </w:pPr>
      <w:r>
        <w:rPr>
          <w:rFonts w:ascii="Times New Roman"/>
          <w:b w:val="false"/>
          <w:i w:val="false"/>
          <w:color w:val="000000"/>
          <w:sz w:val="28"/>
        </w:rPr>
        <w:t>
      1) заключения любого следующего контракта (договора, соглашения) на:</w:t>
      </w:r>
    </w:p>
    <w:p>
      <w:pPr>
        <w:spacing w:after="0"/>
        <w:ind w:left="0"/>
        <w:jc w:val="both"/>
      </w:pPr>
      <w:r>
        <w:rPr>
          <w:rFonts w:ascii="Times New Roman"/>
          <w:b w:val="false"/>
          <w:i w:val="false"/>
          <w:color w:val="000000"/>
          <w:sz w:val="28"/>
        </w:rPr>
        <w:t>
      выполнение работ, оказание услуг в Республике Казахстан, в том числе в рамках договора о совместной деятельности;</w:t>
      </w:r>
    </w:p>
    <w:p>
      <w:pPr>
        <w:spacing w:after="0"/>
        <w:ind w:left="0"/>
        <w:jc w:val="both"/>
      </w:pPr>
      <w:r>
        <w:rPr>
          <w:rFonts w:ascii="Times New Roman"/>
          <w:b w:val="false"/>
          <w:i w:val="false"/>
          <w:color w:val="000000"/>
          <w:sz w:val="28"/>
        </w:rPr>
        <w:t>
      предоставление полномочий на совершение от его имени действий в Республике Казахстан;</w:t>
      </w:r>
    </w:p>
    <w:p>
      <w:pPr>
        <w:spacing w:after="0"/>
        <w:ind w:left="0"/>
        <w:jc w:val="both"/>
      </w:pPr>
      <w:r>
        <w:rPr>
          <w:rFonts w:ascii="Times New Roman"/>
          <w:b w:val="false"/>
          <w:i w:val="false"/>
          <w:color w:val="000000"/>
          <w:sz w:val="28"/>
        </w:rPr>
        <w:t>
      приобретение товаров в Республике Казахстан в целях реализации;</w:t>
      </w:r>
    </w:p>
    <w:p>
      <w:pPr>
        <w:spacing w:after="0"/>
        <w:ind w:left="0"/>
        <w:jc w:val="both"/>
      </w:pPr>
      <w:r>
        <w:rPr>
          <w:rFonts w:ascii="Times New Roman"/>
          <w:b w:val="false"/>
          <w:i w:val="false"/>
          <w:color w:val="000000"/>
          <w:sz w:val="28"/>
        </w:rPr>
        <w:t>
      приобретение работ, услуг в целях выполнения работ, оказания услуг в Республике Казахстан;</w:t>
      </w:r>
    </w:p>
    <w:p>
      <w:pPr>
        <w:spacing w:after="0"/>
        <w:ind w:left="0"/>
        <w:jc w:val="both"/>
      </w:pPr>
      <w:r>
        <w:rPr>
          <w:rFonts w:ascii="Times New Roman"/>
          <w:b w:val="false"/>
          <w:i w:val="false"/>
          <w:color w:val="000000"/>
          <w:sz w:val="28"/>
        </w:rPr>
        <w:t>
      2) заключения первого трудового контракта (договора, соглашения) в целях осуществления деятельности в Республике Казахстан;</w:t>
      </w:r>
    </w:p>
    <w:p>
      <w:pPr>
        <w:spacing w:after="0"/>
        <w:ind w:left="0"/>
        <w:jc w:val="both"/>
      </w:pPr>
      <w:r>
        <w:rPr>
          <w:rFonts w:ascii="Times New Roman"/>
          <w:b w:val="false"/>
          <w:i w:val="false"/>
          <w:color w:val="000000"/>
          <w:sz w:val="28"/>
        </w:rPr>
        <w:t>
      3) прибытия в Республику Казахстан физического лица-нерезидента, работника или иного нанятого персонала нерезидента для выполнения условий контракта (договора, соглашения), указанного в подпунктах 1) или 2) настоящего пункта;</w:t>
      </w:r>
    </w:p>
    <w:p>
      <w:pPr>
        <w:spacing w:after="0"/>
        <w:ind w:left="0"/>
        <w:jc w:val="both"/>
      </w:pPr>
      <w:r>
        <w:rPr>
          <w:rFonts w:ascii="Times New Roman"/>
          <w:b w:val="false"/>
          <w:i w:val="false"/>
          <w:color w:val="000000"/>
          <w:sz w:val="28"/>
        </w:rPr>
        <w:t>
      4) вступления в силу документа, удостоверяющего право нерезидента на осуществление деятельности, указанной в подпунктах 3) и 4) пункта 1 настоящей статьи.</w:t>
      </w:r>
    </w:p>
    <w:p>
      <w:pPr>
        <w:spacing w:after="0"/>
        <w:ind w:left="0"/>
        <w:jc w:val="both"/>
      </w:pPr>
      <w:r>
        <w:rPr>
          <w:rFonts w:ascii="Times New Roman"/>
          <w:b w:val="false"/>
          <w:i w:val="false"/>
          <w:color w:val="000000"/>
          <w:sz w:val="28"/>
        </w:rPr>
        <w:t>
      В случае наличия нескольких условий настоящего пункта датой начала осуществления деятельности нерезидента в Республике Казахстан признается наиболее ранняя дата, но не более ранняя, чем наступившая первым из дат, указанных в подпунктах 2), 3) настоящего пункта. </w:t>
      </w:r>
    </w:p>
    <w:p>
      <w:pPr>
        <w:spacing w:after="0"/>
        <w:ind w:left="0"/>
        <w:jc w:val="both"/>
      </w:pPr>
      <w:r>
        <w:rPr>
          <w:rFonts w:ascii="Times New Roman"/>
          <w:b w:val="false"/>
          <w:i w:val="false"/>
          <w:color w:val="000000"/>
          <w:sz w:val="28"/>
        </w:rPr>
        <w:t>
      11. В случае если нерезидент осуществляет деятельность через филиал или представительство, которые не приводят к образованию постоянного учреждения в соответствии с международным договором, регулирующим вопросы избежания двойного налогообложения и предотвращения уклонения от уплаты налогов или пунктом 6 настоящей статьи, то к такому филиалу или представительству нерезидента будут применяться положения настоящего Кодекса, предусмотренные для постоянного учреждения нерезидента. При этом такой филиал или представительство имеют право на применение положений международного договора, регулирующего вопросы избежания двойного налогообложения и предотвращения уклонения от уплаты налогов в соответствии со статьями 672 - 674 настоящего Кодекса.</w:t>
      </w:r>
    </w:p>
    <w:p>
      <w:pPr>
        <w:spacing w:after="0"/>
        <w:ind w:left="0"/>
        <w:jc w:val="left"/>
      </w:pPr>
      <w:r>
        <w:rPr>
          <w:rFonts w:ascii="Times New Roman"/>
          <w:b/>
          <w:i w:val="false"/>
          <w:color w:val="000000"/>
        </w:rPr>
        <w:t xml:space="preserve"> Статья 221. Процедура взаимного согласования</w:t>
      </w:r>
    </w:p>
    <w:p>
      <w:pPr>
        <w:spacing w:after="0"/>
        <w:ind w:left="0"/>
        <w:jc w:val="both"/>
      </w:pPr>
      <w:r>
        <w:rPr>
          <w:rFonts w:ascii="Times New Roman"/>
          <w:b w:val="false"/>
          <w:i w:val="false"/>
          <w:color w:val="000000"/>
          <w:sz w:val="28"/>
        </w:rPr>
        <w:t>
      1. Резидент или гражданин Республики Казахстан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w:t>
      </w:r>
    </w:p>
    <w:p>
      <w:pPr>
        <w:spacing w:after="0"/>
        <w:ind w:left="0"/>
        <w:jc w:val="both"/>
      </w:pPr>
      <w:r>
        <w:rPr>
          <w:rFonts w:ascii="Times New Roman"/>
          <w:b w:val="false"/>
          <w:i w:val="false"/>
          <w:color w:val="000000"/>
          <w:sz w:val="28"/>
        </w:rPr>
        <w:t>
      1) для рассмотрения вопроса о применении положений международного договора, если считает, что действия одного или обоих договаривающихся государств приводят или приведут к налогообложению, не соответствующему положениям такого международного договора;</w:t>
      </w:r>
    </w:p>
    <w:p>
      <w:pPr>
        <w:spacing w:after="0"/>
        <w:ind w:left="0"/>
        <w:jc w:val="both"/>
      </w:pPr>
      <w:r>
        <w:rPr>
          <w:rFonts w:ascii="Times New Roman"/>
          <w:b w:val="false"/>
          <w:i w:val="false"/>
          <w:color w:val="000000"/>
          <w:sz w:val="28"/>
        </w:rPr>
        <w:t>
      2) для определения статуса резидентства.</w:t>
      </w:r>
    </w:p>
    <w:p>
      <w:pPr>
        <w:spacing w:after="0"/>
        <w:ind w:left="0"/>
        <w:jc w:val="both"/>
      </w:pPr>
      <w:r>
        <w:rPr>
          <w:rFonts w:ascii="Times New Roman"/>
          <w:b w:val="false"/>
          <w:i w:val="false"/>
          <w:color w:val="000000"/>
          <w:sz w:val="28"/>
        </w:rPr>
        <w:t>
      2. В заявлении должны быть указаны обстоятельства, на которых основаны требования резидента или гражданина Республики Казахстан. К заявлению прилагаются документы, подтверждающие эти обстоятельства.</w:t>
      </w:r>
    </w:p>
    <w:p>
      <w:pPr>
        <w:spacing w:after="0"/>
        <w:ind w:left="0"/>
        <w:jc w:val="both"/>
      </w:pPr>
      <w:r>
        <w:rPr>
          <w:rFonts w:ascii="Times New Roman"/>
          <w:b w:val="false"/>
          <w:i w:val="false"/>
          <w:color w:val="000000"/>
          <w:sz w:val="28"/>
        </w:rPr>
        <w:t>
      3. К заявлению, представленному в соответствии с подпунктом 1) пункта 1 настоящей статьи, резидент или гражданин Республики Казахстан обязан приложить копии бухгалтерских документов, подтверждающих суммы полученных (подлежащих получению) доходов и (или) удержанных налогов (в случае их удержания) в иностранном государстве, с которым Республикой Казахстан заключен международный договор, а также нотариально засвидетельствованные копии:</w:t>
      </w:r>
    </w:p>
    <w:p>
      <w:pPr>
        <w:spacing w:after="0"/>
        <w:ind w:left="0"/>
        <w:jc w:val="both"/>
      </w:pPr>
      <w:r>
        <w:rPr>
          <w:rFonts w:ascii="Times New Roman"/>
          <w:b w:val="false"/>
          <w:i w:val="false"/>
          <w:color w:val="000000"/>
          <w:sz w:val="28"/>
        </w:rPr>
        <w:t>
      1) контрактов (договоров, соглашений) на выполнение работ, оказание услуг или на иные цели;</w:t>
      </w:r>
    </w:p>
    <w:p>
      <w:pPr>
        <w:spacing w:after="0"/>
        <w:ind w:left="0"/>
        <w:jc w:val="both"/>
      </w:pPr>
      <w:r>
        <w:rPr>
          <w:rFonts w:ascii="Times New Roman"/>
          <w:b w:val="false"/>
          <w:i w:val="false"/>
          <w:color w:val="000000"/>
          <w:sz w:val="28"/>
        </w:rPr>
        <w:t>
      2) для юридических лиц – учредительных документов либо выписки из торгового реестра с указанием учредителей (участников) и мажоритарных акционеров юридического лица – резидента;</w:t>
      </w:r>
    </w:p>
    <w:p>
      <w:pPr>
        <w:spacing w:after="0"/>
        <w:ind w:left="0"/>
        <w:jc w:val="both"/>
      </w:pPr>
      <w:r>
        <w:rPr>
          <w:rFonts w:ascii="Times New Roman"/>
          <w:b w:val="false"/>
          <w:i w:val="false"/>
          <w:color w:val="000000"/>
          <w:sz w:val="28"/>
        </w:rPr>
        <w:t>
      3) документов, указанных в подпунктах 1), 2) и 3) пункта 2 статьи 218 настоящего Кодекса.</w:t>
      </w:r>
    </w:p>
    <w:p>
      <w:pPr>
        <w:spacing w:after="0"/>
        <w:ind w:left="0"/>
        <w:jc w:val="both"/>
      </w:pPr>
      <w:r>
        <w:rPr>
          <w:rFonts w:ascii="Times New Roman"/>
          <w:b w:val="false"/>
          <w:i w:val="false"/>
          <w:color w:val="000000"/>
          <w:sz w:val="28"/>
        </w:rPr>
        <w:t>
      Резидент или гражданин Республики Казахстан вправе представить иные документы, не указанные в настоящем пункте, необходимые для проведения процедуры взаимного согласования.</w:t>
      </w:r>
    </w:p>
    <w:p>
      <w:pPr>
        <w:spacing w:after="0"/>
        <w:ind w:left="0"/>
        <w:jc w:val="both"/>
      </w:pPr>
      <w:r>
        <w:rPr>
          <w:rFonts w:ascii="Times New Roman"/>
          <w:b w:val="false"/>
          <w:i w:val="false"/>
          <w:color w:val="000000"/>
          <w:sz w:val="28"/>
        </w:rPr>
        <w:t xml:space="preserve">
      4. К заявлению, представленному в соответствии с подпунктом 2) пункта 1 настоящей статьи, резидент или гражданин Республики Казахстан обязан приложить документы, указанные в подпунктах 2) и 3) пункта 3 настоящей статьи. </w:t>
      </w:r>
    </w:p>
    <w:p>
      <w:pPr>
        <w:spacing w:after="0"/>
        <w:ind w:left="0"/>
        <w:jc w:val="both"/>
      </w:pPr>
      <w:r>
        <w:rPr>
          <w:rFonts w:ascii="Times New Roman"/>
          <w:b w:val="false"/>
          <w:i w:val="false"/>
          <w:color w:val="000000"/>
          <w:sz w:val="28"/>
        </w:rPr>
        <w:t>
      5. Уполномоченный орган вправе в письменном виде требовать у резидента или гражданина Республики Казахстан представления дополнительных документов, необходимых для проведения процедуры взаимного согласования.</w:t>
      </w:r>
    </w:p>
    <w:p>
      <w:pPr>
        <w:spacing w:after="0"/>
        <w:ind w:left="0"/>
        <w:jc w:val="both"/>
      </w:pPr>
      <w:r>
        <w:rPr>
          <w:rFonts w:ascii="Times New Roman"/>
          <w:b w:val="false"/>
          <w:i w:val="false"/>
          <w:color w:val="000000"/>
          <w:sz w:val="28"/>
        </w:rPr>
        <w:t xml:space="preserve">
      6. Уполномоченный орган в течение пяти рабочих дней со дня представления заявления направляет резиденту или гражданину Республики Казахстан решение об отказе в рассмотрении заявления в следующих случаях: </w:t>
      </w:r>
    </w:p>
    <w:p>
      <w:pPr>
        <w:spacing w:after="0"/>
        <w:ind w:left="0"/>
        <w:jc w:val="both"/>
      </w:pPr>
      <w:r>
        <w:rPr>
          <w:rFonts w:ascii="Times New Roman"/>
          <w:b w:val="false"/>
          <w:i w:val="false"/>
          <w:color w:val="000000"/>
          <w:sz w:val="28"/>
        </w:rPr>
        <w:t>
      1) представления заявления на проведение процедуры взаимного согласования с компетентным органом государства, с которым Республикой Казахстан не заключен международный договор;</w:t>
      </w:r>
    </w:p>
    <w:p>
      <w:pPr>
        <w:spacing w:after="0"/>
        <w:ind w:left="0"/>
        <w:jc w:val="both"/>
      </w:pPr>
      <w:r>
        <w:rPr>
          <w:rFonts w:ascii="Times New Roman"/>
          <w:b w:val="false"/>
          <w:i w:val="false"/>
          <w:color w:val="000000"/>
          <w:sz w:val="28"/>
        </w:rPr>
        <w:t>
      2) непредставления документов, предусмотренных пунктами 3 и 4 настоящей статьи.</w:t>
      </w:r>
    </w:p>
    <w:p>
      <w:pPr>
        <w:spacing w:after="0"/>
        <w:ind w:left="0"/>
        <w:jc w:val="both"/>
      </w:pPr>
      <w:r>
        <w:rPr>
          <w:rFonts w:ascii="Times New Roman"/>
          <w:b w:val="false"/>
          <w:i w:val="false"/>
          <w:color w:val="000000"/>
          <w:sz w:val="28"/>
        </w:rPr>
        <w:t>
      В случае отказа уполномоченным органом в рассмотрении заявления по основанию, предусмотренному подпунктом 2) настоящего пункта, резидент или гражданин Республики Казахстан вправе повторно подать заявление, если им будут устранены допущенные нарушения.</w:t>
      </w:r>
    </w:p>
    <w:p>
      <w:pPr>
        <w:spacing w:after="0"/>
        <w:ind w:left="0"/>
        <w:jc w:val="both"/>
      </w:pPr>
      <w:r>
        <w:rPr>
          <w:rFonts w:ascii="Times New Roman"/>
          <w:b w:val="false"/>
          <w:i w:val="false"/>
          <w:color w:val="000000"/>
          <w:sz w:val="28"/>
        </w:rPr>
        <w:t>
      7. Уполномоченный орган рассматривает заявление в течение сорока пяти календарных дней со дня его получения, за исключением случаев, указанных в пункте 6 настоящей статьи.</w:t>
      </w:r>
    </w:p>
    <w:p>
      <w:pPr>
        <w:spacing w:after="0"/>
        <w:ind w:left="0"/>
        <w:jc w:val="both"/>
      </w:pPr>
      <w:r>
        <w:rPr>
          <w:rFonts w:ascii="Times New Roman"/>
          <w:b w:val="false"/>
          <w:i w:val="false"/>
          <w:color w:val="000000"/>
          <w:sz w:val="28"/>
        </w:rPr>
        <w:t>
      8. По итогам рассмотрения заявления уполномоченным органом выносится одно из следующих решений:</w:t>
      </w:r>
    </w:p>
    <w:p>
      <w:pPr>
        <w:spacing w:after="0"/>
        <w:ind w:left="0"/>
        <w:jc w:val="both"/>
      </w:pPr>
      <w:r>
        <w:rPr>
          <w:rFonts w:ascii="Times New Roman"/>
          <w:b w:val="false"/>
          <w:i w:val="false"/>
          <w:color w:val="000000"/>
          <w:sz w:val="28"/>
        </w:rPr>
        <w:t>
      1) об отказе в проведении процедуры взаимного согласования;</w:t>
      </w:r>
    </w:p>
    <w:p>
      <w:pPr>
        <w:spacing w:after="0"/>
        <w:ind w:left="0"/>
        <w:jc w:val="both"/>
      </w:pPr>
      <w:r>
        <w:rPr>
          <w:rFonts w:ascii="Times New Roman"/>
          <w:b w:val="false"/>
          <w:i w:val="false"/>
          <w:color w:val="000000"/>
          <w:sz w:val="28"/>
        </w:rPr>
        <w:t>
      2) о проведении процедуры взаимного согласования.</w:t>
      </w:r>
    </w:p>
    <w:p>
      <w:pPr>
        <w:spacing w:after="0"/>
        <w:ind w:left="0"/>
        <w:jc w:val="both"/>
      </w:pPr>
      <w:r>
        <w:rPr>
          <w:rFonts w:ascii="Times New Roman"/>
          <w:b w:val="false"/>
          <w:i w:val="false"/>
          <w:color w:val="000000"/>
          <w:sz w:val="28"/>
        </w:rPr>
        <w:t>
      9. Решение об отказе в проведении процедуры взаимного согласования выносится уполномоченным органом в следующих случаях:</w:t>
      </w:r>
    </w:p>
    <w:p>
      <w:pPr>
        <w:spacing w:after="0"/>
        <w:ind w:left="0"/>
        <w:jc w:val="both"/>
      </w:pPr>
      <w:r>
        <w:rPr>
          <w:rFonts w:ascii="Times New Roman"/>
          <w:b w:val="false"/>
          <w:i w:val="false"/>
          <w:color w:val="000000"/>
          <w:sz w:val="28"/>
        </w:rPr>
        <w:t>
      1) несоответствия оснований, указанных в заявлении, положениям международного договора Республики Казахстан;</w:t>
      </w:r>
    </w:p>
    <w:p>
      <w:pPr>
        <w:spacing w:after="0"/>
        <w:ind w:left="0"/>
        <w:jc w:val="both"/>
      </w:pPr>
      <w:r>
        <w:rPr>
          <w:rFonts w:ascii="Times New Roman"/>
          <w:b w:val="false"/>
          <w:i w:val="false"/>
          <w:color w:val="000000"/>
          <w:sz w:val="28"/>
        </w:rPr>
        <w:t>
      2) предоставления резидентом или гражданином Республики Казахстан недостоверной информации;</w:t>
      </w:r>
    </w:p>
    <w:p>
      <w:pPr>
        <w:spacing w:after="0"/>
        <w:ind w:left="0"/>
        <w:jc w:val="both"/>
      </w:pPr>
      <w:r>
        <w:rPr>
          <w:rFonts w:ascii="Times New Roman"/>
          <w:b w:val="false"/>
          <w:i w:val="false"/>
          <w:color w:val="000000"/>
          <w:sz w:val="28"/>
        </w:rPr>
        <w:t>
      3) непредставления резидентом или гражданином Республики Казахстан в ходе рассмотрения заявления документов, предусмотренных пунктом 5 настоящей статьи.</w:t>
      </w:r>
    </w:p>
    <w:p>
      <w:pPr>
        <w:spacing w:after="0"/>
        <w:ind w:left="0"/>
        <w:jc w:val="both"/>
      </w:pPr>
      <w:r>
        <w:rPr>
          <w:rFonts w:ascii="Times New Roman"/>
          <w:b w:val="false"/>
          <w:i w:val="false"/>
          <w:color w:val="000000"/>
          <w:sz w:val="28"/>
        </w:rPr>
        <w:t>
      Такое решение направляется резиденту или гражданину Республики Казахстан в течение двух рабочих дней со его вынесения.</w:t>
      </w:r>
    </w:p>
    <w:p>
      <w:pPr>
        <w:spacing w:after="0"/>
        <w:ind w:left="0"/>
        <w:jc w:val="both"/>
      </w:pPr>
      <w:r>
        <w:rPr>
          <w:rFonts w:ascii="Times New Roman"/>
          <w:b w:val="false"/>
          <w:i w:val="false"/>
          <w:color w:val="000000"/>
          <w:sz w:val="28"/>
        </w:rPr>
        <w:t>
      10. В случае принятия решения о проведении процедуры взаимного согласования уполномоченный орган обращается с запросом в компетентный орган иностранного государства о проведении такой процедуры.</w:t>
      </w:r>
    </w:p>
    <w:p>
      <w:pPr>
        <w:spacing w:after="0"/>
        <w:ind w:left="0"/>
        <w:jc w:val="both"/>
      </w:pPr>
      <w:r>
        <w:rPr>
          <w:rFonts w:ascii="Times New Roman"/>
          <w:b w:val="false"/>
          <w:i w:val="false"/>
          <w:color w:val="000000"/>
          <w:sz w:val="28"/>
        </w:rPr>
        <w:t>
      11. Уполномоченный орган прекращает проведение начатой процедуры взаимного согласования с компетентным органом иностранного государства в следующих случаях:</w:t>
      </w:r>
    </w:p>
    <w:p>
      <w:pPr>
        <w:spacing w:after="0"/>
        <w:ind w:left="0"/>
        <w:jc w:val="both"/>
      </w:pPr>
      <w:r>
        <w:rPr>
          <w:rFonts w:ascii="Times New Roman"/>
          <w:b w:val="false"/>
          <w:i w:val="false"/>
          <w:color w:val="000000"/>
          <w:sz w:val="28"/>
        </w:rPr>
        <w:t>
      1) представления резидентом или гражданином Республики Казахстан заявления о прекращении проведения процедуры взаимного согласования;</w:t>
      </w:r>
    </w:p>
    <w:p>
      <w:pPr>
        <w:spacing w:after="0"/>
        <w:ind w:left="0"/>
        <w:jc w:val="both"/>
      </w:pPr>
      <w:r>
        <w:rPr>
          <w:rFonts w:ascii="Times New Roman"/>
          <w:b w:val="false"/>
          <w:i w:val="false"/>
          <w:color w:val="000000"/>
          <w:sz w:val="28"/>
        </w:rPr>
        <w:t>
      2) выявления в ходе проведения процедуры взаимного согласования факта предоставления резидентом или гражданином Республики Казахстан недостоверной информации;</w:t>
      </w:r>
    </w:p>
    <w:p>
      <w:pPr>
        <w:spacing w:after="0"/>
        <w:ind w:left="0"/>
        <w:jc w:val="both"/>
      </w:pPr>
      <w:r>
        <w:rPr>
          <w:rFonts w:ascii="Times New Roman"/>
          <w:b w:val="false"/>
          <w:i w:val="false"/>
          <w:color w:val="000000"/>
          <w:sz w:val="28"/>
        </w:rPr>
        <w:t>
      3) непредставления резидентом или гражданином Республики Казахстан в ходе проведения процедуры взаимного согласования документов, предусмотренных пунктом 5 настоящей статьи.</w:t>
      </w:r>
    </w:p>
    <w:p>
      <w:pPr>
        <w:spacing w:after="0"/>
        <w:ind w:left="0"/>
        <w:jc w:val="both"/>
      </w:pPr>
      <w:r>
        <w:rPr>
          <w:rFonts w:ascii="Times New Roman"/>
          <w:b w:val="false"/>
          <w:i w:val="false"/>
          <w:color w:val="000000"/>
          <w:sz w:val="28"/>
        </w:rPr>
        <w:t>
      12. Уполномоченный орган направляет резиденту или гражданину Республики Казахстан информацию о решении, принятом по итогам проведения процедуры взаимного согласования, в течение семи рабочих дней со дня принятия такого решения.</w:t>
      </w:r>
    </w:p>
    <w:p>
      <w:pPr>
        <w:spacing w:after="0"/>
        <w:ind w:left="0"/>
        <w:jc w:val="both"/>
      </w:pPr>
      <w:r>
        <w:rPr>
          <w:rFonts w:ascii="Times New Roman"/>
          <w:b w:val="false"/>
          <w:i w:val="false"/>
          <w:color w:val="000000"/>
          <w:sz w:val="28"/>
        </w:rPr>
        <w:t>
      13. Решение, принятое по итогам процедуры взаимного согласования, проведенной в порядке, установленном настоящей статьей, а также решение, принятое по итогам процедуры взаимного согласования, проведенной на основании запроса компетентного органа иностранного государства, обязательны для исполнения налоговыми органами.</w:t>
      </w:r>
    </w:p>
    <w:p>
      <w:pPr>
        <w:spacing w:after="0"/>
        <w:ind w:left="0"/>
        <w:jc w:val="left"/>
      </w:pPr>
      <w:r>
        <w:rPr>
          <w:rFonts w:ascii="Times New Roman"/>
          <w:b/>
          <w:i w:val="false"/>
          <w:color w:val="000000"/>
        </w:rPr>
        <w:t xml:space="preserve"> РАЗДЕЛ 7. КОРПОРАТИВНЫЙ ПОДОХОДНЫЙ НАЛОГ ГЛАВА 27.  ОБЩИЕ ПОЛОЖЕНИЯ Статья 222. Плательщики</w:t>
      </w:r>
    </w:p>
    <w:p>
      <w:pPr>
        <w:spacing w:after="0"/>
        <w:ind w:left="0"/>
        <w:jc w:val="both"/>
      </w:pPr>
      <w:r>
        <w:rPr>
          <w:rFonts w:ascii="Times New Roman"/>
          <w:b w:val="false"/>
          <w:i w:val="false"/>
          <w:color w:val="000000"/>
          <w:sz w:val="28"/>
        </w:rPr>
        <w:t xml:space="preserve">
      1. Плательщиками корпоративного подоходного налога являются юридические лица – резиденты Республики Казахстан, за исключением государственных учреждений, а также юридические лица-нерезиденты, осуществляющие деятельность в Республике Казахстан через постоянное учреждение или получающие доходы из источников в Республике Казахстан. </w:t>
      </w:r>
    </w:p>
    <w:p>
      <w:pPr>
        <w:spacing w:after="0"/>
        <w:ind w:left="0"/>
        <w:jc w:val="both"/>
      </w:pPr>
      <w:r>
        <w:rPr>
          <w:rFonts w:ascii="Times New Roman"/>
          <w:b w:val="false"/>
          <w:i w:val="false"/>
          <w:color w:val="000000"/>
          <w:sz w:val="28"/>
        </w:rPr>
        <w:t>
      2. Юридические лица, применяющие специальные налоговые режимы для субъектов малого бизнеса, исчисляют и уплачивают корпоративный подоходный налог по доходам, облагаемым в рамках указанных режимов, в соответствии с разделом 20 настоящего Кодекса.</w:t>
      </w:r>
    </w:p>
    <w:p>
      <w:pPr>
        <w:spacing w:after="0"/>
        <w:ind w:left="0"/>
        <w:jc w:val="both"/>
      </w:pPr>
      <w:r>
        <w:rPr>
          <w:rFonts w:ascii="Times New Roman"/>
          <w:b w:val="false"/>
          <w:i w:val="false"/>
          <w:color w:val="000000"/>
          <w:sz w:val="28"/>
        </w:rPr>
        <w:t>
      Юридические лица, применяющие специальный налоговый режим для производителей сельскохозяйственной продукции и сельскохозяйственных кооперативов, исчисляют корпоративный подоходный налог и авансовые платежи по нему по доходам, облагаемым в рамках указанного режима, с учетом особенностей, установленных разделом 20 настоящего Кодекса.</w:t>
      </w:r>
    </w:p>
    <w:p>
      <w:pPr>
        <w:spacing w:after="0"/>
        <w:ind w:left="0"/>
        <w:jc w:val="left"/>
      </w:pPr>
      <w:r>
        <w:rPr>
          <w:rFonts w:ascii="Times New Roman"/>
          <w:b/>
          <w:i w:val="false"/>
          <w:color w:val="000000"/>
        </w:rPr>
        <w:t xml:space="preserve"> Статья 223. Объекты налогообложения </w:t>
      </w:r>
    </w:p>
    <w:p>
      <w:pPr>
        <w:spacing w:after="0"/>
        <w:ind w:left="0"/>
        <w:jc w:val="both"/>
      </w:pPr>
      <w:r>
        <w:rPr>
          <w:rFonts w:ascii="Times New Roman"/>
          <w:b w:val="false"/>
          <w:i w:val="false"/>
          <w:color w:val="000000"/>
          <w:sz w:val="28"/>
        </w:rPr>
        <w:t xml:space="preserve">
      Объектами обложения корпоративным подоходным налогом являются: </w:t>
      </w:r>
    </w:p>
    <w:p>
      <w:pPr>
        <w:spacing w:after="0"/>
        <w:ind w:left="0"/>
        <w:jc w:val="both"/>
      </w:pPr>
      <w:r>
        <w:rPr>
          <w:rFonts w:ascii="Times New Roman"/>
          <w:b w:val="false"/>
          <w:i w:val="false"/>
          <w:color w:val="000000"/>
          <w:sz w:val="28"/>
        </w:rPr>
        <w:t xml:space="preserve">
      1) налогооблагаемый доход; </w:t>
      </w:r>
    </w:p>
    <w:p>
      <w:pPr>
        <w:spacing w:after="0"/>
        <w:ind w:left="0"/>
        <w:jc w:val="both"/>
      </w:pPr>
      <w:r>
        <w:rPr>
          <w:rFonts w:ascii="Times New Roman"/>
          <w:b w:val="false"/>
          <w:i w:val="false"/>
          <w:color w:val="000000"/>
          <w:sz w:val="28"/>
        </w:rPr>
        <w:t xml:space="preserve">
      2) доход, облагаемый у источника выплаты; </w:t>
      </w:r>
    </w:p>
    <w:p>
      <w:pPr>
        <w:spacing w:after="0"/>
        <w:ind w:left="0"/>
        <w:jc w:val="both"/>
      </w:pPr>
      <w:r>
        <w:rPr>
          <w:rFonts w:ascii="Times New Roman"/>
          <w:b w:val="false"/>
          <w:i w:val="false"/>
          <w:color w:val="000000"/>
          <w:sz w:val="28"/>
        </w:rPr>
        <w:t xml:space="preserve">
      3) чистый доход юридического лица-нерезидента, осуществляющего деятельность в Республике Казахстан через постоянное учреждение. </w:t>
      </w:r>
    </w:p>
    <w:p>
      <w:pPr>
        <w:spacing w:after="0"/>
        <w:ind w:left="0"/>
        <w:jc w:val="left"/>
      </w:pPr>
      <w:r>
        <w:rPr>
          <w:rFonts w:ascii="Times New Roman"/>
          <w:b/>
          <w:i w:val="false"/>
          <w:color w:val="000000"/>
        </w:rPr>
        <w:t xml:space="preserve"> ГЛАВА 28. НАЛОГООБЛАГАЕМЫЙ ДОХОД Статья 224. Налогооблагаемый доход </w:t>
      </w:r>
    </w:p>
    <w:p>
      <w:pPr>
        <w:spacing w:after="0"/>
        <w:ind w:left="0"/>
        <w:jc w:val="both"/>
      </w:pPr>
      <w:r>
        <w:rPr>
          <w:rFonts w:ascii="Times New Roman"/>
          <w:b w:val="false"/>
          <w:i w:val="false"/>
          <w:color w:val="000000"/>
          <w:sz w:val="28"/>
        </w:rPr>
        <w:t>
      Налогооблагаемый доход определяется как разница между совокупным годовым доходом с учетом корректировок, предусмотренных статьей 241 настоящего Кодекса, и вычетами, предусмотренными настоящим разделом.</w:t>
      </w:r>
    </w:p>
    <w:p>
      <w:pPr>
        <w:spacing w:after="0"/>
        <w:ind w:left="0"/>
        <w:jc w:val="both"/>
      </w:pPr>
      <w:r>
        <w:rPr>
          <w:rFonts w:ascii="Times New Roman"/>
          <w:b w:val="false"/>
          <w:i w:val="false"/>
          <w:color w:val="000000"/>
          <w:sz w:val="28"/>
        </w:rPr>
        <w:t>
      Налогооблагаемый доход включает также суммарную прибыль контролируемых иностранных компаний или постоянных учреждений контролируемых иностранных компаний, определяемую в соответствии со статьей 297 настоящего Кодекса.</w:t>
      </w:r>
    </w:p>
    <w:p>
      <w:pPr>
        <w:spacing w:after="0"/>
        <w:ind w:left="0"/>
        <w:jc w:val="left"/>
      </w:pPr>
      <w:r>
        <w:rPr>
          <w:rFonts w:ascii="Times New Roman"/>
          <w:b/>
          <w:i w:val="false"/>
          <w:color w:val="000000"/>
        </w:rPr>
        <w:t xml:space="preserve"> § 1. Совокупный годовой доход Статья 225. Совокупный годовой доход</w:t>
      </w:r>
    </w:p>
    <w:p>
      <w:pPr>
        <w:spacing w:after="0"/>
        <w:ind w:left="0"/>
        <w:jc w:val="both"/>
      </w:pPr>
      <w:r>
        <w:rPr>
          <w:rFonts w:ascii="Times New Roman"/>
          <w:b w:val="false"/>
          <w:i w:val="false"/>
          <w:color w:val="000000"/>
          <w:sz w:val="28"/>
        </w:rPr>
        <w:t>
      1. Совокупный годовой доход юридического лица-резидента Республики Казахстан состоит из доходов, подлежащих получению (полученных) данным лицом из источников в Республике Казахстан и за ее пределами в течение налогового периода.</w:t>
      </w:r>
    </w:p>
    <w:p>
      <w:pPr>
        <w:spacing w:after="0"/>
        <w:ind w:left="0"/>
        <w:jc w:val="both"/>
      </w:pPr>
      <w:r>
        <w:rPr>
          <w:rFonts w:ascii="Times New Roman"/>
          <w:b w:val="false"/>
          <w:i w:val="false"/>
          <w:color w:val="000000"/>
          <w:sz w:val="28"/>
        </w:rPr>
        <w:t>
      Для целей настоящего раздела доходами из источников за пределами Республики Казахстан независимо от места выплаты признаются все виды доходов, не являющиеся доходами из источников в Республике Казахстан.</w:t>
      </w:r>
    </w:p>
    <w:p>
      <w:pPr>
        <w:spacing w:after="0"/>
        <w:ind w:left="0"/>
        <w:jc w:val="both"/>
      </w:pPr>
      <w:r>
        <w:rPr>
          <w:rFonts w:ascii="Times New Roman"/>
          <w:b w:val="false"/>
          <w:i w:val="false"/>
          <w:color w:val="000000"/>
          <w:sz w:val="28"/>
        </w:rPr>
        <w:t xml:space="preserve">
      Совокупный годовой доход юридического лица-нерезидента, осуществляющего деятельность в Республике Казахстан через постоянное учреждение, состоит из доходов, указанных в статье 651 настоящего Кодекса. </w:t>
      </w:r>
    </w:p>
    <w:p>
      <w:pPr>
        <w:spacing w:after="0"/>
        <w:ind w:left="0"/>
        <w:jc w:val="both"/>
      </w:pPr>
      <w:r>
        <w:rPr>
          <w:rFonts w:ascii="Times New Roman"/>
          <w:b w:val="false"/>
          <w:i w:val="false"/>
          <w:color w:val="000000"/>
          <w:sz w:val="28"/>
        </w:rPr>
        <w:t>
      2. В целях налогообложения в качестве дохода не рассматриваются:</w:t>
      </w:r>
    </w:p>
    <w:p>
      <w:pPr>
        <w:spacing w:after="0"/>
        <w:ind w:left="0"/>
        <w:jc w:val="both"/>
      </w:pPr>
      <w:r>
        <w:rPr>
          <w:rFonts w:ascii="Times New Roman"/>
          <w:b w:val="false"/>
          <w:i w:val="false"/>
          <w:color w:val="000000"/>
          <w:sz w:val="28"/>
        </w:rPr>
        <w:t>
      1) стоимость имущества, полученного в качестве вклада в уставный капитал;</w:t>
      </w:r>
    </w:p>
    <w:p>
      <w:pPr>
        <w:spacing w:after="0"/>
        <w:ind w:left="0"/>
        <w:jc w:val="both"/>
      </w:pPr>
      <w:r>
        <w:rPr>
          <w:rFonts w:ascii="Times New Roman"/>
          <w:b w:val="false"/>
          <w:i w:val="false"/>
          <w:color w:val="000000"/>
          <w:sz w:val="28"/>
        </w:rPr>
        <w:t>
      2) стоимость имущества, получаемого (полученного) акционером, в том числе получаемого (полученного) взамен ранее внесенного, при распределении имущества при ликвидации юридического лица или при уменьшении уставного капитала, а также при выкупе юридическим лицом-эмитентом у акционера акций, выпущенных этим эмитентом, в размере оплаченного уставного капитала, приходящегося на количество акций, на которые осуществляется распределение имущества;</w:t>
      </w:r>
    </w:p>
    <w:p>
      <w:pPr>
        <w:spacing w:after="0"/>
        <w:ind w:left="0"/>
        <w:jc w:val="both"/>
      </w:pPr>
      <w:r>
        <w:rPr>
          <w:rFonts w:ascii="Times New Roman"/>
          <w:b w:val="false"/>
          <w:i w:val="false"/>
          <w:color w:val="000000"/>
          <w:sz w:val="28"/>
        </w:rPr>
        <w:t>
      3) стоимость имущества, получаемого (полученного) участником, учредителем в том числе получаемого (полученного) взамен ранее внесенного, при распределении имущества при ликвидации юридического лица или при уменьшении уставного капитала, а также при выкупе юридическим лицом у учредителя, участника доли участия или ее части в этом юридическом лице,в размере оплаченного уставного капитала, приходящегося на долю участия, на которую осуществляется распределение имущества, но не более суммы затрат на ее приобретение и (или) оплату взносов в уставный капитал, произведенных участником, в пользу которого осуществляется распределение имущества;</w:t>
      </w:r>
    </w:p>
    <w:p>
      <w:pPr>
        <w:spacing w:after="0"/>
        <w:ind w:left="0"/>
        <w:jc w:val="both"/>
      </w:pPr>
      <w:r>
        <w:rPr>
          <w:rFonts w:ascii="Times New Roman"/>
          <w:b w:val="false"/>
          <w:i w:val="false"/>
          <w:color w:val="000000"/>
          <w:sz w:val="28"/>
        </w:rPr>
        <w:t>
      4) стоимость имущества, полученного эмитентом от размещения выпущенных им акций;</w:t>
      </w:r>
    </w:p>
    <w:p>
      <w:pPr>
        <w:spacing w:after="0"/>
        <w:ind w:left="0"/>
        <w:jc w:val="both"/>
      </w:pPr>
      <w:r>
        <w:rPr>
          <w:rFonts w:ascii="Times New Roman"/>
          <w:b w:val="false"/>
          <w:i w:val="false"/>
          <w:color w:val="000000"/>
          <w:sz w:val="28"/>
        </w:rPr>
        <w:t>
      5) для налогоплательщика, передающего имущество – стоимость имущества, переданного на безвозмездной основе;</w:t>
      </w:r>
    </w:p>
    <w:p>
      <w:pPr>
        <w:spacing w:after="0"/>
        <w:ind w:left="0"/>
        <w:jc w:val="both"/>
      </w:pPr>
      <w:r>
        <w:rPr>
          <w:rFonts w:ascii="Times New Roman"/>
          <w:b w:val="false"/>
          <w:i w:val="false"/>
          <w:color w:val="000000"/>
          <w:sz w:val="28"/>
        </w:rPr>
        <w:t>
      6) сумма пеней и штрафов, списанных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7) стоимость безвозмездно полученного в рекламных целях товара (в том числе в виде дарения),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xml:space="preserve">
      8) сумма уменьшения размера налогового обязательства в случаях, предусмотренных настоящим Кодексом; </w:t>
      </w:r>
    </w:p>
    <w:p>
      <w:pPr>
        <w:spacing w:after="0"/>
        <w:ind w:left="0"/>
        <w:jc w:val="both"/>
      </w:pPr>
      <w:r>
        <w:rPr>
          <w:rFonts w:ascii="Times New Roman"/>
          <w:b w:val="false"/>
          <w:i w:val="false"/>
          <w:color w:val="000000"/>
          <w:sz w:val="28"/>
        </w:rPr>
        <w:t>
      9) если иное не предусмотрено настоящим Кодексом,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p>
    <w:p>
      <w:pPr>
        <w:spacing w:after="0"/>
        <w:ind w:left="0"/>
        <w:jc w:val="both"/>
      </w:pPr>
      <w:r>
        <w:rPr>
          <w:rFonts w:ascii="Times New Roman"/>
          <w:b w:val="false"/>
          <w:i w:val="false"/>
          <w:color w:val="000000"/>
          <w:sz w:val="28"/>
        </w:rPr>
        <w:t>
      10)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11)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p>
      <w:pPr>
        <w:spacing w:after="0"/>
        <w:ind w:left="0"/>
        <w:jc w:val="both"/>
      </w:pPr>
      <w:r>
        <w:rPr>
          <w:rFonts w:ascii="Times New Roman"/>
          <w:b w:val="false"/>
          <w:i w:val="false"/>
          <w:color w:val="000000"/>
          <w:sz w:val="28"/>
        </w:rPr>
        <w:t xml:space="preserve">
      12) для управляющей компании, осуществляющей доверительное управление активами паевого инвестиционного фонда на основании лицензии на управление инвестиционным портфелем, – инвестиционные доходы, полученные паевыми инвестиционными фондами в соответствии с законодательством Республики Казахстан об инвестиционных фондах, и признанные таковыми кастодианом паевого инвестиционного фонда, за исключением вознаграждения такой управляющей компании; </w:t>
      </w:r>
    </w:p>
    <w:p>
      <w:pPr>
        <w:spacing w:after="0"/>
        <w:ind w:left="0"/>
        <w:jc w:val="both"/>
      </w:pPr>
      <w:r>
        <w:rPr>
          <w:rFonts w:ascii="Times New Roman"/>
          <w:b w:val="false"/>
          <w:i w:val="false"/>
          <w:color w:val="000000"/>
          <w:sz w:val="28"/>
        </w:rPr>
        <w:t>
      13) для лица, который произвел подакцизный товар, указанный в подпункте 5) статьи 462 настоящего Кодекса, из давальческого сырья, - сумма возмещения, подлежащая получению (полученная) в счет исполнения таким лицом налогового обязательства по уплате акциза по подакцизным товарам, являющимся продуктом переработки давальческого сырья;</w:t>
      </w:r>
    </w:p>
    <w:p>
      <w:pPr>
        <w:spacing w:after="0"/>
        <w:ind w:left="0"/>
        <w:jc w:val="both"/>
      </w:pPr>
      <w:r>
        <w:rPr>
          <w:rFonts w:ascii="Times New Roman"/>
          <w:b w:val="false"/>
          <w:i w:val="false"/>
          <w:color w:val="000000"/>
          <w:sz w:val="28"/>
        </w:rPr>
        <w:t>
      14) стоимость имущества, полученного государственным предприятием от государственного учреждения, в виде:</w:t>
      </w:r>
    </w:p>
    <w:p>
      <w:pPr>
        <w:spacing w:after="0"/>
        <w:ind w:left="0"/>
        <w:jc w:val="both"/>
      </w:pPr>
      <w:r>
        <w:rPr>
          <w:rFonts w:ascii="Times New Roman"/>
          <w:b w:val="false"/>
          <w:i w:val="false"/>
          <w:color w:val="000000"/>
          <w:sz w:val="28"/>
        </w:rPr>
        <w:t>
      основных средств, закрепленных на праве хозяйственного ведения или оперативного управления за таким предприятием;</w:t>
      </w:r>
    </w:p>
    <w:p>
      <w:pPr>
        <w:spacing w:after="0"/>
        <w:ind w:left="0"/>
        <w:jc w:val="both"/>
      </w:pPr>
      <w:r>
        <w:rPr>
          <w:rFonts w:ascii="Times New Roman"/>
          <w:b w:val="false"/>
          <w:i w:val="false"/>
          <w:color w:val="000000"/>
          <w:sz w:val="28"/>
        </w:rPr>
        <w:t>
      денег на приобретение основных средств, которые будут закреплены за таким предприятием на праве хозяйственного ведения или оперативного управления;</w:t>
      </w:r>
    </w:p>
    <w:p>
      <w:pPr>
        <w:spacing w:after="0"/>
        <w:ind w:left="0"/>
        <w:jc w:val="both"/>
      </w:pPr>
      <w:r>
        <w:rPr>
          <w:rFonts w:ascii="Times New Roman"/>
          <w:b w:val="false"/>
          <w:i w:val="false"/>
          <w:color w:val="000000"/>
          <w:sz w:val="28"/>
        </w:rPr>
        <w:t>
      15) полученная страховая выплата в пределах суммы, на которую произведено уменьшение стоимостного баланса группы в соответствии с пунктом 8 статьи 270 настоящего Кодекса с учетом превышения, предусмотренного статьей 234 настоящего Кодекса, при его наличии;</w:t>
      </w:r>
    </w:p>
    <w:p>
      <w:pPr>
        <w:spacing w:after="0"/>
        <w:ind w:left="0"/>
        <w:jc w:val="both"/>
      </w:pPr>
      <w:r>
        <w:rPr>
          <w:rFonts w:ascii="Times New Roman"/>
          <w:b w:val="false"/>
          <w:i w:val="false"/>
          <w:color w:val="000000"/>
          <w:sz w:val="28"/>
        </w:rPr>
        <w:t>
      16) для получателя от имени государства – стоимость (денежное выражение) полученных от недропользователя полезных ископаемых в счет исполнения налогового обязательства по уплате налогов в натуральной форме;</w:t>
      </w:r>
    </w:p>
    <w:p>
      <w:pPr>
        <w:spacing w:after="0"/>
        <w:ind w:left="0"/>
        <w:jc w:val="both"/>
      </w:pPr>
      <w:r>
        <w:rPr>
          <w:rFonts w:ascii="Times New Roman"/>
          <w:b w:val="false"/>
          <w:i w:val="false"/>
          <w:color w:val="000000"/>
          <w:sz w:val="28"/>
        </w:rPr>
        <w:t>
      17) доход от списания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по вознаграждению по инвестиционному финансированию в соответствии с Законом Республики Казахстан "О недрах и недропользовании", – в размере вознаграждения, которое начислено, но не выплачено и подлежало учету для целей образования отдельной группы амортизируемых активов в соответствии со статьей 258 настоящего Кодекса;</w:t>
      </w:r>
    </w:p>
    <w:p>
      <w:pPr>
        <w:spacing w:after="0"/>
        <w:ind w:left="0"/>
        <w:jc w:val="both"/>
      </w:pPr>
      <w:r>
        <w:rPr>
          <w:rFonts w:ascii="Times New Roman"/>
          <w:b w:val="false"/>
          <w:i w:val="false"/>
          <w:color w:val="000000"/>
          <w:sz w:val="28"/>
        </w:rPr>
        <w:t>
      18) доход от реализации полезных ископаемых, полученных от недропользователя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осуществление такой реализации;</w:t>
      </w:r>
    </w:p>
    <w:p>
      <w:pPr>
        <w:spacing w:after="0"/>
        <w:ind w:left="0"/>
        <w:jc w:val="both"/>
      </w:pPr>
      <w:r>
        <w:rPr>
          <w:rFonts w:ascii="Times New Roman"/>
          <w:b w:val="false"/>
          <w:i w:val="false"/>
          <w:color w:val="000000"/>
          <w:sz w:val="28"/>
        </w:rPr>
        <w:t>
      19) комиссионное вознаграждение получателя от имени государства или лица, уполномоченного получателем от имени государства, выраженное в возмещении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20) стоимость имущества, в том числе работ, услуг, полученного в соответствии с пунктом 8 статьи 243 настоящего Кодекса;</w:t>
      </w:r>
    </w:p>
    <w:p>
      <w:pPr>
        <w:spacing w:after="0"/>
        <w:ind w:left="0"/>
        <w:jc w:val="both"/>
      </w:pPr>
      <w:r>
        <w:rPr>
          <w:rFonts w:ascii="Times New Roman"/>
          <w:b w:val="false"/>
          <w:i w:val="false"/>
          <w:color w:val="000000"/>
          <w:sz w:val="28"/>
        </w:rPr>
        <w:t>
      21) подлежащее получению (полученное) вознаграждение, уменьшающее стоимость объекта незавершенного строительства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пределах подлежащей выплате (выплаченной) суммы вознаграждения, увеличивающей стоимость такого объекта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22) стоимость электрических сетей, признанных бесхозяйными в соответствии с гражданским законодательством Республики Казахстан, принятых энергопередающей организацией в собственность на безвозмездной основе от местных исполнительных органов.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226.</w:t>
      </w:r>
      <w:r>
        <w:rPr>
          <w:rFonts w:ascii="Times New Roman"/>
          <w:b w:val="false"/>
          <w:i w:val="false"/>
          <w:color w:val="000000"/>
          <w:sz w:val="28"/>
        </w:rPr>
        <w:t xml:space="preserve"> </w:t>
      </w:r>
      <w:r>
        <w:rPr>
          <w:rFonts w:ascii="Times New Roman"/>
          <w:b/>
          <w:i w:val="false"/>
          <w:color w:val="000000"/>
          <w:sz w:val="28"/>
        </w:rPr>
        <w:t>Доходы, включаемые в совокупный годовой доход</w:t>
      </w:r>
    </w:p>
    <w:p>
      <w:pPr>
        <w:spacing w:after="0"/>
        <w:ind w:left="0"/>
        <w:jc w:val="both"/>
      </w:pPr>
      <w:r>
        <w:rPr>
          <w:rFonts w:ascii="Times New Roman"/>
          <w:b w:val="false"/>
          <w:i w:val="false"/>
          <w:color w:val="000000"/>
          <w:sz w:val="28"/>
        </w:rPr>
        <w:t>
      1. В совокупный годовой доход включаются все виды доходов налогоплательщика без включения в них суммы налога на добавленную стоимость и акциза:</w:t>
      </w:r>
    </w:p>
    <w:p>
      <w:pPr>
        <w:spacing w:after="0"/>
        <w:ind w:left="0"/>
        <w:jc w:val="both"/>
      </w:pPr>
      <w:r>
        <w:rPr>
          <w:rFonts w:ascii="Times New Roman"/>
          <w:b w:val="false"/>
          <w:i w:val="false"/>
          <w:color w:val="000000"/>
          <w:sz w:val="28"/>
        </w:rPr>
        <w:t>
      1) доход от реализации;</w:t>
      </w:r>
    </w:p>
    <w:p>
      <w:pPr>
        <w:spacing w:after="0"/>
        <w:ind w:left="0"/>
        <w:jc w:val="both"/>
      </w:pPr>
      <w:r>
        <w:rPr>
          <w:rFonts w:ascii="Times New Roman"/>
          <w:b w:val="false"/>
          <w:i w:val="false"/>
          <w:color w:val="000000"/>
          <w:sz w:val="28"/>
        </w:rPr>
        <w:t>
      2) доход страховой, перестраховочной организации по договорам страхования, перестрахования;</w:t>
      </w:r>
    </w:p>
    <w:p>
      <w:pPr>
        <w:spacing w:after="0"/>
        <w:ind w:left="0"/>
        <w:jc w:val="both"/>
      </w:pPr>
      <w:r>
        <w:rPr>
          <w:rFonts w:ascii="Times New Roman"/>
          <w:b w:val="false"/>
          <w:i w:val="false"/>
          <w:color w:val="000000"/>
          <w:sz w:val="28"/>
        </w:rPr>
        <w:t>
      3) доход от прироста стоимости;</w:t>
      </w:r>
    </w:p>
    <w:p>
      <w:pPr>
        <w:spacing w:after="0"/>
        <w:ind w:left="0"/>
        <w:jc w:val="both"/>
      </w:pPr>
      <w:r>
        <w:rPr>
          <w:rFonts w:ascii="Times New Roman"/>
          <w:b w:val="false"/>
          <w:i w:val="false"/>
          <w:color w:val="000000"/>
          <w:sz w:val="28"/>
        </w:rPr>
        <w:t>
      4) доход по производным финансовым инструментам;</w:t>
      </w:r>
    </w:p>
    <w:p>
      <w:pPr>
        <w:spacing w:after="0"/>
        <w:ind w:left="0"/>
        <w:jc w:val="both"/>
      </w:pPr>
      <w:r>
        <w:rPr>
          <w:rFonts w:ascii="Times New Roman"/>
          <w:b w:val="false"/>
          <w:i w:val="false"/>
          <w:color w:val="000000"/>
          <w:sz w:val="28"/>
        </w:rPr>
        <w:t>
      5) доход от списания обязательств;</w:t>
      </w:r>
    </w:p>
    <w:p>
      <w:pPr>
        <w:spacing w:after="0"/>
        <w:ind w:left="0"/>
        <w:jc w:val="both"/>
      </w:pPr>
      <w:r>
        <w:rPr>
          <w:rFonts w:ascii="Times New Roman"/>
          <w:b w:val="false"/>
          <w:i w:val="false"/>
          <w:color w:val="000000"/>
          <w:sz w:val="28"/>
        </w:rPr>
        <w:t>
      6) доход по сомнительным обязательствам;</w:t>
      </w:r>
    </w:p>
    <w:p>
      <w:pPr>
        <w:spacing w:after="0"/>
        <w:ind w:left="0"/>
        <w:jc w:val="both"/>
      </w:pPr>
      <w:r>
        <w:rPr>
          <w:rFonts w:ascii="Times New Roman"/>
          <w:b w:val="false"/>
          <w:i w:val="false"/>
          <w:color w:val="000000"/>
          <w:sz w:val="28"/>
        </w:rPr>
        <w:t>
      7) доход от снижения размеров провизии (резервов), созданных налогоплательщиком, имеющим право на вычет провизии (резервов) в соответствии с пунктами 1, 5, 6 и 7 статьи 250 настоящего Кодекса;</w:t>
      </w:r>
    </w:p>
    <w:p>
      <w:pPr>
        <w:spacing w:after="0"/>
        <w:ind w:left="0"/>
        <w:jc w:val="both"/>
      </w:pPr>
      <w:r>
        <w:rPr>
          <w:rFonts w:ascii="Times New Roman"/>
          <w:b w:val="false"/>
          <w:i w:val="false"/>
          <w:color w:val="000000"/>
          <w:sz w:val="28"/>
        </w:rPr>
        <w:t>
      8) доход от уступки права требования;</w:t>
      </w:r>
    </w:p>
    <w:p>
      <w:pPr>
        <w:spacing w:after="0"/>
        <w:ind w:left="0"/>
        <w:jc w:val="both"/>
      </w:pPr>
      <w:r>
        <w:rPr>
          <w:rFonts w:ascii="Times New Roman"/>
          <w:b w:val="false"/>
          <w:i w:val="false"/>
          <w:color w:val="000000"/>
          <w:sz w:val="28"/>
        </w:rPr>
        <w:t>
      9) доход от выбытия фиксированных активов;</w:t>
      </w:r>
    </w:p>
    <w:p>
      <w:pPr>
        <w:spacing w:after="0"/>
        <w:ind w:left="0"/>
        <w:jc w:val="both"/>
      </w:pPr>
      <w:r>
        <w:rPr>
          <w:rFonts w:ascii="Times New Roman"/>
          <w:b w:val="false"/>
          <w:i w:val="false"/>
          <w:color w:val="000000"/>
          <w:sz w:val="28"/>
        </w:rPr>
        <w:t>
      10)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11)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12) доход от осуществления совместной деятельности;</w:t>
      </w:r>
    </w:p>
    <w:p>
      <w:pPr>
        <w:spacing w:after="0"/>
        <w:ind w:left="0"/>
        <w:jc w:val="both"/>
      </w:pPr>
      <w:r>
        <w:rPr>
          <w:rFonts w:ascii="Times New Roman"/>
          <w:b w:val="false"/>
          <w:i w:val="false"/>
          <w:color w:val="000000"/>
          <w:sz w:val="28"/>
        </w:rPr>
        <w:t>
      13) присужденные или признанные должником неустойки (штрафы, пени), кроме возвращенных из бюджета необоснованно удержанных штрафов, если эти суммы ранее не были отнесены на вычеты;</w:t>
      </w:r>
    </w:p>
    <w:p>
      <w:pPr>
        <w:spacing w:after="0"/>
        <w:ind w:left="0"/>
        <w:jc w:val="both"/>
      </w:pPr>
      <w:r>
        <w:rPr>
          <w:rFonts w:ascii="Times New Roman"/>
          <w:b w:val="false"/>
          <w:i w:val="false"/>
          <w:color w:val="000000"/>
          <w:sz w:val="28"/>
        </w:rPr>
        <w:t>
      14) полученные компенсации по ранее произведенным вычетам;</w:t>
      </w:r>
    </w:p>
    <w:p>
      <w:pPr>
        <w:spacing w:after="0"/>
        <w:ind w:left="0"/>
        <w:jc w:val="both"/>
      </w:pPr>
      <w:r>
        <w:rPr>
          <w:rFonts w:ascii="Times New Roman"/>
          <w:b w:val="false"/>
          <w:i w:val="false"/>
          <w:color w:val="000000"/>
          <w:sz w:val="28"/>
        </w:rPr>
        <w:t xml:space="preserve">
      15) доход в виде безвозмездно полученного имущества; </w:t>
      </w:r>
    </w:p>
    <w:p>
      <w:pPr>
        <w:spacing w:after="0"/>
        <w:ind w:left="0"/>
        <w:jc w:val="both"/>
      </w:pPr>
      <w:r>
        <w:rPr>
          <w:rFonts w:ascii="Times New Roman"/>
          <w:b w:val="false"/>
          <w:i w:val="false"/>
          <w:color w:val="000000"/>
          <w:sz w:val="28"/>
        </w:rPr>
        <w:t xml:space="preserve">
      16) дивиденды; </w:t>
      </w:r>
    </w:p>
    <w:p>
      <w:pPr>
        <w:spacing w:after="0"/>
        <w:ind w:left="0"/>
        <w:jc w:val="both"/>
      </w:pPr>
      <w:r>
        <w:rPr>
          <w:rFonts w:ascii="Times New Roman"/>
          <w:b w:val="false"/>
          <w:i w:val="false"/>
          <w:color w:val="000000"/>
          <w:sz w:val="28"/>
        </w:rPr>
        <w:t xml:space="preserve">
      17) вознаграждение по депозиту, долговой ценной бумаге, векселю, исламскому арендному сертификату; </w:t>
      </w:r>
    </w:p>
    <w:p>
      <w:pPr>
        <w:spacing w:after="0"/>
        <w:ind w:left="0"/>
        <w:jc w:val="both"/>
      </w:pPr>
      <w:r>
        <w:rPr>
          <w:rFonts w:ascii="Times New Roman"/>
          <w:b w:val="false"/>
          <w:i w:val="false"/>
          <w:color w:val="000000"/>
          <w:sz w:val="28"/>
        </w:rPr>
        <w:t xml:space="preserve">
      18)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19) выигрыши;</w:t>
      </w:r>
    </w:p>
    <w:p>
      <w:pPr>
        <w:spacing w:after="0"/>
        <w:ind w:left="0"/>
        <w:jc w:val="both"/>
      </w:pPr>
      <w:r>
        <w:rPr>
          <w:rFonts w:ascii="Times New Roman"/>
          <w:b w:val="false"/>
          <w:i w:val="false"/>
          <w:color w:val="000000"/>
          <w:sz w:val="28"/>
        </w:rPr>
        <w:t>
      20) доход, полученный при эксплуатации объектов социальной сферы;</w:t>
      </w:r>
    </w:p>
    <w:p>
      <w:pPr>
        <w:spacing w:after="0"/>
        <w:ind w:left="0"/>
        <w:jc w:val="both"/>
      </w:pPr>
      <w:r>
        <w:rPr>
          <w:rFonts w:ascii="Times New Roman"/>
          <w:b w:val="false"/>
          <w:i w:val="false"/>
          <w:color w:val="000000"/>
          <w:sz w:val="28"/>
        </w:rPr>
        <w:t>
      21) доход от продажи предприятия как имущественного комплекса;</w:t>
      </w:r>
    </w:p>
    <w:p>
      <w:pPr>
        <w:spacing w:after="0"/>
        <w:ind w:left="0"/>
        <w:jc w:val="both"/>
      </w:pPr>
      <w:r>
        <w:rPr>
          <w:rFonts w:ascii="Times New Roman"/>
          <w:b w:val="false"/>
          <w:i w:val="false"/>
          <w:color w:val="000000"/>
          <w:sz w:val="28"/>
        </w:rPr>
        <w:t>
      22)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23)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xml:space="preserve">
      24) доход государственного предприятия, возникающий в соответствии с международными стандартами финансовой отчетности и требованиями законодательства Республики Казахстан в связи с амортизацией основных средств, закрепленных на праве хозяйственного ведения или оперативного управления за таким предприятием; </w:t>
      </w:r>
    </w:p>
    <w:p>
      <w:pPr>
        <w:spacing w:after="0"/>
        <w:ind w:left="0"/>
        <w:jc w:val="both"/>
      </w:pPr>
      <w:r>
        <w:rPr>
          <w:rFonts w:ascii="Times New Roman"/>
          <w:b w:val="false"/>
          <w:i w:val="false"/>
          <w:color w:val="000000"/>
          <w:sz w:val="28"/>
        </w:rPr>
        <w:t>
      25) другие доходы, не указанные в подпунктах 1) – 24) настоящего пункта.</w:t>
      </w:r>
    </w:p>
    <w:p>
      <w:pPr>
        <w:spacing w:after="0"/>
        <w:ind w:left="0"/>
        <w:jc w:val="both"/>
      </w:pPr>
      <w:r>
        <w:rPr>
          <w:rFonts w:ascii="Times New Roman"/>
          <w:b w:val="false"/>
          <w:i w:val="false"/>
          <w:color w:val="000000"/>
          <w:sz w:val="28"/>
        </w:rPr>
        <w:t>
      2. В случае, если одни и те же доходы могут быть отражены в нескольких статьях доходов, указанные доходы включаются в совокупный годовой доход один раз.</w:t>
      </w:r>
    </w:p>
    <w:p>
      <w:pPr>
        <w:spacing w:after="0"/>
        <w:ind w:left="0"/>
        <w:jc w:val="both"/>
      </w:pPr>
      <w:r>
        <w:rPr>
          <w:rFonts w:ascii="Times New Roman"/>
          <w:b w:val="false"/>
          <w:i w:val="false"/>
          <w:color w:val="000000"/>
          <w:sz w:val="28"/>
        </w:rPr>
        <w:t xml:space="preserve">
      Если иное не установлено статьями 228-240, параграфами 5, 6 настоящего Кодекса, для целей настоящего раздела признание дохода, включая дату его признания,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В случае, когда признание дохода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отличается от порядка определения и признания дохода в соответствии с настоящим Кодексом, указанный доход учитывается для целей налогообложения в порядке, установленном настоящим Кодексом.</w:t>
      </w:r>
    </w:p>
    <w:p>
      <w:pPr>
        <w:spacing w:after="0"/>
        <w:ind w:left="0"/>
        <w:jc w:val="both"/>
      </w:pPr>
      <w:r>
        <w:rPr>
          <w:rFonts w:ascii="Times New Roman"/>
          <w:b w:val="false"/>
          <w:i w:val="false"/>
          <w:color w:val="000000"/>
          <w:sz w:val="28"/>
        </w:rPr>
        <w:t>
      3. Совокупный годовой доход доверительного управляющего и учредителя доверительного управления по акту об учреждении доверительного управления имуществом определяются с учетом положений статей 40, 42, 43, 44, 45 настоящего Кодекса.</w:t>
      </w:r>
    </w:p>
    <w:p>
      <w:pPr>
        <w:spacing w:after="0"/>
        <w:ind w:left="0"/>
        <w:jc w:val="both"/>
      </w:pPr>
      <w:r>
        <w:rPr>
          <w:rFonts w:ascii="Times New Roman"/>
          <w:b w:val="false"/>
          <w:i w:val="false"/>
          <w:color w:val="000000"/>
          <w:sz w:val="28"/>
        </w:rPr>
        <w:t>
      4. Налогоплательщик имеет право на корректировку доходов в соответствии со статьями 286 и 287 настоящего Кодекса. При этом совокупный годовой доход с учетом корректировок в соответствии со статьями 286 и 287 настоящего Кодекса может иметь отрицательное значение.</w:t>
      </w:r>
    </w:p>
    <w:p>
      <w:pPr>
        <w:spacing w:after="0"/>
        <w:ind w:left="0"/>
        <w:jc w:val="left"/>
      </w:pPr>
      <w:r>
        <w:rPr>
          <w:rFonts w:ascii="Times New Roman"/>
          <w:b/>
          <w:i w:val="false"/>
          <w:color w:val="000000"/>
        </w:rPr>
        <w:t xml:space="preserve"> Статья 227. Доход от реализации </w:t>
      </w:r>
    </w:p>
    <w:p>
      <w:pPr>
        <w:spacing w:after="0"/>
        <w:ind w:left="0"/>
        <w:jc w:val="both"/>
      </w:pPr>
      <w:r>
        <w:rPr>
          <w:rFonts w:ascii="Times New Roman"/>
          <w:b w:val="false"/>
          <w:i w:val="false"/>
          <w:color w:val="000000"/>
          <w:sz w:val="28"/>
        </w:rPr>
        <w:t>
      1. Доходом от реализации признается сумма дохода, возникающего при реализации товаров, работ, услуг, кроме доходов, включаемых в совокупный годовой доход в соответствии со статьями 228-240 настоящего Кодекса, а также доходов, указанных в пункте 4 статьи 258 настоящего Кодекса, в части, не превышающей суммы расходов, указанных в пункте 1 статьи 258 настоящего Кодекса.</w:t>
      </w:r>
    </w:p>
    <w:p>
      <w:pPr>
        <w:spacing w:after="0"/>
        <w:ind w:left="0"/>
        <w:jc w:val="both"/>
      </w:pPr>
      <w:r>
        <w:rPr>
          <w:rFonts w:ascii="Times New Roman"/>
          <w:b w:val="false"/>
          <w:i w:val="false"/>
          <w:color w:val="000000"/>
          <w:sz w:val="28"/>
        </w:rPr>
        <w:t xml:space="preserve">
      2. Доход от реализации определяется в размере стоимости реализованных товаров, работ, услуг, без включения в нее суммы налога на добавленную стоимость и акциза. </w:t>
      </w:r>
    </w:p>
    <w:p>
      <w:pPr>
        <w:spacing w:after="0"/>
        <w:ind w:left="0"/>
        <w:jc w:val="both"/>
      </w:pPr>
      <w:r>
        <w:rPr>
          <w:rFonts w:ascii="Times New Roman"/>
          <w:b w:val="false"/>
          <w:i w:val="false"/>
          <w:color w:val="000000"/>
          <w:sz w:val="28"/>
        </w:rPr>
        <w:t xml:space="preserve">
      3. Дата признания дохода от реализации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4. В целях настоящего раздела к доходу от оказания услуг относятся также:</w:t>
      </w:r>
    </w:p>
    <w:p>
      <w:pPr>
        <w:spacing w:after="0"/>
        <w:ind w:left="0"/>
        <w:jc w:val="both"/>
      </w:pPr>
      <w:r>
        <w:rPr>
          <w:rFonts w:ascii="Times New Roman"/>
          <w:b w:val="false"/>
          <w:i w:val="false"/>
          <w:color w:val="000000"/>
          <w:sz w:val="28"/>
        </w:rPr>
        <w:t>
      1) доход в виде вознаграждения по кредиту (займу, микрокредиту), по операциям репо;</w:t>
      </w:r>
    </w:p>
    <w:p>
      <w:pPr>
        <w:spacing w:after="0"/>
        <w:ind w:left="0"/>
        <w:jc w:val="both"/>
      </w:pPr>
      <w:r>
        <w:rPr>
          <w:rFonts w:ascii="Times New Roman"/>
          <w:b w:val="false"/>
          <w:i w:val="false"/>
          <w:color w:val="000000"/>
          <w:sz w:val="28"/>
        </w:rPr>
        <w:t>
      2) доход в виде вознаграждения по передаче имущества по договору лизинга;</w:t>
      </w:r>
    </w:p>
    <w:p>
      <w:pPr>
        <w:spacing w:after="0"/>
        <w:ind w:left="0"/>
        <w:jc w:val="both"/>
      </w:pPr>
      <w:r>
        <w:rPr>
          <w:rFonts w:ascii="Times New Roman"/>
          <w:b w:val="false"/>
          <w:i w:val="false"/>
          <w:color w:val="000000"/>
          <w:sz w:val="28"/>
        </w:rPr>
        <w:t>
      3) роялти;</w:t>
      </w:r>
    </w:p>
    <w:p>
      <w:pPr>
        <w:spacing w:after="0"/>
        <w:ind w:left="0"/>
        <w:jc w:val="both"/>
      </w:pPr>
      <w:r>
        <w:rPr>
          <w:rFonts w:ascii="Times New Roman"/>
          <w:b w:val="false"/>
          <w:i w:val="false"/>
          <w:color w:val="000000"/>
          <w:sz w:val="28"/>
        </w:rPr>
        <w:t>
      4) доход от сдачи имущества в имущественный найм (аренду), кроме лизинга.</w:t>
      </w:r>
    </w:p>
    <w:p>
      <w:pPr>
        <w:spacing w:after="0"/>
        <w:ind w:left="0"/>
        <w:jc w:val="both"/>
      </w:pPr>
      <w:r>
        <w:rPr>
          <w:rFonts w:ascii="Times New Roman"/>
          <w:b w:val="false"/>
          <w:i w:val="false"/>
          <w:color w:val="000000"/>
          <w:sz w:val="28"/>
        </w:rPr>
        <w:t>
      5. В случаях и в порядке, установленных законодательством Республики Казахстан о трансфертном ценообразовании доход от реализации подлежит корректировке.</w:t>
      </w:r>
    </w:p>
    <w:p>
      <w:pPr>
        <w:spacing w:after="0"/>
        <w:ind w:left="0"/>
        <w:jc w:val="left"/>
      </w:pPr>
      <w:r>
        <w:rPr>
          <w:rFonts w:ascii="Times New Roman"/>
          <w:b/>
          <w:i w:val="false"/>
          <w:color w:val="000000"/>
        </w:rPr>
        <w:t xml:space="preserve"> Статья 228. Доход от прироста стоимости</w:t>
      </w:r>
    </w:p>
    <w:p>
      <w:pPr>
        <w:spacing w:after="0"/>
        <w:ind w:left="0"/>
        <w:jc w:val="both"/>
      </w:pPr>
      <w:r>
        <w:rPr>
          <w:rFonts w:ascii="Times New Roman"/>
          <w:b w:val="false"/>
          <w:i w:val="false"/>
          <w:color w:val="000000"/>
          <w:sz w:val="28"/>
        </w:rPr>
        <w:t>
      1. Доход от прироста стоимости образуется при:</w:t>
      </w:r>
    </w:p>
    <w:p>
      <w:pPr>
        <w:spacing w:after="0"/>
        <w:ind w:left="0"/>
        <w:jc w:val="both"/>
      </w:pPr>
      <w:r>
        <w:rPr>
          <w:rFonts w:ascii="Times New Roman"/>
          <w:b w:val="false"/>
          <w:i w:val="false"/>
          <w:color w:val="000000"/>
          <w:sz w:val="28"/>
        </w:rPr>
        <w:t>
      1)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передаче активов, не подлежащих амортизации, в качестве вклада в уставный капитал;</w:t>
      </w:r>
    </w:p>
    <w:p>
      <w:pPr>
        <w:spacing w:after="0"/>
        <w:ind w:left="0"/>
        <w:jc w:val="both"/>
      </w:pPr>
      <w:r>
        <w:rPr>
          <w:rFonts w:ascii="Times New Roman"/>
          <w:b w:val="false"/>
          <w:i w:val="false"/>
          <w:color w:val="000000"/>
          <w:sz w:val="28"/>
        </w:rPr>
        <w:t>
      3) выбытии активов, не подлежащих амортизации, в результате реорганизации путем слияния, присоединения, разделения или выделения.</w:t>
      </w:r>
    </w:p>
    <w:p>
      <w:pPr>
        <w:spacing w:after="0"/>
        <w:ind w:left="0"/>
        <w:jc w:val="both"/>
      </w:pPr>
      <w:r>
        <w:rPr>
          <w:rFonts w:ascii="Times New Roman"/>
          <w:b w:val="false"/>
          <w:i w:val="false"/>
          <w:color w:val="000000"/>
          <w:sz w:val="28"/>
        </w:rPr>
        <w:t>
      2. В целях настоящей статьи к активам, не подлежащим амортизации, относятся:</w:t>
      </w:r>
    </w:p>
    <w:p>
      <w:pPr>
        <w:spacing w:after="0"/>
        <w:ind w:left="0"/>
        <w:jc w:val="both"/>
      </w:pPr>
      <w:r>
        <w:rPr>
          <w:rFonts w:ascii="Times New Roman"/>
          <w:b w:val="false"/>
          <w:i w:val="false"/>
          <w:color w:val="000000"/>
          <w:sz w:val="28"/>
        </w:rPr>
        <w:t>
      1) земельные участки;</w:t>
      </w:r>
    </w:p>
    <w:p>
      <w:pPr>
        <w:spacing w:after="0"/>
        <w:ind w:left="0"/>
        <w:jc w:val="both"/>
      </w:pPr>
      <w:r>
        <w:rPr>
          <w:rFonts w:ascii="Times New Roman"/>
          <w:b w:val="false"/>
          <w:i w:val="false"/>
          <w:color w:val="000000"/>
          <w:sz w:val="28"/>
        </w:rPr>
        <w:t>
      2) объекты незавершенного строительства;</w:t>
      </w:r>
    </w:p>
    <w:p>
      <w:pPr>
        <w:spacing w:after="0"/>
        <w:ind w:left="0"/>
        <w:jc w:val="both"/>
      </w:pPr>
      <w:r>
        <w:rPr>
          <w:rFonts w:ascii="Times New Roman"/>
          <w:b w:val="false"/>
          <w:i w:val="false"/>
          <w:color w:val="000000"/>
          <w:sz w:val="28"/>
        </w:rPr>
        <w:t>
      3) неустановленное оборудование;</w:t>
      </w:r>
    </w:p>
    <w:p>
      <w:pPr>
        <w:spacing w:after="0"/>
        <w:ind w:left="0"/>
        <w:jc w:val="both"/>
      </w:pPr>
      <w:r>
        <w:rPr>
          <w:rFonts w:ascii="Times New Roman"/>
          <w:b w:val="false"/>
          <w:i w:val="false"/>
          <w:color w:val="000000"/>
          <w:sz w:val="28"/>
        </w:rPr>
        <w:t>
      4) активы со сроком службы более одного года, не используемые в деятельности, направленной на получение дохода, в том числе долгосрочные активы, предназначенные для продажи;</w:t>
      </w:r>
    </w:p>
    <w:p>
      <w:pPr>
        <w:spacing w:after="0"/>
        <w:ind w:left="0"/>
        <w:jc w:val="both"/>
      </w:pPr>
      <w:r>
        <w:rPr>
          <w:rFonts w:ascii="Times New Roman"/>
          <w:b w:val="false"/>
          <w:i w:val="false"/>
          <w:color w:val="000000"/>
          <w:sz w:val="28"/>
        </w:rPr>
        <w:t>
      5) активы со сроком службы более одного года, не относимые к фиксированным активам в соответствии с подпунктом 2) пункта 2 статьи 266 настоящего Кодекса;</w:t>
      </w:r>
    </w:p>
    <w:p>
      <w:pPr>
        <w:spacing w:after="0"/>
        <w:ind w:left="0"/>
        <w:jc w:val="both"/>
      </w:pPr>
      <w:r>
        <w:rPr>
          <w:rFonts w:ascii="Times New Roman"/>
          <w:b w:val="false"/>
          <w:i w:val="false"/>
          <w:color w:val="000000"/>
          <w:sz w:val="28"/>
        </w:rPr>
        <w:t>
      6) ценные бумаги;</w:t>
      </w:r>
    </w:p>
    <w:p>
      <w:pPr>
        <w:spacing w:after="0"/>
        <w:ind w:left="0"/>
        <w:jc w:val="both"/>
      </w:pPr>
      <w:r>
        <w:rPr>
          <w:rFonts w:ascii="Times New Roman"/>
          <w:b w:val="false"/>
          <w:i w:val="false"/>
          <w:color w:val="000000"/>
          <w:sz w:val="28"/>
        </w:rPr>
        <w:t>
      7) доля участия;</w:t>
      </w:r>
    </w:p>
    <w:p>
      <w:pPr>
        <w:spacing w:after="0"/>
        <w:ind w:left="0"/>
        <w:jc w:val="both"/>
      </w:pPr>
      <w:r>
        <w:rPr>
          <w:rFonts w:ascii="Times New Roman"/>
          <w:b w:val="false"/>
          <w:i w:val="false"/>
          <w:color w:val="000000"/>
          <w:sz w:val="28"/>
        </w:rPr>
        <w:t>
      8) инвестиционное золото;</w:t>
      </w:r>
    </w:p>
    <w:p>
      <w:pPr>
        <w:spacing w:after="0"/>
        <w:ind w:left="0"/>
        <w:jc w:val="both"/>
      </w:pPr>
      <w:r>
        <w:rPr>
          <w:rFonts w:ascii="Times New Roman"/>
          <w:b w:val="false"/>
          <w:i w:val="false"/>
          <w:color w:val="000000"/>
          <w:sz w:val="28"/>
        </w:rPr>
        <w:t>
      9)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w:t>
      </w:r>
    </w:p>
    <w:p>
      <w:pPr>
        <w:spacing w:after="0"/>
        <w:ind w:left="0"/>
        <w:jc w:val="both"/>
      </w:pPr>
      <w:r>
        <w:rPr>
          <w:rFonts w:ascii="Times New Roman"/>
          <w:b w:val="false"/>
          <w:i w:val="false"/>
          <w:color w:val="000000"/>
          <w:sz w:val="28"/>
        </w:rPr>
        <w:t>
      10)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w:t>
      </w:r>
    </w:p>
    <w:p>
      <w:pPr>
        <w:spacing w:after="0"/>
        <w:ind w:left="0"/>
        <w:jc w:val="both"/>
      </w:pPr>
      <w:r>
        <w:rPr>
          <w:rFonts w:ascii="Times New Roman"/>
          <w:b w:val="false"/>
          <w:i w:val="false"/>
          <w:color w:val="000000"/>
          <w:sz w:val="28"/>
        </w:rPr>
        <w:t xml:space="preserve">
      11) имущество, отнесенное к объектам социальной сферы в соответствии со статьей 239 настоящего Кодекса. </w:t>
      </w:r>
    </w:p>
    <w:p>
      <w:pPr>
        <w:spacing w:after="0"/>
        <w:ind w:left="0"/>
        <w:jc w:val="both"/>
      </w:pPr>
      <w:r>
        <w:rPr>
          <w:rFonts w:ascii="Times New Roman"/>
          <w:b w:val="false"/>
          <w:i w:val="false"/>
          <w:color w:val="000000"/>
          <w:sz w:val="28"/>
        </w:rPr>
        <w:t>
      3. По активам, не подлежащим амортизации, за исключением предусмотренных пунктами 4, 5 настоящей статьи, приростом признается по каждому активу:</w:t>
      </w:r>
    </w:p>
    <w:p>
      <w:pPr>
        <w:spacing w:after="0"/>
        <w:ind w:left="0"/>
        <w:jc w:val="both"/>
      </w:pPr>
      <w:r>
        <w:rPr>
          <w:rFonts w:ascii="Times New Roman"/>
          <w:b w:val="false"/>
          <w:i w:val="false"/>
          <w:color w:val="000000"/>
          <w:sz w:val="28"/>
        </w:rPr>
        <w:t>
      1) при реализации – положительная разница между стоимостью реализации и первоначальной стоимостью;</w:t>
      </w:r>
    </w:p>
    <w:p>
      <w:pPr>
        <w:spacing w:after="0"/>
        <w:ind w:left="0"/>
        <w:jc w:val="both"/>
      </w:pPr>
      <w:r>
        <w:rPr>
          <w:rFonts w:ascii="Times New Roman"/>
          <w:b w:val="false"/>
          <w:i w:val="false"/>
          <w:color w:val="000000"/>
          <w:sz w:val="28"/>
        </w:rPr>
        <w:t>
      2) при передаче в качестве вклада в уставный капитал – положительная разница между стоимостью актива, определенной исходя из стоимости вклада в уставный капитал, и первоначальной стоимостью;</w:t>
      </w:r>
    </w:p>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положительная разница между стоимостью, отраженной в передаточном акте или разделительном балансе, и первоначальной стоимостью.</w:t>
      </w:r>
    </w:p>
    <w:p>
      <w:pPr>
        <w:spacing w:after="0"/>
        <w:ind w:left="0"/>
        <w:jc w:val="both"/>
      </w:pPr>
      <w:r>
        <w:rPr>
          <w:rFonts w:ascii="Times New Roman"/>
          <w:b w:val="false"/>
          <w:i w:val="false"/>
          <w:color w:val="000000"/>
          <w:sz w:val="28"/>
        </w:rPr>
        <w:t>
      4. По долговым ценным бумагам приростом стоимости признается по каждой ценной бумаге:</w:t>
      </w:r>
    </w:p>
    <w:p>
      <w:pPr>
        <w:spacing w:after="0"/>
        <w:ind w:left="0"/>
        <w:jc w:val="both"/>
      </w:pPr>
      <w:r>
        <w:rPr>
          <w:rFonts w:ascii="Times New Roman"/>
          <w:b w:val="false"/>
          <w:i w:val="false"/>
          <w:color w:val="000000"/>
          <w:sz w:val="28"/>
        </w:rPr>
        <w:t>
      1) при реализации – положительная разница без учета купона между стоимостью реализации и первоначальной стоимостью с учетом амортизации дисконта и (или) премии на дату реализации;</w:t>
      </w:r>
    </w:p>
    <w:p>
      <w:pPr>
        <w:spacing w:after="0"/>
        <w:ind w:left="0"/>
        <w:jc w:val="both"/>
      </w:pPr>
      <w:r>
        <w:rPr>
          <w:rFonts w:ascii="Times New Roman"/>
          <w:b w:val="false"/>
          <w:i w:val="false"/>
          <w:color w:val="000000"/>
          <w:sz w:val="28"/>
        </w:rPr>
        <w:t>
      2) при передаче в качестве вклада в уставный капитал – положительная разница без учета купона между стоимостью долговой ценной бумаги, определенной исходя из стоимости вклада в уставный капитал, и первоначальной стоимостью с учетом амортизации дисконта и (или) премии на дату передачи;</w:t>
      </w:r>
    </w:p>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положительная разница без учета купона между стоимостью, отраженной в передаточном акте или разделительном балансе, и первоначальной стоимостью с учетом амортизации дисконта и (или) премии на дату выбытия.</w:t>
      </w:r>
    </w:p>
    <w:p>
      <w:pPr>
        <w:spacing w:after="0"/>
        <w:ind w:left="0"/>
        <w:jc w:val="both"/>
      </w:pPr>
      <w:r>
        <w:rPr>
          <w:rFonts w:ascii="Times New Roman"/>
          <w:b w:val="false"/>
          <w:i w:val="false"/>
          <w:color w:val="000000"/>
          <w:sz w:val="28"/>
        </w:rPr>
        <w:t>
      5. По активам, указанным в подпунктах 9), 10) пункта 2 настоящей статьи, приростом стоимости признается по каждому активу:</w:t>
      </w:r>
    </w:p>
    <w:p>
      <w:pPr>
        <w:spacing w:after="0"/>
        <w:ind w:left="0"/>
        <w:jc w:val="both"/>
      </w:pPr>
      <w:r>
        <w:rPr>
          <w:rFonts w:ascii="Times New Roman"/>
          <w:b w:val="false"/>
          <w:i w:val="false"/>
          <w:color w:val="000000"/>
          <w:sz w:val="28"/>
        </w:rPr>
        <w:t>
      1) при реализации – стоимость реализации;</w:t>
      </w:r>
    </w:p>
    <w:p>
      <w:pPr>
        <w:spacing w:after="0"/>
        <w:ind w:left="0"/>
        <w:jc w:val="both"/>
      </w:pPr>
      <w:r>
        <w:rPr>
          <w:rFonts w:ascii="Times New Roman"/>
          <w:b w:val="false"/>
          <w:i w:val="false"/>
          <w:color w:val="000000"/>
          <w:sz w:val="28"/>
        </w:rPr>
        <w:t>
      2) при передаче в качестве вклада в уставный капитал – стоимость вклада в уставный капитал;</w:t>
      </w:r>
    </w:p>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стоимость, отраженная в передаточном акте или разделительном балансе.</w:t>
      </w:r>
    </w:p>
    <w:p>
      <w:pPr>
        <w:spacing w:after="0"/>
        <w:ind w:left="0"/>
        <w:jc w:val="both"/>
      </w:pPr>
      <w:r>
        <w:rPr>
          <w:rFonts w:ascii="Times New Roman"/>
          <w:b w:val="false"/>
          <w:i w:val="false"/>
          <w:color w:val="000000"/>
          <w:sz w:val="28"/>
        </w:rPr>
        <w:t>
      6. Если иное не установлено пунктом 9 настоящей статьи, первоначальная стоимость активов, указанных в подпунктах 1), 2), 3), 4), 5), 6), и 8) пункта 2 настоящей статьи, определяется в следующем порядке:</w:t>
      </w:r>
    </w:p>
    <w:p>
      <w:pPr>
        <w:spacing w:after="0"/>
        <w:ind w:left="0"/>
        <w:jc w:val="both"/>
      </w:pPr>
      <w:r>
        <w:rPr>
          <w:rFonts w:ascii="Times New Roman"/>
          <w:b w:val="false"/>
          <w:i w:val="false"/>
          <w:color w:val="000000"/>
          <w:sz w:val="28"/>
        </w:rPr>
        <w:t xml:space="preserve">
      совокупность затрат на приобретение, производство, строительство,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в случае если активы были получены в качестве вклада в уставный капитал – стоимость вклада в уставный капитал,</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xml:space="preserve">
      в случае если активы были получены в результате реорганизации – стоимость, указанная в передаточном акте или разделительном балансе;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в случае если активы были получены безвозмездно – стоимость, включенная в совокупный годовой доход в виде стоимости безвозмездно полученного имущества в соответствии с настоящим Кодексом,</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другие затраты, увеличивающие их стоимость, в том числе после их приобретения,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p>
    <w:p>
      <w:pPr>
        <w:spacing w:after="0"/>
        <w:ind w:left="0"/>
        <w:jc w:val="both"/>
      </w:pPr>
      <w:r>
        <w:rPr>
          <w:rFonts w:ascii="Times New Roman"/>
          <w:b w:val="false"/>
          <w:i w:val="false"/>
          <w:color w:val="000000"/>
          <w:sz w:val="28"/>
        </w:rPr>
        <w:t>
      затрат (расходов), не подлежащих отнесению на вычеты в соответствии с подпунктами 2), 3), 4), 5) статьи 264 настоящего Кодекса;</w:t>
      </w:r>
    </w:p>
    <w:p>
      <w:pPr>
        <w:spacing w:after="0"/>
        <w:ind w:left="0"/>
        <w:jc w:val="both"/>
      </w:pPr>
      <w:r>
        <w:rPr>
          <w:rFonts w:ascii="Times New Roman"/>
          <w:b w:val="false"/>
          <w:i w:val="false"/>
          <w:color w:val="000000"/>
          <w:sz w:val="28"/>
        </w:rPr>
        <w:t>
      амортизационных отчислений.</w:t>
      </w:r>
    </w:p>
    <w:p>
      <w:pPr>
        <w:spacing w:after="0"/>
        <w:ind w:left="0"/>
        <w:jc w:val="both"/>
      </w:pPr>
      <w:r>
        <w:rPr>
          <w:rFonts w:ascii="Times New Roman"/>
          <w:b w:val="false"/>
          <w:i w:val="false"/>
          <w:color w:val="000000"/>
          <w:sz w:val="28"/>
        </w:rPr>
        <w:t xml:space="preserve">
      7. Первоначальной стоимостью доли участия является: </w:t>
      </w:r>
    </w:p>
    <w:p>
      <w:pPr>
        <w:spacing w:after="0"/>
        <w:ind w:left="0"/>
        <w:jc w:val="both"/>
      </w:pPr>
      <w:r>
        <w:rPr>
          <w:rFonts w:ascii="Times New Roman"/>
          <w:b w:val="false"/>
          <w:i w:val="false"/>
          <w:color w:val="000000"/>
          <w:sz w:val="28"/>
        </w:rPr>
        <w:t xml:space="preserve">
      совокупность фактических затрат на ее приобретение, затрат, связанных с приобретением и увеличивающих стоимость доли участия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в случае если доля участия была получена в качестве вклада в уставный капитал – стоимость вклада в уставный капитал,</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в случае если доля участия была получена в результате реорганизации –стоимость, указанная в передаточном акте или разделительном балансе;</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в случае если доля участия была получена безвозмездно – стоимость, включенная в совокупный годовой доход в виде стоимости безвозмездно полученного имущества в соответствии с настоящим Кодексом.</w:t>
      </w:r>
    </w:p>
    <w:p>
      <w:pPr>
        <w:spacing w:after="0"/>
        <w:ind w:left="0"/>
        <w:jc w:val="both"/>
      </w:pPr>
      <w:r>
        <w:rPr>
          <w:rFonts w:ascii="Times New Roman"/>
          <w:b w:val="false"/>
          <w:i w:val="false"/>
          <w:color w:val="000000"/>
          <w:sz w:val="28"/>
        </w:rPr>
        <w:t>
      8. Первоначальной стоимостью имущества, отнесенного к объектам социальной сферы в соответствии со статьей 239 настоящего Кодекса, является балансовая стоимость таких активов на дату выбытия без учета переоценок и обесценений.</w:t>
      </w:r>
    </w:p>
    <w:p>
      <w:pPr>
        <w:spacing w:after="0"/>
        <w:ind w:left="0"/>
        <w:jc w:val="both"/>
      </w:pPr>
      <w:r>
        <w:rPr>
          <w:rFonts w:ascii="Times New Roman"/>
          <w:b w:val="false"/>
          <w:i w:val="false"/>
          <w:color w:val="000000"/>
          <w:sz w:val="28"/>
        </w:rPr>
        <w:t xml:space="preserve">
      9. В целях настоящей статьи первоначальной стоимостью акций и (или) ценных бумаг банка, осуществившего операцию, предусмотренную статьей 61-4 Закона Республики Казахстан "О банках и банковской деятельности в Республике Казахстан", является первоначальная стоимость приобретения таких акций и (или) ценных бумаг с учетом фактических затрат на увеличение уставного капитала. </w:t>
      </w:r>
    </w:p>
    <w:p>
      <w:pPr>
        <w:spacing w:after="0"/>
        <w:ind w:left="0"/>
        <w:jc w:val="both"/>
      </w:pPr>
      <w:r>
        <w:rPr>
          <w:rFonts w:ascii="Times New Roman"/>
          <w:b w:val="false"/>
          <w:i w:val="false"/>
          <w:color w:val="000000"/>
          <w:sz w:val="28"/>
        </w:rPr>
        <w:t>
      10. Для целей настоящей статьи стоимостью вклада в уставный капитал является стоимость актива, переданного (полученного) в качестве вклада в уставный капитал, указанная в акте приемки-передачи или ином другом документе, подтверждающем приемку и передачу актива, его стоимость, но не более суммы вклада в уставный капитал, в счет оплаты которого передан (получен) актив.</w:t>
      </w:r>
    </w:p>
    <w:p>
      <w:pPr>
        <w:spacing w:after="0"/>
        <w:ind w:left="0"/>
        <w:jc w:val="both"/>
      </w:pPr>
      <w:r>
        <w:rPr>
          <w:rFonts w:ascii="Times New Roman"/>
          <w:b w:val="false"/>
          <w:i w:val="false"/>
          <w:color w:val="000000"/>
          <w:sz w:val="28"/>
        </w:rPr>
        <w:t>
      11. Доход от прироста стоимости признается при:</w:t>
      </w:r>
    </w:p>
    <w:p>
      <w:pPr>
        <w:spacing w:after="0"/>
        <w:ind w:left="0"/>
        <w:jc w:val="both"/>
      </w:pPr>
      <w:r>
        <w:rPr>
          <w:rFonts w:ascii="Times New Roman"/>
          <w:b w:val="false"/>
          <w:i w:val="false"/>
          <w:color w:val="000000"/>
          <w:sz w:val="28"/>
        </w:rPr>
        <w:t>
      1) реализации актива, не подлежащего амортизации, - в налоговом периоде, в котором осуществлена реализация такого актива;</w:t>
      </w:r>
    </w:p>
    <w:p>
      <w:pPr>
        <w:spacing w:after="0"/>
        <w:ind w:left="0"/>
        <w:jc w:val="both"/>
      </w:pPr>
      <w:r>
        <w:rPr>
          <w:rFonts w:ascii="Times New Roman"/>
          <w:b w:val="false"/>
          <w:i w:val="false"/>
          <w:color w:val="000000"/>
          <w:sz w:val="28"/>
        </w:rPr>
        <w:t xml:space="preserve">
      2) передаче актива, не подлежащего амортизации, в качестве вклада в уставный капитал - в налоговом периоде, в котором осуществлена передача такого актива в качестве вклада в уставный капитал; </w:t>
      </w:r>
    </w:p>
    <w:p>
      <w:pPr>
        <w:spacing w:after="0"/>
        <w:ind w:left="0"/>
        <w:jc w:val="both"/>
      </w:pPr>
      <w:r>
        <w:rPr>
          <w:rFonts w:ascii="Times New Roman"/>
          <w:b w:val="false"/>
          <w:i w:val="false"/>
          <w:color w:val="000000"/>
          <w:sz w:val="28"/>
        </w:rPr>
        <w:t>
      3) выбытии актива, не подлежащего амортизации, в результате реорганизации путем слияния, присоединения, разделения - в налоговом периоде, за который представлена ликвидационная налоговая отчетность;</w:t>
      </w:r>
    </w:p>
    <w:p>
      <w:pPr>
        <w:spacing w:after="0"/>
        <w:ind w:left="0"/>
        <w:jc w:val="both"/>
      </w:pPr>
      <w:r>
        <w:rPr>
          <w:rFonts w:ascii="Times New Roman"/>
          <w:b w:val="false"/>
          <w:i w:val="false"/>
          <w:color w:val="000000"/>
          <w:sz w:val="28"/>
        </w:rPr>
        <w:t>
      4) выбытии актива, не подлежащего амортизации, в результате реорганизации путем выделения - в налоговом периоде, в котором утвержден разделительный баланс.</w:t>
      </w:r>
    </w:p>
    <w:p>
      <w:pPr>
        <w:spacing w:after="0"/>
        <w:ind w:left="0"/>
        <w:jc w:val="both"/>
      </w:pPr>
      <w:r>
        <w:rPr>
          <w:rFonts w:ascii="Times New Roman"/>
          <w:b w:val="false"/>
          <w:i w:val="false"/>
          <w:color w:val="000000"/>
          <w:sz w:val="28"/>
        </w:rPr>
        <w:t>
      12. Доходы от прироста стоимости при реализации ценных бумаг включаются в совокупный годовой доход с учетом положений пунктов 3, 4, 5, 6 и 7 статьи 300 настоящего Кодекса.</w:t>
      </w:r>
    </w:p>
    <w:p>
      <w:pPr>
        <w:spacing w:after="0"/>
        <w:ind w:left="0"/>
        <w:jc w:val="left"/>
      </w:pPr>
      <w:r>
        <w:rPr>
          <w:rFonts w:ascii="Times New Roman"/>
          <w:b/>
          <w:i w:val="false"/>
          <w:color w:val="000000"/>
        </w:rPr>
        <w:t xml:space="preserve"> Статья 229. Доход от списания обязательств</w:t>
      </w:r>
    </w:p>
    <w:p>
      <w:pPr>
        <w:spacing w:after="0"/>
        <w:ind w:left="0"/>
        <w:jc w:val="both"/>
      </w:pPr>
      <w:r>
        <w:rPr>
          <w:rFonts w:ascii="Times New Roman"/>
          <w:b w:val="false"/>
          <w:i w:val="false"/>
          <w:color w:val="000000"/>
          <w:sz w:val="28"/>
        </w:rPr>
        <w:t>
      1. К доходу от списания обязательств относятся:</w:t>
      </w:r>
    </w:p>
    <w:p>
      <w:pPr>
        <w:spacing w:after="0"/>
        <w:ind w:left="0"/>
        <w:jc w:val="both"/>
      </w:pPr>
      <w:r>
        <w:rPr>
          <w:rFonts w:ascii="Times New Roman"/>
          <w:b w:val="false"/>
          <w:i w:val="false"/>
          <w:color w:val="000000"/>
          <w:sz w:val="28"/>
        </w:rPr>
        <w:t>
      1) размер обязательства, по которому кредитором прекращено требование к налогоплательщику о его исполнении;</w:t>
      </w:r>
    </w:p>
    <w:p>
      <w:pPr>
        <w:spacing w:after="0"/>
        <w:ind w:left="0"/>
        <w:jc w:val="both"/>
      </w:pPr>
      <w:r>
        <w:rPr>
          <w:rFonts w:ascii="Times New Roman"/>
          <w:b w:val="false"/>
          <w:i w:val="false"/>
          <w:color w:val="000000"/>
          <w:sz w:val="28"/>
        </w:rPr>
        <w:t>
      2) размер не востребованного кредитором обязательства на дату представления ликвидационной налоговой отчетности при ликвидации налогоплательщика, если иное не предусмотрено настоящим подпунктом.</w:t>
      </w:r>
    </w:p>
    <w:p>
      <w:pPr>
        <w:spacing w:after="0"/>
        <w:ind w:left="0"/>
        <w:jc w:val="both"/>
      </w:pPr>
      <w:r>
        <w:rPr>
          <w:rFonts w:ascii="Times New Roman"/>
          <w:b w:val="false"/>
          <w:i w:val="false"/>
          <w:color w:val="000000"/>
          <w:sz w:val="28"/>
        </w:rPr>
        <w:t>
      В случае, когда при ликвидации налогоплательщика в соответствии с настоящим Кодексом предусмотрено проведение ликвидационной налоговой проверки или выдача заключения по результатам камерального контроля, размер такого обязательства определяется как:</w:t>
      </w:r>
    </w:p>
    <w:p>
      <w:pPr>
        <w:spacing w:after="0"/>
        <w:ind w:left="0"/>
        <w:jc w:val="both"/>
      </w:pPr>
      <w:r>
        <w:rPr>
          <w:rFonts w:ascii="Times New Roman"/>
          <w:b w:val="false"/>
          <w:i w:val="false"/>
          <w:color w:val="000000"/>
          <w:sz w:val="28"/>
        </w:rPr>
        <w:t>
      сумма обязательств (за исключением суммы налога на добавленную стоимость), подлежавших выплате в соответствии с первичными документами налогоплательщика и подлежащих отражению (отраженных) в промежуточном ликвидационном балансе на день утверждения такого баланса,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обязательств, которые будут удовлетворены в период со дня утверждения промежуточного ликвидационного баланса и до дня завершения ликвидационной налоговой проверки или камерального контроля.</w:t>
      </w:r>
    </w:p>
    <w:p>
      <w:pPr>
        <w:spacing w:after="0"/>
        <w:ind w:left="0"/>
        <w:jc w:val="both"/>
      </w:pPr>
      <w:r>
        <w:rPr>
          <w:rFonts w:ascii="Times New Roman"/>
          <w:b w:val="false"/>
          <w:i w:val="false"/>
          <w:color w:val="000000"/>
          <w:sz w:val="28"/>
        </w:rPr>
        <w:t>
      По результатам ликвидационной налоговой проверки размер обязательства определяется налоговым органом, исходя из фактической суммы удовлетворенных обязательств за указанный период. Размер такого обязательства отражается в акте налоговой проверки.</w:t>
      </w:r>
    </w:p>
    <w:p>
      <w:pPr>
        <w:spacing w:after="0"/>
        <w:ind w:left="0"/>
        <w:jc w:val="both"/>
      </w:pPr>
      <w:r>
        <w:rPr>
          <w:rFonts w:ascii="Times New Roman"/>
          <w:b w:val="false"/>
          <w:i w:val="false"/>
          <w:color w:val="000000"/>
          <w:sz w:val="28"/>
        </w:rPr>
        <w:t>
      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3) размер обязательства, по которому в налоговом периоде истек срок исковой давности, установленный законодательными актами Республики Казахстан; </w:t>
      </w:r>
    </w:p>
    <w:p>
      <w:pPr>
        <w:spacing w:after="0"/>
        <w:ind w:left="0"/>
        <w:jc w:val="both"/>
      </w:pPr>
      <w:r>
        <w:rPr>
          <w:rFonts w:ascii="Times New Roman"/>
          <w:b w:val="false"/>
          <w:i w:val="false"/>
          <w:color w:val="000000"/>
          <w:sz w:val="28"/>
        </w:rPr>
        <w:t>
      4) размер обязательства, исполнения которого кредитор не вправе требовать на основании вступившего в законную силу решения суда.</w:t>
      </w:r>
    </w:p>
    <w:p>
      <w:pPr>
        <w:spacing w:after="0"/>
        <w:ind w:left="0"/>
        <w:jc w:val="both"/>
      </w:pPr>
      <w:r>
        <w:rPr>
          <w:rFonts w:ascii="Times New Roman"/>
          <w:b w:val="false"/>
          <w:i w:val="false"/>
          <w:color w:val="000000"/>
          <w:sz w:val="28"/>
        </w:rPr>
        <w:t>
      2.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налогоплательщика:</w:t>
      </w:r>
    </w:p>
    <w:p>
      <w:pPr>
        <w:spacing w:after="0"/>
        <w:ind w:left="0"/>
        <w:jc w:val="both"/>
      </w:pPr>
      <w:r>
        <w:rPr>
          <w:rFonts w:ascii="Times New Roman"/>
          <w:b w:val="false"/>
          <w:i w:val="false"/>
          <w:color w:val="000000"/>
          <w:sz w:val="28"/>
        </w:rPr>
        <w:t>
      в случае, указанном в подпункте 1) пункта 1 настоящей статьи, – на день прекращения требования;</w:t>
      </w:r>
    </w:p>
    <w:p>
      <w:pPr>
        <w:spacing w:after="0"/>
        <w:ind w:left="0"/>
        <w:jc w:val="both"/>
      </w:pPr>
      <w:r>
        <w:rPr>
          <w:rFonts w:ascii="Times New Roman"/>
          <w:b w:val="false"/>
          <w:i w:val="false"/>
          <w:color w:val="000000"/>
          <w:sz w:val="28"/>
        </w:rPr>
        <w:t>
      в случае, указанном в подпункте 3) пункта 1 настоящей статьи, – на день истечения срока исковой давности, установленного законодательными актами Республики Казахстан;</w:t>
      </w:r>
    </w:p>
    <w:p>
      <w:pPr>
        <w:spacing w:after="0"/>
        <w:ind w:left="0"/>
        <w:jc w:val="both"/>
      </w:pPr>
      <w:r>
        <w:rPr>
          <w:rFonts w:ascii="Times New Roman"/>
          <w:b w:val="false"/>
          <w:i w:val="false"/>
          <w:color w:val="000000"/>
          <w:sz w:val="28"/>
        </w:rPr>
        <w:t>
      в случае, указанном в подпункте 4) пункта 1 настоящей статьи, – на день вступления в законную силу решения суда.</w:t>
      </w:r>
    </w:p>
    <w:p>
      <w:pPr>
        <w:spacing w:after="0"/>
        <w:ind w:left="0"/>
        <w:jc w:val="both"/>
      </w:pPr>
      <w:r>
        <w:rPr>
          <w:rFonts w:ascii="Times New Roman"/>
          <w:b w:val="false"/>
          <w:i w:val="false"/>
          <w:color w:val="000000"/>
          <w:sz w:val="28"/>
        </w:rPr>
        <w:t>
      3. К обязательствам, признанным сомнительными в соответствии с настоящим Кодексом, не применяются положения пунктов 1 и 2 настоящей статьи.</w:t>
      </w:r>
    </w:p>
    <w:p>
      <w:pPr>
        <w:spacing w:after="0"/>
        <w:ind w:left="0"/>
        <w:jc w:val="both"/>
      </w:pPr>
      <w:r>
        <w:rPr>
          <w:rFonts w:ascii="Times New Roman"/>
          <w:b w:val="false"/>
          <w:i w:val="false"/>
          <w:color w:val="000000"/>
          <w:sz w:val="28"/>
        </w:rPr>
        <w:t>
      4. К доходу от списания обязательств не относится уменьшение размера обязательств в связи с их передачей по договору купли-продажи предприятия как имущественного комплекса.</w:t>
      </w:r>
    </w:p>
    <w:p>
      <w:pPr>
        <w:spacing w:after="0"/>
        <w:ind w:left="0"/>
        <w:jc w:val="both"/>
      </w:pPr>
      <w:r>
        <w:rPr>
          <w:rFonts w:ascii="Times New Roman"/>
          <w:b w:val="false"/>
          <w:i w:val="false"/>
          <w:color w:val="000000"/>
          <w:sz w:val="28"/>
        </w:rPr>
        <w:t>
      5. К доходу от списания обязательств не относится уменьшение размера обязательств по задолженности, возникшей в связи с приобретением акций (долей участия) юридического лица, которое на 1 января 2017 года прямо или косвенно владело акциями и (или) иными ценными бумагами банка, осуществившего операцию, предусмотренную статьей 61-4 Закона Республики Казахстан "О банках и банковской деятельности в Республике Казахстан". </w:t>
      </w:r>
    </w:p>
    <w:p>
      <w:pPr>
        <w:spacing w:after="0"/>
        <w:ind w:left="0"/>
        <w:jc w:val="left"/>
      </w:pPr>
      <w:r>
        <w:rPr>
          <w:rFonts w:ascii="Times New Roman"/>
          <w:b/>
          <w:i w:val="false"/>
          <w:color w:val="000000"/>
        </w:rPr>
        <w:t xml:space="preserve"> Статья 230. Доход по сомнительным обязательствам</w:t>
      </w:r>
    </w:p>
    <w:p>
      <w:pPr>
        <w:spacing w:after="0"/>
        <w:ind w:left="0"/>
        <w:jc w:val="both"/>
      </w:pPr>
      <w:r>
        <w:rPr>
          <w:rFonts w:ascii="Times New Roman"/>
          <w:b w:val="false"/>
          <w:i w:val="false"/>
          <w:color w:val="000000"/>
          <w:sz w:val="28"/>
        </w:rPr>
        <w:t>
      1. Обязательства, возникшие по приобретенным товарам (работам, услугам), а также по начисленным доходам работников, определяемым в соответствии с пунктом 1 статьи 322 настоящего Кодекса, и не удовлетворенные в течение трехлетнего периода, определяемого в порядке, установленном пунктом 2 настоящей статьи, признаются сомнительными. В доход по сомнительным обязательствам по полученным кредитам (займам, микрокредитам) не включается сумма полученного кредита (займа, микрокредита).</w:t>
      </w:r>
    </w:p>
    <w:p>
      <w:pPr>
        <w:spacing w:after="0"/>
        <w:ind w:left="0"/>
        <w:jc w:val="both"/>
      </w:pPr>
      <w:r>
        <w:rPr>
          <w:rFonts w:ascii="Times New Roman"/>
          <w:b w:val="false"/>
          <w:i w:val="false"/>
          <w:color w:val="000000"/>
          <w:sz w:val="28"/>
        </w:rPr>
        <w:t>
      Указанные сомнительные обязательства подлежат включению в совокупный годовой доход налогоплательщика, за исключением налога на добавленную стоимость, который подлежит исключению из зачета в порядке, установленном разделом 10 настоящего Кодекса.</w:t>
      </w:r>
    </w:p>
    <w:p>
      <w:pPr>
        <w:spacing w:after="0"/>
        <w:ind w:left="0"/>
        <w:jc w:val="both"/>
      </w:pPr>
      <w:r>
        <w:rPr>
          <w:rFonts w:ascii="Times New Roman"/>
          <w:b w:val="false"/>
          <w:i w:val="false"/>
          <w:color w:val="000000"/>
          <w:sz w:val="28"/>
        </w:rPr>
        <w:t>
      2. Доход по сомнительному обязательству признается в налоговом периоде, в котором истек трехлетний период, исчисляемый:</w:t>
      </w:r>
    </w:p>
    <w:p>
      <w:pPr>
        <w:spacing w:after="0"/>
        <w:ind w:left="0"/>
        <w:jc w:val="both"/>
      </w:pPr>
      <w:r>
        <w:rPr>
          <w:rFonts w:ascii="Times New Roman"/>
          <w:b w:val="false"/>
          <w:i w:val="false"/>
          <w:color w:val="000000"/>
          <w:sz w:val="28"/>
        </w:rPr>
        <w:t>
      1) по сомнительным обязательствам, возникшим по договорам кредита (займа, микрокредита), – со дня, следующего за днем наступления срока уплаты вознаграждения в соответствии с условиями договора кредита (займа, микрокредита);</w:t>
      </w:r>
    </w:p>
    <w:p>
      <w:pPr>
        <w:spacing w:after="0"/>
        <w:ind w:left="0"/>
        <w:jc w:val="both"/>
      </w:pPr>
      <w:r>
        <w:rPr>
          <w:rFonts w:ascii="Times New Roman"/>
          <w:b w:val="false"/>
          <w:i w:val="false"/>
          <w:color w:val="000000"/>
          <w:sz w:val="28"/>
        </w:rPr>
        <w:t>
      2) по сомнительным обязательствам,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p>
      <w:pPr>
        <w:spacing w:after="0"/>
        <w:ind w:left="0"/>
        <w:jc w:val="both"/>
      </w:pPr>
      <w:r>
        <w:rPr>
          <w:rFonts w:ascii="Times New Roman"/>
          <w:b w:val="false"/>
          <w:i w:val="false"/>
          <w:color w:val="000000"/>
          <w:sz w:val="28"/>
        </w:rPr>
        <w:t>
      3) по сомнительным обязательствам, возникшим по начисленным доходам работников, – со дня начисления доходов работников в соответствии с пунктом 1 статьи 322 настоящего Кодекса;</w:t>
      </w:r>
    </w:p>
    <w:p>
      <w:pPr>
        <w:spacing w:after="0"/>
        <w:ind w:left="0"/>
        <w:jc w:val="both"/>
      </w:pPr>
      <w:r>
        <w:rPr>
          <w:rFonts w:ascii="Times New Roman"/>
          <w:b w:val="false"/>
          <w:i w:val="false"/>
          <w:color w:val="000000"/>
          <w:sz w:val="28"/>
        </w:rPr>
        <w:t>
      4) по сомнительным обязательствам, не указанным в подпунктах 1) - 3) настоящего пункта:</w:t>
      </w:r>
    </w:p>
    <w:p>
      <w:pPr>
        <w:spacing w:after="0"/>
        <w:ind w:left="0"/>
        <w:jc w:val="both"/>
      </w:pPr>
      <w:r>
        <w:rPr>
          <w:rFonts w:ascii="Times New Roman"/>
          <w:b w:val="false"/>
          <w:i w:val="false"/>
          <w:color w:val="000000"/>
          <w:sz w:val="28"/>
        </w:rPr>
        <w:t>
      со дня, следующего за днем окончания срока исполнения обязательства по приобретенным товарам (работам, услугам), срок исполнения которого определен;</w:t>
      </w:r>
    </w:p>
    <w:p>
      <w:pPr>
        <w:spacing w:after="0"/>
        <w:ind w:left="0"/>
        <w:jc w:val="both"/>
      </w:pPr>
      <w:r>
        <w:rPr>
          <w:rFonts w:ascii="Times New Roman"/>
          <w:b w:val="false"/>
          <w:i w:val="false"/>
          <w:color w:val="000000"/>
          <w:sz w:val="28"/>
        </w:rPr>
        <w:t>
      со дня передачи товара, выполнения работ, оказания услуг по обязательству по приобретенным товарам (работам, услугам), срок исполнения которого не определен.</w:t>
      </w:r>
    </w:p>
    <w:p>
      <w:pPr>
        <w:spacing w:after="0"/>
        <w:ind w:left="0"/>
        <w:jc w:val="both"/>
      </w:pPr>
      <w:r>
        <w:rPr>
          <w:rFonts w:ascii="Times New Roman"/>
          <w:b w:val="false"/>
          <w:i w:val="false"/>
          <w:color w:val="000000"/>
          <w:sz w:val="28"/>
        </w:rPr>
        <w:t>
      3. Положения настоящей статьи не распространяются на вознаграждения по кредитам (займам), не относимые на вычеты с учетом положений пункта 3 статьи 246 настоящего Кодекса.</w:t>
      </w:r>
    </w:p>
    <w:p>
      <w:pPr>
        <w:spacing w:after="0"/>
        <w:ind w:left="0"/>
        <w:jc w:val="left"/>
      </w:pPr>
      <w:r>
        <w:rPr>
          <w:rFonts w:ascii="Times New Roman"/>
          <w:b/>
          <w:i w:val="false"/>
          <w:color w:val="000000"/>
        </w:rPr>
        <w:t xml:space="preserve"> Статья 231. Доходы страховой, перестраховочной организации по договорам страхования, перестрахования</w:t>
      </w:r>
    </w:p>
    <w:p>
      <w:pPr>
        <w:spacing w:after="0"/>
        <w:ind w:left="0"/>
        <w:jc w:val="both"/>
      </w:pPr>
      <w:r>
        <w:rPr>
          <w:rFonts w:ascii="Times New Roman"/>
          <w:b w:val="false"/>
          <w:i w:val="false"/>
          <w:color w:val="000000"/>
          <w:sz w:val="28"/>
        </w:rPr>
        <w:t>
      1. Доходом страховой, перестраховочной организации по договорам страхования, перестрахования признаются доходы страховой, перестраховочной организации в виде:</w:t>
      </w:r>
    </w:p>
    <w:p>
      <w:pPr>
        <w:spacing w:after="0"/>
        <w:ind w:left="0"/>
        <w:jc w:val="both"/>
      </w:pPr>
      <w:r>
        <w:rPr>
          <w:rFonts w:ascii="Times New Roman"/>
          <w:b w:val="false"/>
          <w:i w:val="false"/>
          <w:color w:val="000000"/>
          <w:sz w:val="28"/>
        </w:rPr>
        <w:t>
      1) страховых премий (взносов);</w:t>
      </w:r>
    </w:p>
    <w:p>
      <w:pPr>
        <w:spacing w:after="0"/>
        <w:ind w:left="0"/>
        <w:jc w:val="both"/>
      </w:pPr>
      <w:r>
        <w:rPr>
          <w:rFonts w:ascii="Times New Roman"/>
          <w:b w:val="false"/>
          <w:i w:val="false"/>
          <w:color w:val="000000"/>
          <w:sz w:val="28"/>
        </w:rPr>
        <w:t>
      2)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w:t>
      </w:r>
    </w:p>
    <w:p>
      <w:pPr>
        <w:spacing w:after="0"/>
        <w:ind w:left="0"/>
        <w:jc w:val="both"/>
      </w:pPr>
      <w:r>
        <w:rPr>
          <w:rFonts w:ascii="Times New Roman"/>
          <w:b w:val="false"/>
          <w:i w:val="false"/>
          <w:color w:val="000000"/>
          <w:sz w:val="28"/>
        </w:rPr>
        <w:t>
      3) возмещения расходов по страховым выплатам;</w:t>
      </w:r>
    </w:p>
    <w:p>
      <w:pPr>
        <w:spacing w:after="0"/>
        <w:ind w:left="0"/>
        <w:jc w:val="both"/>
      </w:pPr>
      <w:r>
        <w:rPr>
          <w:rFonts w:ascii="Times New Roman"/>
          <w:b w:val="false"/>
          <w:i w:val="false"/>
          <w:color w:val="000000"/>
          <w:sz w:val="28"/>
        </w:rPr>
        <w:t>
      4) доходов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5) прочих доходов по договорам страхования, перестрахования, за исключением доходов, указанных в статье 237 настоящего Кодекса.</w:t>
      </w:r>
    </w:p>
    <w:p>
      <w:pPr>
        <w:spacing w:after="0"/>
        <w:ind w:left="0"/>
        <w:jc w:val="both"/>
      </w:pPr>
      <w:r>
        <w:rPr>
          <w:rFonts w:ascii="Times New Roman"/>
          <w:b w:val="false"/>
          <w:i w:val="false"/>
          <w:color w:val="000000"/>
          <w:sz w:val="28"/>
        </w:rPr>
        <w:t>
      2. Положения настоящей статьи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p>
    <w:p>
      <w:pPr>
        <w:spacing w:after="0"/>
        <w:ind w:left="0"/>
        <w:jc w:val="both"/>
      </w:pPr>
      <w:r>
        <w:rPr>
          <w:rFonts w:ascii="Times New Roman"/>
          <w:b w:val="false"/>
          <w:i w:val="false"/>
          <w:color w:val="000000"/>
          <w:sz w:val="28"/>
        </w:rPr>
        <w:t>
      3. Доходом страховой, перестраховочной организации в виде активов перестрахования, созданных по незаработанным премиям, непроизошедшим убыткам, заявленным, но неурегулированным убыткам, произошедшим, но незаявленным убыткам, признается положительная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p>
    <w:p>
      <w:pPr>
        <w:spacing w:after="0"/>
        <w:ind w:left="0"/>
        <w:jc w:val="both"/>
      </w:pPr>
      <w:r>
        <w:rPr>
          <w:rFonts w:ascii="Times New Roman"/>
          <w:b w:val="false"/>
          <w:i w:val="false"/>
          <w:color w:val="000000"/>
          <w:sz w:val="28"/>
        </w:rPr>
        <w:t>
      4. Доходом страховой, перестраховочной организации в виде возмещения расходов по страховым выплатам признается возмещение расходов страховой, перестраховочной организации по страховым выплатам на основании права обратного требования (регресса) к лицу, причинившему вред, и (или) перестраховочной организации в соответствии с договором перестрахования.</w:t>
      </w:r>
    </w:p>
    <w:p>
      <w:pPr>
        <w:spacing w:after="0"/>
        <w:ind w:left="0"/>
        <w:jc w:val="both"/>
      </w:pPr>
      <w:r>
        <w:rPr>
          <w:rFonts w:ascii="Times New Roman"/>
          <w:b w:val="false"/>
          <w:i w:val="false"/>
          <w:color w:val="000000"/>
          <w:sz w:val="28"/>
        </w:rPr>
        <w:t>
      При этом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 доход страховой, перестраховочной организации в виде возмещения расходов по страховым выплатам определяется по следующей формуле:</w:t>
      </w:r>
    </w:p>
    <w:p>
      <w:pPr>
        <w:spacing w:after="0"/>
        <w:ind w:left="0"/>
        <w:jc w:val="both"/>
      </w:pPr>
      <w:r>
        <w:rPr>
          <w:rFonts w:ascii="Times New Roman"/>
          <w:b w:val="false"/>
          <w:i w:val="false"/>
          <w:color w:val="000000"/>
          <w:sz w:val="28"/>
        </w:rPr>
        <w:t>
      Д * (А/Б), где:</w:t>
      </w:r>
    </w:p>
    <w:p>
      <w:pPr>
        <w:spacing w:after="0"/>
        <w:ind w:left="0"/>
        <w:jc w:val="both"/>
      </w:pPr>
      <w:r>
        <w:rPr>
          <w:rFonts w:ascii="Times New Roman"/>
          <w:b w:val="false"/>
          <w:i w:val="false"/>
          <w:color w:val="000000"/>
          <w:sz w:val="28"/>
        </w:rPr>
        <w:t>
      Д – подлежащий получению (полученный) в отчетном налоговом периоде доход в виде возмещения расходов по страховым выплатам;</w:t>
      </w:r>
    </w:p>
    <w:p>
      <w:pPr>
        <w:spacing w:after="0"/>
        <w:ind w:left="0"/>
        <w:jc w:val="both"/>
      </w:pPr>
      <w:r>
        <w:rPr>
          <w:rFonts w:ascii="Times New Roman"/>
          <w:b w:val="false"/>
          <w:i w:val="false"/>
          <w:color w:val="000000"/>
          <w:sz w:val="28"/>
        </w:rPr>
        <w:t>
      А – страховые взносы, подлежащие получению (полученные) после 31 декабря 2011 года по день признания в отчетном налоговом периоде дохода в виде возмещения расходов по страховым выплатам;</w:t>
      </w:r>
    </w:p>
    <w:p>
      <w:pPr>
        <w:spacing w:after="0"/>
        <w:ind w:left="0"/>
        <w:jc w:val="both"/>
      </w:pPr>
      <w:r>
        <w:rPr>
          <w:rFonts w:ascii="Times New Roman"/>
          <w:b w:val="false"/>
          <w:i w:val="false"/>
          <w:color w:val="000000"/>
          <w:sz w:val="28"/>
        </w:rPr>
        <w:t>
      Б – страховые взносы, подлежащие получению (полученные) со дня вступления договора в силу по день признания в отчетном налоговом периоде дохода в виде возмещения расходов по страховым выплатам.</w:t>
      </w:r>
    </w:p>
    <w:p>
      <w:pPr>
        <w:spacing w:after="0"/>
        <w:ind w:left="0"/>
        <w:jc w:val="left"/>
      </w:pPr>
      <w:r>
        <w:rPr>
          <w:rFonts w:ascii="Times New Roman"/>
          <w:b/>
          <w:i w:val="false"/>
          <w:color w:val="000000"/>
        </w:rPr>
        <w:t xml:space="preserve"> Статья 232. Доход от снижения размеров созданных провизий (резервов)</w:t>
      </w:r>
    </w:p>
    <w:p>
      <w:pPr>
        <w:spacing w:after="0"/>
        <w:ind w:left="0"/>
        <w:jc w:val="both"/>
      </w:pPr>
      <w:r>
        <w:rPr>
          <w:rFonts w:ascii="Times New Roman"/>
          <w:b w:val="false"/>
          <w:i w:val="false"/>
          <w:color w:val="000000"/>
          <w:sz w:val="28"/>
        </w:rPr>
        <w:t>
      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пунктами 1, 3, 6 и 7 статьи 250 настоящего Кодекса, если иное не предусмотрено настоящей статьей, признаются:</w:t>
      </w:r>
    </w:p>
    <w:p>
      <w:pPr>
        <w:spacing w:after="0"/>
        <w:ind w:left="0"/>
        <w:jc w:val="both"/>
      </w:pPr>
      <w:r>
        <w:rPr>
          <w:rFonts w:ascii="Times New Roman"/>
          <w:b w:val="false"/>
          <w:i w:val="false"/>
          <w:color w:val="000000"/>
          <w:sz w:val="28"/>
        </w:rPr>
        <w:t>
      1) суммы провизий (резервов), отнесенные на вычеты в отчетном и (или) предыдущих налоговых периодах, в размере, пропорциональном сумме исполнения, при исполнении должником требования;</w:t>
      </w:r>
    </w:p>
    <w:p>
      <w:pPr>
        <w:spacing w:after="0"/>
        <w:ind w:left="0"/>
        <w:jc w:val="both"/>
      </w:pPr>
      <w:r>
        <w:rPr>
          <w:rFonts w:ascii="Times New Roman"/>
          <w:b w:val="false"/>
          <w:i w:val="false"/>
          <w:color w:val="000000"/>
          <w:sz w:val="28"/>
        </w:rPr>
        <w:t>
      2) суммы провизий (резервов), отнесенные на вычеты в отчетном и (или) предыдущих налоговых периодах,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p>
    <w:p>
      <w:pPr>
        <w:spacing w:after="0"/>
        <w:ind w:left="0"/>
        <w:jc w:val="both"/>
      </w:pPr>
      <w:r>
        <w:rPr>
          <w:rFonts w:ascii="Times New Roman"/>
          <w:b w:val="false"/>
          <w:i w:val="false"/>
          <w:color w:val="000000"/>
          <w:sz w:val="28"/>
        </w:rPr>
        <w:t>
      3) суммы уменьшения отнесенных в отчетном и (или) предыдущих налоговых периодах на вычеты провизий (резервов) в результате изменения оценки ожидаемых кредитных убытков.</w:t>
      </w:r>
    </w:p>
    <w:p>
      <w:pPr>
        <w:spacing w:after="0"/>
        <w:ind w:left="0"/>
        <w:jc w:val="both"/>
      </w:pPr>
      <w:r>
        <w:rPr>
          <w:rFonts w:ascii="Times New Roman"/>
          <w:b w:val="false"/>
          <w:i w:val="false"/>
          <w:color w:val="000000"/>
          <w:sz w:val="28"/>
        </w:rPr>
        <w:t>
      2.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пунктом 2 статьи 250 настоящего Кодекса, признаются:</w:t>
      </w:r>
    </w:p>
    <w:p>
      <w:pPr>
        <w:spacing w:after="0"/>
        <w:ind w:left="0"/>
        <w:jc w:val="both"/>
      </w:pPr>
      <w:r>
        <w:rPr>
          <w:rFonts w:ascii="Times New Roman"/>
          <w:b w:val="false"/>
          <w:i w:val="false"/>
          <w:color w:val="000000"/>
          <w:sz w:val="28"/>
        </w:rPr>
        <w:t>
      1) суммы провизий (резервов), отнесенные на вычеты в отчетном и (или) предыдущих налоговых периодах, в размере, пропорциональном сумме исполнения, при исполнении должником требования;</w:t>
      </w:r>
    </w:p>
    <w:p>
      <w:pPr>
        <w:spacing w:after="0"/>
        <w:ind w:left="0"/>
        <w:jc w:val="both"/>
      </w:pPr>
      <w:r>
        <w:rPr>
          <w:rFonts w:ascii="Times New Roman"/>
          <w:b w:val="false"/>
          <w:i w:val="false"/>
          <w:color w:val="000000"/>
          <w:sz w:val="28"/>
        </w:rPr>
        <w:t>
      2) суммы провизий (резервов), отнесенные на вычеты в отчетном и (или) предыдущих налоговых периодах,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p>
    <w:p>
      <w:pPr>
        <w:spacing w:after="0"/>
        <w:ind w:left="0"/>
        <w:jc w:val="both"/>
      </w:pPr>
      <w:r>
        <w:rPr>
          <w:rFonts w:ascii="Times New Roman"/>
          <w:b w:val="false"/>
          <w:i w:val="false"/>
          <w:color w:val="000000"/>
          <w:sz w:val="28"/>
        </w:rPr>
        <w:t>
      3) суммы уменьшения отнесенных в отчетном и (или) предыдущих налоговых периодах на вычеты провизий (резервов) в результате изменения оценки ожидаемых кредитных убытков;</w:t>
      </w:r>
    </w:p>
    <w:p>
      <w:pPr>
        <w:spacing w:after="0"/>
        <w:ind w:left="0"/>
        <w:jc w:val="both"/>
      </w:pPr>
      <w:r>
        <w:rPr>
          <w:rFonts w:ascii="Times New Roman"/>
          <w:b w:val="false"/>
          <w:i w:val="false"/>
          <w:color w:val="000000"/>
          <w:sz w:val="28"/>
        </w:rPr>
        <w:t xml:space="preserve">
      4) отраженные в бухгалтерском учете по состоянию на 31 декабря 2026 года в соответствии с международными стандартами финансовой отчетности суммы провизий (резервов), отнесенные на вычеты в отчетном и (или) предыдущих налоговых периодах,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 Суммы провизий (резервов), указанные в настоящем подпункте, включаются в совокупный годовой доход банка за налоговый период, приходящийся на 2026 год. </w:t>
      </w:r>
    </w:p>
    <w:p>
      <w:pPr>
        <w:spacing w:after="0"/>
        <w:ind w:left="0"/>
        <w:jc w:val="both"/>
      </w:pPr>
      <w:r>
        <w:rPr>
          <w:rFonts w:ascii="Times New Roman"/>
          <w:b w:val="false"/>
          <w:i w:val="false"/>
          <w:color w:val="000000"/>
          <w:sz w:val="28"/>
        </w:rPr>
        <w:t>
      3. Банк, имеющий право на вычет суммы расходов по созданию провизий (резервов) в соответствии с пунктом 1 статьи 250 настоящего Кодекса, не признает доходом от снижения размеров провизий (резервов) суммы провизий (резервов), отнесенные на вычеты в отчетном и (или) предыдущих налоговых периодах, в случае прощения долга по кредиту (займу) в порядке и на условиях, установленных настоящим пунктом.</w:t>
      </w:r>
    </w:p>
    <w:p>
      <w:pPr>
        <w:spacing w:after="0"/>
        <w:ind w:left="0"/>
        <w:jc w:val="both"/>
      </w:pPr>
      <w:r>
        <w:rPr>
          <w:rFonts w:ascii="Times New Roman"/>
          <w:b w:val="false"/>
          <w:i w:val="false"/>
          <w:color w:val="000000"/>
          <w:sz w:val="28"/>
        </w:rPr>
        <w:t>
      Положения настоящего пункта распространяются на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юридическое лицо, ранее являвшееся таким банком.</w:t>
      </w:r>
    </w:p>
    <w:p>
      <w:pPr>
        <w:spacing w:after="0"/>
        <w:ind w:left="0"/>
        <w:jc w:val="both"/>
      </w:pPr>
      <w:r>
        <w:rPr>
          <w:rFonts w:ascii="Times New Roman"/>
          <w:b w:val="false"/>
          <w:i w:val="false"/>
          <w:color w:val="000000"/>
          <w:sz w:val="28"/>
        </w:rPr>
        <w:t>
      Положения настоящего пункта применяются по долгу по кредиту (займу), против которого банком созданы провизии (резервы), отнесенные на вычеты в отчетном и (или) предыдущих налоговых периодах в соответствии с пунктом 1 статьи 250 настоящего Кодекса, который состоит из:</w:t>
      </w:r>
    </w:p>
    <w:p>
      <w:pPr>
        <w:spacing w:after="0"/>
        <w:ind w:left="0"/>
        <w:jc w:val="both"/>
      </w:pPr>
      <w:r>
        <w:rPr>
          <w:rFonts w:ascii="Times New Roman"/>
          <w:b w:val="false"/>
          <w:i w:val="false"/>
          <w:color w:val="000000"/>
          <w:sz w:val="28"/>
        </w:rPr>
        <w:t>
      задолженности по основному долгу;</w:t>
      </w:r>
    </w:p>
    <w:p>
      <w:pPr>
        <w:spacing w:after="0"/>
        <w:ind w:left="0"/>
        <w:jc w:val="both"/>
      </w:pPr>
      <w:r>
        <w:rPr>
          <w:rFonts w:ascii="Times New Roman"/>
          <w:b w:val="false"/>
          <w:i w:val="false"/>
          <w:color w:val="000000"/>
          <w:sz w:val="28"/>
        </w:rPr>
        <w:t xml:space="preserve">
      задолженности по вознаграждению, начисленному после 31 декабря </w:t>
      </w:r>
      <w:r>
        <w:br/>
      </w:r>
      <w:r>
        <w:rPr>
          <w:rFonts w:ascii="Times New Roman"/>
          <w:b w:val="false"/>
          <w:i w:val="false"/>
          <w:color w:val="000000"/>
          <w:sz w:val="28"/>
        </w:rPr>
        <w:t>2012 года.</w:t>
      </w:r>
    </w:p>
    <w:p>
      <w:pPr>
        <w:spacing w:after="0"/>
        <w:ind w:left="0"/>
        <w:jc w:val="both"/>
      </w:pPr>
      <w:r>
        <w:rPr>
          <w:rFonts w:ascii="Times New Roman"/>
          <w:b w:val="false"/>
          <w:i w:val="false"/>
          <w:color w:val="000000"/>
          <w:sz w:val="28"/>
        </w:rPr>
        <w:t>
      Настоящий пункт применяется в случае прощения долга по кредиту (займу) при одновременном выполнении следующих условий:</w:t>
      </w:r>
    </w:p>
    <w:p>
      <w:pPr>
        <w:spacing w:after="0"/>
        <w:ind w:left="0"/>
        <w:jc w:val="both"/>
      </w:pPr>
      <w:r>
        <w:rPr>
          <w:rFonts w:ascii="Times New Roman"/>
          <w:b w:val="false"/>
          <w:i w:val="false"/>
          <w:color w:val="000000"/>
          <w:sz w:val="28"/>
        </w:rPr>
        <w:t>
      1) кредит (займ) выдан до 1 октября 2009 года;</w:t>
      </w:r>
    </w:p>
    <w:p>
      <w:pPr>
        <w:spacing w:after="0"/>
        <w:ind w:left="0"/>
        <w:jc w:val="both"/>
      </w:pPr>
      <w:r>
        <w:rPr>
          <w:rFonts w:ascii="Times New Roman"/>
          <w:b w:val="false"/>
          <w:i w:val="false"/>
          <w:color w:val="000000"/>
          <w:sz w:val="28"/>
        </w:rPr>
        <w:t>
      2) должник по кредиту (займу) указан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p>
    <w:p>
      <w:pPr>
        <w:spacing w:after="0"/>
        <w:ind w:left="0"/>
        <w:jc w:val="both"/>
      </w:pPr>
      <w:r>
        <w:rPr>
          <w:rFonts w:ascii="Times New Roman"/>
          <w:b w:val="false"/>
          <w:i w:val="false"/>
          <w:color w:val="000000"/>
          <w:sz w:val="28"/>
        </w:rPr>
        <w:t>
      3) прощение долга по кредиту (займу) производится в пределах суммы, указанной в перечне (перечнях) должников по кредитам (займам), долг по которым подлежит прощению, утвержденном (утвержденных) до 1 января 2015 года органом управления банка, предусмотренного в части второй настоящего пункта, и представленном (представленных) в уполномоченный орган не позднее 1 февраля 2015 года;</w:t>
      </w:r>
    </w:p>
    <w:p>
      <w:pPr>
        <w:spacing w:after="0"/>
        <w:ind w:left="0"/>
        <w:jc w:val="both"/>
      </w:pPr>
      <w:r>
        <w:rPr>
          <w:rFonts w:ascii="Times New Roman"/>
          <w:b w:val="false"/>
          <w:i w:val="false"/>
          <w:color w:val="000000"/>
          <w:sz w:val="28"/>
        </w:rPr>
        <w:t xml:space="preserve">
      4) имеется один и (или) более документов по кредиту (займу): </w:t>
      </w:r>
    </w:p>
    <w:p>
      <w:pPr>
        <w:spacing w:after="0"/>
        <w:ind w:left="0"/>
        <w:jc w:val="both"/>
      </w:pPr>
      <w:r>
        <w:rPr>
          <w:rFonts w:ascii="Times New Roman"/>
          <w:b w:val="false"/>
          <w:i w:val="false"/>
          <w:color w:val="000000"/>
          <w:sz w:val="28"/>
        </w:rPr>
        <w:t>
      выданному нерезиденту:</w:t>
      </w:r>
    </w:p>
    <w:p>
      <w:pPr>
        <w:spacing w:after="0"/>
        <w:ind w:left="0"/>
        <w:jc w:val="both"/>
      </w:pPr>
      <w:r>
        <w:rPr>
          <w:rFonts w:ascii="Times New Roman"/>
          <w:b w:val="false"/>
          <w:i w:val="false"/>
          <w:color w:val="000000"/>
          <w:sz w:val="28"/>
        </w:rPr>
        <w:t>
      заявление в правоохранительный орган иностранного государства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p>
      <w:pPr>
        <w:spacing w:after="0"/>
        <w:ind w:left="0"/>
        <w:jc w:val="both"/>
      </w:pPr>
      <w:r>
        <w:rPr>
          <w:rFonts w:ascii="Times New Roman"/>
          <w:b w:val="false"/>
          <w:i w:val="false"/>
          <w:color w:val="000000"/>
          <w:sz w:val="28"/>
        </w:rPr>
        <w:t>
      иск в суд Республики Казахстан или иностранного государства о взыскании долга, об обращении взыскания на залог и (или) восстановлении утраченных прав на залог;</w:t>
      </w:r>
    </w:p>
    <w:p>
      <w:pPr>
        <w:spacing w:after="0"/>
        <w:ind w:left="0"/>
        <w:jc w:val="both"/>
      </w:pPr>
      <w:r>
        <w:rPr>
          <w:rFonts w:ascii="Times New Roman"/>
          <w:b w:val="false"/>
          <w:i w:val="false"/>
          <w:color w:val="000000"/>
          <w:sz w:val="28"/>
        </w:rPr>
        <w:t>
      вступившее в законную силу постановление судебного исполнителя или иной документ иностранного государства о возврате исполнительного документа банку, в случае когда у должника и третьих лиц, несущих совместно с должником солидарную или субсидиарную ответственность перед указанным банком, отсутствуют имущество, в том числе деньги, ценные бумаги, или доходы, на которые может быть обращено взыскание, и принятые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вступившее в законную силу решение суда иностранного государства об отказе во взыскании долга, восстановлении утраченных прав на залог, в обращении взыскания на имущество, в том числе деньги, ценные бумаги, или доходы должника;</w:t>
      </w:r>
    </w:p>
    <w:p>
      <w:pPr>
        <w:spacing w:after="0"/>
        <w:ind w:left="0"/>
        <w:jc w:val="both"/>
      </w:pPr>
      <w:r>
        <w:rPr>
          <w:rFonts w:ascii="Times New Roman"/>
          <w:b w:val="false"/>
          <w:i w:val="false"/>
          <w:color w:val="000000"/>
          <w:sz w:val="28"/>
        </w:rPr>
        <w:t>
      вступившее в законную силу решение суда иностранного государства о признании должника банкротом и (или) определения о завершении конкурсного производства;</w:t>
      </w:r>
    </w:p>
    <w:p>
      <w:pPr>
        <w:spacing w:after="0"/>
        <w:ind w:left="0"/>
        <w:jc w:val="both"/>
      </w:pPr>
      <w:r>
        <w:rPr>
          <w:rFonts w:ascii="Times New Roman"/>
          <w:b w:val="false"/>
          <w:i w:val="false"/>
          <w:color w:val="000000"/>
          <w:sz w:val="28"/>
        </w:rPr>
        <w:t>
      документ компетентного органа иностранного государства об исключении должника или залогодателя из реестра юридических лиц в связи с ликвидацией;</w:t>
      </w:r>
    </w:p>
    <w:p>
      <w:pPr>
        <w:spacing w:after="0"/>
        <w:ind w:left="0"/>
        <w:jc w:val="both"/>
      </w:pPr>
      <w:r>
        <w:rPr>
          <w:rFonts w:ascii="Times New Roman"/>
          <w:b w:val="false"/>
          <w:i w:val="false"/>
          <w:color w:val="000000"/>
          <w:sz w:val="28"/>
        </w:rPr>
        <w:t>
      выданному резиденту:</w:t>
      </w:r>
    </w:p>
    <w:p>
      <w:pPr>
        <w:spacing w:after="0"/>
        <w:ind w:left="0"/>
        <w:jc w:val="both"/>
      </w:pPr>
      <w:r>
        <w:rPr>
          <w:rFonts w:ascii="Times New Roman"/>
          <w:b w:val="false"/>
          <w:i w:val="false"/>
          <w:color w:val="000000"/>
          <w:sz w:val="28"/>
        </w:rPr>
        <w:t>
      заявление в правоохранительный орган Республики Казахстан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p>
      <w:pPr>
        <w:spacing w:after="0"/>
        <w:ind w:left="0"/>
        <w:jc w:val="both"/>
      </w:pPr>
      <w:r>
        <w:rPr>
          <w:rFonts w:ascii="Times New Roman"/>
          <w:b w:val="false"/>
          <w:i w:val="false"/>
          <w:color w:val="000000"/>
          <w:sz w:val="28"/>
        </w:rPr>
        <w:t>
      документ, подтверждающий проведение мер правоохранительными органами Республики Казахстан по заявлению банка или возбуждение уголовного дела.</w:t>
      </w:r>
    </w:p>
    <w:p>
      <w:pPr>
        <w:spacing w:after="0"/>
        <w:ind w:left="0"/>
        <w:jc w:val="both"/>
      </w:pPr>
      <w:r>
        <w:rPr>
          <w:rFonts w:ascii="Times New Roman"/>
          <w:b w:val="false"/>
          <w:i w:val="false"/>
          <w:color w:val="000000"/>
          <w:sz w:val="28"/>
        </w:rPr>
        <w:t>
      Наличие документов, предусмотренных в настоящем подпункте, не требуется по кредитам (займам), выданным нерезидентам:</w:t>
      </w:r>
    </w:p>
    <w:p>
      <w:pPr>
        <w:spacing w:after="0"/>
        <w:ind w:left="0"/>
        <w:jc w:val="both"/>
      </w:pPr>
      <w:r>
        <w:rPr>
          <w:rFonts w:ascii="Times New Roman"/>
          <w:b w:val="false"/>
          <w:i w:val="false"/>
          <w:color w:val="000000"/>
          <w:sz w:val="28"/>
        </w:rPr>
        <w:t>
      при прощении суммы непогашенного долга по кредиту после продажи заложенного имущества, которое полностью обеспечивало основной долг на дату заключения ипотечного договора, с торгов во внесудебном порядке по цене ниже суммы основного долга;</w:t>
      </w:r>
    </w:p>
    <w:p>
      <w:pPr>
        <w:spacing w:after="0"/>
        <w:ind w:left="0"/>
        <w:jc w:val="both"/>
      </w:pPr>
      <w:r>
        <w:rPr>
          <w:rFonts w:ascii="Times New Roman"/>
          <w:b w:val="false"/>
          <w:i w:val="false"/>
          <w:color w:val="000000"/>
          <w:sz w:val="28"/>
        </w:rPr>
        <w:t>
      при уступке банком с дисконтом права требования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произведена уступка, равна рыночной стоимости права требования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банком либо лицом, представляющим интересы банка или назначенным судом иностранного государства для управления имуществом в интересах такого банка;</w:t>
      </w:r>
    </w:p>
    <w:p>
      <w:pPr>
        <w:spacing w:after="0"/>
        <w:ind w:left="0"/>
        <w:jc w:val="both"/>
      </w:pPr>
      <w:r>
        <w:rPr>
          <w:rFonts w:ascii="Times New Roman"/>
          <w:b w:val="false"/>
          <w:i w:val="false"/>
          <w:color w:val="000000"/>
          <w:sz w:val="28"/>
        </w:rPr>
        <w:t>
      в случае документального подтверждения органом управления банка невозможности обращения в правоохранительный орган или суд иностранного государства в связи с отсутствием:</w:t>
      </w:r>
    </w:p>
    <w:p>
      <w:pPr>
        <w:spacing w:after="0"/>
        <w:ind w:left="0"/>
        <w:jc w:val="both"/>
      </w:pPr>
      <w:r>
        <w:rPr>
          <w:rFonts w:ascii="Times New Roman"/>
          <w:b w:val="false"/>
          <w:i w:val="false"/>
          <w:color w:val="000000"/>
          <w:sz w:val="28"/>
        </w:rPr>
        <w:t>
      соглашения о правовой помощи между Республикой Казахстан и таким иностранным государством по уголовным и (или) гражданским делам;</w:t>
      </w:r>
    </w:p>
    <w:p>
      <w:pPr>
        <w:spacing w:after="0"/>
        <w:ind w:left="0"/>
        <w:jc w:val="both"/>
      </w:pPr>
      <w:r>
        <w:rPr>
          <w:rFonts w:ascii="Times New Roman"/>
          <w:b w:val="false"/>
          <w:i w:val="false"/>
          <w:color w:val="000000"/>
          <w:sz w:val="28"/>
        </w:rPr>
        <w:t>
      оригинала договора, подтверждающего выдачу кредита (займа);</w:t>
      </w:r>
    </w:p>
    <w:p>
      <w:pPr>
        <w:spacing w:after="0"/>
        <w:ind w:left="0"/>
        <w:jc w:val="both"/>
      </w:pPr>
      <w:r>
        <w:rPr>
          <w:rFonts w:ascii="Times New Roman"/>
          <w:b w:val="false"/>
          <w:i w:val="false"/>
          <w:color w:val="000000"/>
          <w:sz w:val="28"/>
        </w:rPr>
        <w:t>
      при прощении части долга должнику, являющемуся на дату прощения долга нерезидентом, которая определяется как разница между суммой долга по кредиту (займу) и рыночной стоимостью права требования указанного в части второй настоящего пункта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должником или таким банком, в случаях если:</w:t>
      </w:r>
    </w:p>
    <w:p>
      <w:pPr>
        <w:spacing w:after="0"/>
        <w:ind w:left="0"/>
        <w:jc w:val="both"/>
      </w:pPr>
      <w:r>
        <w:rPr>
          <w:rFonts w:ascii="Times New Roman"/>
          <w:b w:val="false"/>
          <w:i w:val="false"/>
          <w:color w:val="000000"/>
          <w:sz w:val="28"/>
        </w:rPr>
        <w:t>
      имеется подписанное с должником изменение к договору, по которому был выдан кредит (заем), предусматривающее прощение части долга при условии погашения оставшейся части долга (далее – остаток долга);</w:t>
      </w:r>
    </w:p>
    <w:p>
      <w:pPr>
        <w:spacing w:after="0"/>
        <w:ind w:left="0"/>
        <w:jc w:val="both"/>
      </w:pPr>
      <w:r>
        <w:rPr>
          <w:rFonts w:ascii="Times New Roman"/>
          <w:b w:val="false"/>
          <w:i w:val="false"/>
          <w:color w:val="000000"/>
          <w:sz w:val="28"/>
        </w:rPr>
        <w:t>
      банком, указанным в части второй настоящего пункта:</w:t>
      </w:r>
    </w:p>
    <w:p>
      <w:pPr>
        <w:spacing w:after="0"/>
        <w:ind w:left="0"/>
        <w:jc w:val="both"/>
      </w:pPr>
      <w:r>
        <w:rPr>
          <w:rFonts w:ascii="Times New Roman"/>
          <w:b w:val="false"/>
          <w:i w:val="false"/>
          <w:color w:val="000000"/>
          <w:sz w:val="28"/>
        </w:rPr>
        <w:t>
      в соответствии с пунктом 1 статьи 232 настоящего Кодекса признан доход от снижения размеров созданных провизий (резервов) в размере остатка долга;</w:t>
      </w:r>
    </w:p>
    <w:p>
      <w:pPr>
        <w:spacing w:after="0"/>
        <w:ind w:left="0"/>
        <w:jc w:val="both"/>
      </w:pPr>
      <w:r>
        <w:rPr>
          <w:rFonts w:ascii="Times New Roman"/>
          <w:b w:val="false"/>
          <w:i w:val="false"/>
          <w:color w:val="000000"/>
          <w:sz w:val="28"/>
        </w:rPr>
        <w:t>
      не произведена корректировка дохода, предусмотренная статьями 286 и 287 настоящего Кодекса;</w:t>
      </w:r>
    </w:p>
    <w:p>
      <w:pPr>
        <w:spacing w:after="0"/>
        <w:ind w:left="0"/>
        <w:jc w:val="both"/>
      </w:pPr>
      <w:r>
        <w:rPr>
          <w:rFonts w:ascii="Times New Roman"/>
          <w:b w:val="false"/>
          <w:i w:val="false"/>
          <w:color w:val="000000"/>
          <w:sz w:val="28"/>
        </w:rPr>
        <w:t>
      сумма расходов по провизиям (резервам) против суммы остатка долга, созданным после прощения части долга, не отнесена на вычеты;</w:t>
      </w:r>
    </w:p>
    <w:p>
      <w:pPr>
        <w:spacing w:after="0"/>
        <w:ind w:left="0"/>
        <w:jc w:val="both"/>
      </w:pPr>
      <w:r>
        <w:rPr>
          <w:rFonts w:ascii="Times New Roman"/>
          <w:b w:val="false"/>
          <w:i w:val="false"/>
          <w:color w:val="000000"/>
          <w:sz w:val="28"/>
        </w:rPr>
        <w:t>
      5) по кредиту (займу) имеется информация в кредитном бюро о сумме долга по кредиту (займу), предоставленная банком в соответствии с законодательством Республики Казахстан о кредитных бюро и формировании кредитных историй;</w:t>
      </w:r>
    </w:p>
    <w:p>
      <w:pPr>
        <w:spacing w:after="0"/>
        <w:ind w:left="0"/>
        <w:jc w:val="both"/>
      </w:pPr>
      <w:r>
        <w:rPr>
          <w:rFonts w:ascii="Times New Roman"/>
          <w:b w:val="false"/>
          <w:i w:val="false"/>
          <w:color w:val="000000"/>
          <w:sz w:val="28"/>
        </w:rPr>
        <w:t>
      6) по кредиту (займу) имеется первичный бухгалтерский документ, на основании которого по такому кредиту (займу) созданы провизии (резервы), отнесенные на вычеты в соответствии с пунктом 1 статьи 250 настоящего Кодекса;</w:t>
      </w:r>
    </w:p>
    <w:p>
      <w:pPr>
        <w:spacing w:after="0"/>
        <w:ind w:left="0"/>
        <w:jc w:val="both"/>
      </w:pPr>
      <w:r>
        <w:rPr>
          <w:rFonts w:ascii="Times New Roman"/>
          <w:b w:val="false"/>
          <w:i w:val="false"/>
          <w:color w:val="000000"/>
          <w:sz w:val="28"/>
        </w:rPr>
        <w:t>
      7) по кредиту (займу) имеется информация в кредитном регистре, предоставленная банком в Национальный Банк Республики Казахстан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При этом в перечне должников по кредитам (займам), долг по которым подлежит прощению, по каждому кредиту (займу) указываются: </w:t>
      </w:r>
    </w:p>
    <w:p>
      <w:pPr>
        <w:spacing w:after="0"/>
        <w:ind w:left="0"/>
        <w:jc w:val="both"/>
      </w:pPr>
      <w:r>
        <w:rPr>
          <w:rFonts w:ascii="Times New Roman"/>
          <w:b w:val="false"/>
          <w:i w:val="false"/>
          <w:color w:val="000000"/>
          <w:sz w:val="28"/>
        </w:rPr>
        <w:t>
      1) номер кредитного досье;</w:t>
      </w:r>
    </w:p>
    <w:p>
      <w:pPr>
        <w:spacing w:after="0"/>
        <w:ind w:left="0"/>
        <w:jc w:val="both"/>
      </w:pPr>
      <w:r>
        <w:rPr>
          <w:rFonts w:ascii="Times New Roman"/>
          <w:b w:val="false"/>
          <w:i w:val="false"/>
          <w:color w:val="000000"/>
          <w:sz w:val="28"/>
        </w:rPr>
        <w:t>
      2) дата выдачи кредита (займа);</w:t>
      </w:r>
    </w:p>
    <w:p>
      <w:pPr>
        <w:spacing w:after="0"/>
        <w:ind w:left="0"/>
        <w:jc w:val="both"/>
      </w:pPr>
      <w:r>
        <w:rPr>
          <w:rFonts w:ascii="Times New Roman"/>
          <w:b w:val="false"/>
          <w:i w:val="false"/>
          <w:color w:val="000000"/>
          <w:sz w:val="28"/>
        </w:rPr>
        <w:t>
      3) фамилия, имя, отчество (при его наличии) и (или) наименование заемщика (созаемщика);</w:t>
      </w:r>
    </w:p>
    <w:p>
      <w:pPr>
        <w:spacing w:after="0"/>
        <w:ind w:left="0"/>
        <w:jc w:val="both"/>
      </w:pPr>
      <w:r>
        <w:rPr>
          <w:rFonts w:ascii="Times New Roman"/>
          <w:b w:val="false"/>
          <w:i w:val="false"/>
          <w:color w:val="000000"/>
          <w:sz w:val="28"/>
        </w:rPr>
        <w:t>
      4) предельная сумма долга, подлежащая прощению, в разрезе вознаграждения, начисленного после 31 декабря 2012 года, и основного долга по кредиту (займу).</w:t>
      </w:r>
    </w:p>
    <w:p>
      <w:pPr>
        <w:spacing w:after="0"/>
        <w:ind w:left="0"/>
        <w:jc w:val="both"/>
      </w:pPr>
      <w:r>
        <w:rPr>
          <w:rFonts w:ascii="Times New Roman"/>
          <w:b w:val="false"/>
          <w:i w:val="false"/>
          <w:color w:val="000000"/>
          <w:sz w:val="28"/>
        </w:rPr>
        <w:t xml:space="preserve">
      Положения настоящего пункта не распространяются на кредиты (займы), выданные работнику банка, супругу (супруге) и близким родственникам работника банка. </w:t>
      </w:r>
    </w:p>
    <w:p>
      <w:pPr>
        <w:spacing w:after="0"/>
        <w:ind w:left="0"/>
        <w:jc w:val="both"/>
      </w:pPr>
      <w:r>
        <w:rPr>
          <w:rFonts w:ascii="Times New Roman"/>
          <w:b w:val="false"/>
          <w:i w:val="false"/>
          <w:color w:val="000000"/>
          <w:sz w:val="28"/>
        </w:rPr>
        <w:t xml:space="preserve">
      4. Положения, предусмотренные пунктами 1 и 5 настоящей статьи, распространяются на юридическое лицо, ранее являвшееся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w:t>
      </w:r>
    </w:p>
    <w:p>
      <w:pPr>
        <w:spacing w:after="0"/>
        <w:ind w:left="0"/>
        <w:jc w:val="both"/>
      </w:pPr>
      <w:r>
        <w:rPr>
          <w:rFonts w:ascii="Times New Roman"/>
          <w:b w:val="false"/>
          <w:i w:val="false"/>
          <w:color w:val="000000"/>
          <w:sz w:val="28"/>
        </w:rPr>
        <w:t>
      5. Не признаются доходом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пунктами 1, 2, 3, 6 и 7 статьи 250 настоящего Кодекса, суммы провизий (резервов), отнесенные на вычеты в отчетном и (или) предыдущих налоговых периодах, при уменьшении размера требований к должнику в следующих случаях:</w:t>
      </w:r>
    </w:p>
    <w:p>
      <w:pPr>
        <w:spacing w:after="0"/>
        <w:ind w:left="0"/>
        <w:jc w:val="both"/>
      </w:pPr>
      <w:r>
        <w:rPr>
          <w:rFonts w:ascii="Times New Roman"/>
          <w:b w:val="false"/>
          <w:i w:val="false"/>
          <w:color w:val="000000"/>
          <w:sz w:val="28"/>
        </w:rPr>
        <w:t>
      1) исключения из Национального реестра бизнес-идентификационных номеров в связи с ликвидацией юридического лица-должника по решению суда по основаниям, установленным законодательными актами Республики Казахстан;</w:t>
      </w:r>
    </w:p>
    <w:p>
      <w:pPr>
        <w:spacing w:after="0"/>
        <w:ind w:left="0"/>
        <w:jc w:val="both"/>
      </w:pPr>
      <w:r>
        <w:rPr>
          <w:rFonts w:ascii="Times New Roman"/>
          <w:b w:val="false"/>
          <w:i w:val="false"/>
          <w:color w:val="000000"/>
          <w:sz w:val="28"/>
        </w:rPr>
        <w:t>
      2) признания физического лица-должника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p>
      <w:pPr>
        <w:spacing w:after="0"/>
        <w:ind w:left="0"/>
        <w:jc w:val="both"/>
      </w:pPr>
      <w:r>
        <w:rPr>
          <w:rFonts w:ascii="Times New Roman"/>
          <w:b w:val="false"/>
          <w:i w:val="false"/>
          <w:color w:val="000000"/>
          <w:sz w:val="28"/>
        </w:rPr>
        <w:t>
      3) установления физическому лицу-должнику инвалидности I, II группы, а также в случае смерти физического лица-должника;</w:t>
      </w:r>
    </w:p>
    <w:p>
      <w:pPr>
        <w:spacing w:after="0"/>
        <w:ind w:left="0"/>
        <w:jc w:val="both"/>
      </w:pPr>
      <w:r>
        <w:rPr>
          <w:rFonts w:ascii="Times New Roman"/>
          <w:b w:val="false"/>
          <w:i w:val="false"/>
          <w:color w:val="000000"/>
          <w:sz w:val="28"/>
        </w:rPr>
        <w:t>
      4) вступления в законную силу постановления судебного исполнителя о возврате исполнительного документа налогоплательщику, имеющему право на вычет суммы расходов по созданию провизии (резервов) в соответствии с пунктами 1, 2, 3, 6 и 7 статьи 250 настоящего Кодекса, в случае, когда у должника и третьих лиц, несущих совместно с должником солидарную или субсидиарную ответственность перед налогоплательщиком, имеющим право на вычет суммы расходов по созданию провизии (резервов) в соответствии с пунктами 1, 2, 3, 6 и 7 статьи 250 настоящего Кодекса,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xml:space="preserve">
      5) вступления в законную силу решения суда об отказе налогоплательщику, имеющему право на вычет суммы расходов по созданию провизии (резервов) в соответствии с пунктами 1, 2, 3, 6 и 7 статьи 250 настоящего Кодекса, в обращении взыскания на имущество, в том числе деньги, ценные бумаги или доходы должника; </w:t>
      </w:r>
    </w:p>
    <w:p>
      <w:pPr>
        <w:spacing w:after="0"/>
        <w:ind w:left="0"/>
        <w:jc w:val="both"/>
      </w:pPr>
      <w:r>
        <w:rPr>
          <w:rFonts w:ascii="Times New Roman"/>
          <w:b w:val="false"/>
          <w:i w:val="false"/>
          <w:color w:val="000000"/>
          <w:sz w:val="28"/>
        </w:rPr>
        <w:t>
      6) снятия с регистрационного учета в качестве индивидуального предпринимателя в связи с признанием индивидуального предпринимателя-должника банкротом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7) уступки банком, микрофинансовой организацией прав требования по кредиту (займу, микрокредиту) юридическим лицам, указанным в Законах Республики Казахстан "О банках и банковской деятельности в Республике Казахстан" и "О микрофинансовых организациях", в части отрицательной разницы между стоимостью права требования по кредиту (займу, микрокредиту), по которой банком, микрофинансовой организацией произведена уступка, и стоимостью права требования по кредиту (займу, микрокредиту), подлежащей получению банком, микрофинансовой организацией от должника, на дату уступки права требования по кредиту (займу, микрокредиту) согласно первичным документам банка, микрофинансовой организации;</w:t>
      </w:r>
    </w:p>
    <w:p>
      <w:pPr>
        <w:spacing w:after="0"/>
        <w:ind w:left="0"/>
        <w:jc w:val="both"/>
      </w:pPr>
      <w:r>
        <w:rPr>
          <w:rFonts w:ascii="Times New Roman"/>
          <w:b w:val="false"/>
          <w:i w:val="false"/>
          <w:color w:val="000000"/>
          <w:sz w:val="28"/>
        </w:rPr>
        <w:t xml:space="preserve">
      8) уменьшения в бухгалтерском учете размера требования к должнику в виде неоплаченного просроченного кредита (займа) и вознаграждения по нему, дебиторской задолженности по документарным расчетам и гарантиям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налогоплательщиком, имеющим право на вычет суммы расходов по созданию провизий (резервов) в соответствии с пунктом 1 статьи 250 настоящего Кодекса, в случае отсутствия в отчетном налоговом периоде полного или частичного прекращения права такого требования налогоплательщика к должнику в соответствии с законодательством Республики Казахстан; </w:t>
      </w:r>
    </w:p>
    <w:p>
      <w:pPr>
        <w:spacing w:after="0"/>
        <w:ind w:left="0"/>
        <w:jc w:val="both"/>
      </w:pPr>
      <w:r>
        <w:rPr>
          <w:rFonts w:ascii="Times New Roman"/>
          <w:b w:val="false"/>
          <w:i w:val="false"/>
          <w:color w:val="000000"/>
          <w:sz w:val="28"/>
        </w:rPr>
        <w:t>
      9) уменьшения размера требования к должнику в связи с прощением налогоплательщиком, имеющим право на вычет суммы расходов по созданию провизий (резервов) в соответствии с пунктом 1 статьи 250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прощенной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w:t>
      </w:r>
    </w:p>
    <w:p>
      <w:pPr>
        <w:spacing w:after="0"/>
        <w:ind w:left="0"/>
        <w:jc w:val="both"/>
      </w:pPr>
      <w:r>
        <w:rPr>
          <w:rFonts w:ascii="Times New Roman"/>
          <w:b w:val="false"/>
          <w:i w:val="false"/>
          <w:color w:val="000000"/>
          <w:sz w:val="28"/>
        </w:rPr>
        <w:t>
      10) уменьшения размера требования к должнику по ипотечному жилищному займу (ипотечному займу),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связи с прощением налогоплательщиком, имеющим право на вычет суммы расходов по созданию провизий (резервов) в соответствии с пунктом 3 статьи 250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прощенной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w:t>
      </w:r>
    </w:p>
    <w:p>
      <w:pPr>
        <w:spacing w:after="0"/>
        <w:ind w:left="0"/>
        <w:jc w:val="both"/>
      </w:pPr>
      <w:r>
        <w:rPr>
          <w:rFonts w:ascii="Times New Roman"/>
          <w:b w:val="false"/>
          <w:i w:val="false"/>
          <w:color w:val="000000"/>
          <w:sz w:val="28"/>
        </w:rPr>
        <w:t xml:space="preserve">
      11) прощения безнадежной задолженности по кредиту (займу) и вознаграждению по нему по состоянию на 1 января 2017 года банком, осуществившим операцию, предусмотренную статьей 61-4 Закона Республики Казахстан "О банках и банковской деятельности в Республике Казахстан", имеющим право на вычет суммы расходов по созданию провизий (резервов) в соответствии с пунктом 1 статьи 250 настоящего Кодекса. </w:t>
      </w:r>
    </w:p>
    <w:p>
      <w:pPr>
        <w:spacing w:after="0"/>
        <w:ind w:left="0"/>
        <w:jc w:val="both"/>
      </w:pPr>
      <w:r>
        <w:rPr>
          <w:rFonts w:ascii="Times New Roman"/>
          <w:b w:val="false"/>
          <w:i w:val="false"/>
          <w:color w:val="000000"/>
          <w:sz w:val="28"/>
        </w:rPr>
        <w:t>
      6. Доходом от снижения страховых резервов страховой, перестраховочной организации признается отрицательная разница между размером ранее отнесенных на вычеты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p>
    <w:p>
      <w:pPr>
        <w:spacing w:after="0"/>
        <w:ind w:left="0"/>
        <w:jc w:val="left"/>
      </w:pPr>
      <w:r>
        <w:rPr>
          <w:rFonts w:ascii="Times New Roman"/>
          <w:b/>
          <w:i w:val="false"/>
          <w:color w:val="000000"/>
        </w:rPr>
        <w:t xml:space="preserve"> Статья 233. Доход от уступки права требования</w:t>
      </w:r>
    </w:p>
    <w:p>
      <w:pPr>
        <w:spacing w:after="0"/>
        <w:ind w:left="0"/>
        <w:jc w:val="both"/>
      </w:pPr>
      <w:r>
        <w:rPr>
          <w:rFonts w:ascii="Times New Roman"/>
          <w:b w:val="false"/>
          <w:i w:val="false"/>
          <w:color w:val="000000"/>
          <w:sz w:val="28"/>
        </w:rPr>
        <w:t>
      1. Если иное не установлено настоящей статьей, доходом от уступки права требования является:</w:t>
      </w:r>
    </w:p>
    <w:p>
      <w:pPr>
        <w:spacing w:after="0"/>
        <w:ind w:left="0"/>
        <w:jc w:val="both"/>
      </w:pPr>
      <w:r>
        <w:rPr>
          <w:rFonts w:ascii="Times New Roman"/>
          <w:b w:val="false"/>
          <w:i w:val="false"/>
          <w:color w:val="000000"/>
          <w:sz w:val="28"/>
        </w:rPr>
        <w:t>
      1) для налогоплательщика,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p>
    <w:p>
      <w:pPr>
        <w:spacing w:after="0"/>
        <w:ind w:left="0"/>
        <w:jc w:val="both"/>
      </w:pPr>
      <w:r>
        <w:rPr>
          <w:rFonts w:ascii="Times New Roman"/>
          <w:b w:val="false"/>
          <w:i w:val="false"/>
          <w:color w:val="000000"/>
          <w:sz w:val="28"/>
        </w:rPr>
        <w:t>
      2) для налогоплательщика,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p>
      <w:pPr>
        <w:spacing w:after="0"/>
        <w:ind w:left="0"/>
        <w:jc w:val="both"/>
      </w:pPr>
      <w:r>
        <w:rPr>
          <w:rFonts w:ascii="Times New Roman"/>
          <w:b w:val="false"/>
          <w:i w:val="false"/>
          <w:color w:val="000000"/>
          <w:sz w:val="28"/>
        </w:rPr>
        <w:t>
      Доход от уступки права требования признается в налоговом периоде, в котором произведена уступка права требования.</w:t>
      </w:r>
    </w:p>
    <w:p>
      <w:pPr>
        <w:spacing w:after="0"/>
        <w:ind w:left="0"/>
        <w:jc w:val="both"/>
      </w:pPr>
      <w:r>
        <w:rPr>
          <w:rFonts w:ascii="Times New Roman"/>
          <w:b w:val="false"/>
          <w:i w:val="false"/>
          <w:color w:val="000000"/>
          <w:sz w:val="28"/>
        </w:rPr>
        <w:t xml:space="preserve">
      Доходом от уступки права требования по кредитам (займам), признанным сомнительными и безнадежными активами, является положительная разница между суммой, фактически уплаченной должником, и стоимостью приобретения права требования в случае, если одним из банков, являющихся стороной такой сделки по уступке прав требования по кредиту (займу), совершенной до 1 января 2016 года, является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 если стоимость права требования по кредиту (займу), по которой произведена уступка, не ниже рыночной стоимости права требования,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w:t>
      </w:r>
    </w:p>
    <w:p>
      <w:pPr>
        <w:spacing w:after="0"/>
        <w:ind w:left="0"/>
        <w:jc w:val="both"/>
      </w:pPr>
      <w:r>
        <w:rPr>
          <w:rFonts w:ascii="Times New Roman"/>
          <w:b w:val="false"/>
          <w:i w:val="false"/>
          <w:color w:val="000000"/>
          <w:sz w:val="28"/>
        </w:rPr>
        <w:t xml:space="preserve">
      Доходом от уступки права требования по кредитам (займам) является положительная разница между суммой, фактически уплаченной должником, и стоимостью приобретения права требования в случае, если такое право требования приобретено у банка, осуществившего операцию, предусмотренную статьей 61-4 Закона Республики Казахстан "О банках и банковской деятельности в Республике Казахстан". </w:t>
      </w:r>
    </w:p>
    <w:p>
      <w:pPr>
        <w:spacing w:after="0"/>
        <w:ind w:left="0"/>
        <w:jc w:val="both"/>
      </w:pPr>
      <w:r>
        <w:rPr>
          <w:rFonts w:ascii="Times New Roman"/>
          <w:b w:val="false"/>
          <w:i w:val="false"/>
          <w:color w:val="000000"/>
          <w:sz w:val="28"/>
        </w:rPr>
        <w:t>
      2. Доходом от уступки права требования налогоплательщика, приобретающего право требования по кредитам (займам, микрокредитам), и указанного в Законах Республики Казахстан "О банках и банковской деятельности в Республике Казахстан" и "О микрофинансовых организациях" является положительная разница между суммой, фактически уплаченной должником, и стоимостью приобретения права требования.</w:t>
      </w:r>
    </w:p>
    <w:p>
      <w:pPr>
        <w:spacing w:after="0"/>
        <w:ind w:left="0"/>
        <w:jc w:val="both"/>
      </w:pPr>
      <w:r>
        <w:rPr>
          <w:rFonts w:ascii="Times New Roman"/>
          <w:b w:val="false"/>
          <w:i w:val="false"/>
          <w:color w:val="000000"/>
          <w:sz w:val="28"/>
        </w:rPr>
        <w:t>
      Доход от уступки права требования признается в том налоговом периоде, в котором возникает/увеличивается положительная разница. При этом не учитывается положительная разница, ранее признанная в предыдущих налоговых периодах.</w:t>
      </w:r>
    </w:p>
    <w:p>
      <w:pPr>
        <w:spacing w:after="0"/>
        <w:ind w:left="0"/>
        <w:jc w:val="left"/>
      </w:pPr>
      <w:r>
        <w:rPr>
          <w:rFonts w:ascii="Times New Roman"/>
          <w:b/>
          <w:i w:val="false"/>
          <w:color w:val="000000"/>
        </w:rPr>
        <w:t xml:space="preserve"> Статья 234. Доход от выбытия фиксированных активов </w:t>
      </w:r>
    </w:p>
    <w:p>
      <w:pPr>
        <w:spacing w:after="0"/>
        <w:ind w:left="0"/>
        <w:jc w:val="both"/>
      </w:pPr>
      <w:r>
        <w:rPr>
          <w:rFonts w:ascii="Times New Roman"/>
          <w:b w:val="false"/>
          <w:i w:val="false"/>
          <w:color w:val="000000"/>
          <w:sz w:val="28"/>
        </w:rPr>
        <w:t>
      Если стоимость выбывших фиксированных активов подгруппы (по I группе) или группы (по II, III и IV группам), определенная в соответствии со статьей 270 настоящего Кодекса, превышает стоимостный баланс подгруппы (по I группе) или группы (по II, III и IV группам) на начало налогового периода с учетом стоимости поступивших фиксированных активов в налоговом периоде, а также последующих расходов, произведенных в налоговом периоде и учитываемых в соответствии с пунктом 2 статьи 272 настоящего Кодекса, величина превышения подлежит включению в совокупный годовой доход. Стоимостный баланс данной подгруппы (по I группе) или группы (по II, III и IV группам) на конец налогового периода становится равным нулю.</w:t>
      </w:r>
    </w:p>
    <w:p>
      <w:pPr>
        <w:spacing w:after="0"/>
        <w:ind w:left="0"/>
        <w:jc w:val="both"/>
      </w:pPr>
      <w:r>
        <w:rPr>
          <w:rFonts w:ascii="Times New Roman"/>
          <w:b w:val="false"/>
          <w:i w:val="false"/>
          <w:color w:val="000000"/>
          <w:sz w:val="28"/>
        </w:rPr>
        <w:t>
      Доход от выбытия фиксированных активов признается в налоговом периоде, в котором произошло выбытие таких активов в соответствии со статьей 270 настоящего Кодекса.</w:t>
      </w:r>
    </w:p>
    <w:p>
      <w:pPr>
        <w:spacing w:after="0"/>
        <w:ind w:left="0"/>
        <w:jc w:val="left"/>
      </w:pPr>
      <w:r>
        <w:rPr>
          <w:rFonts w:ascii="Times New Roman"/>
          <w:b/>
          <w:i w:val="false"/>
          <w:color w:val="000000"/>
        </w:rPr>
        <w:t xml:space="preserve"> Статья 235.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Если размер доходов, корректирующих в соответствии со статьей 258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w:t>
      </w:r>
    </w:p>
    <w:p>
      <w:pPr>
        <w:spacing w:after="0"/>
        <w:ind w:left="0"/>
        <w:jc w:val="left"/>
      </w:pPr>
      <w:r>
        <w:rPr>
          <w:rFonts w:ascii="Times New Roman"/>
          <w:b/>
          <w:i w:val="false"/>
          <w:color w:val="000000"/>
        </w:rPr>
        <w:t xml:space="preserve"> Статья 236.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Если фактические расходы недропользователя по ликвидации последствий разработки месторождений за весь период действия контракта на недропользование, произведенные за счет фонда ликвидации последствий месторождений, сформированного за весь период действия контракта на недропользование, ниже произведенных отчислений в указанный фонд, то разница подлежит включению в совокупный годовой доход того налогового периода, в котором прекращает действие контракт на недропользование.</w:t>
      </w:r>
    </w:p>
    <w:p>
      <w:pPr>
        <w:spacing w:after="0"/>
        <w:ind w:left="0"/>
        <w:jc w:val="both"/>
      </w:pPr>
      <w:r>
        <w:rPr>
          <w:rFonts w:ascii="Times New Roman"/>
          <w:b w:val="false"/>
          <w:i w:val="false"/>
          <w:color w:val="000000"/>
          <w:sz w:val="28"/>
        </w:rPr>
        <w:t>
      При этом сумма такой разницы, подлежащей включению в совокупный годовой доход, уменьшается на сумму корректировки совокупного годового дохода, произведенной недропользователем в течение периода действия контракта на недропользование в соответствии со статьей 252 настоящего Кодекса в связи с нецелевым использованием недропользователем средств ликвидационного фонда.</w:t>
      </w:r>
    </w:p>
    <w:p>
      <w:pPr>
        <w:spacing w:after="0"/>
        <w:ind w:left="0"/>
        <w:jc w:val="left"/>
      </w:pPr>
      <w:r>
        <w:rPr>
          <w:rFonts w:ascii="Times New Roman"/>
          <w:b/>
          <w:i w:val="false"/>
          <w:color w:val="000000"/>
        </w:rPr>
        <w:t xml:space="preserve"> Статья 237. Полученные компенсации по ранее произведенным вычетам</w:t>
      </w:r>
    </w:p>
    <w:p>
      <w:pPr>
        <w:spacing w:after="0"/>
        <w:ind w:left="0"/>
        <w:jc w:val="both"/>
      </w:pPr>
      <w:r>
        <w:rPr>
          <w:rFonts w:ascii="Times New Roman"/>
          <w:b w:val="false"/>
          <w:i w:val="false"/>
          <w:color w:val="000000"/>
          <w:sz w:val="28"/>
        </w:rPr>
        <w:t>
      1. К доходам, полученным в виде компенсации по ранее произведенным вычетам, относятся:</w:t>
      </w:r>
    </w:p>
    <w:p>
      <w:pPr>
        <w:spacing w:after="0"/>
        <w:ind w:left="0"/>
        <w:jc w:val="both"/>
      </w:pPr>
      <w:r>
        <w:rPr>
          <w:rFonts w:ascii="Times New Roman"/>
          <w:b w:val="false"/>
          <w:i w:val="false"/>
          <w:color w:val="000000"/>
          <w:sz w:val="28"/>
        </w:rPr>
        <w:t>
      1) суммы требований, признанных сомнительными, ранее отнесенные на вычеты и возмещенные в последующие налоговые периоды, в том числе путем переуступки прав таких требований;</w:t>
      </w:r>
    </w:p>
    <w:p>
      <w:pPr>
        <w:spacing w:after="0"/>
        <w:ind w:left="0"/>
        <w:jc w:val="both"/>
      </w:pPr>
      <w:r>
        <w:rPr>
          <w:rFonts w:ascii="Times New Roman"/>
          <w:b w:val="false"/>
          <w:i w:val="false"/>
          <w:color w:val="000000"/>
          <w:sz w:val="28"/>
        </w:rPr>
        <w:t xml:space="preserve">
      2) суммы, полученные из средств государственного бюджета на покрытие затрат (расходов); </w:t>
      </w:r>
    </w:p>
    <w:p>
      <w:pPr>
        <w:spacing w:after="0"/>
        <w:ind w:left="0"/>
        <w:jc w:val="both"/>
      </w:pPr>
      <w:r>
        <w:rPr>
          <w:rFonts w:ascii="Times New Roman"/>
          <w:b w:val="false"/>
          <w:i w:val="false"/>
          <w:color w:val="000000"/>
          <w:sz w:val="28"/>
        </w:rPr>
        <w:t>
      3) суммы компенсации ущерба, выплаченные страховой организацией или лицом, нанесшим ущерб, за исключением страховых выплат, указанных в статье 270 настоящего Кодекса;</w:t>
      </w:r>
    </w:p>
    <w:p>
      <w:pPr>
        <w:spacing w:after="0"/>
        <w:ind w:left="0"/>
        <w:jc w:val="both"/>
      </w:pPr>
      <w:r>
        <w:rPr>
          <w:rFonts w:ascii="Times New Roman"/>
          <w:b w:val="false"/>
          <w:i w:val="false"/>
          <w:color w:val="000000"/>
          <w:sz w:val="28"/>
        </w:rPr>
        <w:t>
      4) другие компенсации, полученные по возмещению затрат, которые ранее были отнесены на вычеты.</w:t>
      </w:r>
    </w:p>
    <w:p>
      <w:pPr>
        <w:spacing w:after="0"/>
        <w:ind w:left="0"/>
        <w:jc w:val="both"/>
      </w:pPr>
      <w:r>
        <w:rPr>
          <w:rFonts w:ascii="Times New Roman"/>
          <w:b w:val="false"/>
          <w:i w:val="false"/>
          <w:color w:val="000000"/>
          <w:sz w:val="28"/>
        </w:rPr>
        <w:t>
      Полученная компенсация является доходом того налогового периода, в котором она была получена.</w:t>
      </w:r>
    </w:p>
    <w:p>
      <w:pPr>
        <w:spacing w:after="0"/>
        <w:ind w:left="0"/>
        <w:jc w:val="both"/>
      </w:pPr>
      <w:r>
        <w:rPr>
          <w:rFonts w:ascii="Times New Roman"/>
          <w:b w:val="false"/>
          <w:i w:val="false"/>
          <w:color w:val="000000"/>
          <w:sz w:val="28"/>
        </w:rPr>
        <w:t>
      2. В случае возмещения физическим лицом расходов на обучение, по которым налогоплательщиком были применены положения подпункта 4) пункта 1 статьи 288 настоящего Кодекса, сумма такого возмещения включается в совокупный годовой доход налогоплательщика в части суммы таких расходов, отнесенной на уменьшение налогооблагаемого дохода предыдущих налоговых периодов, при условии, что такое возмещение произведено физическим лицом в течение периода времени, включающего налоговый период, в котором окончено обучение физического лица (расторгнут трудовой договор до истечения трех лет с даты его заключения), а также последующий налоговый период.</w:t>
      </w:r>
    </w:p>
    <w:p>
      <w:pPr>
        <w:spacing w:after="0"/>
        <w:ind w:left="0"/>
        <w:jc w:val="both"/>
      </w:pPr>
      <w:r>
        <w:rPr>
          <w:rFonts w:ascii="Times New Roman"/>
          <w:b w:val="false"/>
          <w:i w:val="false"/>
          <w:color w:val="000000"/>
          <w:sz w:val="28"/>
        </w:rPr>
        <w:t>
      3. Сумма страховых премий, подлежащих возврату или возвращенных страховой организацией страхователю в соответствии с гражданским законодательством Республики Казахстан по договорам ненакопительного страхования и ранее отнесенных на вычеты страхователем, включается в совокупный годовой доход того налогового периода, в котором они подлежали возврату или были возвращены страхователю.</w:t>
      </w:r>
    </w:p>
    <w:p>
      <w:pPr>
        <w:spacing w:after="0"/>
        <w:ind w:left="0"/>
        <w:jc w:val="left"/>
      </w:pPr>
      <w:r>
        <w:rPr>
          <w:rFonts w:ascii="Times New Roman"/>
          <w:b/>
          <w:i w:val="false"/>
          <w:color w:val="000000"/>
        </w:rPr>
        <w:t xml:space="preserve"> Статья 238. Безвозмездно полученное имущество</w:t>
      </w:r>
    </w:p>
    <w:p>
      <w:pPr>
        <w:spacing w:after="0"/>
        <w:ind w:left="0"/>
        <w:jc w:val="both"/>
      </w:pPr>
      <w:r>
        <w:rPr>
          <w:rFonts w:ascii="Times New Roman"/>
          <w:b w:val="false"/>
          <w:i w:val="false"/>
          <w:color w:val="000000"/>
          <w:sz w:val="28"/>
        </w:rPr>
        <w:t>
      1. Если иное не установлено настоящим Кодексом, стоимость любого имущества, в том числе работ и услуг, полученного налогоплательщиком безвозмездно, является его доходом.</w:t>
      </w:r>
    </w:p>
    <w:p>
      <w:pPr>
        <w:spacing w:after="0"/>
        <w:ind w:left="0"/>
        <w:jc w:val="both"/>
      </w:pPr>
      <w:r>
        <w:rPr>
          <w:rFonts w:ascii="Times New Roman"/>
          <w:b w:val="false"/>
          <w:i w:val="false"/>
          <w:color w:val="000000"/>
          <w:sz w:val="28"/>
        </w:rPr>
        <w:t>
      2.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p>
    <w:p>
      <w:pPr>
        <w:spacing w:after="0"/>
        <w:ind w:left="0"/>
        <w:jc w:val="both"/>
      </w:pPr>
      <w:r>
        <w:rPr>
          <w:rFonts w:ascii="Times New Roman"/>
          <w:b w:val="false"/>
          <w:i w:val="false"/>
          <w:color w:val="000000"/>
          <w:sz w:val="28"/>
        </w:rPr>
        <w:t>
      3. Для целей определения размера дохода в виде безвозмездно полученного имущества стоимость безвозмездно полученного имущества, в том числе работ и услуг, определяется по данным бухгалтерского учета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но не ниже стоимости, указанной в акте приема-передачи (при его наличии) такого имущества, с учетом налога на добавленную стоимость, указанного в документах передающей стороны.</w:t>
      </w:r>
    </w:p>
    <w:p>
      <w:pPr>
        <w:spacing w:after="0"/>
        <w:ind w:left="0"/>
        <w:jc w:val="both"/>
      </w:pPr>
      <w:r>
        <w:rPr>
          <w:rFonts w:ascii="Times New Roman"/>
          <w:b w:val="false"/>
          <w:i w:val="false"/>
          <w:color w:val="000000"/>
          <w:sz w:val="28"/>
        </w:rPr>
        <w:t>
      4. Стоимость безвозмездно полученного имущества в виде квоты на выбросы парниковых газов, полученного в соответствии с Национальным планом распределения квот на выбросы парниковых газов в порядке, установленном уполномоченным органом в области охраны окружающей среды, признается равной нулю.</w:t>
      </w:r>
    </w:p>
    <w:p>
      <w:pPr>
        <w:spacing w:after="0"/>
        <w:ind w:left="0"/>
        <w:jc w:val="left"/>
      </w:pPr>
      <w:r>
        <w:rPr>
          <w:rFonts w:ascii="Times New Roman"/>
          <w:b/>
          <w:i w:val="false"/>
          <w:color w:val="000000"/>
        </w:rPr>
        <w:t xml:space="preserve"> Статья 239. Доход, полученный при эксплуатации объектов социальной сферы</w:t>
      </w:r>
    </w:p>
    <w:p>
      <w:pPr>
        <w:spacing w:after="0"/>
        <w:ind w:left="0"/>
        <w:jc w:val="both"/>
      </w:pPr>
      <w:r>
        <w:rPr>
          <w:rFonts w:ascii="Times New Roman"/>
          <w:b w:val="false"/>
          <w:i w:val="false"/>
          <w:color w:val="000000"/>
          <w:sz w:val="28"/>
        </w:rPr>
        <w:t>
      Если доходы, подлежащие получению (полученные) от другого лица при эксплуатации объектов социальной сферы, составляют не более пяти процентов от совокупного годового дохода, включая такие доходы, то в совокупный годовой доход налогоплательщика включается превышение таких доходов над фактически понесенными расходами при эксплуатации объектов социальной сферы, определяемыми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Объектом социальной сферы является имущество, принадлежащее налогоплательщику на праве собственности:</w:t>
      </w:r>
    </w:p>
    <w:p>
      <w:pPr>
        <w:spacing w:after="0"/>
        <w:ind w:left="0"/>
        <w:jc w:val="both"/>
      </w:pPr>
      <w:r>
        <w:rPr>
          <w:rFonts w:ascii="Times New Roman"/>
          <w:b w:val="false"/>
          <w:i w:val="false"/>
          <w:color w:val="000000"/>
          <w:sz w:val="28"/>
        </w:rPr>
        <w:t>
      1) используемое в одном или нескольких из следующих видов деятельности:</w:t>
      </w:r>
    </w:p>
    <w:p>
      <w:pPr>
        <w:spacing w:after="0"/>
        <w:ind w:left="0"/>
        <w:jc w:val="both"/>
      </w:pPr>
      <w:r>
        <w:rPr>
          <w:rFonts w:ascii="Times New Roman"/>
          <w:b w:val="false"/>
          <w:i w:val="false"/>
          <w:color w:val="000000"/>
          <w:sz w:val="28"/>
        </w:rPr>
        <w:t xml:space="preserve">
      деятельности в области организации отдыха, развлечений; </w:t>
      </w:r>
    </w:p>
    <w:p>
      <w:pPr>
        <w:spacing w:after="0"/>
        <w:ind w:left="0"/>
        <w:jc w:val="both"/>
      </w:pPr>
      <w:r>
        <w:rPr>
          <w:rFonts w:ascii="Times New Roman"/>
          <w:b w:val="false"/>
          <w:i w:val="false"/>
          <w:color w:val="000000"/>
          <w:sz w:val="28"/>
        </w:rPr>
        <w:t xml:space="preserve">
      деятельности в сфере науки, культуры, физической культуры и спорта, по сохранению историко-культурного наследия, архивных ценностей; </w:t>
      </w:r>
    </w:p>
    <w:p>
      <w:pPr>
        <w:spacing w:after="0"/>
        <w:ind w:left="0"/>
        <w:jc w:val="both"/>
      </w:pPr>
      <w:r>
        <w:rPr>
          <w:rFonts w:ascii="Times New Roman"/>
          <w:b w:val="false"/>
          <w:i w:val="false"/>
          <w:color w:val="000000"/>
          <w:sz w:val="28"/>
        </w:rPr>
        <w:t>
      2) являющееся объектом жилищного фонда.</w:t>
      </w:r>
    </w:p>
    <w:p>
      <w:pPr>
        <w:spacing w:after="0"/>
        <w:ind w:left="0"/>
        <w:jc w:val="left"/>
      </w:pPr>
      <w:r>
        <w:rPr>
          <w:rFonts w:ascii="Times New Roman"/>
          <w:b/>
          <w:i w:val="false"/>
          <w:color w:val="000000"/>
        </w:rPr>
        <w:t xml:space="preserve"> Статья 240. Доход (убыток) от продажи предприятия как имущественного комплекса</w:t>
      </w:r>
    </w:p>
    <w:p>
      <w:pPr>
        <w:spacing w:after="0"/>
        <w:ind w:left="0"/>
        <w:jc w:val="both"/>
      </w:pPr>
      <w:r>
        <w:rPr>
          <w:rFonts w:ascii="Times New Roman"/>
          <w:b w:val="false"/>
          <w:i w:val="false"/>
          <w:color w:val="000000"/>
          <w:sz w:val="28"/>
        </w:rPr>
        <w:t xml:space="preserve">
      1. Доход от продажи предприятия как имущественного комплекса определяется как положительная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p>
      <w:pPr>
        <w:spacing w:after="0"/>
        <w:ind w:left="0"/>
        <w:jc w:val="both"/>
      </w:pPr>
      <w:r>
        <w:rPr>
          <w:rFonts w:ascii="Times New Roman"/>
          <w:b w:val="false"/>
          <w:i w:val="false"/>
          <w:color w:val="000000"/>
          <w:sz w:val="28"/>
        </w:rPr>
        <w:t>
      2. Убыток от продажи предприятия как имущественного комплекса определяется как отрицательная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p>
    <w:p>
      <w:pPr>
        <w:spacing w:after="0"/>
        <w:ind w:left="0"/>
        <w:jc w:val="both"/>
      </w:pPr>
      <w:r>
        <w:rPr>
          <w:rFonts w:ascii="Times New Roman"/>
          <w:b w:val="false"/>
          <w:i w:val="false"/>
          <w:color w:val="000000"/>
          <w:sz w:val="28"/>
        </w:rPr>
        <w:t>
      Перенос убытка от продажи предприятия как имущественного комплекса осуществляется в порядке, установленном статьей 300 настоящего Кодекса.</w:t>
      </w:r>
    </w:p>
    <w:p>
      <w:pPr>
        <w:spacing w:after="0"/>
        <w:ind w:left="0"/>
        <w:jc w:val="left"/>
      </w:pPr>
      <w:r>
        <w:rPr>
          <w:rFonts w:ascii="Times New Roman"/>
          <w:b/>
          <w:i w:val="false"/>
          <w:color w:val="000000"/>
        </w:rPr>
        <w:t xml:space="preserve"> Статья 241. Корректировка совокупного годового дохода</w:t>
      </w:r>
    </w:p>
    <w:p>
      <w:pPr>
        <w:spacing w:after="0"/>
        <w:ind w:left="0"/>
        <w:jc w:val="both"/>
      </w:pPr>
      <w:r>
        <w:rPr>
          <w:rFonts w:ascii="Times New Roman"/>
          <w:b w:val="false"/>
          <w:i w:val="false"/>
          <w:color w:val="000000"/>
          <w:sz w:val="28"/>
        </w:rPr>
        <w:t>
      1. Из совокупного годового дохода налогоплательщиков подлежат исключению:</w:t>
      </w:r>
    </w:p>
    <w:p>
      <w:pPr>
        <w:spacing w:after="0"/>
        <w:ind w:left="0"/>
        <w:jc w:val="both"/>
      </w:pPr>
      <w:r>
        <w:rPr>
          <w:rFonts w:ascii="Times New Roman"/>
          <w:b w:val="false"/>
          <w:i w:val="false"/>
          <w:color w:val="000000"/>
          <w:sz w:val="28"/>
        </w:rPr>
        <w:t xml:space="preserve">
      1) дивиденды, в том числе выплачиваемые юридическим лицом, производящим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в случае начисления таких дивидендов за период, в котором произведено уменьшение, при условии,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выплачивающему дивиденды, составляет менее 50 процентов; </w:t>
      </w:r>
    </w:p>
    <w:p>
      <w:pPr>
        <w:spacing w:after="0"/>
        <w:ind w:left="0"/>
        <w:jc w:val="both"/>
      </w:pPr>
      <w:r>
        <w:rPr>
          <w:rFonts w:ascii="Times New Roman"/>
          <w:b w:val="false"/>
          <w:i w:val="false"/>
          <w:color w:val="000000"/>
          <w:sz w:val="28"/>
        </w:rPr>
        <w:t>
      2) дивиденды, выплачиваемые акционерными инвестиционными фондами рискового инвестирования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такого акционерного инвестиционного фонда рискового инвестирования более трех лет;</w:t>
      </w:r>
    </w:p>
    <w:p>
      <w:pPr>
        <w:spacing w:after="0"/>
        <w:ind w:left="0"/>
        <w:jc w:val="both"/>
      </w:pPr>
      <w:r>
        <w:rPr>
          <w:rFonts w:ascii="Times New Roman"/>
          <w:b w:val="false"/>
          <w:i w:val="false"/>
          <w:color w:val="000000"/>
          <w:sz w:val="28"/>
        </w:rPr>
        <w:t>
      участие национального института развития в области технологического развития в уставном капитале такого акционерного инвестиционного фонда рискового инвестирования составляет более 25 процентов;</w:t>
      </w:r>
    </w:p>
    <w:p>
      <w:pPr>
        <w:spacing w:after="0"/>
        <w:ind w:left="0"/>
        <w:jc w:val="both"/>
      </w:pPr>
      <w:r>
        <w:rPr>
          <w:rFonts w:ascii="Times New Roman"/>
          <w:b w:val="false"/>
          <w:i w:val="false"/>
          <w:color w:val="000000"/>
          <w:sz w:val="28"/>
        </w:rPr>
        <w:t>
      3)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p>
      <w:pPr>
        <w:spacing w:after="0"/>
        <w:ind w:left="0"/>
        <w:jc w:val="both"/>
      </w:pPr>
      <w:r>
        <w:rPr>
          <w:rFonts w:ascii="Times New Roman"/>
          <w:b w:val="false"/>
          <w:i w:val="false"/>
          <w:color w:val="000000"/>
          <w:sz w:val="28"/>
        </w:rPr>
        <w:t>
      4) сумма гарантийных взносов, полученная Фондом гарантирования жилищного строительства, в пределах средств, направленных на увеличение резерва для урегулирования гарантийных случаев;</w:t>
      </w:r>
    </w:p>
    <w:p>
      <w:pPr>
        <w:spacing w:after="0"/>
        <w:ind w:left="0"/>
        <w:jc w:val="both"/>
      </w:pPr>
      <w:r>
        <w:rPr>
          <w:rFonts w:ascii="Times New Roman"/>
          <w:b w:val="false"/>
          <w:i w:val="false"/>
          <w:color w:val="000000"/>
          <w:sz w:val="28"/>
        </w:rPr>
        <w:t xml:space="preserve">
      5) сумма обязательных, дополнительных и чрезвычайных взносов страховых организаций, полученная Фондом гарантирования страховых выплат; </w:t>
      </w:r>
    </w:p>
    <w:p>
      <w:pPr>
        <w:spacing w:after="0"/>
        <w:ind w:left="0"/>
        <w:jc w:val="both"/>
      </w:pPr>
      <w:r>
        <w:rPr>
          <w:rFonts w:ascii="Times New Roman"/>
          <w:b w:val="false"/>
          <w:i w:val="false"/>
          <w:color w:val="000000"/>
          <w:sz w:val="28"/>
        </w:rPr>
        <w:t>
      6)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p>
    <w:p>
      <w:pPr>
        <w:spacing w:after="0"/>
        <w:ind w:left="0"/>
        <w:jc w:val="both"/>
      </w:pPr>
      <w:r>
        <w:rPr>
          <w:rFonts w:ascii="Times New Roman"/>
          <w:b w:val="false"/>
          <w:i w:val="false"/>
          <w:color w:val="000000"/>
          <w:sz w:val="28"/>
        </w:rPr>
        <w:t>
      7) сумма денег, полученная Фондом гарантирования жилищного строительства в порядке удовлетворения требований по выплатам по завершению строительства жилых домов (жилых зданий);</w:t>
      </w:r>
    </w:p>
    <w:p>
      <w:pPr>
        <w:spacing w:after="0"/>
        <w:ind w:left="0"/>
        <w:jc w:val="both"/>
      </w:pPr>
      <w:r>
        <w:rPr>
          <w:rFonts w:ascii="Times New Roman"/>
          <w:b w:val="false"/>
          <w:i w:val="false"/>
          <w:color w:val="000000"/>
          <w:sz w:val="28"/>
        </w:rPr>
        <w:t xml:space="preserve">
      8) инвестиционные доходы, полученные в соответствии с законодательством Республики Казахстан о пенсионном обеспечении и направленные на индивидуальные пенсионные счета; </w:t>
      </w:r>
    </w:p>
    <w:p>
      <w:pPr>
        <w:spacing w:after="0"/>
        <w:ind w:left="0"/>
        <w:jc w:val="both"/>
      </w:pPr>
      <w:r>
        <w:rPr>
          <w:rFonts w:ascii="Times New Roman"/>
          <w:b w:val="false"/>
          <w:i w:val="false"/>
          <w:color w:val="000000"/>
          <w:sz w:val="28"/>
        </w:rPr>
        <w:t>
      9)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p>
    <w:p>
      <w:pPr>
        <w:spacing w:after="0"/>
        <w:ind w:left="0"/>
        <w:jc w:val="both"/>
      </w:pPr>
      <w:r>
        <w:rPr>
          <w:rFonts w:ascii="Times New Roman"/>
          <w:b w:val="false"/>
          <w:i w:val="false"/>
          <w:color w:val="000000"/>
          <w:sz w:val="28"/>
        </w:rPr>
        <w:t>
      10) инвестиционные доходы, полученные в соответствии с законодательством Республики Казахстан об обязательном социальном медицинском страховании и направленные на увеличение активов Фонда социального медицинского страхования;</w:t>
      </w:r>
    </w:p>
    <w:p>
      <w:pPr>
        <w:spacing w:after="0"/>
        <w:ind w:left="0"/>
        <w:jc w:val="both"/>
      </w:pPr>
      <w:r>
        <w:rPr>
          <w:rFonts w:ascii="Times New Roman"/>
          <w:b w:val="false"/>
          <w:i w:val="false"/>
          <w:color w:val="000000"/>
          <w:sz w:val="28"/>
        </w:rPr>
        <w:t>
      11) инвестиционные доходы, полученные акционерными инвестиционными фондами от инвестиционной деятельности в соответствии с законодательством Республики Казахстан об инвестиционных фондах и учтенные кастодианом акционерного инвестиционного фонда;</w:t>
      </w:r>
    </w:p>
    <w:p>
      <w:pPr>
        <w:spacing w:after="0"/>
        <w:ind w:left="0"/>
        <w:jc w:val="both"/>
      </w:pPr>
      <w:r>
        <w:rPr>
          <w:rFonts w:ascii="Times New Roman"/>
          <w:b w:val="false"/>
          <w:i w:val="false"/>
          <w:color w:val="000000"/>
          <w:sz w:val="28"/>
        </w:rPr>
        <w:t>
      12) доходы от уступки прав требования долга, полученные специальной финансовой компанией по сделке секьюритизации в соответствии с законодательством Республики Казахстан о проектном финансировании и секьюритизации;</w:t>
      </w:r>
    </w:p>
    <w:p>
      <w:pPr>
        <w:spacing w:after="0"/>
        <w:ind w:left="0"/>
        <w:jc w:val="both"/>
      </w:pPr>
      <w:r>
        <w:rPr>
          <w:rFonts w:ascii="Times New Roman"/>
          <w:b w:val="false"/>
          <w:i w:val="false"/>
          <w:color w:val="000000"/>
          <w:sz w:val="28"/>
        </w:rPr>
        <w:t>
      13)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 сумма ежегодных обязательных взносов, полученных Фондом гарантирования исполнения обязательств по хлопковым распискам от хлопкоперерабатывающих организаций;</w:t>
      </w:r>
    </w:p>
    <w:p>
      <w:pPr>
        <w:spacing w:after="0"/>
        <w:ind w:left="0"/>
        <w:jc w:val="both"/>
      </w:pPr>
      <w:r>
        <w:rPr>
          <w:rFonts w:ascii="Times New Roman"/>
          <w:b w:val="false"/>
          <w:i w:val="false"/>
          <w:color w:val="000000"/>
          <w:sz w:val="28"/>
        </w:rPr>
        <w:t>
      15)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p>
    <w:p>
      <w:pPr>
        <w:spacing w:after="0"/>
        <w:ind w:left="0"/>
        <w:jc w:val="both"/>
      </w:pPr>
      <w:r>
        <w:rPr>
          <w:rFonts w:ascii="Times New Roman"/>
          <w:b w:val="false"/>
          <w:i w:val="false"/>
          <w:color w:val="000000"/>
          <w:sz w:val="28"/>
        </w:rPr>
        <w:t>
      16) сумма денег, полученных Фондом гарантирования исполнения обязательств по хлопковым (зерновым) распискам в порядке удовлетворения требований по осуществленным гарантийным выплатам;</w:t>
      </w:r>
    </w:p>
    <w:p>
      <w:pPr>
        <w:spacing w:after="0"/>
        <w:ind w:left="0"/>
        <w:jc w:val="both"/>
      </w:pPr>
      <w:r>
        <w:rPr>
          <w:rFonts w:ascii="Times New Roman"/>
          <w:b w:val="false"/>
          <w:i w:val="false"/>
          <w:color w:val="000000"/>
          <w:sz w:val="28"/>
        </w:rPr>
        <w:t>
      17) доходы государственной исламской специальной финансовой компании, полученные от сдачи в имущественный найм (аренду) и (или) при реализации недвижимого имущества, указанного в подпункте 6) пункта 3 статьи 519 настоящего Кодекса, и земельных участков, занятых таким имуществом;</w:t>
      </w:r>
    </w:p>
    <w:p>
      <w:pPr>
        <w:spacing w:after="0"/>
        <w:ind w:left="0"/>
        <w:jc w:val="both"/>
      </w:pPr>
      <w:r>
        <w:rPr>
          <w:rFonts w:ascii="Times New Roman"/>
          <w:b w:val="false"/>
          <w:i w:val="false"/>
          <w:color w:val="000000"/>
          <w:sz w:val="28"/>
        </w:rPr>
        <w:t>
      18) доходы, полученные исламским банком в процессе управления деньгами, полученными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вознаграждения исламского банка;</w:t>
      </w:r>
    </w:p>
    <w:p>
      <w:pPr>
        <w:spacing w:after="0"/>
        <w:ind w:left="0"/>
        <w:jc w:val="both"/>
      </w:pPr>
      <w:r>
        <w:rPr>
          <w:rFonts w:ascii="Times New Roman"/>
          <w:b w:val="false"/>
          <w:i w:val="false"/>
          <w:color w:val="000000"/>
          <w:sz w:val="28"/>
        </w:rPr>
        <w:t>
      19)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p>
    <w:p>
      <w:pPr>
        <w:spacing w:after="0"/>
        <w:ind w:left="0"/>
        <w:jc w:val="both"/>
      </w:pPr>
      <w:r>
        <w:rPr>
          <w:rFonts w:ascii="Times New Roman"/>
          <w:b w:val="false"/>
          <w:i w:val="false"/>
          <w:color w:val="000000"/>
          <w:sz w:val="28"/>
        </w:rPr>
        <w:t>
      20) доходы организации, осуществляющей обязательное гарантирование депозитов физических лиц, полученные в результате размещения активов специального резерва, а также в виде неустойки, применяемой к банкам второго уровня за неисполнение или ненадлежащее исполнение обязательств по договору присоединения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p>
      <w:pPr>
        <w:spacing w:after="0"/>
        <w:ind w:left="0"/>
        <w:jc w:val="both"/>
      </w:pPr>
      <w:r>
        <w:rPr>
          <w:rFonts w:ascii="Times New Roman"/>
          <w:b w:val="false"/>
          <w:i w:val="false"/>
          <w:color w:val="000000"/>
          <w:sz w:val="28"/>
        </w:rPr>
        <w:t>
      Положения настоящего подпункта действуют при условии направления указанных доходов на увеличение специального резерва;</w:t>
      </w:r>
    </w:p>
    <w:p>
      <w:pPr>
        <w:spacing w:after="0"/>
        <w:ind w:left="0"/>
        <w:jc w:val="both"/>
      </w:pPr>
      <w:r>
        <w:rPr>
          <w:rFonts w:ascii="Times New Roman"/>
          <w:b w:val="false"/>
          <w:i w:val="false"/>
          <w:color w:val="000000"/>
          <w:sz w:val="28"/>
        </w:rPr>
        <w:t>
      21) доход автономного кластерного фонда, определенного законодательством Республики Казахстан об инновационном кластере,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p>
      <w:pPr>
        <w:spacing w:after="0"/>
        <w:ind w:left="0"/>
        <w:jc w:val="both"/>
      </w:pPr>
      <w:r>
        <w:rPr>
          <w:rFonts w:ascii="Times New Roman"/>
          <w:b w:val="false"/>
          <w:i w:val="false"/>
          <w:color w:val="000000"/>
          <w:sz w:val="28"/>
        </w:rPr>
        <w:t>
      22) инвестиционные доходы Фонда гарантирования жилищного строительства в соответствии с Законом Республики Казахстан "О долевом участии в жилищном строительстве" в пределах средств, направленных на увеличение резерва для урегулирования гарантийных случаев;</w:t>
      </w:r>
    </w:p>
    <w:p>
      <w:pPr>
        <w:spacing w:after="0"/>
        <w:ind w:left="0"/>
        <w:jc w:val="both"/>
      </w:pPr>
      <w:r>
        <w:rPr>
          <w:rFonts w:ascii="Times New Roman"/>
          <w:b w:val="false"/>
          <w:i w:val="false"/>
          <w:color w:val="000000"/>
          <w:sz w:val="28"/>
        </w:rPr>
        <w:t>
      23) доходы некоммерческой организации, предусмотренные пунктом 2 статьи 289 настоящего Кодекса, при соблюдении условий, установленных статьей 289 настоящего Кодекса.</w:t>
      </w:r>
    </w:p>
    <w:p>
      <w:pPr>
        <w:spacing w:after="0"/>
        <w:ind w:left="0"/>
        <w:jc w:val="both"/>
      </w:pPr>
      <w:r>
        <w:rPr>
          <w:rFonts w:ascii="Times New Roman"/>
          <w:b w:val="false"/>
          <w:i w:val="false"/>
          <w:color w:val="000000"/>
          <w:sz w:val="28"/>
        </w:rPr>
        <w:t>
      Из совокупного годового дохода дочерней организации банка, приобретающей сомнительные и безнадежные активы родительского банка, исключаются доходы от осуществления видов деятельности, предусмотренных законодательством Республики Казахстан о банках и банковской деятельности, включенные в совокупный годовой доход такой организации и перечисленные родительскому банку.</w:t>
      </w:r>
    </w:p>
    <w:p>
      <w:pPr>
        <w:spacing w:after="0"/>
        <w:ind w:left="0"/>
        <w:jc w:val="both"/>
      </w:pPr>
      <w:r>
        <w:rPr>
          <w:rFonts w:ascii="Times New Roman"/>
          <w:b w:val="false"/>
          <w:i w:val="false"/>
          <w:color w:val="000000"/>
          <w:sz w:val="28"/>
        </w:rPr>
        <w:t>
      При этом отнесение подлежащих к получению доходов к доходам от осуществления видов деятельности, предусмотренных законодательством Республики Казахстан о банках и банковской деятельности, производится в порядке, установленном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Из совокупного годового дохода банка исключаются доходы от уступки права требования, полученные в связи с выкупом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ранее уступленных такой организации прав требований по кредитам (займам).</w:t>
      </w:r>
    </w:p>
    <w:p>
      <w:pPr>
        <w:spacing w:after="0"/>
        <w:ind w:left="0"/>
        <w:jc w:val="both"/>
      </w:pPr>
      <w:r>
        <w:rPr>
          <w:rFonts w:ascii="Times New Roman"/>
          <w:b w:val="false"/>
          <w:i w:val="false"/>
          <w:color w:val="000000"/>
          <w:sz w:val="28"/>
        </w:rPr>
        <w:t>
      2. Из совокупного годового дохода не подлежат исключению дивиденды:</w:t>
      </w:r>
    </w:p>
    <w:p>
      <w:pPr>
        <w:spacing w:after="0"/>
        <w:ind w:left="0"/>
        <w:jc w:val="both"/>
      </w:pPr>
      <w:r>
        <w:rPr>
          <w:rFonts w:ascii="Times New Roman"/>
          <w:b w:val="false"/>
          <w:i w:val="false"/>
          <w:color w:val="000000"/>
          <w:sz w:val="28"/>
        </w:rPr>
        <w:t>
      1) выплачиваемые закрытыми паевыми инвестиционными фондами рискового инвестирования и акционерными инвестиционными фондами рискового инвестирования, если иное не установлено подпунктом 2) пункта 1 настоящей статьи;</w:t>
      </w:r>
    </w:p>
    <w:p>
      <w:pPr>
        <w:spacing w:after="0"/>
        <w:ind w:left="0"/>
        <w:jc w:val="both"/>
      </w:pPr>
      <w:r>
        <w:rPr>
          <w:rFonts w:ascii="Times New Roman"/>
          <w:b w:val="false"/>
          <w:i w:val="false"/>
          <w:color w:val="000000"/>
          <w:sz w:val="28"/>
        </w:rPr>
        <w:t xml:space="preserve">
      2) выплачиваемые юридическим лицом, производящим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в случае начисления таких дивидендов за период, в котором произведено уменьшение, при условии,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выплачивающему дивиденды, составляет 50 и более процентов. </w:t>
      </w:r>
    </w:p>
    <w:p>
      <w:pPr>
        <w:spacing w:after="0"/>
        <w:ind w:left="0"/>
        <w:jc w:val="both"/>
      </w:pPr>
      <w:r>
        <w:rPr>
          <w:rFonts w:ascii="Times New Roman"/>
          <w:b w:val="false"/>
          <w:i w:val="false"/>
          <w:color w:val="000000"/>
          <w:sz w:val="28"/>
        </w:rPr>
        <w:t>
      3. При переходе на иной метод оценки запасов, чем тот, который применялся налогоплательщиком в предыдущем налоговом периоде, совокупный годовой доход налогоплательщика подлежит увеличению на сумму положительной разницы и уменьшению на сумму отрицательной разницы, образовавшихся в результате применения нового метода оценки.</w:t>
      </w:r>
    </w:p>
    <w:p>
      <w:pPr>
        <w:spacing w:after="0"/>
        <w:ind w:left="0"/>
        <w:jc w:val="both"/>
      </w:pPr>
      <w:r>
        <w:rPr>
          <w:rFonts w:ascii="Times New Roman"/>
          <w:b w:val="false"/>
          <w:i w:val="false"/>
          <w:color w:val="000000"/>
          <w:sz w:val="28"/>
        </w:rPr>
        <w:t>
      Переход на иной метод оценки запасов производится налогоплательщиком с начала налогового периода.</w:t>
      </w:r>
    </w:p>
    <w:p>
      <w:pPr>
        <w:spacing w:after="0"/>
        <w:ind w:left="0"/>
        <w:jc w:val="left"/>
      </w:pPr>
      <w:r>
        <w:rPr>
          <w:rFonts w:ascii="Times New Roman"/>
          <w:b/>
          <w:i w:val="false"/>
          <w:color w:val="000000"/>
        </w:rPr>
        <w:t xml:space="preserve"> § 2. Вычеты Статья 242. Общие положения</w:t>
      </w:r>
    </w:p>
    <w:p>
      <w:pPr>
        <w:spacing w:after="0"/>
        <w:ind w:left="0"/>
        <w:jc w:val="both"/>
      </w:pPr>
      <w:r>
        <w:rPr>
          <w:rFonts w:ascii="Times New Roman"/>
          <w:b w:val="false"/>
          <w:i w:val="false"/>
          <w:color w:val="000000"/>
          <w:sz w:val="28"/>
        </w:rPr>
        <w:t>
      1. Расходы налогоплательщика в связи с осуществлением деятельности, направленной на получение дохода, подлежат вычету при определении налогооблагаемого дохода с учетом положений, установленных настоящей статьей и статьями 243-263 настоящего Кодекса, за исключением расходов, не подлежащих вычету в соответствии с настоящим Кодексом.</w:t>
      </w:r>
    </w:p>
    <w:p>
      <w:pPr>
        <w:spacing w:after="0"/>
        <w:ind w:left="0"/>
        <w:jc w:val="both"/>
      </w:pPr>
      <w:r>
        <w:rPr>
          <w:rFonts w:ascii="Times New Roman"/>
          <w:b w:val="false"/>
          <w:i w:val="false"/>
          <w:color w:val="000000"/>
          <w:sz w:val="28"/>
        </w:rPr>
        <w:t xml:space="preserve">
      Положения настоящего пункта применяются к расходам налогоплательщика, понесенным как в Республике Казахстан, так и за его пределами. </w:t>
      </w:r>
    </w:p>
    <w:p>
      <w:pPr>
        <w:spacing w:after="0"/>
        <w:ind w:left="0"/>
        <w:jc w:val="both"/>
      </w:pPr>
      <w:r>
        <w:rPr>
          <w:rFonts w:ascii="Times New Roman"/>
          <w:b w:val="false"/>
          <w:i w:val="false"/>
          <w:color w:val="000000"/>
          <w:sz w:val="28"/>
        </w:rPr>
        <w:t>
      Затраты налогоплательщика на строительство, приобретение фиксированных активов и другие затраты капитального характера относятся на вычеты в соответствии со статьями 265-276 настоящего Кодекса</w:t>
      </w:r>
    </w:p>
    <w:p>
      <w:pPr>
        <w:spacing w:after="0"/>
        <w:ind w:left="0"/>
        <w:jc w:val="both"/>
      </w:pPr>
      <w:r>
        <w:rPr>
          <w:rFonts w:ascii="Times New Roman"/>
          <w:b w:val="false"/>
          <w:i w:val="false"/>
          <w:color w:val="000000"/>
          <w:sz w:val="28"/>
        </w:rPr>
        <w:t>
      2. Расходы налогоплательщика в связи с осуществлением деятельности в иностранном государстве через постоянное учреждение подлежат вычету в соответствии с настоящим Кодексом.</w:t>
      </w:r>
    </w:p>
    <w:p>
      <w:pPr>
        <w:spacing w:after="0"/>
        <w:ind w:left="0"/>
        <w:jc w:val="both"/>
      </w:pPr>
      <w:r>
        <w:rPr>
          <w:rFonts w:ascii="Times New Roman"/>
          <w:b w:val="false"/>
          <w:i w:val="false"/>
          <w:color w:val="000000"/>
          <w:sz w:val="28"/>
        </w:rPr>
        <w:t>
      При определении налогооблагаемого дохода постоянного учреждения юридического лица-резидента в иностранном государстве допускается вычет управленческих и общеадминистративных расходов, понесенных как в Республике Казахстан, так и за ее пределами в целях получения такого налогооблагаемого дохода, в соответствии с положениями налогового законодательства такого иностранного государства или международного договора.</w:t>
      </w:r>
    </w:p>
    <w:p>
      <w:pPr>
        <w:spacing w:after="0"/>
        <w:ind w:left="0"/>
        <w:jc w:val="both"/>
      </w:pPr>
      <w:r>
        <w:rPr>
          <w:rFonts w:ascii="Times New Roman"/>
          <w:b w:val="false"/>
          <w:i w:val="false"/>
          <w:color w:val="000000"/>
          <w:sz w:val="28"/>
        </w:rPr>
        <w:t>
      Сумма управленческих и общеадминистративных расходов относится на вычеты в иностранном государстве, из источников которого получен доход юридическим лицом-резидентом, в порядке, предусмотренном налоговым законодательством такого иностранного государства.</w:t>
      </w:r>
    </w:p>
    <w:p>
      <w:pPr>
        <w:spacing w:after="0"/>
        <w:ind w:left="0"/>
        <w:jc w:val="both"/>
      </w:pPr>
      <w:r>
        <w:rPr>
          <w:rFonts w:ascii="Times New Roman"/>
          <w:b w:val="false"/>
          <w:i w:val="false"/>
          <w:color w:val="000000"/>
          <w:sz w:val="28"/>
        </w:rPr>
        <w:t>
      В случае, если налоговым законодательством иностранного государства, из источников которого получен доход юридическим лицом-резидентом, или международным договором допускается вычет управленческих и общеадминистративных расходов, но при этом налоговым законодательством иностранного государства не предусмотрен порядок отнесения на вычеты таких расходов, налогоплательщик-резидент относит на вычеты управленческие и общеадминистративные расходы в указанном иностранном государстве в порядке, предусмотренном статьями 662 - 665 настоящего Кодекса.</w:t>
      </w:r>
    </w:p>
    <w:p>
      <w:pPr>
        <w:spacing w:after="0"/>
        <w:ind w:left="0"/>
        <w:jc w:val="both"/>
      </w:pPr>
      <w:r>
        <w:rPr>
          <w:rFonts w:ascii="Times New Roman"/>
          <w:b w:val="false"/>
          <w:i w:val="false"/>
          <w:color w:val="000000"/>
          <w:sz w:val="28"/>
        </w:rPr>
        <w:t>
      3. Вычеты производятся налогоплательщиком по фактически произведенным расходам при наличии документов, подтверждающих такие расходы, связанные с его деятельностью, направленной на получение дохода.</w:t>
      </w:r>
    </w:p>
    <w:p>
      <w:pPr>
        <w:spacing w:after="0"/>
        <w:ind w:left="0"/>
        <w:jc w:val="both"/>
      </w:pPr>
      <w:r>
        <w:rPr>
          <w:rFonts w:ascii="Times New Roman"/>
          <w:b w:val="false"/>
          <w:i w:val="false"/>
          <w:color w:val="000000"/>
          <w:sz w:val="28"/>
        </w:rPr>
        <w:t xml:space="preserve">
      Расходы будущих периодов, определяемых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подлежат вычету в том налоговом периоде, к которому они относятся. </w:t>
      </w:r>
    </w:p>
    <w:p>
      <w:pPr>
        <w:spacing w:after="0"/>
        <w:ind w:left="0"/>
        <w:jc w:val="both"/>
      </w:pPr>
      <w:r>
        <w:rPr>
          <w:rFonts w:ascii="Times New Roman"/>
          <w:b w:val="false"/>
          <w:i w:val="false"/>
          <w:color w:val="000000"/>
          <w:sz w:val="28"/>
        </w:rPr>
        <w:t>
      4. Если иное не установлено настоящей статьей и статьями 243-263 настоящего Кодекса, для целей настоящего раздела признание расходов, включая дату их признания,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В случае, когда порядок признания расходов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отличается от порядка определения вычетов в соответствии с настоящим Кодексом, указанные расходы учитываются для целей налогообложения в порядке, установленном настоящим Кодексом.</w:t>
      </w:r>
    </w:p>
    <w:p>
      <w:pPr>
        <w:spacing w:after="0"/>
        <w:ind w:left="0"/>
        <w:jc w:val="both"/>
      </w:pPr>
      <w:r>
        <w:rPr>
          <w:rFonts w:ascii="Times New Roman"/>
          <w:b w:val="false"/>
          <w:i w:val="false"/>
          <w:color w:val="000000"/>
          <w:sz w:val="28"/>
        </w:rPr>
        <w:t>
      5. Если иное не предусмотрено пунктом 4 статьи 192 настоящего Кодекса, в качестве затрат в целях налогообложения не рассматриваются затраты, возникающие в бухгалтерском учете в связи с изменением стоимости активов и (или) обязательств при применении международных стандартов финансовой отчетности и законодательства Республики Казахстан о бухгалтерском учете и финансовой отчетности, кроме подлежащих выплате (выплаченных).</w:t>
      </w:r>
    </w:p>
    <w:p>
      <w:pPr>
        <w:spacing w:after="0"/>
        <w:ind w:left="0"/>
        <w:jc w:val="both"/>
      </w:pPr>
      <w:r>
        <w:rPr>
          <w:rFonts w:ascii="Times New Roman"/>
          <w:b w:val="false"/>
          <w:i w:val="false"/>
          <w:color w:val="000000"/>
          <w:sz w:val="28"/>
        </w:rPr>
        <w:t>
      6. В случае, если одни и те же виды расходов предусмотрены в нескольких статьях расходов, то при расчете налогооблагаемого дохода указанные расходы вычитаются только один раз.</w:t>
      </w:r>
    </w:p>
    <w:p>
      <w:pPr>
        <w:spacing w:after="0"/>
        <w:ind w:left="0"/>
        <w:jc w:val="both"/>
      </w:pPr>
      <w:r>
        <w:rPr>
          <w:rFonts w:ascii="Times New Roman"/>
          <w:b w:val="false"/>
          <w:i w:val="false"/>
          <w:color w:val="000000"/>
          <w:sz w:val="28"/>
        </w:rPr>
        <w:t>
      7. Налогоплательщик осуществляет корректировку вычетов в соответствии со статьями 286 и 287 настоящего Кодекса. При этом сумма вычетов с учетом корректировок в соответствии со статьями 286 и 287 настоящего Кодекса может иметь отрицательное значение.</w:t>
      </w:r>
    </w:p>
    <w:p>
      <w:pPr>
        <w:spacing w:after="0"/>
        <w:ind w:left="0"/>
        <w:jc w:val="left"/>
      </w:pPr>
      <w:r>
        <w:rPr>
          <w:rFonts w:ascii="Times New Roman"/>
          <w:b/>
          <w:i w:val="false"/>
          <w:color w:val="000000"/>
        </w:rPr>
        <w:t xml:space="preserve"> Статья 243. Вычеты по отдельным видам расходов</w:t>
      </w:r>
    </w:p>
    <w:p>
      <w:pPr>
        <w:spacing w:after="0"/>
        <w:ind w:left="0"/>
        <w:jc w:val="both"/>
      </w:pPr>
      <w:r>
        <w:rPr>
          <w:rFonts w:ascii="Times New Roman"/>
          <w:b w:val="false"/>
          <w:i w:val="false"/>
          <w:color w:val="000000"/>
          <w:sz w:val="28"/>
        </w:rPr>
        <w:t>
      1. Потери товаров, понесенные налогоплательщиком, за исключением случаев, предусмотренных пунктом 2 настоящей статьи, подлежат вычету в пределах норм естественной убыли, установленных законодательством Республики Казахстан.</w:t>
      </w:r>
    </w:p>
    <w:p>
      <w:pPr>
        <w:spacing w:after="0"/>
        <w:ind w:left="0"/>
        <w:jc w:val="both"/>
      </w:pPr>
      <w:r>
        <w:rPr>
          <w:rFonts w:ascii="Times New Roman"/>
          <w:b w:val="false"/>
          <w:i w:val="false"/>
          <w:color w:val="000000"/>
          <w:sz w:val="28"/>
        </w:rPr>
        <w:t>
      2. Потери, понесенные субъектом естественной монополии в целях предоставления регулируемых услуг (товаров, работ), подлежат вычету в пределах норм (предельных уровней) и (или) с учетом ограничений, установленных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3. Расходы налогоплательщика в размере балансовой стоимости товаров, не отнесенной ранее на вычеты, в связи с утратой, порчей которых или наступлением страхового случая по которым от лица, нанесшего ущерб, или страховой организации получены суммы компенсации ущерба, в том числе в виде страховой выплаты, подлежат вычету в пределах суммы полученной компенсации в периоде, на который приходится дата получения суммы компенсации ущерба. </w:t>
      </w:r>
    </w:p>
    <w:p>
      <w:pPr>
        <w:spacing w:after="0"/>
        <w:ind w:left="0"/>
        <w:jc w:val="both"/>
      </w:pPr>
      <w:r>
        <w:rPr>
          <w:rFonts w:ascii="Times New Roman"/>
          <w:b w:val="false"/>
          <w:i w:val="false"/>
          <w:color w:val="000000"/>
          <w:sz w:val="28"/>
        </w:rPr>
        <w:t>
      Для целей настоящего раздела:</w:t>
      </w:r>
    </w:p>
    <w:p>
      <w:pPr>
        <w:spacing w:after="0"/>
        <w:ind w:left="0"/>
        <w:jc w:val="both"/>
      </w:pPr>
      <w:r>
        <w:rPr>
          <w:rFonts w:ascii="Times New Roman"/>
          <w:b w:val="false"/>
          <w:i w:val="false"/>
          <w:color w:val="000000"/>
          <w:sz w:val="28"/>
        </w:rPr>
        <w:t xml:space="preserve">
      порча товара означает ухудшение всех или отдельных качеств (свойств) товара, в результате которого данный товар не может быть использован в деятельности, направленной на получение дохода; </w:t>
      </w:r>
    </w:p>
    <w:p>
      <w:pPr>
        <w:spacing w:after="0"/>
        <w:ind w:left="0"/>
        <w:jc w:val="both"/>
      </w:pPr>
      <w:r>
        <w:rPr>
          <w:rFonts w:ascii="Times New Roman"/>
          <w:b w:val="false"/>
          <w:i w:val="false"/>
          <w:color w:val="000000"/>
          <w:sz w:val="28"/>
        </w:rPr>
        <w:t>
      под утратой товара понимается событие, в результате которого произошли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w:t>
      </w:r>
    </w:p>
    <w:p>
      <w:pPr>
        <w:spacing w:after="0"/>
        <w:ind w:left="0"/>
        <w:jc w:val="both"/>
      </w:pPr>
      <w:r>
        <w:rPr>
          <w:rFonts w:ascii="Times New Roman"/>
          <w:b w:val="false"/>
          <w:i w:val="false"/>
          <w:color w:val="000000"/>
          <w:sz w:val="28"/>
        </w:rPr>
        <w:t>
      4. Вычету подлежат расходы налогоплательщика на обязательные (в течение трудовой деятельности) медицинские осмотры и предсменное, послесменное медицинское освидетельствование (осмотр) работников, на содержание или услуги по организации медицинских пунктов в случаях, предусмотренных соглашением, коллективным договором, законодательством Республики Казахстан.</w:t>
      </w:r>
    </w:p>
    <w:p>
      <w:pPr>
        <w:spacing w:after="0"/>
        <w:ind w:left="0"/>
        <w:jc w:val="both"/>
      </w:pPr>
      <w:r>
        <w:rPr>
          <w:rFonts w:ascii="Times New Roman"/>
          <w:b w:val="false"/>
          <w:i w:val="false"/>
          <w:color w:val="000000"/>
          <w:sz w:val="28"/>
        </w:rPr>
        <w:t>
      5. Вычету подлежат расходы налогоплательщика по обеспечению работникам условий труда, отвечающих требованиям безопасности, охраны и гигиены труда, в том числе санитарно-эпидемиологическим требованиям, по обеспечению работнику возможности отдыха и приема пищи в специально оборудованном месте в соответствии с трудовым законодательством Республики Казахстан, трудовым, коллективным договорами или актами работодателя.</w:t>
      </w:r>
    </w:p>
    <w:p>
      <w:pPr>
        <w:spacing w:after="0"/>
        <w:ind w:left="0"/>
        <w:jc w:val="both"/>
      </w:pPr>
      <w:r>
        <w:rPr>
          <w:rFonts w:ascii="Times New Roman"/>
          <w:b w:val="false"/>
          <w:i w:val="false"/>
          <w:color w:val="000000"/>
          <w:sz w:val="28"/>
        </w:rPr>
        <w:t>
      6. Подлежат отнесению на вычеты расходы налогоплательщика в связи с осуществлением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w:t>
      </w:r>
    </w:p>
    <w:p>
      <w:pPr>
        <w:spacing w:after="0"/>
        <w:ind w:left="0"/>
        <w:jc w:val="both"/>
      </w:pPr>
      <w:r>
        <w:rPr>
          <w:rFonts w:ascii="Times New Roman"/>
          <w:b w:val="false"/>
          <w:i w:val="false"/>
          <w:color w:val="000000"/>
          <w:sz w:val="28"/>
        </w:rPr>
        <w:t>
      7. Вычету подлежат присужденные или признанные неустойки (штрафы, пени), если иное не установлено статьями 246, 264 настоящего Кодекса.</w:t>
      </w:r>
    </w:p>
    <w:p>
      <w:pPr>
        <w:spacing w:after="0"/>
        <w:ind w:left="0"/>
        <w:jc w:val="both"/>
      </w:pPr>
      <w:r>
        <w:rPr>
          <w:rFonts w:ascii="Times New Roman"/>
          <w:b w:val="false"/>
          <w:i w:val="false"/>
          <w:color w:val="000000"/>
          <w:sz w:val="28"/>
        </w:rPr>
        <w:t>
      8. В случае, если условиями сделки предусмотрено предоставление налогоплательщиком гарантии качества реализованных товаров, выполненных работ, оказанных услуг, то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подлежит отнесению на вычеты в соответствии с настоящим Кодексом.</w:t>
      </w:r>
    </w:p>
    <w:p>
      <w:pPr>
        <w:spacing w:after="0"/>
        <w:ind w:left="0"/>
        <w:jc w:val="both"/>
      </w:pPr>
      <w:r>
        <w:rPr>
          <w:rFonts w:ascii="Times New Roman"/>
          <w:b w:val="false"/>
          <w:i w:val="false"/>
          <w:color w:val="000000"/>
          <w:sz w:val="28"/>
        </w:rPr>
        <w:t xml:space="preserve">
      9. Если иное не установлено настоящей статьей, в стоимости приобретенных товаров, работ, услуг учитываются следующие затраты по налогу на добавленную стоимость: </w:t>
      </w:r>
    </w:p>
    <w:p>
      <w:pPr>
        <w:spacing w:after="0"/>
        <w:ind w:left="0"/>
        <w:jc w:val="both"/>
      </w:pPr>
      <w:r>
        <w:rPr>
          <w:rFonts w:ascii="Times New Roman"/>
          <w:b w:val="false"/>
          <w:i w:val="false"/>
          <w:color w:val="000000"/>
          <w:sz w:val="28"/>
        </w:rPr>
        <w:t>
      налог на добавленную стоимость, не относимый в зачет в соответствии с пунктом 1 статьи 402 настоящего Кодекса;</w:t>
      </w:r>
    </w:p>
    <w:p>
      <w:pPr>
        <w:spacing w:after="0"/>
        <w:ind w:left="0"/>
        <w:jc w:val="both"/>
      </w:pPr>
      <w:r>
        <w:rPr>
          <w:rFonts w:ascii="Times New Roman"/>
          <w:b w:val="false"/>
          <w:i w:val="false"/>
          <w:color w:val="000000"/>
          <w:sz w:val="28"/>
        </w:rPr>
        <w:t>
      налог на добавленную стоимость, не разрешенный к отнесению в зачет в соответствии со статьями 408, 409, 410 настоящего Кодекса;</w:t>
      </w:r>
    </w:p>
    <w:p>
      <w:pPr>
        <w:spacing w:after="0"/>
        <w:ind w:left="0"/>
        <w:jc w:val="both"/>
      </w:pPr>
      <w:r>
        <w:rPr>
          <w:rFonts w:ascii="Times New Roman"/>
          <w:b w:val="false"/>
          <w:i w:val="false"/>
          <w:color w:val="000000"/>
          <w:sz w:val="28"/>
        </w:rPr>
        <w:t xml:space="preserve">
      сумма корректировки налога на добавленную стоимость, относимого в зачет, в сторону уменьшения в случаях, указанных в подпунктах 1), 4) пункта 2 статьи 404 настоящего Кодекса. </w:t>
      </w:r>
    </w:p>
    <w:p>
      <w:pPr>
        <w:spacing w:after="0"/>
        <w:ind w:left="0"/>
        <w:jc w:val="both"/>
      </w:pPr>
      <w:r>
        <w:rPr>
          <w:rFonts w:ascii="Times New Roman"/>
          <w:b w:val="false"/>
          <w:i w:val="false"/>
          <w:color w:val="000000"/>
          <w:sz w:val="28"/>
        </w:rPr>
        <w:t>
      Плательщик налога на добавленную стоимость вправе отнести на вычеты сумму:</w:t>
      </w:r>
    </w:p>
    <w:p>
      <w:pPr>
        <w:spacing w:after="0"/>
        <w:ind w:left="0"/>
        <w:jc w:val="both"/>
      </w:pPr>
      <w:r>
        <w:rPr>
          <w:rFonts w:ascii="Times New Roman"/>
          <w:b w:val="false"/>
          <w:i w:val="false"/>
          <w:color w:val="000000"/>
          <w:sz w:val="28"/>
        </w:rPr>
        <w:t>
      1) налога на добавленную стоимость, не разрешенного к отнесению в зачет, при применении пропорционального метода в соответствии со статьей 408 настоящего Кодекса, если в бухгалтерском учете такой налог не учтен в стоимости приобретенных товаров, работ, услуг;</w:t>
      </w:r>
    </w:p>
    <w:p>
      <w:pPr>
        <w:spacing w:after="0"/>
        <w:ind w:left="0"/>
        <w:jc w:val="both"/>
      </w:pPr>
      <w:r>
        <w:rPr>
          <w:rFonts w:ascii="Times New Roman"/>
          <w:b w:val="false"/>
          <w:i w:val="false"/>
          <w:color w:val="000000"/>
          <w:sz w:val="28"/>
        </w:rPr>
        <w:t>
      2) корректировки налога на добавленную стоимость, относимого в зачет, в сторону уменьшения в случае, указанном в подпункте 1) пункта 2 статьи 404 настоящего Кодекса, по фиксированным активам, запасам, работам, услугам, использованным при осуществлении деятельности, направленной на получение дохода;</w:t>
      </w:r>
    </w:p>
    <w:p>
      <w:pPr>
        <w:spacing w:after="0"/>
        <w:ind w:left="0"/>
        <w:jc w:val="both"/>
      </w:pPr>
      <w:r>
        <w:rPr>
          <w:rFonts w:ascii="Times New Roman"/>
          <w:b w:val="false"/>
          <w:i w:val="false"/>
          <w:color w:val="000000"/>
          <w:sz w:val="28"/>
        </w:rPr>
        <w:t>
      3) уменьшения налога на добавленную стоимость, относимого в зачет, в случае, указанном в подпункте 4) пункта 2 статьи 404 настоящего Кодекса, за исключением передачи в качестве вклада в уставный капитал активов, не подлежащих амортизации.</w:t>
      </w:r>
    </w:p>
    <w:p>
      <w:pPr>
        <w:spacing w:after="0"/>
        <w:ind w:left="0"/>
        <w:jc w:val="both"/>
      </w:pPr>
      <w:r>
        <w:rPr>
          <w:rFonts w:ascii="Times New Roman"/>
          <w:b w:val="false"/>
          <w:i w:val="false"/>
          <w:color w:val="000000"/>
          <w:sz w:val="28"/>
        </w:rPr>
        <w:t>
      Вычет, предусмотренный подпунктом 1) части второй настоящего пункта, производится в налоговом периоде, в котором возникает налог на добавленную стоимость, не разрешенный к отнесению в зачет при применении пропорционального метода отнесения в зачет в соответствии со статьями 408 настоящего Кодекса.</w:t>
      </w:r>
    </w:p>
    <w:p>
      <w:pPr>
        <w:spacing w:after="0"/>
        <w:ind w:left="0"/>
        <w:jc w:val="both"/>
      </w:pPr>
      <w:r>
        <w:rPr>
          <w:rFonts w:ascii="Times New Roman"/>
          <w:b w:val="false"/>
          <w:i w:val="false"/>
          <w:color w:val="000000"/>
          <w:sz w:val="28"/>
        </w:rPr>
        <w:t>
      Вычеты, предусмотренные подпунктами 2) и 3) части второй настоящего пункта, производятся в налоговом периоде, в котором производится корректировка налога на добавленную стоимость, относимого в зачет.</w:t>
      </w:r>
    </w:p>
    <w:p>
      <w:pPr>
        <w:spacing w:after="0"/>
        <w:ind w:left="0"/>
        <w:jc w:val="both"/>
      </w:pPr>
      <w:r>
        <w:rPr>
          <w:rFonts w:ascii="Times New Roman"/>
          <w:b w:val="false"/>
          <w:i w:val="false"/>
          <w:color w:val="000000"/>
          <w:sz w:val="28"/>
        </w:rPr>
        <w:t>
      Суммы корректировки налога на добавленную стоимость, относимого в зачет, в сторону уменьшения в случае, указанном в подпунктах 1) и 4) пункта 2 статьи 404 настоящего Кодекса, по активам, не подлежащим амортизации, учитываются в соответствии с пунктом 6 статьи 228 настоящего Кодекса.</w:t>
      </w:r>
    </w:p>
    <w:p>
      <w:pPr>
        <w:spacing w:after="0"/>
        <w:ind w:left="0"/>
        <w:jc w:val="both"/>
      </w:pPr>
      <w:r>
        <w:rPr>
          <w:rFonts w:ascii="Times New Roman"/>
          <w:b w:val="false"/>
          <w:i w:val="false"/>
          <w:color w:val="000000"/>
          <w:sz w:val="28"/>
        </w:rPr>
        <w:t>
      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пункту 3 статьи 426 настоящего Кодекса, то на вычеты относится налог на добавленную стоимость, предусмотренный частью второй настоящего пункта, в размере, приходящемся на долю указанного недропользователя по данным декларации по налогу на добавленную стоимость оператора.</w:t>
      </w:r>
    </w:p>
    <w:p>
      <w:pPr>
        <w:spacing w:after="0"/>
        <w:ind w:left="0"/>
        <w:jc w:val="both"/>
      </w:pPr>
      <w:r>
        <w:rPr>
          <w:rFonts w:ascii="Times New Roman"/>
          <w:b w:val="false"/>
          <w:i w:val="false"/>
          <w:color w:val="000000"/>
          <w:sz w:val="28"/>
        </w:rPr>
        <w:t xml:space="preserve">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пунктом 3 статьи 258 настоящего Кодекса. </w:t>
      </w:r>
    </w:p>
    <w:p>
      <w:pPr>
        <w:spacing w:after="0"/>
        <w:ind w:left="0"/>
        <w:jc w:val="both"/>
      </w:pPr>
      <w:r>
        <w:rPr>
          <w:rFonts w:ascii="Times New Roman"/>
          <w:b w:val="false"/>
          <w:i w:val="false"/>
          <w:color w:val="000000"/>
          <w:sz w:val="28"/>
        </w:rPr>
        <w:t>
      10. Вычету подлежат членские взносы субъектов частного предпринимательства, уплаченные налогоплательщиком:</w:t>
      </w:r>
    </w:p>
    <w:p>
      <w:pPr>
        <w:spacing w:after="0"/>
        <w:ind w:left="0"/>
        <w:jc w:val="both"/>
      </w:pPr>
      <w:r>
        <w:rPr>
          <w:rFonts w:ascii="Times New Roman"/>
          <w:b w:val="false"/>
          <w:i w:val="false"/>
          <w:color w:val="000000"/>
          <w:sz w:val="28"/>
        </w:rPr>
        <w:t>
      1) объединениям субъектов частного предпринимательства в соответствии с законодательством Республики Казахстан в сфере предпринимательства в размере, не превышающем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p>
    <w:p>
      <w:pPr>
        <w:spacing w:after="0"/>
        <w:ind w:left="0"/>
        <w:jc w:val="both"/>
      </w:pPr>
      <w:r>
        <w:rPr>
          <w:rFonts w:ascii="Times New Roman"/>
          <w:b w:val="false"/>
          <w:i w:val="false"/>
          <w:color w:val="000000"/>
          <w:sz w:val="28"/>
        </w:rPr>
        <w:t>
      2) Национальной палате предпринимателей Республики Казахстан в размере, не превышающем предельный размер обязательных членских взносов, утвержденный Правительством Республики Казахстан.</w:t>
      </w:r>
    </w:p>
    <w:p>
      <w:pPr>
        <w:spacing w:after="0"/>
        <w:ind w:left="0"/>
        <w:jc w:val="both"/>
      </w:pPr>
      <w:r>
        <w:rPr>
          <w:rFonts w:ascii="Times New Roman"/>
          <w:b w:val="false"/>
          <w:i w:val="false"/>
          <w:color w:val="000000"/>
          <w:sz w:val="28"/>
        </w:rPr>
        <w:t>
      11. Вычету подлежат расходы налогоплательщика по начисленным социальным отчислениям в Государственный фонд социального страхования в размере, определяемом законодательством Республики Казахстан.</w:t>
      </w:r>
    </w:p>
    <w:p>
      <w:pPr>
        <w:spacing w:after="0"/>
        <w:ind w:left="0"/>
        <w:jc w:val="both"/>
      </w:pPr>
      <w:r>
        <w:rPr>
          <w:rFonts w:ascii="Times New Roman"/>
          <w:b w:val="false"/>
          <w:i w:val="false"/>
          <w:color w:val="000000"/>
          <w:sz w:val="28"/>
        </w:rPr>
        <w:t>
      12. Вычету подлежат расходы налогоплательщика по отчислениям, уплаченным в фонд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1) в отчетном налоговом периоде – в пределах начисленных и (или) исчисленных за отчетный налоговый период и (или) налоговые периоды, предшествующие отчетному налоговому периоду;</w:t>
      </w:r>
    </w:p>
    <w:p>
      <w:pPr>
        <w:spacing w:after="0"/>
        <w:ind w:left="0"/>
        <w:jc w:val="both"/>
      </w:pPr>
      <w:r>
        <w:rPr>
          <w:rFonts w:ascii="Times New Roman"/>
          <w:b w:val="false"/>
          <w:i w:val="false"/>
          <w:color w:val="000000"/>
          <w:sz w:val="28"/>
        </w:rPr>
        <w:t xml:space="preserve">
      2) в налоговых периодах, предшествующих отчетному налоговому периоду, – в пределах начисленных и (или) исчисленных за отчетный налоговый период. </w:t>
      </w:r>
    </w:p>
    <w:p>
      <w:pPr>
        <w:spacing w:after="0"/>
        <w:ind w:left="0"/>
        <w:jc w:val="both"/>
      </w:pPr>
      <w:r>
        <w:rPr>
          <w:rFonts w:ascii="Times New Roman"/>
          <w:b w:val="false"/>
          <w:i w:val="false"/>
          <w:color w:val="000000"/>
          <w:sz w:val="28"/>
        </w:rPr>
        <w:t>
      13. Стоимость безвозмездно переданного в рекламных целях товара (в том числе в виде дарения) подлежит отнесению на вычеты в налоговом периоде, в котором осуществлена передача такого товара,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14. Вычету подлежат расходы, понесенные энергопередающей организацией в связи с безвозмездным оказанием услуг по передаче электрической энергии субъектам, использующим возобновляемые источники энергии.</w:t>
      </w:r>
    </w:p>
    <w:p>
      <w:pPr>
        <w:spacing w:after="0"/>
        <w:ind w:left="0"/>
        <w:jc w:val="both"/>
      </w:pPr>
      <w:r>
        <w:rPr>
          <w:rFonts w:ascii="Times New Roman"/>
          <w:b w:val="false"/>
          <w:i w:val="false"/>
          <w:color w:val="000000"/>
          <w:sz w:val="28"/>
        </w:rPr>
        <w:t>
      15. Налогоплательщик, имеющий право на производство и (или) реализацию товара на основании лицензионного или сублицензионного договора (соглашения), зарегистрированного в порядке, установленном законодательством Республики Казахстан, относит на вычеты расходы по деятельности, направленной на поддержание и (или) увеличение объемов продаж такого товара, независимо от наличия права собственности на него.</w:t>
      </w:r>
    </w:p>
    <w:p>
      <w:pPr>
        <w:spacing w:after="0"/>
        <w:ind w:left="0"/>
        <w:jc w:val="both"/>
      </w:pPr>
      <w:r>
        <w:rPr>
          <w:rFonts w:ascii="Times New Roman"/>
          <w:b w:val="false"/>
          <w:i w:val="false"/>
          <w:color w:val="000000"/>
          <w:sz w:val="28"/>
        </w:rPr>
        <w:t xml:space="preserve">
      16. В целях настоящего раздела в случае, когда на доверительного управляющего настоящим Кодексом возложено исполнение налогового обязательства по деятельности по доверительному управлению имуществом, расходы такого доверительного управляющего для целей отнесения на вычеты определяются с учетом положений статей 40, 42, 43, 44, 45 настоящего Кодекса. </w:t>
      </w:r>
    </w:p>
    <w:p>
      <w:pPr>
        <w:spacing w:after="0"/>
        <w:ind w:left="0"/>
        <w:jc w:val="left"/>
      </w:pPr>
      <w:r>
        <w:rPr>
          <w:rFonts w:ascii="Times New Roman"/>
          <w:b/>
          <w:i w:val="false"/>
          <w:color w:val="000000"/>
        </w:rPr>
        <w:t xml:space="preserve"> Статья 244. Вычет сумм компенсаций при служебных командировках и поездках членов органа управления налогоплательщика</w:t>
      </w:r>
    </w:p>
    <w:p>
      <w:pPr>
        <w:spacing w:after="0"/>
        <w:ind w:left="0"/>
        <w:jc w:val="both"/>
      </w:pPr>
      <w:r>
        <w:rPr>
          <w:rFonts w:ascii="Times New Roman"/>
          <w:b w:val="false"/>
          <w:i w:val="false"/>
          <w:color w:val="000000"/>
          <w:sz w:val="28"/>
        </w:rPr>
        <w:t>
      1. Вычету подлежат следующие расходы по компенсациям при служебных командировках:</w:t>
      </w:r>
    </w:p>
    <w:p>
      <w:pPr>
        <w:spacing w:after="0"/>
        <w:ind w:left="0"/>
        <w:jc w:val="both"/>
      </w:pPr>
      <w:r>
        <w:rPr>
          <w:rFonts w:ascii="Times New Roman"/>
          <w:b w:val="false"/>
          <w:i w:val="false"/>
          <w:color w:val="000000"/>
          <w:sz w:val="28"/>
        </w:rPr>
        <w:t>
      1)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случае оформления проезда электронным билетом или электронным проездным документом, документами, подтверждающими расходы на проезд и за бронь, являются:</w:t>
      </w:r>
    </w:p>
    <w:p>
      <w:pPr>
        <w:spacing w:after="0"/>
        <w:ind w:left="0"/>
        <w:jc w:val="both"/>
      </w:pPr>
      <w:r>
        <w:rPr>
          <w:rFonts w:ascii="Times New Roman"/>
          <w:b w:val="false"/>
          <w:i w:val="false"/>
          <w:color w:val="000000"/>
          <w:sz w:val="28"/>
        </w:rPr>
        <w:t>
      электронный билет, электронный проездной документ;</w:t>
      </w:r>
    </w:p>
    <w:p>
      <w:pPr>
        <w:spacing w:after="0"/>
        <w:ind w:left="0"/>
        <w:jc w:val="both"/>
      </w:pPr>
      <w:r>
        <w:rPr>
          <w:rFonts w:ascii="Times New Roman"/>
          <w:b w:val="false"/>
          <w:i w:val="false"/>
          <w:color w:val="000000"/>
          <w:sz w:val="28"/>
        </w:rPr>
        <w:t xml:space="preserve">
      документ, подтверждающий факт оплаты стоимости электронного билета, электронного проездного документа; </w:t>
      </w:r>
    </w:p>
    <w:p>
      <w:pPr>
        <w:spacing w:after="0"/>
        <w:ind w:left="0"/>
        <w:jc w:val="both"/>
      </w:pPr>
      <w:r>
        <w:rPr>
          <w:rFonts w:ascii="Times New Roman"/>
          <w:b w:val="false"/>
          <w:i w:val="false"/>
          <w:color w:val="000000"/>
          <w:sz w:val="28"/>
        </w:rPr>
        <w:t xml:space="preserve">
      документ, подтверждающий факт проезда, (в том числе посадочный талон) выданный перевозчиком или лицом, у которого приобретен электронный билет или электронный проездной документ, на бумажном носителе или в электронном виде. </w:t>
      </w:r>
    </w:p>
    <w:p>
      <w:pPr>
        <w:spacing w:after="0"/>
        <w:ind w:left="0"/>
        <w:jc w:val="both"/>
      </w:pPr>
      <w:r>
        <w:rPr>
          <w:rFonts w:ascii="Times New Roman"/>
          <w:b w:val="false"/>
          <w:i w:val="false"/>
          <w:color w:val="000000"/>
          <w:sz w:val="28"/>
        </w:rPr>
        <w:t>
      К расходам, предусмотренным настоящим подпунктом, не относятся расходы по проезду в пределах одного населенного пункта;</w:t>
      </w:r>
    </w:p>
    <w:p>
      <w:pPr>
        <w:spacing w:after="0"/>
        <w:ind w:left="0"/>
        <w:jc w:val="both"/>
      </w:pPr>
      <w:r>
        <w:rPr>
          <w:rFonts w:ascii="Times New Roman"/>
          <w:b w:val="false"/>
          <w:i w:val="false"/>
          <w:color w:val="000000"/>
          <w:sz w:val="28"/>
        </w:rPr>
        <w:t>
      2) расходы на наем жилого помещения вне места постоянной работы работника в течение времени нахождения в командировке, включая оплату расходов за бронь, на основании документов, подтверждающих расходы на наем жилого помещения и за бронь. Такие расходы включают, в том числе, расходы на наем жилого помещения за дни временной нетрудоспособности командированного работника (кроме случаев, когда командированный работник находится на стационарном лечении);</w:t>
      </w:r>
    </w:p>
    <w:p>
      <w:pPr>
        <w:spacing w:after="0"/>
        <w:ind w:left="0"/>
        <w:jc w:val="both"/>
      </w:pPr>
      <w:r>
        <w:rPr>
          <w:rFonts w:ascii="Times New Roman"/>
          <w:b w:val="false"/>
          <w:i w:val="false"/>
          <w:color w:val="000000"/>
          <w:sz w:val="28"/>
        </w:rPr>
        <w:t xml:space="preserve">
      3) суточные в размере, установленном по решению налогоплательщика, выплачиваемые работнику за время нахождения в командировке, включая дни временной нетрудоспособности командированного работника; </w:t>
      </w:r>
    </w:p>
    <w:p>
      <w:pPr>
        <w:spacing w:after="0"/>
        <w:ind w:left="0"/>
        <w:jc w:val="both"/>
      </w:pPr>
      <w:r>
        <w:rPr>
          <w:rFonts w:ascii="Times New Roman"/>
          <w:b w:val="false"/>
          <w:i w:val="false"/>
          <w:color w:val="000000"/>
          <w:sz w:val="28"/>
        </w:rPr>
        <w:t>
      4) расходы, произведенные налогоплательщиком при оформлении въездной визы (стоимость визы, консульских услуг, обязательного медицинского страхования), на основании документов, подтверждающих такие расходы.</w:t>
      </w:r>
    </w:p>
    <w:p>
      <w:pPr>
        <w:spacing w:after="0"/>
        <w:ind w:left="0"/>
        <w:jc w:val="both"/>
      </w:pPr>
      <w:r>
        <w:rPr>
          <w:rFonts w:ascii="Times New Roman"/>
          <w:b w:val="false"/>
          <w:i w:val="false"/>
          <w:color w:val="000000"/>
          <w:sz w:val="28"/>
        </w:rPr>
        <w:t>
      2. В целях пункта 1 настоящей статьи:</w:t>
      </w:r>
    </w:p>
    <w:p>
      <w:pPr>
        <w:spacing w:after="0"/>
        <w:ind w:left="0"/>
        <w:jc w:val="both"/>
      </w:pPr>
      <w:r>
        <w:rPr>
          <w:rFonts w:ascii="Times New Roman"/>
          <w:b w:val="false"/>
          <w:i w:val="false"/>
          <w:color w:val="000000"/>
          <w:sz w:val="28"/>
        </w:rPr>
        <w:t>
      1) местом командировки является место назначения, указанное в приказе или письменном распоряжении работодателя о направлении работника в командировку, в котором работником выполняются трудовые обязанности, осуществляется его обучение, повышение квалификации или переподготовка;</w:t>
      </w:r>
    </w:p>
    <w:p>
      <w:pPr>
        <w:spacing w:after="0"/>
        <w:ind w:left="0"/>
        <w:jc w:val="both"/>
      </w:pPr>
      <w:r>
        <w:rPr>
          <w:rFonts w:ascii="Times New Roman"/>
          <w:b w:val="false"/>
          <w:i w:val="false"/>
          <w:color w:val="000000"/>
          <w:sz w:val="28"/>
        </w:rPr>
        <w:t>
      2) время нахождения в командировке определяется на основании:</w:t>
      </w:r>
    </w:p>
    <w:p>
      <w:pPr>
        <w:spacing w:after="0"/>
        <w:ind w:left="0"/>
        <w:jc w:val="both"/>
      </w:pPr>
      <w:r>
        <w:rPr>
          <w:rFonts w:ascii="Times New Roman"/>
          <w:b w:val="false"/>
          <w:i w:val="false"/>
          <w:color w:val="000000"/>
          <w:sz w:val="28"/>
        </w:rPr>
        <w:t>
      приказа или письменного распоряжения работодателя о направлении работника в командировку;</w:t>
      </w:r>
    </w:p>
    <w:p>
      <w:pPr>
        <w:spacing w:after="0"/>
        <w:ind w:left="0"/>
        <w:jc w:val="both"/>
      </w:pPr>
      <w:r>
        <w:rPr>
          <w:rFonts w:ascii="Times New Roman"/>
          <w:b w:val="false"/>
          <w:i w:val="false"/>
          <w:color w:val="000000"/>
          <w:sz w:val="28"/>
        </w:rPr>
        <w:t xml:space="preserve">
      количества дней командировки исходя из дат выбытия к месту командировки и прибытия обратно, указанных в документах, подтверждающих проезд, включая даты выбытия и прибытия. При отсутствии таких документов количество дней командировки определяется исходя из других документов, подтверждающих дату выбытия к месту командировки и (или) дату прибытия обратно, предусмотренных налоговой учетной политикой налогоплательщика. </w:t>
      </w:r>
    </w:p>
    <w:p>
      <w:pPr>
        <w:spacing w:after="0"/>
        <w:ind w:left="0"/>
        <w:jc w:val="both"/>
      </w:pPr>
      <w:r>
        <w:rPr>
          <w:rFonts w:ascii="Times New Roman"/>
          <w:b w:val="false"/>
          <w:i w:val="false"/>
          <w:color w:val="000000"/>
          <w:sz w:val="28"/>
        </w:rPr>
        <w:t>
      3. Вычету подлежат следующие расходы по компенсациям при поездках членов совета директоров или иного органа управления налогоплательщика, не являющегося высшим органом управления, понесенных в связи с выполнением возложенных на них управленческих обязанностей, кроме компенсации при служебных командировках:</w:t>
      </w:r>
    </w:p>
    <w:p>
      <w:pPr>
        <w:spacing w:after="0"/>
        <w:ind w:left="0"/>
        <w:jc w:val="both"/>
      </w:pPr>
      <w:r>
        <w:rPr>
          <w:rFonts w:ascii="Times New Roman"/>
          <w:b w:val="false"/>
          <w:i w:val="false"/>
          <w:color w:val="000000"/>
          <w:sz w:val="28"/>
        </w:rPr>
        <w:t>
      1) расходы на проезд к месту выполнения управленческих обязанностей и обратно, включая оплату расходов за бронь, на основании документов, подтверждающих расходы на проезд и за бронь. В случае оформления проезда электронным билетом или электронным проездным документом, документами, подтверждающими расходы на проезд и за бронь, являются:</w:t>
      </w:r>
    </w:p>
    <w:p>
      <w:pPr>
        <w:spacing w:after="0"/>
        <w:ind w:left="0"/>
        <w:jc w:val="both"/>
      </w:pPr>
      <w:r>
        <w:rPr>
          <w:rFonts w:ascii="Times New Roman"/>
          <w:b w:val="false"/>
          <w:i w:val="false"/>
          <w:color w:val="000000"/>
          <w:sz w:val="28"/>
        </w:rPr>
        <w:t>
      электронный билет, электронный проездной документ;</w:t>
      </w:r>
    </w:p>
    <w:p>
      <w:pPr>
        <w:spacing w:after="0"/>
        <w:ind w:left="0"/>
        <w:jc w:val="both"/>
      </w:pPr>
      <w:r>
        <w:rPr>
          <w:rFonts w:ascii="Times New Roman"/>
          <w:b w:val="false"/>
          <w:i w:val="false"/>
          <w:color w:val="000000"/>
          <w:sz w:val="28"/>
        </w:rPr>
        <w:t xml:space="preserve">
      документ, подтверждающий факт оплаты стоимости электронного билета, электронного проездного документа; </w:t>
      </w:r>
    </w:p>
    <w:p>
      <w:pPr>
        <w:spacing w:after="0"/>
        <w:ind w:left="0"/>
        <w:jc w:val="both"/>
      </w:pPr>
      <w:r>
        <w:rPr>
          <w:rFonts w:ascii="Times New Roman"/>
          <w:b w:val="false"/>
          <w:i w:val="false"/>
          <w:color w:val="000000"/>
          <w:sz w:val="28"/>
        </w:rPr>
        <w:t xml:space="preserve">
      документ, подтверждающий факт проезда, (в том числе посадочный талон) выданный перевозчиком или лицом, у которого приобретен электронный билет или электронный проездной документ, на бумажном носителе или в электронном виде. </w:t>
      </w:r>
    </w:p>
    <w:p>
      <w:pPr>
        <w:spacing w:after="0"/>
        <w:ind w:left="0"/>
        <w:jc w:val="both"/>
      </w:pPr>
      <w:r>
        <w:rPr>
          <w:rFonts w:ascii="Times New Roman"/>
          <w:b w:val="false"/>
          <w:i w:val="false"/>
          <w:color w:val="000000"/>
          <w:sz w:val="28"/>
        </w:rPr>
        <w:t>
      К расходам, предусмотренным настоящим подпунктом, не относятся расходы по проезду в пределах одного населенного пункта;</w:t>
      </w:r>
    </w:p>
    <w:p>
      <w:pPr>
        <w:spacing w:after="0"/>
        <w:ind w:left="0"/>
        <w:jc w:val="both"/>
      </w:pPr>
      <w:r>
        <w:rPr>
          <w:rFonts w:ascii="Times New Roman"/>
          <w:b w:val="false"/>
          <w:i w:val="false"/>
          <w:color w:val="000000"/>
          <w:sz w:val="28"/>
        </w:rPr>
        <w:t>
      2) расходы на наем жилого помещения в течение времени нахождения в поездке для выполнения управленческих обязанностей, включая оплату расходов за бронь, на основании документов, подтверждающих расходы на наем жилого помещения и за бронь;</w:t>
      </w:r>
    </w:p>
    <w:p>
      <w:pPr>
        <w:spacing w:after="0"/>
        <w:ind w:left="0"/>
        <w:jc w:val="both"/>
      </w:pPr>
      <w:r>
        <w:rPr>
          <w:rFonts w:ascii="Times New Roman"/>
          <w:b w:val="false"/>
          <w:i w:val="false"/>
          <w:color w:val="000000"/>
          <w:sz w:val="28"/>
        </w:rPr>
        <w:t>
      3) сумма денег, выплачиваемая члену органа управления за время нахождения в поездке для выполнения управленческих обязанностей в размере, установленном по решению налогоплательщика.</w:t>
      </w:r>
    </w:p>
    <w:p>
      <w:pPr>
        <w:spacing w:after="0"/>
        <w:ind w:left="0"/>
        <w:jc w:val="both"/>
      </w:pPr>
      <w:r>
        <w:rPr>
          <w:rFonts w:ascii="Times New Roman"/>
          <w:b w:val="false"/>
          <w:i w:val="false"/>
          <w:color w:val="000000"/>
          <w:sz w:val="28"/>
        </w:rPr>
        <w:t>
      4) расходы, произведенные налогоплательщиком при оформлении въездной визы (стоимость визы, консульских услуг, обязательного медицинского страхования), на основании документов, подтверждающих такие расходы.</w:t>
      </w:r>
    </w:p>
    <w:p>
      <w:pPr>
        <w:spacing w:after="0"/>
        <w:ind w:left="0"/>
        <w:jc w:val="both"/>
      </w:pPr>
      <w:r>
        <w:rPr>
          <w:rFonts w:ascii="Times New Roman"/>
          <w:b w:val="false"/>
          <w:i w:val="false"/>
          <w:color w:val="000000"/>
          <w:sz w:val="28"/>
        </w:rPr>
        <w:t>
      4. Для целей пункта 3 настоящей статьи:</w:t>
      </w:r>
    </w:p>
    <w:p>
      <w:pPr>
        <w:spacing w:after="0"/>
        <w:ind w:left="0"/>
        <w:jc w:val="both"/>
      </w:pPr>
      <w:r>
        <w:rPr>
          <w:rFonts w:ascii="Times New Roman"/>
          <w:b w:val="false"/>
          <w:i w:val="false"/>
          <w:color w:val="000000"/>
          <w:sz w:val="28"/>
        </w:rPr>
        <w:t xml:space="preserve">
      1) местом выполнения управленческих обязанностей является место назначения, указанное в документе, оформленном налогоплательщиком самостоятельно, в котором содержится приглашение члена органа управления на мероприятие для выполнения управленческих обязанностей, место и даты проведения такого мероприятия; </w:t>
      </w:r>
    </w:p>
    <w:p>
      <w:pPr>
        <w:spacing w:after="0"/>
        <w:ind w:left="0"/>
        <w:jc w:val="both"/>
      </w:pPr>
      <w:r>
        <w:rPr>
          <w:rFonts w:ascii="Times New Roman"/>
          <w:b w:val="false"/>
          <w:i w:val="false"/>
          <w:color w:val="000000"/>
          <w:sz w:val="28"/>
        </w:rPr>
        <w:t>
      2) время нахождения в поездке для выполнения управленческих обязанностей определяется на основании количества дней исходя из дат выбытия к месту выполнения управленческих обязанностей и прибытия обратно, указанных в документах, подтверждающих проезд, включая даты выбытия и прибытия.</w:t>
      </w:r>
    </w:p>
    <w:p>
      <w:pPr>
        <w:spacing w:after="0"/>
        <w:ind w:left="0"/>
        <w:jc w:val="left"/>
      </w:pPr>
      <w:r>
        <w:rPr>
          <w:rFonts w:ascii="Times New Roman"/>
          <w:b/>
          <w:i w:val="false"/>
          <w:color w:val="000000"/>
        </w:rPr>
        <w:t xml:space="preserve"> Статья 245. Вычет сумм представительских расходов</w:t>
      </w:r>
    </w:p>
    <w:p>
      <w:pPr>
        <w:spacing w:after="0"/>
        <w:ind w:left="0"/>
        <w:jc w:val="both"/>
      </w:pPr>
      <w:r>
        <w:rPr>
          <w:rFonts w:ascii="Times New Roman"/>
          <w:b w:val="false"/>
          <w:i w:val="false"/>
          <w:color w:val="000000"/>
          <w:sz w:val="28"/>
        </w:rPr>
        <w:t>
      1. К представительским расходам относятся расходы по приему и обслуживанию лиц, в том числе физических лиц, не состоящих в штате налогоплательщика, производимые при проведении следующих представительских мероприятий, независимо от места их проведения:</w:t>
      </w:r>
    </w:p>
    <w:p>
      <w:pPr>
        <w:spacing w:after="0"/>
        <w:ind w:left="0"/>
        <w:jc w:val="both"/>
      </w:pPr>
      <w:r>
        <w:rPr>
          <w:rFonts w:ascii="Times New Roman"/>
          <w:b w:val="false"/>
          <w:i w:val="false"/>
          <w:color w:val="000000"/>
          <w:sz w:val="28"/>
        </w:rPr>
        <w:t>
      1) по установлению или поддержанию взаимного сотрудничества;</w:t>
      </w:r>
    </w:p>
    <w:p>
      <w:pPr>
        <w:spacing w:after="0"/>
        <w:ind w:left="0"/>
        <w:jc w:val="both"/>
      </w:pPr>
      <w:r>
        <w:rPr>
          <w:rFonts w:ascii="Times New Roman"/>
          <w:b w:val="false"/>
          <w:i w:val="false"/>
          <w:color w:val="000000"/>
          <w:sz w:val="28"/>
        </w:rPr>
        <w:t>
      2) по организации и (или) проведению заседаний совета директоров, иного органа управления налогоплательщика, кроме исполнительных органов.</w:t>
      </w:r>
    </w:p>
    <w:p>
      <w:pPr>
        <w:spacing w:after="0"/>
        <w:ind w:left="0"/>
        <w:jc w:val="both"/>
      </w:pPr>
      <w:r>
        <w:rPr>
          <w:rFonts w:ascii="Times New Roman"/>
          <w:b w:val="false"/>
          <w:i w:val="false"/>
          <w:color w:val="000000"/>
          <w:sz w:val="28"/>
        </w:rPr>
        <w:t>
      К представительским расходам в том числе относятся расходы на:</w:t>
      </w:r>
    </w:p>
    <w:p>
      <w:pPr>
        <w:spacing w:after="0"/>
        <w:ind w:left="0"/>
        <w:jc w:val="both"/>
      </w:pPr>
      <w:r>
        <w:rPr>
          <w:rFonts w:ascii="Times New Roman"/>
          <w:b w:val="false"/>
          <w:i w:val="false"/>
          <w:color w:val="000000"/>
          <w:sz w:val="28"/>
        </w:rPr>
        <w:t>
      1) транспортное обеспечение лиц, участвующих в представительских мероприятиях, за исключением расходов, относимых в соответствии с подпунктом 1) пункта 1 статьи 244 настоящего Кодекса к компенсациям при служебных командировках;</w:t>
      </w:r>
    </w:p>
    <w:p>
      <w:pPr>
        <w:spacing w:after="0"/>
        <w:ind w:left="0"/>
        <w:jc w:val="both"/>
      </w:pPr>
      <w:r>
        <w:rPr>
          <w:rFonts w:ascii="Times New Roman"/>
          <w:b w:val="false"/>
          <w:i w:val="false"/>
          <w:color w:val="000000"/>
          <w:sz w:val="28"/>
        </w:rPr>
        <w:t>
      2) питание таких лиц в ходе проведения представительских мероприятий;</w:t>
      </w:r>
    </w:p>
    <w:p>
      <w:pPr>
        <w:spacing w:after="0"/>
        <w:ind w:left="0"/>
        <w:jc w:val="both"/>
      </w:pPr>
      <w:r>
        <w:rPr>
          <w:rFonts w:ascii="Times New Roman"/>
          <w:b w:val="false"/>
          <w:i w:val="false"/>
          <w:color w:val="000000"/>
          <w:sz w:val="28"/>
        </w:rPr>
        <w:t>
      3) оплату услуг переводчиков, не состоящих в штате организации;</w:t>
      </w:r>
    </w:p>
    <w:p>
      <w:pPr>
        <w:spacing w:after="0"/>
        <w:ind w:left="0"/>
        <w:jc w:val="both"/>
      </w:pPr>
      <w:r>
        <w:rPr>
          <w:rFonts w:ascii="Times New Roman"/>
          <w:b w:val="false"/>
          <w:i w:val="false"/>
          <w:color w:val="000000"/>
          <w:sz w:val="28"/>
        </w:rPr>
        <w:t>
      4) аренду и (или) оформление помещения для проведения представительских мероприятий.</w:t>
      </w:r>
    </w:p>
    <w:p>
      <w:pPr>
        <w:spacing w:after="0"/>
        <w:ind w:left="0"/>
        <w:jc w:val="both"/>
      </w:pPr>
      <w:r>
        <w:rPr>
          <w:rFonts w:ascii="Times New Roman"/>
          <w:b w:val="false"/>
          <w:i w:val="false"/>
          <w:color w:val="000000"/>
          <w:sz w:val="28"/>
        </w:rPr>
        <w:t>
      2. Не относятся к представительским расходам и не подлежат вычету расходы на проживание приглашенных лиц, оформление виз для таких лиц, организацию досуга, развлечений, отдыха, а также расходы, не относимые в соответствии с настоящим пунктом к расходам на транспортное обеспечение лиц, участвующих в представительских мероприятиях.</w:t>
      </w:r>
    </w:p>
    <w:p>
      <w:pPr>
        <w:spacing w:after="0"/>
        <w:ind w:left="0"/>
        <w:jc w:val="both"/>
      </w:pPr>
      <w:r>
        <w:rPr>
          <w:rFonts w:ascii="Times New Roman"/>
          <w:b w:val="false"/>
          <w:i w:val="false"/>
          <w:color w:val="000000"/>
          <w:sz w:val="28"/>
        </w:rPr>
        <w:t>
      К расходам на транспортное обеспечение не относятся расходы на проезд железнодорожным, морским и воздушным транспортом участников представительского мероприятия.</w:t>
      </w:r>
    </w:p>
    <w:p>
      <w:pPr>
        <w:spacing w:after="0"/>
        <w:ind w:left="0"/>
        <w:jc w:val="both"/>
      </w:pPr>
      <w:r>
        <w:rPr>
          <w:rFonts w:ascii="Times New Roman"/>
          <w:b w:val="false"/>
          <w:i w:val="false"/>
          <w:color w:val="000000"/>
          <w:sz w:val="28"/>
        </w:rPr>
        <w:t>
      3. Основаниями для осуществления вычета представительских расходов являются:</w:t>
      </w:r>
    </w:p>
    <w:p>
      <w:pPr>
        <w:spacing w:after="0"/>
        <w:ind w:left="0"/>
        <w:jc w:val="both"/>
      </w:pPr>
      <w:r>
        <w:rPr>
          <w:rFonts w:ascii="Times New Roman"/>
          <w:b w:val="false"/>
          <w:i w:val="false"/>
          <w:color w:val="000000"/>
          <w:sz w:val="28"/>
        </w:rPr>
        <w:t>
      1) письменный приказ или письменное распоряжение налогоплательщика о проведении представительского мероприятия с указанием цели его проведения и лиц, ответственных за его проведение;</w:t>
      </w:r>
    </w:p>
    <w:p>
      <w:pPr>
        <w:spacing w:after="0"/>
        <w:ind w:left="0"/>
        <w:jc w:val="both"/>
      </w:pPr>
      <w:r>
        <w:rPr>
          <w:rFonts w:ascii="Times New Roman"/>
          <w:b w:val="false"/>
          <w:i w:val="false"/>
          <w:color w:val="000000"/>
          <w:sz w:val="28"/>
        </w:rPr>
        <w:t>
      2) утвержденная налогоплательщиком смета расходов такого мероприятия;</w:t>
      </w:r>
    </w:p>
    <w:p>
      <w:pPr>
        <w:spacing w:after="0"/>
        <w:ind w:left="0"/>
        <w:jc w:val="both"/>
      </w:pPr>
      <w:r>
        <w:rPr>
          <w:rFonts w:ascii="Times New Roman"/>
          <w:b w:val="false"/>
          <w:i w:val="false"/>
          <w:color w:val="000000"/>
          <w:sz w:val="28"/>
        </w:rPr>
        <w:t>
      3) отчет ответственных лиц о проведенном представительском мероприятии с указанием даты и места проведения, результатов проведенного мероприятия, состава участников, программы мероприятий, фактически произведенных расходах;</w:t>
      </w:r>
    </w:p>
    <w:p>
      <w:pPr>
        <w:spacing w:after="0"/>
        <w:ind w:left="0"/>
        <w:jc w:val="both"/>
      </w:pPr>
      <w:r>
        <w:rPr>
          <w:rFonts w:ascii="Times New Roman"/>
          <w:b w:val="false"/>
          <w:i w:val="false"/>
          <w:color w:val="000000"/>
          <w:sz w:val="28"/>
        </w:rPr>
        <w:t>
      4) первичные и иные документы, подтверждающие основания и осуществление представительских расходов.</w:t>
      </w:r>
    </w:p>
    <w:p>
      <w:pPr>
        <w:spacing w:after="0"/>
        <w:ind w:left="0"/>
        <w:jc w:val="both"/>
      </w:pPr>
      <w:r>
        <w:rPr>
          <w:rFonts w:ascii="Times New Roman"/>
          <w:b w:val="false"/>
          <w:i w:val="false"/>
          <w:color w:val="000000"/>
          <w:sz w:val="28"/>
        </w:rPr>
        <w:t>
      4. Представительские расходы относятся на вычеты в размере, не превышающем 1 процент от суммы расходов работодателя по доходам работников, подлежащим налогообложению, указанным в пункте 1 статьи 322 настоящего Кодекса, за налоговый период.</w:t>
      </w:r>
    </w:p>
    <w:p>
      <w:pPr>
        <w:spacing w:after="0"/>
        <w:ind w:left="0"/>
        <w:jc w:val="left"/>
      </w:pPr>
      <w:r>
        <w:rPr>
          <w:rFonts w:ascii="Times New Roman"/>
          <w:b/>
          <w:i w:val="false"/>
          <w:color w:val="000000"/>
        </w:rPr>
        <w:t xml:space="preserve"> Статья 246. Вычет по вознаграждению</w:t>
      </w:r>
    </w:p>
    <w:p>
      <w:pPr>
        <w:spacing w:after="0"/>
        <w:ind w:left="0"/>
        <w:jc w:val="both"/>
      </w:pPr>
      <w:r>
        <w:rPr>
          <w:rFonts w:ascii="Times New Roman"/>
          <w:b w:val="false"/>
          <w:i w:val="false"/>
          <w:color w:val="000000"/>
          <w:sz w:val="28"/>
        </w:rPr>
        <w:t>
      1. В целях настоящей статьи вознаграждениями признаются:</w:t>
      </w:r>
    </w:p>
    <w:p>
      <w:pPr>
        <w:spacing w:after="0"/>
        <w:ind w:left="0"/>
        <w:jc w:val="both"/>
      </w:pPr>
      <w:r>
        <w:rPr>
          <w:rFonts w:ascii="Times New Roman"/>
          <w:b w:val="false"/>
          <w:i w:val="false"/>
          <w:color w:val="000000"/>
          <w:sz w:val="28"/>
        </w:rPr>
        <w:t>
      1) вознаграждения, определенные статьей 1 настоящего Кодекса;</w:t>
      </w:r>
    </w:p>
    <w:p>
      <w:pPr>
        <w:spacing w:after="0"/>
        <w:ind w:left="0"/>
        <w:jc w:val="both"/>
      </w:pPr>
      <w:r>
        <w:rPr>
          <w:rFonts w:ascii="Times New Roman"/>
          <w:b w:val="false"/>
          <w:i w:val="false"/>
          <w:color w:val="000000"/>
          <w:sz w:val="28"/>
        </w:rPr>
        <w:t>
      2) неустойка (штраф, пеня) по договору кредита (займа) между взаимосвязанными сторонами;</w:t>
      </w:r>
    </w:p>
    <w:p>
      <w:pPr>
        <w:spacing w:after="0"/>
        <w:ind w:left="0"/>
        <w:jc w:val="both"/>
      </w:pPr>
      <w:r>
        <w:rPr>
          <w:rFonts w:ascii="Times New Roman"/>
          <w:b w:val="false"/>
          <w:i w:val="false"/>
          <w:color w:val="000000"/>
          <w:sz w:val="28"/>
        </w:rPr>
        <w:t>
      3) плата за гарантию взаимосвязанной стороне.</w:t>
      </w:r>
    </w:p>
    <w:p>
      <w:pPr>
        <w:spacing w:after="0"/>
        <w:ind w:left="0"/>
        <w:jc w:val="both"/>
      </w:pPr>
      <w:r>
        <w:rPr>
          <w:rFonts w:ascii="Times New Roman"/>
          <w:b w:val="false"/>
          <w:i w:val="false"/>
          <w:color w:val="000000"/>
          <w:sz w:val="28"/>
        </w:rPr>
        <w:t>
      2. Если иное не установлено пунктом 3 настоящей статьи, сумма вознаграждения, подлежащая отнесению на вычеты, определяется по методу начисления в соответствии с пунктом 2 статьи 192 настоящего Кодекса.</w:t>
      </w:r>
    </w:p>
    <w:p>
      <w:pPr>
        <w:spacing w:after="0"/>
        <w:ind w:left="0"/>
        <w:jc w:val="both"/>
      </w:pPr>
      <w:r>
        <w:rPr>
          <w:rFonts w:ascii="Times New Roman"/>
          <w:b w:val="false"/>
          <w:i w:val="false"/>
          <w:color w:val="000000"/>
          <w:sz w:val="28"/>
        </w:rPr>
        <w:t>
      3. Вознаграждения по обязательствам лицу, которое вправе создать провизии (резервы), подлежащие отнесению на вычет в соответствии с пунктами 1 и 6 статьи 250 настоящего Кодекса, и (или) лицу, указанному в пункте 2 статьи 233 настоящего Кодекса, подлежат вычету в размере фактически уплаченных налогоплательщиком или третьим лицом в счет обязательств такого налогоплательщика:</w:t>
      </w:r>
    </w:p>
    <w:p>
      <w:pPr>
        <w:spacing w:after="0"/>
        <w:ind w:left="0"/>
        <w:jc w:val="both"/>
      </w:pPr>
      <w:r>
        <w:rPr>
          <w:rFonts w:ascii="Times New Roman"/>
          <w:b w:val="false"/>
          <w:i w:val="false"/>
          <w:color w:val="000000"/>
          <w:sz w:val="28"/>
        </w:rPr>
        <w:t>
      1) в отчетном налоговом периоде в пределах суммы расходов, признанных налогоплательщиком расходами в отчетном налоговом периоде и (или) в налоговых периодах, предшествующих отчетному налоговому периоду;</w:t>
      </w:r>
    </w:p>
    <w:p>
      <w:pPr>
        <w:spacing w:after="0"/>
        <w:ind w:left="0"/>
        <w:jc w:val="both"/>
      </w:pPr>
      <w:r>
        <w:rPr>
          <w:rFonts w:ascii="Times New Roman"/>
          <w:b w:val="false"/>
          <w:i w:val="false"/>
          <w:color w:val="000000"/>
          <w:sz w:val="28"/>
        </w:rPr>
        <w:t>
      2) в налоговых периодах, предшествующих отчетному налоговомупериоду, в пределах суммы расходов, признанных налогоплательщиком расходами в отчетном налоговом периоде.</w:t>
      </w:r>
    </w:p>
    <w:p>
      <w:pPr>
        <w:spacing w:after="0"/>
        <w:ind w:left="0"/>
        <w:jc w:val="both"/>
      </w:pPr>
      <w:r>
        <w:rPr>
          <w:rFonts w:ascii="Times New Roman"/>
          <w:b w:val="false"/>
          <w:i w:val="false"/>
          <w:color w:val="000000"/>
          <w:sz w:val="28"/>
        </w:rPr>
        <w:t>
      4. Вычет вознаграждения производится с учетом положений, установленных в пунктах 2 и 3 настоящей статьи, в пределах суммы, исчисляемой по следующей формуле:</w:t>
      </w:r>
    </w:p>
    <w:p>
      <w:pPr>
        <w:spacing w:after="0"/>
        <w:ind w:left="0"/>
        <w:jc w:val="both"/>
      </w:pPr>
      <w:r>
        <w:rPr>
          <w:rFonts w:ascii="Times New Roman"/>
          <w:b w:val="false"/>
          <w:i w:val="false"/>
          <w:color w:val="000000"/>
          <w:sz w:val="28"/>
        </w:rPr>
        <w:t>
      (А + Д) + (СК/СО) * (ПК) * (Б + В + Г),</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 – сумма вознаграждения, за исключением сумм, включенных в показатели Б, В, Г, Д;</w:t>
      </w:r>
    </w:p>
    <w:p>
      <w:pPr>
        <w:spacing w:after="0"/>
        <w:ind w:left="0"/>
        <w:jc w:val="both"/>
      </w:pPr>
      <w:r>
        <w:rPr>
          <w:rFonts w:ascii="Times New Roman"/>
          <w:b w:val="false"/>
          <w:i w:val="false"/>
          <w:color w:val="000000"/>
          <w:sz w:val="28"/>
        </w:rPr>
        <w:t>
      Б – сумма вознаграждения, выплаченного (подлежащего выплате) с учетом положений пункта 3 настоящей статьи взаимосвязанной стороне, за исключением сумм, включенных в показатель Д;</w:t>
      </w:r>
    </w:p>
    <w:p>
      <w:pPr>
        <w:spacing w:after="0"/>
        <w:ind w:left="0"/>
        <w:jc w:val="both"/>
      </w:pPr>
      <w:r>
        <w:rPr>
          <w:rFonts w:ascii="Times New Roman"/>
          <w:b w:val="false"/>
          <w:i w:val="false"/>
          <w:color w:val="000000"/>
          <w:sz w:val="28"/>
        </w:rPr>
        <w:t>
      В – сумма вознаграждения, выплаченного (подлежащего выплате) с учетом положений пункта 3 настоящей статьи лицам, зарегистрированным в государстве с льготным налогообложением, определяемом в соответствии со статьей 294 настоящего Кодекса, за исключением сумм, включенных в показатель Б;</w:t>
      </w:r>
    </w:p>
    <w:p>
      <w:pPr>
        <w:spacing w:after="0"/>
        <w:ind w:left="0"/>
        <w:jc w:val="both"/>
      </w:pPr>
      <w:r>
        <w:rPr>
          <w:rFonts w:ascii="Times New Roman"/>
          <w:b w:val="false"/>
          <w:i w:val="false"/>
          <w:color w:val="000000"/>
          <w:sz w:val="28"/>
        </w:rPr>
        <w:t>
      Г – сумма показателей Г1 и Г2 с учетом положений пункта 3 настоящей статьи, за исключением сумм, включенных в показатель В;</w:t>
      </w:r>
    </w:p>
    <w:p>
      <w:pPr>
        <w:spacing w:after="0"/>
        <w:ind w:left="0"/>
        <w:jc w:val="both"/>
      </w:pPr>
      <w:r>
        <w:rPr>
          <w:rFonts w:ascii="Times New Roman"/>
          <w:b w:val="false"/>
          <w:i w:val="false"/>
          <w:color w:val="000000"/>
          <w:sz w:val="28"/>
        </w:rPr>
        <w:t>
      Г1 – сумма вознаграждения, выплаченного (подлежащего выплате) независимой стороне по займам, предоставленным под депозит взаимосвязанной стороны;</w:t>
      </w:r>
    </w:p>
    <w:p>
      <w:pPr>
        <w:spacing w:after="0"/>
        <w:ind w:left="0"/>
        <w:jc w:val="both"/>
      </w:pPr>
      <w:r>
        <w:rPr>
          <w:rFonts w:ascii="Times New Roman"/>
          <w:b w:val="false"/>
          <w:i w:val="false"/>
          <w:color w:val="000000"/>
          <w:sz w:val="28"/>
        </w:rPr>
        <w:t>
      Г2 – сумма вознаграждения, выплаченного (подлежащего выплате) независимой стороне по займам, предоставленным под обеспеченную гарантию, поручительство или иную форму обеспечения взаимосвязанных сторон, в случае исполнения в отчетном налоговом периоде обязательств по гарантии, поручительству или иной форме обеспечения (осуществления выплат по займу) взаимосвязанной стороной;</w:t>
      </w:r>
    </w:p>
    <w:p>
      <w:pPr>
        <w:spacing w:after="0"/>
        <w:ind w:left="0"/>
        <w:jc w:val="both"/>
      </w:pPr>
      <w:r>
        <w:rPr>
          <w:rFonts w:ascii="Times New Roman"/>
          <w:b w:val="false"/>
          <w:i w:val="false"/>
          <w:color w:val="000000"/>
          <w:sz w:val="28"/>
        </w:rPr>
        <w:t>
      Д – сумма вознаграждения за кредиты (займы), выдаваемые кредитным товариществом, созданным в Республике Казахстан, банком, являющимся национальным институтом развития, контрольный пакет акций которого принадлежит национальному управляющему холдингу;</w:t>
      </w:r>
    </w:p>
    <w:p>
      <w:pPr>
        <w:spacing w:after="0"/>
        <w:ind w:left="0"/>
        <w:jc w:val="both"/>
      </w:pPr>
      <w:r>
        <w:rPr>
          <w:rFonts w:ascii="Times New Roman"/>
          <w:b w:val="false"/>
          <w:i w:val="false"/>
          <w:color w:val="000000"/>
          <w:sz w:val="28"/>
        </w:rPr>
        <w:t>
      ПК – предельный коэффициент;</w:t>
      </w:r>
    </w:p>
    <w:p>
      <w:pPr>
        <w:spacing w:after="0"/>
        <w:ind w:left="0"/>
        <w:jc w:val="both"/>
      </w:pPr>
      <w:r>
        <w:rPr>
          <w:rFonts w:ascii="Times New Roman"/>
          <w:b w:val="false"/>
          <w:i w:val="false"/>
          <w:color w:val="000000"/>
          <w:sz w:val="28"/>
        </w:rPr>
        <w:t>
      СК – среднегодовая сумма собственного капитала;</w:t>
      </w:r>
    </w:p>
    <w:p>
      <w:pPr>
        <w:spacing w:after="0"/>
        <w:ind w:left="0"/>
        <w:jc w:val="both"/>
      </w:pPr>
      <w:r>
        <w:rPr>
          <w:rFonts w:ascii="Times New Roman"/>
          <w:b w:val="false"/>
          <w:i w:val="false"/>
          <w:color w:val="000000"/>
          <w:sz w:val="28"/>
        </w:rPr>
        <w:t>
      СО – среднегодовая сумма обязательств.</w:t>
      </w:r>
    </w:p>
    <w:p>
      <w:pPr>
        <w:spacing w:after="0"/>
        <w:ind w:left="0"/>
        <w:jc w:val="both"/>
      </w:pPr>
      <w:r>
        <w:rPr>
          <w:rFonts w:ascii="Times New Roman"/>
          <w:b w:val="false"/>
          <w:i w:val="false"/>
          <w:color w:val="000000"/>
          <w:sz w:val="28"/>
        </w:rPr>
        <w:t>
      При исчислении сумм А, Б, В, Г, Д исключаются вознаграждения, включаемые в стоимость объекта строительства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Для целей настоящей статьи независимой стороной признается сторона, не являющаяся взаимосвязанной.</w:t>
      </w:r>
    </w:p>
    <w:p>
      <w:pPr>
        <w:spacing w:after="0"/>
        <w:ind w:left="0"/>
        <w:jc w:val="both"/>
      </w:pPr>
      <w:r>
        <w:rPr>
          <w:rFonts w:ascii="Times New Roman"/>
          <w:b w:val="false"/>
          <w:i w:val="false"/>
          <w:color w:val="000000"/>
          <w:sz w:val="28"/>
        </w:rPr>
        <w:t>
      5. Для целей пункта 4 настоящей статьи:</w:t>
      </w:r>
    </w:p>
    <w:p>
      <w:pPr>
        <w:spacing w:after="0"/>
        <w:ind w:left="0"/>
        <w:jc w:val="both"/>
      </w:pPr>
      <w:r>
        <w:rPr>
          <w:rFonts w:ascii="Times New Roman"/>
          <w:b w:val="false"/>
          <w:i w:val="false"/>
          <w:color w:val="000000"/>
          <w:sz w:val="28"/>
        </w:rPr>
        <w:t>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Отрицательное значение среднегодовой суммы собственного капитала в целях настоящей статьи признается равным нулю;</w:t>
      </w:r>
    </w:p>
    <w:p>
      <w:pPr>
        <w:spacing w:after="0"/>
        <w:ind w:left="0"/>
        <w:jc w:val="both"/>
      </w:pPr>
      <w:r>
        <w:rPr>
          <w:rFonts w:ascii="Times New Roman"/>
          <w:b w:val="false"/>
          <w:i w:val="false"/>
          <w:color w:val="000000"/>
          <w:sz w:val="28"/>
        </w:rPr>
        <w:t>
      2) среднегодовая сумма обязательств равна средней арифметической максимальных сумм обязательств в каждом месяце отчетного налогового периода. При исчислении среднегодовой суммы обязательств не принимаются в расчет следующие начисленные обязательства по:</w:t>
      </w:r>
    </w:p>
    <w:p>
      <w:pPr>
        <w:spacing w:after="0"/>
        <w:ind w:left="0"/>
        <w:jc w:val="both"/>
      </w:pPr>
      <w:r>
        <w:rPr>
          <w:rFonts w:ascii="Times New Roman"/>
          <w:b w:val="false"/>
          <w:i w:val="false"/>
          <w:color w:val="000000"/>
          <w:sz w:val="28"/>
        </w:rPr>
        <w:t>
      налогам, сборам и платежам в бюджет;</w:t>
      </w:r>
    </w:p>
    <w:p>
      <w:pPr>
        <w:spacing w:after="0"/>
        <w:ind w:left="0"/>
        <w:jc w:val="both"/>
      </w:pPr>
      <w:r>
        <w:rPr>
          <w:rFonts w:ascii="Times New Roman"/>
          <w:b w:val="false"/>
          <w:i w:val="false"/>
          <w:color w:val="000000"/>
          <w:sz w:val="28"/>
        </w:rPr>
        <w:t>
      заработной плате и иным доходам работников;</w:t>
      </w:r>
    </w:p>
    <w:p>
      <w:pPr>
        <w:spacing w:after="0"/>
        <w:ind w:left="0"/>
        <w:jc w:val="both"/>
      </w:pPr>
      <w:r>
        <w:rPr>
          <w:rFonts w:ascii="Times New Roman"/>
          <w:b w:val="false"/>
          <w:i w:val="false"/>
          <w:color w:val="000000"/>
          <w:sz w:val="28"/>
        </w:rPr>
        <w:t>
      доходам будущих периодов, за исключением доходов от взаимосвязанной стороны;</w:t>
      </w:r>
    </w:p>
    <w:p>
      <w:pPr>
        <w:spacing w:after="0"/>
        <w:ind w:left="0"/>
        <w:jc w:val="both"/>
      </w:pPr>
      <w:r>
        <w:rPr>
          <w:rFonts w:ascii="Times New Roman"/>
          <w:b w:val="false"/>
          <w:i w:val="false"/>
          <w:color w:val="000000"/>
          <w:sz w:val="28"/>
        </w:rPr>
        <w:t>
      вознаграждениям и комиссиям;</w:t>
      </w:r>
    </w:p>
    <w:p>
      <w:pPr>
        <w:spacing w:after="0"/>
        <w:ind w:left="0"/>
        <w:jc w:val="both"/>
      </w:pPr>
      <w:r>
        <w:rPr>
          <w:rFonts w:ascii="Times New Roman"/>
          <w:b w:val="false"/>
          <w:i w:val="false"/>
          <w:color w:val="000000"/>
          <w:sz w:val="28"/>
        </w:rPr>
        <w:t>
      дивидендам;</w:t>
      </w:r>
    </w:p>
    <w:p>
      <w:pPr>
        <w:spacing w:after="0"/>
        <w:ind w:left="0"/>
        <w:jc w:val="both"/>
      </w:pPr>
      <w:r>
        <w:rPr>
          <w:rFonts w:ascii="Times New Roman"/>
          <w:b w:val="false"/>
          <w:i w:val="false"/>
          <w:color w:val="000000"/>
          <w:sz w:val="28"/>
        </w:rPr>
        <w:t xml:space="preserve">
      оценочным обязательствам, начисленным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3) предельный коэффициент для финансовых организаций равен 7, для иных юридических лиц – 4.</w:t>
      </w:r>
    </w:p>
    <w:p>
      <w:pPr>
        <w:spacing w:after="0"/>
        <w:ind w:left="0"/>
        <w:jc w:val="both"/>
      </w:pPr>
      <w:r>
        <w:rPr>
          <w:rFonts w:ascii="Times New Roman"/>
          <w:b w:val="false"/>
          <w:i w:val="false"/>
          <w:color w:val="000000"/>
          <w:sz w:val="28"/>
        </w:rPr>
        <w:t>
      6. Для целей пункта 4 настоящей статьи сумма собственного капитала постоянного учреждения юридического лица-нерезидента в Республике Казахстан определяется как разница между активами и обязательствами такого постоянного учреждения.</w:t>
      </w:r>
    </w:p>
    <w:p>
      <w:pPr>
        <w:spacing w:after="0"/>
        <w:ind w:left="0"/>
        <w:jc w:val="both"/>
      </w:pPr>
      <w:r>
        <w:rPr>
          <w:rFonts w:ascii="Times New Roman"/>
          <w:b w:val="false"/>
          <w:i w:val="false"/>
          <w:color w:val="000000"/>
          <w:sz w:val="28"/>
        </w:rPr>
        <w:t>
      При этом в целях применения настоящего пункта сумма собственного капитала постоянного учреждения юридического лица-нерезидента в Республике Казахстан рассматривается, как если бы это постоянное учреждение было обособленным и отдельным юридическим лицом и действовало независимо от юридического лица-нерезидента, постоянным учреждением которого оно является.</w:t>
      </w:r>
    </w:p>
    <w:p>
      <w:pPr>
        <w:spacing w:after="0"/>
        <w:ind w:left="0"/>
        <w:jc w:val="left"/>
      </w:pPr>
      <w:r>
        <w:rPr>
          <w:rFonts w:ascii="Times New Roman"/>
          <w:b/>
          <w:i w:val="false"/>
          <w:color w:val="000000"/>
        </w:rPr>
        <w:t xml:space="preserve"> Статья 247. Вычет по выплаченным сомнительным обязательствам</w:t>
      </w:r>
    </w:p>
    <w:p>
      <w:pPr>
        <w:spacing w:after="0"/>
        <w:ind w:left="0"/>
        <w:jc w:val="both"/>
      </w:pPr>
      <w:r>
        <w:rPr>
          <w:rFonts w:ascii="Times New Roman"/>
          <w:b w:val="false"/>
          <w:i w:val="false"/>
          <w:color w:val="000000"/>
          <w:sz w:val="28"/>
        </w:rPr>
        <w:t xml:space="preserve">
      1. В случае, если ранее признанные доходом сомнительные обязательства были выплачены налогоплательщиком кредитору, то вычету подлежит сумма в размере произведенной выплаты, за исключением суммы налога на добавленную стоимость, отнесенной в зачет в соответствии с пунктом 2 статьи 405 настоящего Кодекса. </w:t>
      </w:r>
    </w:p>
    <w:p>
      <w:pPr>
        <w:spacing w:after="0"/>
        <w:ind w:left="0"/>
        <w:jc w:val="both"/>
      </w:pPr>
      <w:r>
        <w:rPr>
          <w:rFonts w:ascii="Times New Roman"/>
          <w:b w:val="false"/>
          <w:i w:val="false"/>
          <w:color w:val="000000"/>
          <w:sz w:val="28"/>
        </w:rPr>
        <w:t>
      Такой вычет производится в том налоговом периоде, в котором была произведена выплата, в пределах суммы, ранее отнесенной на доходы.</w:t>
      </w:r>
    </w:p>
    <w:p>
      <w:pPr>
        <w:spacing w:after="0"/>
        <w:ind w:left="0"/>
        <w:jc w:val="both"/>
      </w:pPr>
      <w:r>
        <w:rPr>
          <w:rFonts w:ascii="Times New Roman"/>
          <w:b w:val="false"/>
          <w:i w:val="false"/>
          <w:color w:val="000000"/>
          <w:sz w:val="28"/>
        </w:rPr>
        <w:t>
      2.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статьей 229 настоящего Кодекса.</w:t>
      </w:r>
    </w:p>
    <w:p>
      <w:pPr>
        <w:spacing w:after="0"/>
        <w:ind w:left="0"/>
        <w:jc w:val="left"/>
      </w:pPr>
      <w:r>
        <w:rPr>
          <w:rFonts w:ascii="Times New Roman"/>
          <w:b/>
          <w:i w:val="false"/>
          <w:color w:val="000000"/>
        </w:rPr>
        <w:t xml:space="preserve"> Статья 248. Вычет по сомнительным требованиям</w:t>
      </w:r>
    </w:p>
    <w:p>
      <w:pPr>
        <w:spacing w:after="0"/>
        <w:ind w:left="0"/>
        <w:jc w:val="both"/>
      </w:pPr>
      <w:r>
        <w:rPr>
          <w:rFonts w:ascii="Times New Roman"/>
          <w:b w:val="false"/>
          <w:i w:val="false"/>
          <w:color w:val="000000"/>
          <w:sz w:val="28"/>
        </w:rPr>
        <w:t>
      1. Если иное не установлено пунктом 6 настоящей статьи, сомнительными требованиями признаются требования:</w:t>
      </w:r>
    </w:p>
    <w:p>
      <w:pPr>
        <w:spacing w:after="0"/>
        <w:ind w:left="0"/>
        <w:jc w:val="both"/>
      </w:pPr>
      <w:r>
        <w:rPr>
          <w:rFonts w:ascii="Times New Roman"/>
          <w:b w:val="false"/>
          <w:i w:val="false"/>
          <w:color w:val="000000"/>
          <w:sz w:val="28"/>
        </w:rPr>
        <w:t>
      1) возникшие в связи с реализацией товаров, выполнением работ, оказанием услуг юридическим лицам и индивидуальным предпринимателям, а также юридическим лицам-нерезидентам, осуществляющим деятельность в Республике Казахстан через постоянное учреждение, филиал, представительство, и не удовлетворенные в течение трехлетнего периода, определяемого в порядке, установленном пунктом 4 настоящей статьи;</w:t>
      </w:r>
    </w:p>
    <w:p>
      <w:pPr>
        <w:spacing w:after="0"/>
        <w:ind w:left="0"/>
        <w:jc w:val="both"/>
      </w:pPr>
      <w:r>
        <w:rPr>
          <w:rFonts w:ascii="Times New Roman"/>
          <w:b w:val="false"/>
          <w:i w:val="false"/>
          <w:color w:val="000000"/>
          <w:sz w:val="28"/>
        </w:rPr>
        <w:t>
      2) возникшие в связи с реализацией товаров, выполнением работ, оказанием услуг юридическим лицам и индивидуальным предпринимателям, и не удовлетворенные в связи с признанием налогоплательщика-дебитора банкротом в соответствии с законодательством Республики Казахстан;</w:t>
      </w:r>
    </w:p>
    <w:p>
      <w:pPr>
        <w:spacing w:after="0"/>
        <w:ind w:left="0"/>
        <w:jc w:val="both"/>
      </w:pPr>
      <w:r>
        <w:rPr>
          <w:rFonts w:ascii="Times New Roman"/>
          <w:b w:val="false"/>
          <w:i w:val="false"/>
          <w:color w:val="000000"/>
          <w:sz w:val="28"/>
        </w:rPr>
        <w:t>
      3) в связи с включением в состав совокупного годового дохода штрафов и пени на основании вступившего в законную силу решения суда по договорам банковского кредита (займа) и договорам о предоставлении микрокредитов не удовлетворенные в течение трехлетнего периода, определяемого в порядке, установленном пунктом 4 настоящей статьи.</w:t>
      </w:r>
    </w:p>
    <w:p>
      <w:pPr>
        <w:spacing w:after="0"/>
        <w:ind w:left="0"/>
        <w:jc w:val="both"/>
      </w:pPr>
      <w:r>
        <w:rPr>
          <w:rFonts w:ascii="Times New Roman"/>
          <w:b w:val="false"/>
          <w:i w:val="false"/>
          <w:color w:val="000000"/>
          <w:sz w:val="28"/>
        </w:rPr>
        <w:t>
      2. Сомнительные требования подлежат вычету у лица, осуществившего:</w:t>
      </w:r>
    </w:p>
    <w:p>
      <w:pPr>
        <w:spacing w:after="0"/>
        <w:ind w:left="0"/>
        <w:jc w:val="both"/>
      </w:pPr>
      <w:r>
        <w:rPr>
          <w:rFonts w:ascii="Times New Roman"/>
          <w:b w:val="false"/>
          <w:i w:val="false"/>
          <w:color w:val="000000"/>
          <w:sz w:val="28"/>
        </w:rPr>
        <w:t>
      1) реализацию товаров, выполнение работ, оказание услуг и не уступившего право такого требования;</w:t>
      </w:r>
    </w:p>
    <w:p>
      <w:pPr>
        <w:spacing w:after="0"/>
        <w:ind w:left="0"/>
        <w:jc w:val="both"/>
      </w:pPr>
      <w:r>
        <w:rPr>
          <w:rFonts w:ascii="Times New Roman"/>
          <w:b w:val="false"/>
          <w:i w:val="false"/>
          <w:color w:val="000000"/>
          <w:sz w:val="28"/>
        </w:rPr>
        <w:t>
      2) реализацию товаров, выполнение работ, оказание услуг и уступившего право такого требования;</w:t>
      </w:r>
    </w:p>
    <w:p>
      <w:pPr>
        <w:spacing w:after="0"/>
        <w:ind w:left="0"/>
        <w:jc w:val="both"/>
      </w:pPr>
      <w:r>
        <w:rPr>
          <w:rFonts w:ascii="Times New Roman"/>
          <w:b w:val="false"/>
          <w:i w:val="false"/>
          <w:color w:val="000000"/>
          <w:sz w:val="28"/>
        </w:rPr>
        <w:t>
      3) приобретение права требования по реализованным товарам, выполненным работам, оказанным услугам у лица, указанного в подпункте 2) настоящего пункта;</w:t>
      </w:r>
    </w:p>
    <w:p>
      <w:pPr>
        <w:spacing w:after="0"/>
        <w:ind w:left="0"/>
        <w:jc w:val="both"/>
      </w:pPr>
      <w:r>
        <w:rPr>
          <w:rFonts w:ascii="Times New Roman"/>
          <w:b w:val="false"/>
          <w:i w:val="false"/>
          <w:color w:val="000000"/>
          <w:sz w:val="28"/>
        </w:rPr>
        <w:t xml:space="preserve">
      4) включение в состав совокупного годового дохода штрафов и пени на основании вступившего в законную силу решения суда по договорам банковского кредита (займа) и договорам о предоставлении микрокредитов. </w:t>
      </w:r>
    </w:p>
    <w:p>
      <w:pPr>
        <w:spacing w:after="0"/>
        <w:ind w:left="0"/>
        <w:jc w:val="both"/>
      </w:pPr>
      <w:r>
        <w:rPr>
          <w:rFonts w:ascii="Times New Roman"/>
          <w:b w:val="false"/>
          <w:i w:val="false"/>
          <w:color w:val="000000"/>
          <w:sz w:val="28"/>
        </w:rPr>
        <w:t>
      3. Сомнительные требования подлежат вычету у лица:</w:t>
      </w:r>
    </w:p>
    <w:p>
      <w:pPr>
        <w:spacing w:after="0"/>
        <w:ind w:left="0"/>
        <w:jc w:val="both"/>
      </w:pPr>
      <w:r>
        <w:rPr>
          <w:rFonts w:ascii="Times New Roman"/>
          <w:b w:val="false"/>
          <w:i w:val="false"/>
          <w:color w:val="000000"/>
          <w:sz w:val="28"/>
        </w:rPr>
        <w:t>
      1) определенного подпунктом 1) пункта 2 настоящей статьи, – в размере, включающем стоимость реализованных товаров, выполненных работ, оказанных услуг, а также суммы прочих требований, возникших в связи с такой реализацией товаров, выполнением работ, оказанием услуг, включая суммы неустоек (штрафов, пени), но не более размера ранее признанного дохода;</w:t>
      </w:r>
    </w:p>
    <w:p>
      <w:pPr>
        <w:spacing w:after="0"/>
        <w:ind w:left="0"/>
        <w:jc w:val="both"/>
      </w:pPr>
      <w:r>
        <w:rPr>
          <w:rFonts w:ascii="Times New Roman"/>
          <w:b w:val="false"/>
          <w:i w:val="false"/>
          <w:color w:val="000000"/>
          <w:sz w:val="28"/>
        </w:rPr>
        <w:t>
      2) определенного подпунктом 2) пункта 2 настоящей статьи, – в размере положительной разницы между суммой, включающей стоимость реализованных товаров, выполненных работ, оказанных услуг и суммы прочих требований, возникших в связи с такой реализацией товаров, выполнением работ, оказанием услуг, включая суммы неустоек (штрафов, пени), но не более размера ранее признанного дохода, и стоимостью права требования, по которой произведена уступка;</w:t>
      </w:r>
    </w:p>
    <w:p>
      <w:pPr>
        <w:spacing w:after="0"/>
        <w:ind w:left="0"/>
        <w:jc w:val="both"/>
      </w:pPr>
      <w:r>
        <w:rPr>
          <w:rFonts w:ascii="Times New Roman"/>
          <w:b w:val="false"/>
          <w:i w:val="false"/>
          <w:color w:val="000000"/>
          <w:sz w:val="28"/>
        </w:rPr>
        <w:t>
      3) определенного подпунктом 3) пункта 2 настоящей статьи, – в размере, включающем стоимость реализованных товаров, выполненных работ, оказанных услуг, а также суммы прочих требований, возникших в связи с такой реализацией товаров, выполнением работ, оказанием услуг, включая суммы неустоек (штрафов, пени), но не более размера ранее признанного дохода в соответствии со статьей 233 настоящего Кодекса, увеличенного на стоимость приобретения права требования;</w:t>
      </w:r>
    </w:p>
    <w:p>
      <w:pPr>
        <w:spacing w:after="0"/>
        <w:ind w:left="0"/>
        <w:jc w:val="both"/>
      </w:pPr>
      <w:r>
        <w:rPr>
          <w:rFonts w:ascii="Times New Roman"/>
          <w:b w:val="false"/>
          <w:i w:val="false"/>
          <w:color w:val="000000"/>
          <w:sz w:val="28"/>
        </w:rPr>
        <w:t>
      4) определенного подпунктом 4) пунктом 2 настоящей статьи, – в размере сумм признанного в качестве дохода, определенного подпунктом 13) пункта 1 статьи 226 настоящего Кодекса.</w:t>
      </w:r>
    </w:p>
    <w:p>
      <w:pPr>
        <w:spacing w:after="0"/>
        <w:ind w:left="0"/>
        <w:jc w:val="both"/>
      </w:pPr>
      <w:r>
        <w:rPr>
          <w:rFonts w:ascii="Times New Roman"/>
          <w:b w:val="false"/>
          <w:i w:val="false"/>
          <w:color w:val="000000"/>
          <w:sz w:val="28"/>
        </w:rPr>
        <w:t>
      4. В случаях, предусмотренных подпунктом 1) пункта 1 настоящей статьи, сомнительные требования подлежат вычету в налоговом периоде, в котором истек трехлетний период, исчисляемый:</w:t>
      </w:r>
    </w:p>
    <w:p>
      <w:pPr>
        <w:spacing w:after="0"/>
        <w:ind w:left="0"/>
        <w:jc w:val="both"/>
      </w:pPr>
      <w:r>
        <w:rPr>
          <w:rFonts w:ascii="Times New Roman"/>
          <w:b w:val="false"/>
          <w:i w:val="false"/>
          <w:color w:val="000000"/>
          <w:sz w:val="28"/>
        </w:rPr>
        <w:t>
      1) у лиц, определенных подпунктами 1) и 2) пункта 2 настоящей статьи:</w:t>
      </w:r>
    </w:p>
    <w:p>
      <w:pPr>
        <w:spacing w:after="0"/>
        <w:ind w:left="0"/>
        <w:jc w:val="both"/>
      </w:pPr>
      <w:r>
        <w:rPr>
          <w:rFonts w:ascii="Times New Roman"/>
          <w:b w:val="false"/>
          <w:i w:val="false"/>
          <w:color w:val="000000"/>
          <w:sz w:val="28"/>
        </w:rPr>
        <w:t>
      по сомнительным требованиям, возникшим по договорам кредита (займа), – со дня, следующего за днем наступления срока уплаты вознаграждения в соответствии с условиями договора кредита (займа);</w:t>
      </w:r>
    </w:p>
    <w:p>
      <w:pPr>
        <w:spacing w:after="0"/>
        <w:ind w:left="0"/>
        <w:jc w:val="both"/>
      </w:pPr>
      <w:r>
        <w:rPr>
          <w:rFonts w:ascii="Times New Roman"/>
          <w:b w:val="false"/>
          <w:i w:val="false"/>
          <w:color w:val="000000"/>
          <w:sz w:val="28"/>
        </w:rPr>
        <w:t>
      по сомнительным требованиям,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p>
      <w:pPr>
        <w:spacing w:after="0"/>
        <w:ind w:left="0"/>
        <w:jc w:val="both"/>
      </w:pPr>
      <w:r>
        <w:rPr>
          <w:rFonts w:ascii="Times New Roman"/>
          <w:b w:val="false"/>
          <w:i w:val="false"/>
          <w:color w:val="000000"/>
          <w:sz w:val="28"/>
        </w:rPr>
        <w:t>
      в остальных случаях – со дня:</w:t>
      </w:r>
    </w:p>
    <w:p>
      <w:pPr>
        <w:spacing w:after="0"/>
        <w:ind w:left="0"/>
        <w:jc w:val="both"/>
      </w:pPr>
      <w:r>
        <w:rPr>
          <w:rFonts w:ascii="Times New Roman"/>
          <w:b w:val="false"/>
          <w:i w:val="false"/>
          <w:color w:val="000000"/>
          <w:sz w:val="28"/>
        </w:rPr>
        <w:t>
      следующего за днем окончания срока исполнения требования по реализованным товарам (работам, услугам), срок исполнения которого определен;</w:t>
      </w:r>
    </w:p>
    <w:p>
      <w:pPr>
        <w:spacing w:after="0"/>
        <w:ind w:left="0"/>
        <w:jc w:val="both"/>
      </w:pPr>
      <w:r>
        <w:rPr>
          <w:rFonts w:ascii="Times New Roman"/>
          <w:b w:val="false"/>
          <w:i w:val="false"/>
          <w:color w:val="000000"/>
          <w:sz w:val="28"/>
        </w:rPr>
        <w:t xml:space="preserve">
      передачи товара, выполнения работ, оказания услуг по требованию по реализованным товарам (работам, услугам), срок исполнения которого не определен; </w:t>
      </w:r>
    </w:p>
    <w:p>
      <w:pPr>
        <w:spacing w:after="0"/>
        <w:ind w:left="0"/>
        <w:jc w:val="both"/>
      </w:pPr>
      <w:r>
        <w:rPr>
          <w:rFonts w:ascii="Times New Roman"/>
          <w:b w:val="false"/>
          <w:i w:val="false"/>
          <w:color w:val="000000"/>
          <w:sz w:val="28"/>
        </w:rPr>
        <w:t>
      2) у лиц, определенных подпунктом 3) пункта 2 настоящей статьи:</w:t>
      </w:r>
    </w:p>
    <w:p>
      <w:pPr>
        <w:spacing w:after="0"/>
        <w:ind w:left="0"/>
        <w:jc w:val="both"/>
      </w:pPr>
      <w:r>
        <w:rPr>
          <w:rFonts w:ascii="Times New Roman"/>
          <w:b w:val="false"/>
          <w:i w:val="false"/>
          <w:color w:val="000000"/>
          <w:sz w:val="28"/>
        </w:rPr>
        <w:t>
      по сомнительным требованиям, возникшим по договорам кредита (займа), – со дня, следующего за днем наступления срока уплаты вознаграждения в соответствии с условиями договора кредита (займа);</w:t>
      </w:r>
    </w:p>
    <w:p>
      <w:pPr>
        <w:spacing w:after="0"/>
        <w:ind w:left="0"/>
        <w:jc w:val="both"/>
      </w:pPr>
      <w:r>
        <w:rPr>
          <w:rFonts w:ascii="Times New Roman"/>
          <w:b w:val="false"/>
          <w:i w:val="false"/>
          <w:color w:val="000000"/>
          <w:sz w:val="28"/>
        </w:rPr>
        <w:t>
      по сомнительным требованиям,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p>
      <w:pPr>
        <w:spacing w:after="0"/>
        <w:ind w:left="0"/>
        <w:jc w:val="both"/>
      </w:pPr>
      <w:r>
        <w:rPr>
          <w:rFonts w:ascii="Times New Roman"/>
          <w:b w:val="false"/>
          <w:i w:val="false"/>
          <w:color w:val="000000"/>
          <w:sz w:val="28"/>
        </w:rPr>
        <w:t>
      в остальных случаях – со дня, наиболее позднего из следующих дат:</w:t>
      </w:r>
    </w:p>
    <w:p>
      <w:pPr>
        <w:spacing w:after="0"/>
        <w:ind w:left="0"/>
        <w:jc w:val="both"/>
      </w:pPr>
      <w:r>
        <w:rPr>
          <w:rFonts w:ascii="Times New Roman"/>
          <w:b w:val="false"/>
          <w:i w:val="false"/>
          <w:color w:val="000000"/>
          <w:sz w:val="28"/>
        </w:rPr>
        <w:t>
      дня, следующего за днем окончания срока исполнения требования по реализованным товарам (работам, услугам), срок исполнения которого определен;</w:t>
      </w:r>
    </w:p>
    <w:p>
      <w:pPr>
        <w:spacing w:after="0"/>
        <w:ind w:left="0"/>
        <w:jc w:val="both"/>
      </w:pPr>
      <w:r>
        <w:rPr>
          <w:rFonts w:ascii="Times New Roman"/>
          <w:b w:val="false"/>
          <w:i w:val="false"/>
          <w:color w:val="000000"/>
          <w:sz w:val="28"/>
        </w:rPr>
        <w:t>
      дня переуступки права требования по реализованным товарам (работам, услугам), срок исполнения которого не определен.</w:t>
      </w:r>
    </w:p>
    <w:p>
      <w:pPr>
        <w:spacing w:after="0"/>
        <w:ind w:left="0"/>
        <w:jc w:val="both"/>
      </w:pPr>
      <w:r>
        <w:rPr>
          <w:rFonts w:ascii="Times New Roman"/>
          <w:b w:val="false"/>
          <w:i w:val="false"/>
          <w:color w:val="000000"/>
          <w:sz w:val="28"/>
        </w:rPr>
        <w:t>
      5. В случаях, предусмотренных подпунктом 2) пункта 1 настоящей статьи, сомнительные требования подлежат вычету в налоговом периоде, в котором вступило в законную силу определение суда о завершении процедуры банкротства.</w:t>
      </w:r>
    </w:p>
    <w:p>
      <w:pPr>
        <w:spacing w:after="0"/>
        <w:ind w:left="0"/>
        <w:jc w:val="both"/>
      </w:pPr>
      <w:r>
        <w:rPr>
          <w:rFonts w:ascii="Times New Roman"/>
          <w:b w:val="false"/>
          <w:i w:val="false"/>
          <w:color w:val="000000"/>
          <w:sz w:val="28"/>
        </w:rPr>
        <w:t>
      6. В случаях, предусмотренных подпунктом 3) пункта 1 настоящей статьи, сомнительные требования подлежат вычету в налоговом периоде, в котором истек трехлетний период, исчисляемый с даты вступления в законную силу решения суда.</w:t>
      </w:r>
    </w:p>
    <w:p>
      <w:pPr>
        <w:spacing w:after="0"/>
        <w:ind w:left="0"/>
        <w:jc w:val="both"/>
      </w:pPr>
      <w:r>
        <w:rPr>
          <w:rFonts w:ascii="Times New Roman"/>
          <w:b w:val="false"/>
          <w:i w:val="false"/>
          <w:color w:val="000000"/>
          <w:sz w:val="28"/>
        </w:rPr>
        <w:t>
      7. Не признаются сомнительными требованиями требования налогоплательщиков, имеющих право на вычет суммы расходов по созданию провизий (резервов) в соответствии с пунктом 1 статьи 250 настоящего Кодекса, по выплате начисленных после 31 декабря 2012 года:</w:t>
      </w:r>
    </w:p>
    <w:p>
      <w:pPr>
        <w:spacing w:after="0"/>
        <w:ind w:left="0"/>
        <w:jc w:val="both"/>
      </w:pPr>
      <w:r>
        <w:rPr>
          <w:rFonts w:ascii="Times New Roman"/>
          <w:b w:val="false"/>
          <w:i w:val="false"/>
          <w:color w:val="000000"/>
          <w:sz w:val="28"/>
        </w:rPr>
        <w:t>
      1) вознаграждений по депозитам, включая остатки на корреспондентских счетах, размещенным в других банках;</w:t>
      </w:r>
    </w:p>
    <w:p>
      <w:pPr>
        <w:spacing w:after="0"/>
        <w:ind w:left="0"/>
        <w:jc w:val="both"/>
      </w:pPr>
      <w:r>
        <w:rPr>
          <w:rFonts w:ascii="Times New Roman"/>
          <w:b w:val="false"/>
          <w:i w:val="false"/>
          <w:color w:val="000000"/>
          <w:sz w:val="28"/>
        </w:rPr>
        <w:t>
      2) вознаграждений по кредитам (за исключением финансового лизинга), предоставленным другим банкам и клиентам;</w:t>
      </w:r>
    </w:p>
    <w:p>
      <w:pPr>
        <w:spacing w:after="0"/>
        <w:ind w:left="0"/>
        <w:jc w:val="both"/>
      </w:pPr>
      <w:r>
        <w:rPr>
          <w:rFonts w:ascii="Times New Roman"/>
          <w:b w:val="false"/>
          <w:i w:val="false"/>
          <w:color w:val="000000"/>
          <w:sz w:val="28"/>
        </w:rPr>
        <w:t>
      3) дебиторской задолженности по документарным расчетам и гарантиям;</w:t>
      </w:r>
    </w:p>
    <w:p>
      <w:pPr>
        <w:spacing w:after="0"/>
        <w:ind w:left="0"/>
        <w:jc w:val="both"/>
      </w:pP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p>
    <w:p>
      <w:pPr>
        <w:spacing w:after="0"/>
        <w:ind w:left="0"/>
        <w:jc w:val="both"/>
      </w:pPr>
      <w:r>
        <w:rPr>
          <w:rFonts w:ascii="Times New Roman"/>
          <w:b w:val="false"/>
          <w:i w:val="false"/>
          <w:color w:val="000000"/>
          <w:sz w:val="28"/>
        </w:rPr>
        <w:t>
      8. Если иное не предусмотрено пунктом 8 настоящей статьи, отнесение налогоплательщиком сомнительных требований на вычеты производится при соблюдении одновременно следующих условий:</w:t>
      </w:r>
    </w:p>
    <w:p>
      <w:pPr>
        <w:spacing w:after="0"/>
        <w:ind w:left="0"/>
        <w:jc w:val="both"/>
      </w:pPr>
      <w:r>
        <w:rPr>
          <w:rFonts w:ascii="Times New Roman"/>
          <w:b w:val="false"/>
          <w:i w:val="false"/>
          <w:color w:val="000000"/>
          <w:sz w:val="28"/>
        </w:rPr>
        <w:t>
      1) наличие документов, подтверждающих возникновение требований;</w:t>
      </w:r>
    </w:p>
    <w:p>
      <w:pPr>
        <w:spacing w:after="0"/>
        <w:ind w:left="0"/>
        <w:jc w:val="both"/>
      </w:pPr>
      <w:r>
        <w:rPr>
          <w:rFonts w:ascii="Times New Roman"/>
          <w:b w:val="false"/>
          <w:i w:val="false"/>
          <w:color w:val="000000"/>
          <w:sz w:val="28"/>
        </w:rPr>
        <w:t>
      2) отражение требований в бухгалтерском учете на момент отнесения на вычеты либо отнесение таких требований на расходы в бухгалтерском учете в предыдущих периодах.</w:t>
      </w:r>
    </w:p>
    <w:p>
      <w:pPr>
        <w:spacing w:after="0"/>
        <w:ind w:left="0"/>
        <w:jc w:val="both"/>
      </w:pPr>
      <w:r>
        <w:rPr>
          <w:rFonts w:ascii="Times New Roman"/>
          <w:b w:val="false"/>
          <w:i w:val="false"/>
          <w:color w:val="000000"/>
          <w:sz w:val="28"/>
        </w:rPr>
        <w:t>
      9. В случае, предусмотренном подпунктом 2) пункта 1 настоящей статьи, помимо указанных в пункте 8 настоящей статьи документов, дополнительно необходимо наличие копии определения суда о завершении процедуры банкротства.</w:t>
      </w:r>
    </w:p>
    <w:p>
      <w:pPr>
        <w:spacing w:after="0"/>
        <w:ind w:left="0"/>
        <w:jc w:val="left"/>
      </w:pPr>
      <w:r>
        <w:rPr>
          <w:rFonts w:ascii="Times New Roman"/>
          <w:b/>
          <w:i w:val="false"/>
          <w:color w:val="000000"/>
        </w:rPr>
        <w:t xml:space="preserve"> Статья 249. Вычеты страховой, перестраховочной организации</w:t>
      </w:r>
    </w:p>
    <w:p>
      <w:pPr>
        <w:spacing w:after="0"/>
        <w:ind w:left="0"/>
        <w:jc w:val="both"/>
      </w:pPr>
      <w:r>
        <w:rPr>
          <w:rFonts w:ascii="Times New Roman"/>
          <w:b w:val="false"/>
          <w:i w:val="false"/>
          <w:color w:val="000000"/>
          <w:sz w:val="28"/>
        </w:rPr>
        <w:t>
      1. Страховая, перестраховочная организация вправе отнести на вычеты следующие начисленные расходы:</w:t>
      </w:r>
    </w:p>
    <w:p>
      <w:pPr>
        <w:spacing w:after="0"/>
        <w:ind w:left="0"/>
        <w:jc w:val="both"/>
      </w:pPr>
      <w:r>
        <w:rPr>
          <w:rFonts w:ascii="Times New Roman"/>
          <w:b w:val="false"/>
          <w:i w:val="false"/>
          <w:color w:val="000000"/>
          <w:sz w:val="28"/>
        </w:rPr>
        <w:t>
      1) страховые выплаты по договорам страхования, перестрахования;</w:t>
      </w:r>
    </w:p>
    <w:p>
      <w:pPr>
        <w:spacing w:after="0"/>
        <w:ind w:left="0"/>
        <w:jc w:val="both"/>
      </w:pPr>
      <w:r>
        <w:rPr>
          <w:rFonts w:ascii="Times New Roman"/>
          <w:b w:val="false"/>
          <w:i w:val="false"/>
          <w:color w:val="000000"/>
          <w:sz w:val="28"/>
        </w:rPr>
        <w:t>
      2) выкупные суммы и страховые премии (взносы), подлежащие возврату (возвращенные)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3) страховые премии (взносы), подлежащие уплате (уплаченные) перестраховщику по договорам перестрахования;</w:t>
      </w:r>
    </w:p>
    <w:p>
      <w:pPr>
        <w:spacing w:after="0"/>
        <w:ind w:left="0"/>
        <w:jc w:val="both"/>
      </w:pPr>
      <w:r>
        <w:rPr>
          <w:rFonts w:ascii="Times New Roman"/>
          <w:b w:val="false"/>
          <w:i w:val="false"/>
          <w:color w:val="000000"/>
          <w:sz w:val="28"/>
        </w:rPr>
        <w:t>
      4) расходы по созданию страховых резервов по договорам страхования, перестрахования в соответствии с пунктом 5 статьи 250 настоящего Кодекса;</w:t>
      </w:r>
    </w:p>
    <w:p>
      <w:pPr>
        <w:spacing w:after="0"/>
        <w:ind w:left="0"/>
        <w:jc w:val="both"/>
      </w:pPr>
      <w:r>
        <w:rPr>
          <w:rFonts w:ascii="Times New Roman"/>
          <w:b w:val="false"/>
          <w:i w:val="false"/>
          <w:color w:val="000000"/>
          <w:sz w:val="28"/>
        </w:rPr>
        <w:t>
      5) выплаты страховым агентам и страховым брокерам по договорам страхования, перестрахования;</w:t>
      </w:r>
    </w:p>
    <w:p>
      <w:pPr>
        <w:spacing w:after="0"/>
        <w:ind w:left="0"/>
        <w:jc w:val="both"/>
      </w:pPr>
      <w:r>
        <w:rPr>
          <w:rFonts w:ascii="Times New Roman"/>
          <w:b w:val="false"/>
          <w:i w:val="false"/>
          <w:color w:val="000000"/>
          <w:sz w:val="28"/>
        </w:rPr>
        <w:t>
      6) прочие расходы страховой, перестраховочной организации, связанные с деятельностью, направленной на получение дохода.</w:t>
      </w:r>
    </w:p>
    <w:p>
      <w:pPr>
        <w:spacing w:after="0"/>
        <w:ind w:left="0"/>
        <w:jc w:val="both"/>
      </w:pPr>
      <w:r>
        <w:rPr>
          <w:rFonts w:ascii="Times New Roman"/>
          <w:b w:val="false"/>
          <w:i w:val="false"/>
          <w:color w:val="000000"/>
          <w:sz w:val="28"/>
        </w:rPr>
        <w:t xml:space="preserve">
      2. Положения настоящей статьи не распространяются на договора страхования, перестрахования, по которым доход в виде страховых премий признан в полном размере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до 1 января </w:t>
      </w:r>
      <w:r>
        <w:br/>
      </w:r>
      <w:r>
        <w:rPr>
          <w:rFonts w:ascii="Times New Roman"/>
          <w:b w:val="false"/>
          <w:i w:val="false"/>
          <w:color w:val="000000"/>
          <w:sz w:val="28"/>
        </w:rPr>
        <w:t>2012 года.</w:t>
      </w:r>
    </w:p>
    <w:p>
      <w:pPr>
        <w:spacing w:after="0"/>
        <w:ind w:left="0"/>
        <w:jc w:val="both"/>
      </w:pPr>
      <w:r>
        <w:rPr>
          <w:rFonts w:ascii="Times New Roman"/>
          <w:b w:val="false"/>
          <w:i w:val="false"/>
          <w:color w:val="000000"/>
          <w:sz w:val="28"/>
        </w:rPr>
        <w:t>
      3.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том числе после 31 декабря 2011 года:</w:t>
      </w:r>
    </w:p>
    <w:p>
      <w:pPr>
        <w:spacing w:after="0"/>
        <w:ind w:left="0"/>
        <w:jc w:val="both"/>
      </w:pPr>
      <w:r>
        <w:rPr>
          <w:rFonts w:ascii="Times New Roman"/>
          <w:b w:val="false"/>
          <w:i w:val="false"/>
          <w:color w:val="000000"/>
          <w:sz w:val="28"/>
        </w:rPr>
        <w:t>
      1) вычет расходов, указанных в подпунктах 1) и 2) пункта 1 настоящей статьи, определяется по следующей формуле:</w:t>
      </w:r>
    </w:p>
    <w:p>
      <w:pPr>
        <w:spacing w:after="0"/>
        <w:ind w:left="0"/>
        <w:jc w:val="both"/>
      </w:pPr>
      <w:r>
        <w:rPr>
          <w:rFonts w:ascii="Times New Roman"/>
          <w:b w:val="false"/>
          <w:i w:val="false"/>
          <w:color w:val="000000"/>
          <w:sz w:val="28"/>
        </w:rPr>
        <w:t>
      Р * (А/Б), где:</w:t>
      </w:r>
    </w:p>
    <w:p>
      <w:pPr>
        <w:spacing w:after="0"/>
        <w:ind w:left="0"/>
        <w:jc w:val="both"/>
      </w:pPr>
      <w:r>
        <w:rPr>
          <w:rFonts w:ascii="Times New Roman"/>
          <w:b w:val="false"/>
          <w:i w:val="false"/>
          <w:color w:val="000000"/>
          <w:sz w:val="28"/>
        </w:rPr>
        <w:t>
      Р – подлежащие выплате (выплаченные) в отчетном налоговом периоде расходы;</w:t>
      </w:r>
    </w:p>
    <w:p>
      <w:pPr>
        <w:spacing w:after="0"/>
        <w:ind w:left="0"/>
        <w:jc w:val="both"/>
      </w:pPr>
      <w:r>
        <w:rPr>
          <w:rFonts w:ascii="Times New Roman"/>
          <w:b w:val="false"/>
          <w:i w:val="false"/>
          <w:color w:val="000000"/>
          <w:sz w:val="28"/>
        </w:rPr>
        <w:t>
      А – страховые взносы, подлежащие получению (полученные) после 31 декабря 2011 года по день начисления расходов в отчетном налоговом периоде;</w:t>
      </w:r>
    </w:p>
    <w:p>
      <w:pPr>
        <w:spacing w:after="0"/>
        <w:ind w:left="0"/>
        <w:jc w:val="both"/>
      </w:pPr>
      <w:r>
        <w:rPr>
          <w:rFonts w:ascii="Times New Roman"/>
          <w:b w:val="false"/>
          <w:i w:val="false"/>
          <w:color w:val="000000"/>
          <w:sz w:val="28"/>
        </w:rPr>
        <w:t>
      Б – страховые взносы, подлежащие получению (полученные) со дня вступления договора в силу по день начисления расходов в отчетном налоговом периоде;</w:t>
      </w:r>
    </w:p>
    <w:p>
      <w:pPr>
        <w:spacing w:after="0"/>
        <w:ind w:left="0"/>
        <w:jc w:val="both"/>
      </w:pPr>
      <w:r>
        <w:rPr>
          <w:rFonts w:ascii="Times New Roman"/>
          <w:b w:val="false"/>
          <w:i w:val="false"/>
          <w:color w:val="000000"/>
          <w:sz w:val="28"/>
        </w:rPr>
        <w:t>
      2) вычет расходов, указанных в подпункте 3) пункта 1 настоящей статьи, не должен превышать сумму дохода в виде страховой премии (взноса), признанного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с 1 января 2012 года.</w:t>
      </w:r>
    </w:p>
    <w:p>
      <w:pPr>
        <w:spacing w:after="0"/>
        <w:ind w:left="0"/>
        <w:jc w:val="left"/>
      </w:pPr>
      <w:r>
        <w:rPr>
          <w:rFonts w:ascii="Times New Roman"/>
          <w:b/>
          <w:i w:val="false"/>
          <w:color w:val="000000"/>
        </w:rPr>
        <w:t xml:space="preserve"> Статья 250. Вычет по отчислениям в резервные фонды</w:t>
      </w:r>
    </w:p>
    <w:p>
      <w:pPr>
        <w:spacing w:after="0"/>
        <w:ind w:left="0"/>
        <w:jc w:val="both"/>
      </w:pPr>
      <w:r>
        <w:rPr>
          <w:rFonts w:ascii="Times New Roman"/>
          <w:b w:val="false"/>
          <w:i w:val="false"/>
          <w:color w:val="000000"/>
          <w:sz w:val="28"/>
        </w:rPr>
        <w:t>
      1. Если иное не установлено пунктом 3 статьи 232 настоящего Кодекса,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установленном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Стоимость залога и другого обеспечения учитывается при определении суммы провизии (резервов), в случаях и порядке, которые установлены правилами создания провизий (резервов).</w:t>
      </w:r>
    </w:p>
    <w:p>
      <w:pPr>
        <w:spacing w:after="0"/>
        <w:ind w:left="0"/>
        <w:jc w:val="both"/>
      </w:pPr>
      <w:r>
        <w:rPr>
          <w:rFonts w:ascii="Times New Roman"/>
          <w:b w:val="false"/>
          <w:i w:val="false"/>
          <w:color w:val="000000"/>
          <w:sz w:val="28"/>
        </w:rPr>
        <w:t>
      Положения настоящего пункта применяются по провизиям (резервам) против следующих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w:t>
      </w:r>
    </w:p>
    <w:p>
      <w:pPr>
        <w:spacing w:after="0"/>
        <w:ind w:left="0"/>
        <w:jc w:val="both"/>
      </w:pPr>
      <w:r>
        <w:rPr>
          <w:rFonts w:ascii="Times New Roman"/>
          <w:b w:val="false"/>
          <w:i w:val="false"/>
          <w:color w:val="000000"/>
          <w:sz w:val="28"/>
        </w:rPr>
        <w:t>
      1) депозитов, включая остатки на корреспондентских счетах, размещенных в других банках, а также вознаграждений по таким депозитам, начисленным после 31 декабря 2012 года;</w:t>
      </w:r>
    </w:p>
    <w:p>
      <w:pPr>
        <w:spacing w:after="0"/>
        <w:ind w:left="0"/>
        <w:jc w:val="both"/>
      </w:pPr>
      <w:r>
        <w:rPr>
          <w:rFonts w:ascii="Times New Roman"/>
          <w:b w:val="false"/>
          <w:i w:val="false"/>
          <w:color w:val="000000"/>
          <w:sz w:val="28"/>
        </w:rPr>
        <w:t>
      2) кредитов (за исключением финансового лизинга), предоставленных другим банкам и клиентам, а также вознаграждений по таким кредитам, начисленным после 31 декабря 2012 года;</w:t>
      </w:r>
    </w:p>
    <w:p>
      <w:pPr>
        <w:spacing w:after="0"/>
        <w:ind w:left="0"/>
        <w:jc w:val="both"/>
      </w:pPr>
      <w:r>
        <w:rPr>
          <w:rFonts w:ascii="Times New Roman"/>
          <w:b w:val="false"/>
          <w:i w:val="false"/>
          <w:color w:val="000000"/>
          <w:sz w:val="28"/>
        </w:rPr>
        <w:t>
      3) дебиторской задолженности по документарным расчетам и гарантиям;</w:t>
      </w:r>
    </w:p>
    <w:p>
      <w:pPr>
        <w:spacing w:after="0"/>
        <w:ind w:left="0"/>
        <w:jc w:val="both"/>
      </w:pP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p>
    <w:p>
      <w:pPr>
        <w:spacing w:after="0"/>
        <w:ind w:left="0"/>
        <w:jc w:val="both"/>
      </w:pPr>
      <w:r>
        <w:rPr>
          <w:rFonts w:ascii="Times New Roman"/>
          <w:b w:val="false"/>
          <w:i w:val="false"/>
          <w:color w:val="000000"/>
          <w:sz w:val="28"/>
        </w:rPr>
        <w:t>
      Положения настоящего пункта также применяются по провизиям (резервам) против активов и условных обязательств, предоставленных в пользу:</w:t>
      </w:r>
    </w:p>
    <w:p>
      <w:pPr>
        <w:spacing w:after="0"/>
        <w:ind w:left="0"/>
        <w:jc w:val="both"/>
      </w:pPr>
      <w:r>
        <w:rPr>
          <w:rFonts w:ascii="Times New Roman"/>
          <w:b w:val="false"/>
          <w:i w:val="false"/>
          <w:color w:val="000000"/>
          <w:sz w:val="28"/>
        </w:rPr>
        <w:t xml:space="preserve">
      банка, в отношении которого по решению суда проведена реструктуризация, более 90 процентов голосующих акций которого на </w:t>
      </w:r>
      <w:r>
        <w:br/>
      </w:r>
      <w:r>
        <w:rPr>
          <w:rFonts w:ascii="Times New Roman"/>
          <w:b w:val="false"/>
          <w:i w:val="false"/>
          <w:color w:val="000000"/>
          <w:sz w:val="28"/>
        </w:rPr>
        <w:t>31 декабря 2013 года принадлежат национальному управляющему холдингу;</w:t>
      </w:r>
    </w:p>
    <w:p>
      <w:pPr>
        <w:spacing w:after="0"/>
        <w:ind w:left="0"/>
        <w:jc w:val="both"/>
      </w:pPr>
      <w:r>
        <w:rPr>
          <w:rFonts w:ascii="Times New Roman"/>
          <w:b w:val="false"/>
          <w:i w:val="false"/>
          <w:color w:val="000000"/>
          <w:sz w:val="28"/>
        </w:rPr>
        <w:t xml:space="preserve">
      юридического лица, ранее являвшегося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w:t>
      </w:r>
    </w:p>
    <w:p>
      <w:pPr>
        <w:spacing w:after="0"/>
        <w:ind w:left="0"/>
        <w:jc w:val="both"/>
      </w:pPr>
      <w:r>
        <w:rPr>
          <w:rFonts w:ascii="Times New Roman"/>
          <w:b w:val="false"/>
          <w:i w:val="false"/>
          <w:color w:val="000000"/>
          <w:sz w:val="28"/>
        </w:rPr>
        <w:t>
      2. Банки имеют право на вычет суммы расходов по созданию провизий (резервов)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w:t>
      </w:r>
    </w:p>
    <w:p>
      <w:pPr>
        <w:spacing w:after="0"/>
        <w:ind w:left="0"/>
        <w:jc w:val="both"/>
      </w:pPr>
      <w:r>
        <w:rPr>
          <w:rFonts w:ascii="Times New Roman"/>
          <w:b w:val="false"/>
          <w:i w:val="false"/>
          <w:color w:val="000000"/>
          <w:sz w:val="28"/>
        </w:rPr>
        <w:t>
      Перечень выданных разрешений на создание или приобретение дочерней организации, приобретающей сомнительные и безнадежные активы родительского банка, определяется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При этом вычету подлежит сумма расходов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созданию провизий (резервов) против сомнительных или безнадежных активов предоставленных родительским банком дочерней организации на приобретение сомнительных и безнадежных активов такого родительского банка.</w:t>
      </w:r>
    </w:p>
    <w:p>
      <w:pPr>
        <w:spacing w:after="0"/>
        <w:ind w:left="0"/>
        <w:jc w:val="both"/>
      </w:pPr>
      <w:r>
        <w:rPr>
          <w:rFonts w:ascii="Times New Roman"/>
          <w:b w:val="false"/>
          <w:i w:val="false"/>
          <w:color w:val="000000"/>
          <w:sz w:val="28"/>
        </w:rPr>
        <w:t>
      Порядок отнесения активов, предоставленных банками дочерним организациям на приобретение сомнительных и безнадежных активов родительского банка, к категории сомнительных и безнадежных, а также порядок формирования провизий (резервов) против активов, представленных родительскими банками дочерним организациям, устанавливаются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xml:space="preserve">
      Банки не вправе относить на вычет суммы расходов по созданию провизий (резервов) против активов, выкупленных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p>
      <w:pPr>
        <w:spacing w:after="0"/>
        <w:ind w:left="0"/>
        <w:jc w:val="both"/>
      </w:pPr>
      <w:r>
        <w:rPr>
          <w:rFonts w:ascii="Times New Roman"/>
          <w:b w:val="false"/>
          <w:i w:val="false"/>
          <w:color w:val="000000"/>
          <w:sz w:val="28"/>
        </w:rPr>
        <w:t>
      3. Организации, осуществляющие отдельные виды банковских операций на основании лицензии на проведение банковских заемных операций, имеют право на вычет суммы расходов по созданию провизий (резервов), созданных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установленном Национальным Банком Республики Казахстан по согласованию с уполномоченным органом, против кредитов (займов), за исключением:</w:t>
      </w:r>
    </w:p>
    <w:p>
      <w:pPr>
        <w:spacing w:after="0"/>
        <w:ind w:left="0"/>
        <w:jc w:val="both"/>
      </w:pPr>
      <w:r>
        <w:rPr>
          <w:rFonts w:ascii="Times New Roman"/>
          <w:b w:val="false"/>
          <w:i w:val="false"/>
          <w:color w:val="000000"/>
          <w:sz w:val="28"/>
        </w:rPr>
        <w:t>
      1) финансового лизинга;</w:t>
      </w:r>
    </w:p>
    <w:p>
      <w:pPr>
        <w:spacing w:after="0"/>
        <w:ind w:left="0"/>
        <w:jc w:val="both"/>
      </w:pPr>
      <w:r>
        <w:rPr>
          <w:rFonts w:ascii="Times New Roman"/>
          <w:b w:val="false"/>
          <w:i w:val="false"/>
          <w:color w:val="000000"/>
          <w:sz w:val="28"/>
        </w:rPr>
        <w:t>
      2) кредитов (займов), предоставленных в пользу взаимосвязанных сторон либо третьим лицам по обязательствам взаимосвязанных сторон.</w:t>
      </w:r>
    </w:p>
    <w:p>
      <w:pPr>
        <w:spacing w:after="0"/>
        <w:ind w:left="0"/>
        <w:jc w:val="both"/>
      </w:pPr>
      <w:r>
        <w:rPr>
          <w:rFonts w:ascii="Times New Roman"/>
          <w:b w:val="false"/>
          <w:i w:val="false"/>
          <w:color w:val="000000"/>
          <w:sz w:val="28"/>
        </w:rPr>
        <w:t>
      Стоимость залога и другого обеспечения учитывается при определении суммы провизии (резервов), в случаях и порядке, которые установлены правилами создания провизий (резервов).</w:t>
      </w:r>
    </w:p>
    <w:p>
      <w:pPr>
        <w:spacing w:after="0"/>
        <w:ind w:left="0"/>
        <w:jc w:val="both"/>
      </w:pPr>
      <w:r>
        <w:rPr>
          <w:rFonts w:ascii="Times New Roman"/>
          <w:b w:val="false"/>
          <w:i w:val="false"/>
          <w:color w:val="000000"/>
          <w:sz w:val="28"/>
        </w:rPr>
        <w:t xml:space="preserve">
      4. Положения пункта 1 настоящей статьи распространяются на юридическое лицо, ранее являвшееся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w:t>
      </w:r>
    </w:p>
    <w:p>
      <w:pPr>
        <w:spacing w:after="0"/>
        <w:ind w:left="0"/>
        <w:jc w:val="both"/>
      </w:pPr>
      <w:r>
        <w:rPr>
          <w:rFonts w:ascii="Times New Roman"/>
          <w:b w:val="false"/>
          <w:i w:val="false"/>
          <w:color w:val="000000"/>
          <w:sz w:val="28"/>
        </w:rPr>
        <w:t>
      5. Страховые, перестраховочные организации имеют право на вычет суммы расходов по созданию страховых резервов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положительная разница между размером страховых резервов,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p>
    <w:p>
      <w:pPr>
        <w:spacing w:after="0"/>
        <w:ind w:left="0"/>
        <w:jc w:val="both"/>
      </w:pPr>
      <w:r>
        <w:rPr>
          <w:rFonts w:ascii="Times New Roman"/>
          <w:b w:val="false"/>
          <w:i w:val="false"/>
          <w:color w:val="000000"/>
          <w:sz w:val="28"/>
        </w:rPr>
        <w:t>
      Положения настоящего пункта не распространяются на договора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p>
    <w:p>
      <w:pPr>
        <w:spacing w:after="0"/>
        <w:ind w:left="0"/>
        <w:jc w:val="both"/>
      </w:pPr>
      <w:r>
        <w:rPr>
          <w:rFonts w:ascii="Times New Roman"/>
          <w:b w:val="false"/>
          <w:i w:val="false"/>
          <w:color w:val="000000"/>
          <w:sz w:val="28"/>
        </w:rPr>
        <w:t>
      6. Микрофинансовые организации имеют право на вычет суммы расходов по созданию провизии (резервов) против сомнительных и безнадежных активов по предоставленным микрокредитам, а также вознаграждения по ним, за исключением активов, предоставленных взаимосвязанной стороне либо третьим лицам по обязательствам взаимосвязанной стороны.</w:t>
      </w:r>
    </w:p>
    <w:p>
      <w:pPr>
        <w:spacing w:after="0"/>
        <w:ind w:left="0"/>
        <w:jc w:val="both"/>
      </w:pPr>
      <w:r>
        <w:rPr>
          <w:rFonts w:ascii="Times New Roman"/>
          <w:b w:val="false"/>
          <w:i w:val="false"/>
          <w:color w:val="000000"/>
          <w:sz w:val="28"/>
        </w:rPr>
        <w:t>
      Порядок отнесения активов по предоставленным микрокредитам к сомнительным и безнадежным, а также порядок создания провизии (резервов) против них определяются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7. Национальный управляющий холдинг, а также юридические лица, основным видом деятельности которых является осуществление заемных операций или выкуп прав требования и 100 процентов голосующих акций (долей участия) которых принадлежат национальному управляющему холдингу, имеют право на вычет суммы расходов по созданию провизии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p>
      <w:pPr>
        <w:spacing w:after="0"/>
        <w:ind w:left="0"/>
        <w:jc w:val="both"/>
      </w:pPr>
      <w:r>
        <w:rPr>
          <w:rFonts w:ascii="Times New Roman"/>
          <w:b w:val="false"/>
          <w:i w:val="false"/>
          <w:color w:val="000000"/>
          <w:sz w:val="28"/>
        </w:rPr>
        <w:t>
      депозитов, включая остатки на корреспондентских счетах, размещенных в банках;</w:t>
      </w:r>
    </w:p>
    <w:p>
      <w:pPr>
        <w:spacing w:after="0"/>
        <w:ind w:left="0"/>
        <w:jc w:val="both"/>
      </w:pPr>
      <w:r>
        <w:rPr>
          <w:rFonts w:ascii="Times New Roman"/>
          <w:b w:val="false"/>
          <w:i w:val="false"/>
          <w:color w:val="000000"/>
          <w:sz w:val="28"/>
        </w:rPr>
        <w:t>
      кредитов (за исключением финансового лизинга), предоставленных банкам и клиентам;</w:t>
      </w:r>
    </w:p>
    <w:p>
      <w:pPr>
        <w:spacing w:after="0"/>
        <w:ind w:left="0"/>
        <w:jc w:val="both"/>
      </w:pPr>
      <w:r>
        <w:rPr>
          <w:rFonts w:ascii="Times New Roman"/>
          <w:b w:val="false"/>
          <w:i w:val="false"/>
          <w:color w:val="000000"/>
          <w:sz w:val="28"/>
        </w:rPr>
        <w:t>
      дебиторской задолженности по документарным расчетам и гарантиям;</w:t>
      </w:r>
    </w:p>
    <w:p>
      <w:pPr>
        <w:spacing w:after="0"/>
        <w:ind w:left="0"/>
        <w:jc w:val="both"/>
      </w:pPr>
      <w:r>
        <w:rPr>
          <w:rFonts w:ascii="Times New Roman"/>
          <w:b w:val="false"/>
          <w:i w:val="false"/>
          <w:color w:val="000000"/>
          <w:sz w:val="28"/>
        </w:rPr>
        <w:t>
      условных обязательств по непокрытым аккредитивам, выпущенным или подтвержденным гарантиям.</w:t>
      </w:r>
    </w:p>
    <w:p>
      <w:pPr>
        <w:spacing w:after="0"/>
        <w:ind w:left="0"/>
        <w:jc w:val="both"/>
      </w:pPr>
      <w:r>
        <w:rPr>
          <w:rFonts w:ascii="Times New Roman"/>
          <w:b w:val="false"/>
          <w:i w:val="false"/>
          <w:color w:val="000000"/>
          <w:sz w:val="28"/>
        </w:rPr>
        <w:t>
      Вычет суммы расходов по созданию провизии (резервов) осуществляется в пределах суммы провизии (резервов), созданных в порядке, утвержденном Правительством Республики Казахстан.</w:t>
      </w:r>
    </w:p>
    <w:p>
      <w:pPr>
        <w:spacing w:after="0"/>
        <w:ind w:left="0"/>
        <w:jc w:val="both"/>
      </w:pPr>
      <w:r>
        <w:rPr>
          <w:rFonts w:ascii="Times New Roman"/>
          <w:b w:val="false"/>
          <w:i w:val="false"/>
          <w:color w:val="000000"/>
          <w:sz w:val="28"/>
        </w:rPr>
        <w:t>
      Перечень юридических лиц, указанных в настоящем пункте, и порядок формирования такого перечня утверждаются Правительством Республики Казахстан.</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указанных в пунктах 1, 5 и 6 настоящей статьи.</w:t>
      </w:r>
    </w:p>
    <w:p>
      <w:pPr>
        <w:spacing w:after="0"/>
        <w:ind w:left="0"/>
        <w:jc w:val="both"/>
      </w:pPr>
      <w:r>
        <w:rPr>
          <w:rFonts w:ascii="Times New Roman"/>
          <w:b w:val="false"/>
          <w:i w:val="false"/>
          <w:color w:val="000000"/>
          <w:sz w:val="28"/>
        </w:rPr>
        <w:t xml:space="preserve">
      8. Налогоплательщики, имеющие право на вычет суммы расходов по созданию провизий (резервов), указанные в пунктах 1, 3, 6 и 7 настоящей статьи, вправе отнести на вычет сумму единовременного увеличения размера провизий, возникшую в результате перехода на новый стандарт формирования провизий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left"/>
      </w:pPr>
      <w:r>
        <w:rPr>
          <w:rFonts w:ascii="Times New Roman"/>
          <w:b/>
          <w:i w:val="false"/>
          <w:color w:val="000000"/>
        </w:rPr>
        <w:t xml:space="preserve"> Статья 251. Вычет по уменьшению активов перестрахования </w:t>
      </w:r>
    </w:p>
    <w:p>
      <w:pPr>
        <w:spacing w:after="0"/>
        <w:ind w:left="0"/>
        <w:jc w:val="both"/>
      </w:pPr>
      <w:r>
        <w:rPr>
          <w:rFonts w:ascii="Times New Roman"/>
          <w:b w:val="false"/>
          <w:i w:val="false"/>
          <w:color w:val="000000"/>
          <w:sz w:val="28"/>
        </w:rPr>
        <w:t>
      Страховые, перестраховочные организации имеют право отнести на вычет сумму уменьшения ранее признанных доходом в соответствии со статьей 231 настоящего Кодекса активов перестрахования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отрицательная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p>
    <w:p>
      <w:pPr>
        <w:spacing w:after="0"/>
        <w:ind w:left="0"/>
        <w:jc w:val="left"/>
      </w:pPr>
      <w:r>
        <w:rPr>
          <w:rFonts w:ascii="Times New Roman"/>
          <w:b/>
          <w:i w:val="false"/>
          <w:color w:val="000000"/>
        </w:rPr>
        <w:t xml:space="preserve"> Статья 252. Вычеты по расходам на ликвидацию последствий разработки месторождений и сумм отчислений в ликвидационные фонды</w:t>
      </w:r>
    </w:p>
    <w:p>
      <w:pPr>
        <w:spacing w:after="0"/>
        <w:ind w:left="0"/>
        <w:jc w:val="both"/>
      </w:pPr>
      <w:r>
        <w:rPr>
          <w:rFonts w:ascii="Times New Roman"/>
          <w:b w:val="false"/>
          <w:i w:val="false"/>
          <w:color w:val="000000"/>
          <w:sz w:val="28"/>
        </w:rPr>
        <w:t>
      1. Недропользователь, осуществляющий деятельность на основании контракта на недропользование, заключенного в порядке, установленном законодательством Республики Казахстан, относит на вычет из совокупного годового дохода сумму отчислений в ликвидационный фонд. Указанный вычет производится в размере фактически произведенных недропользователем за налоговый период отчислений на специальный депозитный счет в любом банке на территории Республики Казахстан.</w:t>
      </w:r>
    </w:p>
    <w:p>
      <w:pPr>
        <w:spacing w:after="0"/>
        <w:ind w:left="0"/>
        <w:jc w:val="both"/>
      </w:pPr>
      <w:r>
        <w:rPr>
          <w:rFonts w:ascii="Times New Roman"/>
          <w:b w:val="false"/>
          <w:i w:val="false"/>
          <w:color w:val="000000"/>
          <w:sz w:val="28"/>
        </w:rPr>
        <w:t xml:space="preserve">
      Размер и порядок отчислений в ликвидационный фонд устанавливаются контрактом на недропользование. </w:t>
      </w:r>
    </w:p>
    <w:p>
      <w:pPr>
        <w:spacing w:after="0"/>
        <w:ind w:left="0"/>
        <w:jc w:val="both"/>
      </w:pPr>
      <w:r>
        <w:rPr>
          <w:rFonts w:ascii="Times New Roman"/>
          <w:b w:val="false"/>
          <w:i w:val="false"/>
          <w:color w:val="000000"/>
          <w:sz w:val="28"/>
        </w:rPr>
        <w:t>
      В случае установления уполномоченным государственным органом по вопросам недропользования факта нецелевого использования недропользователем средств ликвидационного фонда сумма средств нецелевого использования подлежит включению в совокупный годовой доход недропользователя того налогового периода, в котором оно было допущено, за исключением выявленного факта нецелевого использования налогового периода, превышающего срок исковой давности, установленный статьей 48 настоящего Кодекса, по которому сумма средств нецелевого использования подлежит включению в совокупный годовой доход недропользователя налогового периода, по которому срок исковой давности истекает в последующем налоговом периоде за текущим налоговым периодом.</w:t>
      </w:r>
    </w:p>
    <w:p>
      <w:pPr>
        <w:spacing w:after="0"/>
        <w:ind w:left="0"/>
        <w:jc w:val="both"/>
      </w:pPr>
      <w:r>
        <w:rPr>
          <w:rFonts w:ascii="Times New Roman"/>
          <w:b w:val="false"/>
          <w:i w:val="false"/>
          <w:color w:val="000000"/>
          <w:sz w:val="28"/>
        </w:rPr>
        <w:t>
      В случае получения недропользователем в соответствии с законодательством о недропользовании средств ликвидационного фонда от другого недропользователя при передаче контракта на недропользование, такие средства у недропользователя, получившего данные средства ликвидационного фонда:</w:t>
      </w:r>
    </w:p>
    <w:p>
      <w:pPr>
        <w:spacing w:after="0"/>
        <w:ind w:left="0"/>
        <w:jc w:val="both"/>
      </w:pPr>
      <w:r>
        <w:rPr>
          <w:rFonts w:ascii="Times New Roman"/>
          <w:b w:val="false"/>
          <w:i w:val="false"/>
          <w:color w:val="000000"/>
          <w:sz w:val="28"/>
        </w:rPr>
        <w:t xml:space="preserve">
      не включаются в совокупный годовой доход, при условии их размещения на специальном депозитном счете в любом банке на территории Республики Казахстан для формирования ликвидационного фонда в году их получения; </w:t>
      </w:r>
    </w:p>
    <w:p>
      <w:pPr>
        <w:spacing w:after="0"/>
        <w:ind w:left="0"/>
        <w:jc w:val="both"/>
      </w:pPr>
      <w:r>
        <w:rPr>
          <w:rFonts w:ascii="Times New Roman"/>
          <w:b w:val="false"/>
          <w:i w:val="false"/>
          <w:color w:val="000000"/>
          <w:sz w:val="28"/>
        </w:rPr>
        <w:t>
      не подлежат отнесению на вычеты.</w:t>
      </w:r>
    </w:p>
    <w:p>
      <w:pPr>
        <w:spacing w:after="0"/>
        <w:ind w:left="0"/>
        <w:jc w:val="both"/>
      </w:pPr>
      <w:r>
        <w:rPr>
          <w:rFonts w:ascii="Times New Roman"/>
          <w:b w:val="false"/>
          <w:i w:val="false"/>
          <w:color w:val="000000"/>
          <w:sz w:val="28"/>
        </w:rPr>
        <w:t>
      2. Расходы недропользователя, фактически понесенные в течение налогового периода на ликвидацию последствий разработки месторождений,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размещенного на специальном депозитном счете.</w:t>
      </w:r>
    </w:p>
    <w:p>
      <w:pPr>
        <w:spacing w:after="0"/>
        <w:ind w:left="0"/>
        <w:jc w:val="left"/>
      </w:pPr>
      <w:r>
        <w:rPr>
          <w:rFonts w:ascii="Times New Roman"/>
          <w:b/>
          <w:i w:val="false"/>
          <w:color w:val="000000"/>
        </w:rPr>
        <w:t xml:space="preserve"> Статья 253. Вычеты по расходам в ликвидационный фонд полигонов размещения отходов</w:t>
      </w:r>
    </w:p>
    <w:p>
      <w:pPr>
        <w:spacing w:after="0"/>
        <w:ind w:left="0"/>
        <w:jc w:val="both"/>
      </w:pPr>
      <w:r>
        <w:rPr>
          <w:rFonts w:ascii="Times New Roman"/>
          <w:b w:val="false"/>
          <w:i w:val="false"/>
          <w:color w:val="000000"/>
          <w:sz w:val="28"/>
        </w:rPr>
        <w:t>
      1. Налогоплательщик относит на вычет сумму отчислений в ликвидационный фонд полигонов размещения отходов, перечисленных на специальный депозитный счет в любом банке второго уровня на территории Республики Казахстан.</w:t>
      </w:r>
    </w:p>
    <w:p>
      <w:pPr>
        <w:spacing w:after="0"/>
        <w:ind w:left="0"/>
        <w:jc w:val="both"/>
      </w:pPr>
      <w:r>
        <w:rPr>
          <w:rFonts w:ascii="Times New Roman"/>
          <w:b w:val="false"/>
          <w:i w:val="false"/>
          <w:color w:val="000000"/>
          <w:sz w:val="28"/>
        </w:rPr>
        <w:t>
      2. Размер и порядок отчислений в ликвидационный фонд полигонов размещения отходов, а также порядок использования средств фонда устанавливаются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3. В случае установления уполномоченным государственным органом в области охраны окружающей среды факта нецелевого использования налогоплательщиком средств ликвидационного фонда полигонов размещения отходов, сумма средств нецелевого использования подлежит включению в совокупный годовой доход налогоплательщика того налогового периода, в котором оно было допущено. </w:t>
      </w:r>
    </w:p>
    <w:p>
      <w:pPr>
        <w:spacing w:after="0"/>
        <w:ind w:left="0"/>
        <w:jc w:val="both"/>
      </w:pPr>
      <w:r>
        <w:rPr>
          <w:rFonts w:ascii="Times New Roman"/>
          <w:b w:val="false"/>
          <w:i w:val="false"/>
          <w:color w:val="000000"/>
          <w:sz w:val="28"/>
        </w:rPr>
        <w:t xml:space="preserve">
      4. Расходы налогоплательщика, фактически понесенные в течение налогового периода на ликвидацию полигонов размещения отходов,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размещенного на специальном депозитном счете. </w:t>
      </w:r>
    </w:p>
    <w:p>
      <w:pPr>
        <w:spacing w:after="0"/>
        <w:ind w:left="0"/>
        <w:jc w:val="left"/>
      </w:pPr>
      <w:r>
        <w:rPr>
          <w:rFonts w:ascii="Times New Roman"/>
          <w:b/>
          <w:i w:val="false"/>
          <w:color w:val="000000"/>
        </w:rPr>
        <w:t xml:space="preserve"> Статья 254. Вычет по расходам на научно-исследовательские и научно-технические работы</w:t>
      </w:r>
    </w:p>
    <w:p>
      <w:pPr>
        <w:spacing w:after="0"/>
        <w:ind w:left="0"/>
        <w:jc w:val="both"/>
      </w:pPr>
      <w:r>
        <w:rPr>
          <w:rFonts w:ascii="Times New Roman"/>
          <w:b w:val="false"/>
          <w:i w:val="false"/>
          <w:color w:val="000000"/>
          <w:sz w:val="28"/>
        </w:rPr>
        <w:t>
      1. Расходы на научно-исследовательские и научно-технические работы, кроме расходов на приобретение фиксированных активов, их установку и других расходов капитального характера, относятся на вычеты.</w:t>
      </w:r>
    </w:p>
    <w:p>
      <w:pPr>
        <w:spacing w:after="0"/>
        <w:ind w:left="0"/>
        <w:jc w:val="both"/>
      </w:pPr>
      <w:r>
        <w:rPr>
          <w:rFonts w:ascii="Times New Roman"/>
          <w:b w:val="false"/>
          <w:i w:val="false"/>
          <w:color w:val="000000"/>
          <w:sz w:val="28"/>
        </w:rPr>
        <w:t>
      Основанием для отнесения таких расходов на вычеты являются фактически исполненные техническое задание на научно-исследовательскую и научно-техническую работу и акты приемки завершенных этапов таких работ.</w:t>
      </w:r>
    </w:p>
    <w:p>
      <w:pPr>
        <w:spacing w:after="0"/>
        <w:ind w:left="0"/>
        <w:jc w:val="both"/>
      </w:pPr>
      <w:r>
        <w:rPr>
          <w:rFonts w:ascii="Times New Roman"/>
          <w:b w:val="false"/>
          <w:i w:val="false"/>
          <w:color w:val="000000"/>
          <w:sz w:val="28"/>
        </w:rPr>
        <w:t>
      2. Расходы на приобретение исключительных прав на объекты интеллектуальной собственности у высших учебных заведений, научных организаций, стартап-компаний по лицензионному договору или договору уступки исключительного права, направленных на их дальнейшую коммерциализацию, относятся на вычеты.</w:t>
      </w:r>
    </w:p>
    <w:p>
      <w:pPr>
        <w:spacing w:after="0"/>
        <w:ind w:left="0"/>
        <w:jc w:val="both"/>
      </w:pPr>
      <w:r>
        <w:rPr>
          <w:rFonts w:ascii="Times New Roman"/>
          <w:b w:val="false"/>
          <w:i w:val="false"/>
          <w:color w:val="000000"/>
          <w:sz w:val="28"/>
        </w:rPr>
        <w:t>
      Основанием для отнесения таких расходов на вычеты являются лицензионный договор или договор уступки (частичной уступки), зарегистрированные уполномоченным государственным органом в установленном законодательством порядке.</w:t>
      </w:r>
    </w:p>
    <w:p>
      <w:pPr>
        <w:spacing w:after="0"/>
        <w:ind w:left="0"/>
        <w:jc w:val="left"/>
      </w:pPr>
      <w:r>
        <w:rPr>
          <w:rFonts w:ascii="Times New Roman"/>
          <w:b/>
          <w:i w:val="false"/>
          <w:color w:val="000000"/>
        </w:rPr>
        <w:t xml:space="preserve"> Статья 255. Вычет расходов недропользователя по финансированию научно-исследовательских, научно-технических работ и (или) опытно-конструкторских работ, а также по перечислению денег в автономный кластерный фонд</w:t>
      </w:r>
    </w:p>
    <w:p>
      <w:pPr>
        <w:spacing w:after="0"/>
        <w:ind w:left="0"/>
        <w:jc w:val="both"/>
      </w:pPr>
      <w:r>
        <w:rPr>
          <w:rFonts w:ascii="Times New Roman"/>
          <w:b w:val="false"/>
          <w:i w:val="false"/>
          <w:color w:val="000000"/>
          <w:sz w:val="28"/>
        </w:rPr>
        <w:t>
      1. Недропользователь имеет право на вычет по контрактной деятельности расходов на финансирование (перечисление денег) научных исследований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xml:space="preserve">
      организациям, осуществляющим деятельность в сфере науки, аккредитованным уполномоченным органом в области науки; </w:t>
      </w:r>
    </w:p>
    <w:p>
      <w:pPr>
        <w:spacing w:after="0"/>
        <w:ind w:left="0"/>
        <w:jc w:val="both"/>
      </w:pPr>
      <w:r>
        <w:rPr>
          <w:rFonts w:ascii="Times New Roman"/>
          <w:b w:val="false"/>
          <w:i w:val="false"/>
          <w:color w:val="000000"/>
          <w:sz w:val="28"/>
        </w:rPr>
        <w:t xml:space="preserve">
      в автономный кластерный фонд для финансирования проектов участников инновационного кластера "Парк инновационных технологий". </w:t>
      </w:r>
    </w:p>
    <w:p>
      <w:pPr>
        <w:spacing w:after="0"/>
        <w:ind w:left="0"/>
        <w:jc w:val="both"/>
      </w:pPr>
      <w:r>
        <w:rPr>
          <w:rFonts w:ascii="Times New Roman"/>
          <w:b w:val="false"/>
          <w:i w:val="false"/>
          <w:color w:val="000000"/>
          <w:sz w:val="28"/>
        </w:rPr>
        <w:t>
      2. Вычет расходов, указанных в настоящей статье , не должен превышать размера положительной разницы, определенной в следующем порядке:</w:t>
      </w:r>
    </w:p>
    <w:p>
      <w:pPr>
        <w:spacing w:after="0"/>
        <w:ind w:left="0"/>
        <w:jc w:val="both"/>
      </w:pPr>
      <w:r>
        <w:rPr>
          <w:rFonts w:ascii="Times New Roman"/>
          <w:b w:val="false"/>
          <w:i w:val="false"/>
          <w:color w:val="000000"/>
          <w:sz w:val="28"/>
        </w:rPr>
        <w:t>
      сумма, равная 1 проценту от совокупного годового дохода по контрактной деятельности по итогам налогового периода, предшествующего отчетному налоговому периоду,</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расходы, отнесенные на вычеты в соответствии со статьей 254 настоящего Кодекса в отчетном налоговом периоде.</w:t>
      </w:r>
    </w:p>
    <w:p>
      <w:pPr>
        <w:spacing w:after="0"/>
        <w:ind w:left="0"/>
        <w:jc w:val="left"/>
      </w:pPr>
      <w:r>
        <w:rPr>
          <w:rFonts w:ascii="Times New Roman"/>
          <w:b/>
          <w:i w:val="false"/>
          <w:color w:val="000000"/>
        </w:rPr>
        <w:t xml:space="preserve"> Статья 256. Вычет расходов по страховым премиям и взносам участников систем гарантирования</w:t>
      </w:r>
    </w:p>
    <w:p>
      <w:pPr>
        <w:spacing w:after="0"/>
        <w:ind w:left="0"/>
        <w:jc w:val="both"/>
      </w:pPr>
      <w:r>
        <w:rPr>
          <w:rFonts w:ascii="Times New Roman"/>
          <w:b w:val="false"/>
          <w:i w:val="false"/>
          <w:color w:val="000000"/>
          <w:sz w:val="28"/>
        </w:rPr>
        <w:t>
      1.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подлежат вычету.</w:t>
      </w:r>
    </w:p>
    <w:p>
      <w:pPr>
        <w:spacing w:after="0"/>
        <w:ind w:left="0"/>
        <w:jc w:val="both"/>
      </w:pPr>
      <w:r>
        <w:rPr>
          <w:rFonts w:ascii="Times New Roman"/>
          <w:b w:val="false"/>
          <w:i w:val="false"/>
          <w:color w:val="000000"/>
          <w:sz w:val="28"/>
        </w:rPr>
        <w:t>
      2. Вычету у банка – участника системы обязательного гарантирования депозитов физических лиц подлежит сумма обязательных календарных, дополнительных и чрезвычайных взносов, перечисленных в связи с гарантированием депозитов физических лиц.</w:t>
      </w:r>
    </w:p>
    <w:p>
      <w:pPr>
        <w:spacing w:after="0"/>
        <w:ind w:left="0"/>
        <w:jc w:val="both"/>
      </w:pPr>
      <w:r>
        <w:rPr>
          <w:rFonts w:ascii="Times New Roman"/>
          <w:b w:val="false"/>
          <w:i w:val="false"/>
          <w:color w:val="000000"/>
          <w:sz w:val="28"/>
        </w:rPr>
        <w:t>
      3. Вычету у страховой, перестраховочной организации, являющейся участником системы гарантирования страховых выплат, подлежит сумма обязательных, чрезвычайных и дополнительных взносов, перечисленных в связи с гарантированием страховых выплат.</w:t>
      </w:r>
    </w:p>
    <w:p>
      <w:pPr>
        <w:spacing w:after="0"/>
        <w:ind w:left="0"/>
        <w:jc w:val="both"/>
      </w:pPr>
      <w:r>
        <w:rPr>
          <w:rFonts w:ascii="Times New Roman"/>
          <w:b w:val="false"/>
          <w:i w:val="false"/>
          <w:color w:val="000000"/>
          <w:sz w:val="28"/>
        </w:rPr>
        <w:t>
      4. Вычету у хлопкоперерабатывающей организации – участника системы гарантирования исполнения обязательств по хлопковым распискам подлежит сумма ежегодных обязательных взносов, перечисленных в связи с гарантированием исполнения обязательств по хлопковым распискам.</w:t>
      </w:r>
    </w:p>
    <w:p>
      <w:pPr>
        <w:spacing w:after="0"/>
        <w:ind w:left="0"/>
        <w:jc w:val="both"/>
      </w:pPr>
      <w:r>
        <w:rPr>
          <w:rFonts w:ascii="Times New Roman"/>
          <w:b w:val="false"/>
          <w:i w:val="false"/>
          <w:color w:val="000000"/>
          <w:sz w:val="28"/>
        </w:rPr>
        <w:t>
      5. Вычету у хлебоприемного предприятия – участника системы гарантирования исполнения обязательств по зерновым распискам подлежит сумма ежегодных обязательных взносов, перечисленных в связи с гарантированием исполнения обязательств по зерновым распискам.</w:t>
      </w:r>
    </w:p>
    <w:p>
      <w:pPr>
        <w:spacing w:after="0"/>
        <w:ind w:left="0"/>
        <w:jc w:val="left"/>
      </w:pPr>
      <w:r>
        <w:rPr>
          <w:rFonts w:ascii="Times New Roman"/>
          <w:b/>
          <w:i w:val="false"/>
          <w:color w:val="000000"/>
        </w:rPr>
        <w:t xml:space="preserve"> Статья 257. Вычет расходов по начисленным доходам работников и иным выплатам физическим лицам</w:t>
      </w:r>
    </w:p>
    <w:p>
      <w:pPr>
        <w:spacing w:after="0"/>
        <w:ind w:left="0"/>
        <w:jc w:val="both"/>
      </w:pPr>
      <w:r>
        <w:rPr>
          <w:rFonts w:ascii="Times New Roman"/>
          <w:b w:val="false"/>
          <w:i w:val="false"/>
          <w:color w:val="000000"/>
          <w:sz w:val="28"/>
        </w:rPr>
        <w:t>
      1. Вычету подлежат расходы работодателя по доходам работника, подлежащим налогообложению, указанным в пункте 2 статьи 322 настоящего Кодекса (в том числе расходы работодателя по доходам работника, указанным в подпунктах 20), 22), 23) и 24) пункта 1 статьи 644 настоящего Кодекса), за исключением:</w:t>
      </w:r>
    </w:p>
    <w:p>
      <w:pPr>
        <w:spacing w:after="0"/>
        <w:ind w:left="0"/>
        <w:jc w:val="both"/>
      </w:pPr>
      <w:r>
        <w:rPr>
          <w:rFonts w:ascii="Times New Roman"/>
          <w:b w:val="false"/>
          <w:i w:val="false"/>
          <w:color w:val="000000"/>
          <w:sz w:val="28"/>
        </w:rPr>
        <w:t>
      1) включаемых в первоначальную стоимость:</w:t>
      </w:r>
    </w:p>
    <w:p>
      <w:pPr>
        <w:spacing w:after="0"/>
        <w:ind w:left="0"/>
        <w:jc w:val="both"/>
      </w:pPr>
      <w:r>
        <w:rPr>
          <w:rFonts w:ascii="Times New Roman"/>
          <w:b w:val="false"/>
          <w:i w:val="false"/>
          <w:color w:val="000000"/>
          <w:sz w:val="28"/>
        </w:rPr>
        <w:t>
      фиксированных активов;</w:t>
      </w:r>
    </w:p>
    <w:p>
      <w:pPr>
        <w:spacing w:after="0"/>
        <w:ind w:left="0"/>
        <w:jc w:val="both"/>
      </w:pPr>
      <w:r>
        <w:rPr>
          <w:rFonts w:ascii="Times New Roman"/>
          <w:b w:val="false"/>
          <w:i w:val="false"/>
          <w:color w:val="000000"/>
          <w:sz w:val="28"/>
        </w:rPr>
        <w:t>
      объектов преференций;</w:t>
      </w:r>
    </w:p>
    <w:p>
      <w:pPr>
        <w:spacing w:after="0"/>
        <w:ind w:left="0"/>
        <w:jc w:val="both"/>
      </w:pPr>
      <w:r>
        <w:rPr>
          <w:rFonts w:ascii="Times New Roman"/>
          <w:b w:val="false"/>
          <w:i w:val="false"/>
          <w:color w:val="000000"/>
          <w:sz w:val="28"/>
        </w:rPr>
        <w:t>
      активов, не подлежащих амортизации;</w:t>
      </w:r>
    </w:p>
    <w:p>
      <w:pPr>
        <w:spacing w:after="0"/>
        <w:ind w:left="0"/>
        <w:jc w:val="both"/>
      </w:pPr>
      <w:r>
        <w:rPr>
          <w:rFonts w:ascii="Times New Roman"/>
          <w:b w:val="false"/>
          <w:i w:val="false"/>
          <w:color w:val="000000"/>
          <w:sz w:val="28"/>
        </w:rPr>
        <w:t>
      2) включаемых в себестоимость запасов и подлежащих отнесению на вычеты через себестоимость таких запасов, которая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 признаваемых последующими расходами в соответствии с пунктом 5 статьи 272 настоящего Кодекса;</w:t>
      </w:r>
    </w:p>
    <w:p>
      <w:pPr>
        <w:spacing w:after="0"/>
        <w:ind w:left="0"/>
        <w:jc w:val="both"/>
      </w:pPr>
      <w:r>
        <w:rPr>
          <w:rFonts w:ascii="Times New Roman"/>
          <w:b w:val="false"/>
          <w:i w:val="false"/>
          <w:color w:val="000000"/>
          <w:sz w:val="28"/>
        </w:rPr>
        <w:t xml:space="preserve">
      Вычету подлежит, в том числе, доход работника в виде расходов работодателя, направленных в соответствии с законодательством Республики Казахстан на обучение, повышение квалификации или переподготовку работника по специальности, связанной с деятельностью работодателя. </w:t>
      </w:r>
    </w:p>
    <w:p>
      <w:pPr>
        <w:spacing w:after="0"/>
        <w:ind w:left="0"/>
        <w:jc w:val="both"/>
      </w:pPr>
      <w:r>
        <w:rPr>
          <w:rFonts w:ascii="Times New Roman"/>
          <w:b w:val="false"/>
          <w:i w:val="false"/>
          <w:color w:val="000000"/>
          <w:sz w:val="28"/>
        </w:rPr>
        <w:t>
      2. Вычету подлежат расходы налогоплательщика в виде выплат физическим лицам, определенных подпунктами 1), 5), 7), 8), 9), 10), 12), 14) пункта 2 статьи 319, подпунктов 46), 48) статьи 341 настоящего Кодекса.</w:t>
      </w:r>
    </w:p>
    <w:p>
      <w:pPr>
        <w:spacing w:after="0"/>
        <w:ind w:left="0"/>
        <w:jc w:val="both"/>
      </w:pPr>
      <w:r>
        <w:rPr>
          <w:rFonts w:ascii="Times New Roman"/>
          <w:b w:val="false"/>
          <w:i w:val="false"/>
          <w:color w:val="000000"/>
          <w:sz w:val="28"/>
        </w:rPr>
        <w:t>
      3. Обязательные профессиональные пенсионные взносы, уплаченные налогоплательщиком по пенсионным правилам единого накопительного пенсионного фонда, подлежат вычету в пределах, установленных законодательством Республики Казахстан о пенсионном обеспечении.</w:t>
      </w:r>
    </w:p>
    <w:p>
      <w:pPr>
        <w:spacing w:after="0"/>
        <w:ind w:left="0"/>
        <w:jc w:val="left"/>
      </w:pPr>
      <w:r>
        <w:rPr>
          <w:rFonts w:ascii="Times New Roman"/>
          <w:b/>
          <w:i w:val="false"/>
          <w:color w:val="000000"/>
        </w:rPr>
        <w:t xml:space="preserve"> Статья 258. Вычеты по расходам на геологическое изучение и подготовительные работы к добыче природных ресурсов и другие вычеты недропользователя</w:t>
      </w:r>
    </w:p>
    <w:p>
      <w:pPr>
        <w:spacing w:after="0"/>
        <w:ind w:left="0"/>
        <w:jc w:val="both"/>
      </w:pPr>
      <w:r>
        <w:rPr>
          <w:rFonts w:ascii="Times New Roman"/>
          <w:b w:val="false"/>
          <w:i w:val="false"/>
          <w:color w:val="000000"/>
          <w:sz w:val="28"/>
        </w:rPr>
        <w:t>
      1.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и бонуса коммерческого обнаружения, затраты по приобретению и (или) созданию основных средств и нематериальных активов, за исключением активов, указанных в подпунктах 2) -6), 8)-15) пункта 2 статьи 266 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расходам, указанным в настоящем пункте, относятся:</w:t>
      </w:r>
    </w:p>
    <w:p>
      <w:pPr>
        <w:spacing w:after="0"/>
        <w:ind w:left="0"/>
        <w:jc w:val="both"/>
      </w:pPr>
      <w:r>
        <w:rPr>
          <w:rFonts w:ascii="Times New Roman"/>
          <w:b w:val="false"/>
          <w:i w:val="false"/>
          <w:color w:val="000000"/>
          <w:sz w:val="28"/>
        </w:rPr>
        <w:t>
      1) затраты по приобретению и (или) созданию основных средств и нематериальных активов, за исключением активов, указанных в подпунктах 2)-6), 8)-15) пункта 2 статьи 266 настоящего Кодекса. К таким затратам относятся затраты, включающиеся в первоначальную стоимость данных активов в соответствии с пунктом 2 статьи 268 настоящего Кодекса, а также последующие расходы по таким активам, произведенные в соответствии со статьей 272 настоящего Кодекса;</w:t>
      </w:r>
    </w:p>
    <w:p>
      <w:pPr>
        <w:spacing w:after="0"/>
        <w:ind w:left="0"/>
        <w:jc w:val="both"/>
      </w:pPr>
      <w:r>
        <w:rPr>
          <w:rFonts w:ascii="Times New Roman"/>
          <w:b w:val="false"/>
          <w:i w:val="false"/>
          <w:color w:val="000000"/>
          <w:sz w:val="28"/>
        </w:rPr>
        <w:t>
      2) другие расходы. При этом в случаях, предусмотренных настоящим Кодексом, размер расходов, указанных в настоящем подпункте,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p>
      <w:pPr>
        <w:spacing w:after="0"/>
        <w:ind w:left="0"/>
        <w:jc w:val="both"/>
      </w:pPr>
      <w:r>
        <w:rPr>
          <w:rFonts w:ascii="Times New Roman"/>
          <w:b w:val="false"/>
          <w:i w:val="false"/>
          <w:color w:val="000000"/>
          <w:sz w:val="28"/>
        </w:rPr>
        <w:t>
      2.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Сумма амортизационных отчислений исчисляется путем применения нормы амортизации, определяемой по усмотрению недропользователя, но не выше 25 процентов, к сумме накопленных расходов по группе амортизируемых активов, предусмотренной настоящим пунктом, на конец налогового периода.</w:t>
      </w:r>
    </w:p>
    <w:p>
      <w:pPr>
        <w:spacing w:after="0"/>
        <w:ind w:left="0"/>
        <w:jc w:val="both"/>
      </w:pPr>
      <w:r>
        <w:rPr>
          <w:rFonts w:ascii="Times New Roman"/>
          <w:b w:val="false"/>
          <w:i w:val="false"/>
          <w:color w:val="000000"/>
          <w:sz w:val="28"/>
        </w:rPr>
        <w:t>
      Указанный порядок применяется также в случаях:</w:t>
      </w:r>
    </w:p>
    <w:p>
      <w:pPr>
        <w:spacing w:after="0"/>
        <w:ind w:left="0"/>
        <w:jc w:val="both"/>
      </w:pPr>
      <w:r>
        <w:rPr>
          <w:rFonts w:ascii="Times New Roman"/>
          <w:b w:val="false"/>
          <w:i w:val="false"/>
          <w:color w:val="000000"/>
          <w:sz w:val="28"/>
        </w:rPr>
        <w:t>
      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указанного контракта на добычу;</w:t>
      </w:r>
    </w:p>
    <w:p>
      <w:pPr>
        <w:spacing w:after="0"/>
        <w:ind w:left="0"/>
        <w:jc w:val="both"/>
      </w:pPr>
      <w:r>
        <w:rPr>
          <w:rFonts w:ascii="Times New Roman"/>
          <w:b w:val="false"/>
          <w:i w:val="false"/>
          <w:color w:val="000000"/>
          <w:sz w:val="28"/>
        </w:rPr>
        <w:t>
      выделения в соответствии с законодательством Республики Казахстан о недрах и недропользовании части участка разведки путем внесения изменений в контракт на разведку, из которого производится выделение, и заключения отдельного контракта на добычу по выделенному участку недр. При этом сумма накопленных расходов по группе амортизируемых активов, подлежащая переносу для целей отнесения на вычеты по контракту на добычу, определяется по удельному весу прямых расходов, приходящихся на такую выделяемую часть участка разведки, в общей сумме прямых расходов, произведенных недропользователем до момента выделения по соответствующему контракту на разведку.</w:t>
      </w:r>
    </w:p>
    <w:p>
      <w:pPr>
        <w:spacing w:after="0"/>
        <w:ind w:left="0"/>
        <w:jc w:val="both"/>
      </w:pPr>
      <w:r>
        <w:rPr>
          <w:rFonts w:ascii="Times New Roman"/>
          <w:b w:val="false"/>
          <w:i w:val="false"/>
          <w:color w:val="000000"/>
          <w:sz w:val="28"/>
        </w:rPr>
        <w:t xml:space="preserve">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в котором прекратил действие контракт на недропользовнаие, подлежит вычету. </w:t>
      </w:r>
    </w:p>
    <w:p>
      <w:pPr>
        <w:spacing w:after="0"/>
        <w:ind w:left="0"/>
        <w:jc w:val="both"/>
      </w:pPr>
      <w:r>
        <w:rPr>
          <w:rFonts w:ascii="Times New Roman"/>
          <w:b w:val="false"/>
          <w:i w:val="false"/>
          <w:color w:val="000000"/>
          <w:sz w:val="28"/>
        </w:rPr>
        <w:t>
      Для целей настоящей статьи и статьи 260 настоящего Кодекса добыча после коммерческого обнаружения означает:</w:t>
      </w:r>
    </w:p>
    <w:p>
      <w:pPr>
        <w:spacing w:after="0"/>
        <w:ind w:left="0"/>
        <w:jc w:val="both"/>
      </w:pPr>
      <w:r>
        <w:rPr>
          <w:rFonts w:ascii="Times New Roman"/>
          <w:b w:val="false"/>
          <w:i w:val="false"/>
          <w:color w:val="000000"/>
          <w:sz w:val="28"/>
        </w:rPr>
        <w:t>
      1) по контрактам на разведку, а также совмещенную разведку и добычу с неутвержденными запасами полезных ископаемых – начало добычи полезных ископаемых после утверждения запасов уполномоченным для этих целей государственным органом Республики Казахстан;</w:t>
      </w:r>
    </w:p>
    <w:p>
      <w:pPr>
        <w:spacing w:after="0"/>
        <w:ind w:left="0"/>
        <w:jc w:val="both"/>
      </w:pPr>
      <w:r>
        <w:rPr>
          <w:rFonts w:ascii="Times New Roman"/>
          <w:b w:val="false"/>
          <w:i w:val="false"/>
          <w:color w:val="000000"/>
          <w:sz w:val="28"/>
        </w:rPr>
        <w:t xml:space="preserve">
      2) по контрактам на совмещенную разведку и добычу, по которым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включая запасы, требующие дополнительного геологического изучения и геолого-экономической переоценки, – начало добычи полезных ископаемых после заключения данных контрактов, если такие работы предусмотрены рабочей программой контракта и согласованы уполномоченным государственным органом по изучению и использованию недр. </w:t>
      </w:r>
    </w:p>
    <w:p>
      <w:pPr>
        <w:spacing w:after="0"/>
        <w:ind w:left="0"/>
        <w:jc w:val="both"/>
      </w:pPr>
      <w:r>
        <w:rPr>
          <w:rFonts w:ascii="Times New Roman"/>
          <w:b w:val="false"/>
          <w:i w:val="false"/>
          <w:color w:val="000000"/>
          <w:sz w:val="28"/>
        </w:rPr>
        <w:t>
      3. Если скважина ликвидирована в связи с тем, что в соответствии с законодательством Республики Казахстан о недрах и недропользовании при ее испытании не получен промышленный приток углеводородов (далее в целях настоящего пункта – непродуктивная скважина), то фактически произведенные расходы на строительство и ликвидацию такой скважины с учетом налога на добавленную стоимость относятся на вычеты в следующем порядке:</w:t>
      </w:r>
    </w:p>
    <w:p>
      <w:pPr>
        <w:spacing w:after="0"/>
        <w:ind w:left="0"/>
        <w:jc w:val="both"/>
      </w:pPr>
      <w:r>
        <w:rPr>
          <w:rFonts w:ascii="Times New Roman"/>
          <w:b w:val="false"/>
          <w:i w:val="false"/>
          <w:color w:val="000000"/>
          <w:sz w:val="28"/>
        </w:rPr>
        <w:t>
      1) расходы на строительство и (или) ликвидацию непродуктивной скважины или часть таких расходов, понесенных до момента начала добычи после коммерческого обнаружения, подлежат вычету в порядке, установленном пунктом 1 настоящей статьи;</w:t>
      </w:r>
    </w:p>
    <w:p>
      <w:pPr>
        <w:spacing w:after="0"/>
        <w:ind w:left="0"/>
        <w:jc w:val="both"/>
      </w:pPr>
      <w:r>
        <w:rPr>
          <w:rFonts w:ascii="Times New Roman"/>
          <w:b w:val="false"/>
          <w:i w:val="false"/>
          <w:color w:val="000000"/>
          <w:sz w:val="28"/>
        </w:rPr>
        <w:t>
      2) расходы на строительство и (или) ликвидацию непродуктивной скважины или часть таких расходов, понесенных после момента начала добычи после коммерческого обнаружения, относятся на вычеты в том налоговом периоде, в котором такая скважина ликвидирована.</w:t>
      </w:r>
    </w:p>
    <w:p>
      <w:pPr>
        <w:spacing w:after="0"/>
        <w:ind w:left="0"/>
        <w:jc w:val="both"/>
      </w:pPr>
      <w:r>
        <w:rPr>
          <w:rFonts w:ascii="Times New Roman"/>
          <w:b w:val="false"/>
          <w:i w:val="false"/>
          <w:color w:val="000000"/>
          <w:sz w:val="28"/>
        </w:rPr>
        <w:t xml:space="preserve">
      При этом расходы на строительство и (или) ликвидацию непродуктивной скважины, понесенные до момента начала добычи после коммерческого обнаружения, из отдельной группы амортизируемых активов, образованной в соответствии с пунктом 1 настоящей статьи, не исключаются. </w:t>
      </w:r>
    </w:p>
    <w:p>
      <w:pPr>
        <w:spacing w:after="0"/>
        <w:ind w:left="0"/>
        <w:jc w:val="both"/>
      </w:pPr>
      <w:r>
        <w:rPr>
          <w:rFonts w:ascii="Times New Roman"/>
          <w:b w:val="false"/>
          <w:i w:val="false"/>
          <w:color w:val="000000"/>
          <w:sz w:val="28"/>
        </w:rPr>
        <w:t xml:space="preserve">
      4. Расходы, указанные в пункте 1 настоящей статьи (кроме начисленного, но невыплаченного вознаграждения по инвестиционному финансированию в соответствии с законодательством Республики Казахстан о недрах и недропользовании), уменьшаются на следующие суммы: </w:t>
      </w:r>
    </w:p>
    <w:p>
      <w:pPr>
        <w:spacing w:after="0"/>
        <w:ind w:left="0"/>
        <w:jc w:val="both"/>
      </w:pPr>
      <w:r>
        <w:rPr>
          <w:rFonts w:ascii="Times New Roman"/>
          <w:b w:val="false"/>
          <w:i w:val="false"/>
          <w:color w:val="000000"/>
          <w:sz w:val="28"/>
        </w:rPr>
        <w:t>
      1) доходы, полученные в период проведения геологического изучения и подготовительных работ к добыче, за исключением доходов, подлежащих исключению из совокупного годового дохода в соответствии со статьей 241 настоящего Кодекса;</w:t>
      </w:r>
    </w:p>
    <w:p>
      <w:pPr>
        <w:spacing w:after="0"/>
        <w:ind w:left="0"/>
        <w:jc w:val="both"/>
      </w:pPr>
      <w:r>
        <w:rPr>
          <w:rFonts w:ascii="Times New Roman"/>
          <w:b w:val="false"/>
          <w:i w:val="false"/>
          <w:color w:val="000000"/>
          <w:sz w:val="28"/>
        </w:rPr>
        <w:t xml:space="preserve">
      2) доходы, полученные от реализации полезных ископаемых, добытых до момента начала добычи после коммерческого обнаружения; </w:t>
      </w:r>
    </w:p>
    <w:p>
      <w:pPr>
        <w:spacing w:after="0"/>
        <w:ind w:left="0"/>
        <w:jc w:val="both"/>
      </w:pPr>
      <w:r>
        <w:rPr>
          <w:rFonts w:ascii="Times New Roman"/>
          <w:b w:val="false"/>
          <w:i w:val="false"/>
          <w:color w:val="000000"/>
          <w:sz w:val="28"/>
        </w:rPr>
        <w:t>
      3) доходы, полученные от реализации права недропользования или его части;</w:t>
      </w:r>
    </w:p>
    <w:p>
      <w:pPr>
        <w:spacing w:after="0"/>
        <w:ind w:left="0"/>
        <w:jc w:val="both"/>
      </w:pPr>
      <w:r>
        <w:rPr>
          <w:rFonts w:ascii="Times New Roman"/>
          <w:b w:val="false"/>
          <w:i w:val="false"/>
          <w:color w:val="000000"/>
          <w:sz w:val="28"/>
        </w:rPr>
        <w:t>
      4) стоимость активов, учтенных в отдельной группе амортизируемых активов, образованной в соответствии с пунктом 1 настоящей статьи, при их передаче в качестве вклада в уставный капитал. При этом такая стоимость определяется на основе стоимости вклада, указанной в учредительных документах юридического лица;</w:t>
      </w:r>
    </w:p>
    <w:p>
      <w:pPr>
        <w:spacing w:after="0"/>
        <w:ind w:left="0"/>
        <w:jc w:val="both"/>
      </w:pPr>
      <w:r>
        <w:rPr>
          <w:rFonts w:ascii="Times New Roman"/>
          <w:b w:val="false"/>
          <w:i w:val="false"/>
          <w:color w:val="000000"/>
          <w:sz w:val="28"/>
        </w:rPr>
        <w:t>
      5) стоимость безвозмездно переданных активов, учитываемых в рамках отдельной группы амортизируемых активов, образованных в соответствии с пунктом 1 настоящей статьи, указанная в акте приема-передачи названных активов, но не менее, чем на балансовую стоимость названных активов по данным бухгалтерского учета на дату передачи.</w:t>
      </w:r>
    </w:p>
    <w:p>
      <w:pPr>
        <w:spacing w:after="0"/>
        <w:ind w:left="0"/>
        <w:jc w:val="both"/>
      </w:pPr>
      <w:r>
        <w:rPr>
          <w:rFonts w:ascii="Times New Roman"/>
          <w:b w:val="false"/>
          <w:i w:val="false"/>
          <w:color w:val="000000"/>
          <w:sz w:val="28"/>
        </w:rPr>
        <w:t>
      5. Порядок, установленный пунктом 1 настоящей статьи, применяется также к расходам на приобретение и (или) создание нематериальных активов, понесенным налогоплательщиком в связи с приобретением права недропользования.</w:t>
      </w:r>
    </w:p>
    <w:p>
      <w:pPr>
        <w:spacing w:after="0"/>
        <w:ind w:left="0"/>
        <w:jc w:val="left"/>
      </w:pPr>
      <w:r>
        <w:rPr>
          <w:rFonts w:ascii="Times New Roman"/>
          <w:b/>
          <w:i w:val="false"/>
          <w:color w:val="000000"/>
        </w:rPr>
        <w:t xml:space="preserve"> Статья 259. Особенности вычетов расходов на геологическое изучение и подготовительные работы к добыче природных ресурсов и других вычетов недропользователя, осуществляющего деятельность в рамках контракта на разведку и (или) совмещенную разведку и добычу углеводородов</w:t>
      </w:r>
    </w:p>
    <w:p>
      <w:pPr>
        <w:spacing w:after="0"/>
        <w:ind w:left="0"/>
        <w:jc w:val="both"/>
      </w:pPr>
      <w:r>
        <w:rPr>
          <w:rFonts w:ascii="Times New Roman"/>
          <w:b w:val="false"/>
          <w:i w:val="false"/>
          <w:color w:val="000000"/>
          <w:sz w:val="28"/>
        </w:rPr>
        <w:t xml:space="preserve">
      1. По расходам, указанным в пункте 1 статьи 258 настоящего Кодекса, понесенным недропользователем с 1 января 2018 года в рамках контракта на разведку и (или) совмещенную разведку и добычу (в периоде разведки), недропользователь вправе образовать отдельную группу амортизируемых активов в целях их отнесения на вычеты по другим контрактам на добычу и (или) совмещенную разведку и добычу (в периоде добычи) данного недропользователя. </w:t>
      </w:r>
    </w:p>
    <w:p>
      <w:pPr>
        <w:spacing w:after="0"/>
        <w:ind w:left="0"/>
        <w:jc w:val="both"/>
      </w:pPr>
      <w:r>
        <w:rPr>
          <w:rFonts w:ascii="Times New Roman"/>
          <w:b w:val="false"/>
          <w:i w:val="false"/>
          <w:color w:val="000000"/>
          <w:sz w:val="28"/>
        </w:rPr>
        <w:t xml:space="preserve">
      По указанным расходам недропользователь исчисляет амортизационные отчисления путем применения нормы амортизации, определяемой по усмотрению недропользователя, но не выше 25 процентов, к сумме накопленных расходов по группе амортизируемых активов, предусмотренной настоящим пунктом, на конец каждого налогового периода. </w:t>
      </w:r>
    </w:p>
    <w:p>
      <w:pPr>
        <w:spacing w:after="0"/>
        <w:ind w:left="0"/>
        <w:jc w:val="both"/>
      </w:pPr>
      <w:r>
        <w:rPr>
          <w:rFonts w:ascii="Times New Roman"/>
          <w:b w:val="false"/>
          <w:i w:val="false"/>
          <w:color w:val="000000"/>
          <w:sz w:val="28"/>
        </w:rPr>
        <w:t>
      При этом данные амортизационные отчисления относятся на вычеты по другим контрактам на добычу и (или) совмещенную разведку и добычу (в периоде добычи) данного недропользователя путем их распределения по удельному весу прямых доходов, приходящихся на каждый конкретный контракт на добычу и (или) совмещенную разведку и добычу (полученных в периоде добычи) в общей сумме прямых доходов, полученных недропользователем по таким контрактам за налоговый период.</w:t>
      </w:r>
    </w:p>
    <w:p>
      <w:pPr>
        <w:spacing w:after="0"/>
        <w:ind w:left="0"/>
        <w:jc w:val="both"/>
      </w:pPr>
      <w:r>
        <w:rPr>
          <w:rFonts w:ascii="Times New Roman"/>
          <w:b w:val="false"/>
          <w:i w:val="false"/>
          <w:color w:val="000000"/>
          <w:sz w:val="28"/>
        </w:rPr>
        <w:t xml:space="preserve">
      2. Право образования отдельной группы, установленное настоящей статьей, предоставляется в налоговом периоде, в котором понесены первые затраты, указанные в пункте 1 настоящей статьи. При этом в случае, если у недропользователя на момент образования такой отдельной группы отсутствует другой контракт на добычу и (или) совмещенную разведку и добычу (в периоде добычи), то право образования такой отдельной группы предоставляется в налоговом периоде, в котором заключен контракт на добычу и (или) начался период добычи по контракту на совмещенную разведку и добычу. </w:t>
      </w:r>
    </w:p>
    <w:p>
      <w:pPr>
        <w:spacing w:after="0"/>
        <w:ind w:left="0"/>
        <w:jc w:val="both"/>
      </w:pPr>
      <w:r>
        <w:rPr>
          <w:rFonts w:ascii="Times New Roman"/>
          <w:b w:val="false"/>
          <w:i w:val="false"/>
          <w:color w:val="000000"/>
          <w:sz w:val="28"/>
        </w:rPr>
        <w:t>
      При этом такое право не подлежит пересмотру до конца действия контракта на разведку или по контракту на совмещенную разведку и добычу (до начала периода добычи).</w:t>
      </w:r>
    </w:p>
    <w:p>
      <w:pPr>
        <w:spacing w:after="0"/>
        <w:ind w:left="0"/>
        <w:jc w:val="both"/>
      </w:pPr>
      <w:r>
        <w:rPr>
          <w:rFonts w:ascii="Times New Roman"/>
          <w:b w:val="false"/>
          <w:i w:val="false"/>
          <w:color w:val="000000"/>
          <w:sz w:val="28"/>
        </w:rPr>
        <w:t xml:space="preserve">
      3. До исчисления амортизационных отчислений за налоговый период отдельная группа амортизируемых активов, образованная в соответствии с настоящей статьей, уменьшается на сумму доходов, указанных в пункте 4 статьи 258 настоящего Кодекса, полученных по соответствующему контракту. </w:t>
      </w:r>
    </w:p>
    <w:p>
      <w:pPr>
        <w:spacing w:after="0"/>
        <w:ind w:left="0"/>
        <w:jc w:val="both"/>
      </w:pPr>
      <w:r>
        <w:rPr>
          <w:rFonts w:ascii="Times New Roman"/>
          <w:b w:val="false"/>
          <w:i w:val="false"/>
          <w:color w:val="000000"/>
          <w:sz w:val="28"/>
        </w:rPr>
        <w:t xml:space="preserve">
      В случае, если сумма таких доходов превышает размер отдельной группы амортизируемых активов, образованной в соответствии с настоящей статьей, величина превышения уменьшает отдельную группу амортизируемых активов, образованных в соответствии со статьей 258 настоящего Кодекса, по соответствующему контракту на разведку или контракту на совмещенную разведку и добычу (до начала периода добычи). При отсутствии отдельной группы амортизируемых активов, образованной в соответствии со статьей 258 настоящего Кодекса, величина такого превышения включается в совокупный годовой доход. </w:t>
      </w:r>
    </w:p>
    <w:p>
      <w:pPr>
        <w:spacing w:after="0"/>
        <w:ind w:left="0"/>
        <w:jc w:val="both"/>
      </w:pPr>
      <w:r>
        <w:rPr>
          <w:rFonts w:ascii="Times New Roman"/>
          <w:b w:val="false"/>
          <w:i w:val="false"/>
          <w:color w:val="000000"/>
          <w:sz w:val="28"/>
        </w:rPr>
        <w:t>
      4. Недропользователь обязан вести раздельный налоговый учет отдельной группы амортизируемых активов, образованной в соответствии с настоящей статьей, и отдельной группы амортизируемых активов, образованной в соответствии со статьей 258 настоящего Кодекса, в рамках соответствующего контракта на разведку и (или) совмещенную разведку и добычу (в периоде разведки).</w:t>
      </w:r>
    </w:p>
    <w:p>
      <w:pPr>
        <w:spacing w:after="0"/>
        <w:ind w:left="0"/>
        <w:jc w:val="both"/>
      </w:pPr>
      <w:r>
        <w:rPr>
          <w:rFonts w:ascii="Times New Roman"/>
          <w:b w:val="false"/>
          <w:i w:val="false"/>
          <w:color w:val="000000"/>
          <w:sz w:val="28"/>
        </w:rPr>
        <w:t xml:space="preserve">
      5.  С налогового периода, в котором начался период добычи по контракту на совмещенную разведку и добычу или в котором заключен контракт на добычу на основании обнаружения и оценки месторождения в рамках контракта на разведку, стоимость отдельной группы амортизируемых активов, образованной в соответствии с настоящей статьей, которая ранее не была отнесена на вычеты, подлежит вычету в порядке, установленном статьей 258 настоящего Кодекса, в рамках такого контракта на добычу или совмещенную разведку и добычу. </w:t>
      </w:r>
    </w:p>
    <w:p>
      <w:pPr>
        <w:spacing w:after="0"/>
        <w:ind w:left="0"/>
        <w:jc w:val="both"/>
      </w:pPr>
      <w:r>
        <w:rPr>
          <w:rFonts w:ascii="Times New Roman"/>
          <w:b w:val="false"/>
          <w:i w:val="false"/>
          <w:color w:val="000000"/>
          <w:sz w:val="28"/>
        </w:rPr>
        <w:t>
      6. В случае прекращения действия контракта на разведку и (или) совмещенную разведку и добычу (в периоде разведки), стоимость не отнесенной на вычеты, отдельной группы амортизируемых активов, образованной в соответствии с настоящей статьей, на момент такого прекращения не подлежит вычету, за исключением случая, установленного пунктом 5 настоящей статьи.</w:t>
      </w:r>
    </w:p>
    <w:p>
      <w:pPr>
        <w:spacing w:after="0"/>
        <w:ind w:left="0"/>
        <w:jc w:val="left"/>
      </w:pPr>
      <w:r>
        <w:rPr>
          <w:rFonts w:ascii="Times New Roman"/>
          <w:b/>
          <w:i w:val="false"/>
          <w:color w:val="000000"/>
        </w:rPr>
        <w:t xml:space="preserve"> Статья 260. Вычеты по расходам на подготовительные работы к добыче урана методом подземного скважинного выщелачивания после начала добычи после коммерческого обнаружения</w:t>
      </w:r>
    </w:p>
    <w:p>
      <w:pPr>
        <w:spacing w:after="0"/>
        <w:ind w:left="0"/>
        <w:jc w:val="both"/>
      </w:pPr>
      <w:r>
        <w:rPr>
          <w:rFonts w:ascii="Times New Roman"/>
          <w:b w:val="false"/>
          <w:i w:val="false"/>
          <w:color w:val="000000"/>
          <w:sz w:val="28"/>
        </w:rPr>
        <w:t>
      1. Затраты (расходы) на приобретение и (или) создание амортизируемых активов, фактически понесенные недропользователем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образуют отдельную группу амортизируемых активов в рамках соответствующего контракта на недропользование.</w:t>
      </w:r>
    </w:p>
    <w:p>
      <w:pPr>
        <w:spacing w:after="0"/>
        <w:ind w:left="0"/>
        <w:jc w:val="both"/>
      </w:pPr>
      <w:r>
        <w:rPr>
          <w:rFonts w:ascii="Times New Roman"/>
          <w:b w:val="false"/>
          <w:i w:val="false"/>
          <w:color w:val="000000"/>
          <w:sz w:val="28"/>
        </w:rPr>
        <w:t>
      К амортизируемым активам, указанным в настоящем пункте, относятся:</w:t>
      </w:r>
    </w:p>
    <w:p>
      <w:pPr>
        <w:spacing w:after="0"/>
        <w:ind w:left="0"/>
        <w:jc w:val="both"/>
      </w:pPr>
      <w:r>
        <w:rPr>
          <w:rFonts w:ascii="Times New Roman"/>
          <w:b w:val="false"/>
          <w:i w:val="false"/>
          <w:color w:val="000000"/>
          <w:sz w:val="28"/>
        </w:rPr>
        <w:t>
      1) откачные, закачные и наблюдательные технологические скважины, эксплуатационно-разведочные скважины, сооруженные на блоках (полигонах), в том числе затраты по геофизическим исследованиям по ним;</w:t>
      </w:r>
    </w:p>
    <w:p>
      <w:pPr>
        <w:spacing w:after="0"/>
        <w:ind w:left="0"/>
        <w:jc w:val="both"/>
      </w:pPr>
      <w:r>
        <w:rPr>
          <w:rFonts w:ascii="Times New Roman"/>
          <w:b w:val="false"/>
          <w:i w:val="false"/>
          <w:color w:val="000000"/>
          <w:sz w:val="28"/>
        </w:rPr>
        <w:t>
      2) технологические трубопроводы, сооруженные от эксплуатационных блоков (полигонов) до пескоотстойника на промышленной площадке участка переработки продуктивных растворов, в том числе закачные и откачные коллекторы на блоках (полигонах);</w:t>
      </w:r>
    </w:p>
    <w:p>
      <w:pPr>
        <w:spacing w:after="0"/>
        <w:ind w:left="0"/>
        <w:jc w:val="both"/>
      </w:pPr>
      <w:r>
        <w:rPr>
          <w:rFonts w:ascii="Times New Roman"/>
          <w:b w:val="false"/>
          <w:i w:val="false"/>
          <w:color w:val="000000"/>
          <w:sz w:val="28"/>
        </w:rPr>
        <w:t>
      3) технологические трубопроводы, сооруженные между блоками (участками полигона);</w:t>
      </w:r>
    </w:p>
    <w:p>
      <w:pPr>
        <w:spacing w:after="0"/>
        <w:ind w:left="0"/>
        <w:jc w:val="both"/>
      </w:pPr>
      <w:r>
        <w:rPr>
          <w:rFonts w:ascii="Times New Roman"/>
          <w:b w:val="false"/>
          <w:i w:val="false"/>
          <w:color w:val="000000"/>
          <w:sz w:val="28"/>
        </w:rPr>
        <w:t>
      4) технологические трубопроводы, сооруженные на блоках (полигонах);</w:t>
      </w:r>
    </w:p>
    <w:p>
      <w:pPr>
        <w:spacing w:after="0"/>
        <w:ind w:left="0"/>
        <w:jc w:val="both"/>
      </w:pPr>
      <w:r>
        <w:rPr>
          <w:rFonts w:ascii="Times New Roman"/>
          <w:b w:val="false"/>
          <w:i w:val="false"/>
          <w:color w:val="000000"/>
          <w:sz w:val="28"/>
        </w:rPr>
        <w:t>
      5) технологические узлы закисления, сооруженные на блоках (полигонах);</w:t>
      </w:r>
    </w:p>
    <w:p>
      <w:pPr>
        <w:spacing w:after="0"/>
        <w:ind w:left="0"/>
        <w:jc w:val="both"/>
      </w:pPr>
      <w:r>
        <w:rPr>
          <w:rFonts w:ascii="Times New Roman"/>
          <w:b w:val="false"/>
          <w:i w:val="false"/>
          <w:color w:val="000000"/>
          <w:sz w:val="28"/>
        </w:rPr>
        <w:t>
      6) узлы распределения продуктивных растворов, сооруженные на блоках (полигонах);</w:t>
      </w:r>
    </w:p>
    <w:p>
      <w:pPr>
        <w:spacing w:after="0"/>
        <w:ind w:left="0"/>
        <w:jc w:val="both"/>
      </w:pPr>
      <w:r>
        <w:rPr>
          <w:rFonts w:ascii="Times New Roman"/>
          <w:b w:val="false"/>
          <w:i w:val="false"/>
          <w:color w:val="000000"/>
          <w:sz w:val="28"/>
        </w:rPr>
        <w:t>
      7) узлы приемки технических растворов, сооруженные на блоках (полигонах);</w:t>
      </w:r>
    </w:p>
    <w:p>
      <w:pPr>
        <w:spacing w:after="0"/>
        <w:ind w:left="0"/>
        <w:jc w:val="both"/>
      </w:pPr>
      <w:r>
        <w:rPr>
          <w:rFonts w:ascii="Times New Roman"/>
          <w:b w:val="false"/>
          <w:i w:val="false"/>
          <w:color w:val="000000"/>
          <w:sz w:val="28"/>
        </w:rPr>
        <w:t>
      8) узлы приема кислоты и склада жидких реагентов, а также кислотопроводы, сооруженные на блоках (полигонах);</w:t>
      </w:r>
    </w:p>
    <w:p>
      <w:pPr>
        <w:spacing w:after="0"/>
        <w:ind w:left="0"/>
        <w:jc w:val="both"/>
      </w:pPr>
      <w:r>
        <w:rPr>
          <w:rFonts w:ascii="Times New Roman"/>
          <w:b w:val="false"/>
          <w:i w:val="false"/>
          <w:color w:val="000000"/>
          <w:sz w:val="28"/>
        </w:rPr>
        <w:t>
      9) технологические насосные станции с оборудованием и контрольно-измерительной аппаратурой, установленные на блоках (полигонах);</w:t>
      </w:r>
    </w:p>
    <w:p>
      <w:pPr>
        <w:spacing w:after="0"/>
        <w:ind w:left="0"/>
        <w:jc w:val="both"/>
      </w:pPr>
      <w:r>
        <w:rPr>
          <w:rFonts w:ascii="Times New Roman"/>
          <w:b w:val="false"/>
          <w:i w:val="false"/>
          <w:color w:val="000000"/>
          <w:sz w:val="28"/>
        </w:rPr>
        <w:t>
      10) насосы для перекачки растворов с оборудованием и контрольно-измерительной аппаратурой, установленные на блоках (полигонах) на этапе горно-подготовительных работ;</w:t>
      </w:r>
    </w:p>
    <w:p>
      <w:pPr>
        <w:spacing w:after="0"/>
        <w:ind w:left="0"/>
        <w:jc w:val="both"/>
      </w:pPr>
      <w:r>
        <w:rPr>
          <w:rFonts w:ascii="Times New Roman"/>
          <w:b w:val="false"/>
          <w:i w:val="false"/>
          <w:color w:val="000000"/>
          <w:sz w:val="28"/>
        </w:rPr>
        <w:t>
      11) погружные насосы со шкафами управления, установленные на сооруженных скважинах на этапе горно-подготовительных работ;</w:t>
      </w:r>
    </w:p>
    <w:p>
      <w:pPr>
        <w:spacing w:after="0"/>
        <w:ind w:left="0"/>
        <w:jc w:val="both"/>
      </w:pPr>
      <w:r>
        <w:rPr>
          <w:rFonts w:ascii="Times New Roman"/>
          <w:b w:val="false"/>
          <w:i w:val="false"/>
          <w:color w:val="000000"/>
          <w:sz w:val="28"/>
        </w:rPr>
        <w:t>
      12) объекты энергетического снабжения, установленные или сооруженные на блоках (полигонах): трансформаторные подстанции, компрессорные станции, воздушные электролинии, кабельные линии;</w:t>
      </w:r>
    </w:p>
    <w:p>
      <w:pPr>
        <w:spacing w:after="0"/>
        <w:ind w:left="0"/>
        <w:jc w:val="both"/>
      </w:pPr>
      <w:r>
        <w:rPr>
          <w:rFonts w:ascii="Times New Roman"/>
          <w:b w:val="false"/>
          <w:i w:val="false"/>
          <w:color w:val="000000"/>
          <w:sz w:val="28"/>
        </w:rPr>
        <w:t>
      13) аппаратура контроля и автоматизации процессов, устанавливаемая на блоках (полигонах);</w:t>
      </w:r>
    </w:p>
    <w:p>
      <w:pPr>
        <w:spacing w:after="0"/>
        <w:ind w:left="0"/>
        <w:jc w:val="both"/>
      </w:pPr>
      <w:r>
        <w:rPr>
          <w:rFonts w:ascii="Times New Roman"/>
          <w:b w:val="false"/>
          <w:i w:val="false"/>
          <w:color w:val="000000"/>
          <w:sz w:val="28"/>
        </w:rPr>
        <w:t>
      14) воздухопроводы на блоках (полигонах);</w:t>
      </w:r>
    </w:p>
    <w:p>
      <w:pPr>
        <w:spacing w:after="0"/>
        <w:ind w:left="0"/>
        <w:jc w:val="both"/>
      </w:pPr>
      <w:r>
        <w:rPr>
          <w:rFonts w:ascii="Times New Roman"/>
          <w:b w:val="false"/>
          <w:i w:val="false"/>
          <w:color w:val="000000"/>
          <w:sz w:val="28"/>
        </w:rPr>
        <w:t>
      15) подъездные технологические автодороги к блокам (полигонам) и внутри блоков;</w:t>
      </w:r>
    </w:p>
    <w:p>
      <w:pPr>
        <w:spacing w:after="0"/>
        <w:ind w:left="0"/>
        <w:jc w:val="both"/>
      </w:pPr>
      <w:r>
        <w:rPr>
          <w:rFonts w:ascii="Times New Roman"/>
          <w:b w:val="false"/>
          <w:i w:val="false"/>
          <w:color w:val="000000"/>
          <w:sz w:val="28"/>
        </w:rPr>
        <w:t>
      16) пескоотстойники или емкости продуктивных растворов и выщелачивающих растворов на блоках (полигонах);</w:t>
      </w:r>
    </w:p>
    <w:p>
      <w:pPr>
        <w:spacing w:after="0"/>
        <w:ind w:left="0"/>
        <w:jc w:val="both"/>
      </w:pPr>
      <w:r>
        <w:rPr>
          <w:rFonts w:ascii="Times New Roman"/>
          <w:b w:val="false"/>
          <w:i w:val="false"/>
          <w:color w:val="000000"/>
          <w:sz w:val="28"/>
        </w:rPr>
        <w:t>
      17) защита от выдувания песков на блоках (полигонах).</w:t>
      </w:r>
    </w:p>
    <w:p>
      <w:pPr>
        <w:spacing w:after="0"/>
        <w:ind w:left="0"/>
        <w:jc w:val="both"/>
      </w:pPr>
      <w:r>
        <w:rPr>
          <w:rFonts w:ascii="Times New Roman"/>
          <w:b w:val="false"/>
          <w:i w:val="false"/>
          <w:color w:val="000000"/>
          <w:sz w:val="28"/>
        </w:rPr>
        <w:t>
      В стоимость амортизируемых активов, указанных в настоящем пункте, включаются затраты (расходы) на приобретение и (или) создание активов, а также другие затраты (расходы), подлежащие включению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стоимость таких активов.</w:t>
      </w:r>
    </w:p>
    <w:p>
      <w:pPr>
        <w:spacing w:after="0"/>
        <w:ind w:left="0"/>
        <w:jc w:val="both"/>
      </w:pPr>
      <w:r>
        <w:rPr>
          <w:rFonts w:ascii="Times New Roman"/>
          <w:b w:val="false"/>
          <w:i w:val="false"/>
          <w:color w:val="000000"/>
          <w:sz w:val="28"/>
        </w:rPr>
        <w:t>
      При этом в случаях, предусмотренных настоящим Кодексом, размер расходов, указанных в настоящем 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p>
      <w:pPr>
        <w:spacing w:after="0"/>
        <w:ind w:left="0"/>
        <w:jc w:val="both"/>
      </w:pPr>
      <w:r>
        <w:rPr>
          <w:rFonts w:ascii="Times New Roman"/>
          <w:b w:val="false"/>
          <w:i w:val="false"/>
          <w:color w:val="000000"/>
          <w:sz w:val="28"/>
        </w:rPr>
        <w:t>
      2. Затраты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w:t>
      </w:r>
    </w:p>
    <w:p>
      <w:pPr>
        <w:spacing w:after="0"/>
        <w:ind w:left="0"/>
        <w:jc w:val="both"/>
      </w:pPr>
      <w:r>
        <w:rPr>
          <w:rFonts w:ascii="Times New Roman"/>
          <w:b w:val="false"/>
          <w:i w:val="false"/>
          <w:color w:val="000000"/>
          <w:sz w:val="28"/>
        </w:rPr>
        <w:t>
      При этом сумма амортизационных отчислений, исчисленная в соответствии с настоящей статьей, относится на вычет в пределах суммы амортизационных отчислений такой группы активов, исчисленных по данным бухгалтерского учета налогоплательщика.</w:t>
      </w:r>
    </w:p>
    <w:p>
      <w:pPr>
        <w:spacing w:after="0"/>
        <w:ind w:left="0"/>
        <w:jc w:val="both"/>
      </w:pPr>
      <w:r>
        <w:rPr>
          <w:rFonts w:ascii="Times New Roman"/>
          <w:b w:val="false"/>
          <w:i w:val="false"/>
          <w:color w:val="000000"/>
          <w:sz w:val="28"/>
        </w:rPr>
        <w:t>
      Сумма амортизационных отчислений определяется в соответствии с методом учета группы амортизируемых активов, образованной в соответствии с пунктом 1 настоящей статьи, по блокам или месторождению в целом (полигону) по следующей формуле:</w:t>
      </w:r>
    </w:p>
    <w:p>
      <w:pPr>
        <w:spacing w:after="0"/>
        <w:ind w:left="0"/>
        <w:jc w:val="both"/>
      </w:pPr>
      <w:r>
        <w:rPr>
          <w:rFonts w:ascii="Times New Roman"/>
          <w:b w:val="false"/>
          <w:i w:val="false"/>
          <w:color w:val="000000"/>
          <w:sz w:val="28"/>
        </w:rPr>
        <w:t>
       C1 + C2 + C3</w:t>
      </w:r>
    </w:p>
    <w:p>
      <w:pPr>
        <w:spacing w:after="0"/>
        <w:ind w:left="0"/>
        <w:jc w:val="both"/>
      </w:pPr>
      <w:r>
        <w:rPr>
          <w:rFonts w:ascii="Times New Roman"/>
          <w:b w:val="false"/>
          <w:i w:val="false"/>
          <w:color w:val="000000"/>
          <w:sz w:val="28"/>
        </w:rPr>
        <w:t>
      S = ─────────── × V4, где:</w:t>
      </w:r>
    </w:p>
    <w:p>
      <w:pPr>
        <w:spacing w:after="0"/>
        <w:ind w:left="0"/>
        <w:jc w:val="both"/>
      </w:pPr>
      <w:r>
        <w:rPr>
          <w:rFonts w:ascii="Times New Roman"/>
          <w:b w:val="false"/>
          <w:i w:val="false"/>
          <w:color w:val="000000"/>
          <w:sz w:val="28"/>
        </w:rPr>
        <w:t>
       V1 + V2 + V3</w:t>
      </w:r>
    </w:p>
    <w:p>
      <w:pPr>
        <w:spacing w:after="0"/>
        <w:ind w:left="0"/>
        <w:jc w:val="both"/>
      </w:pPr>
      <w:r>
        <w:rPr>
          <w:rFonts w:ascii="Times New Roman"/>
          <w:b w:val="false"/>
          <w:i w:val="false"/>
          <w:color w:val="000000"/>
          <w:sz w:val="28"/>
        </w:rPr>
        <w:t>
      S – сумма амортизационных отчислений;</w:t>
      </w:r>
    </w:p>
    <w:p>
      <w:pPr>
        <w:spacing w:after="0"/>
        <w:ind w:left="0"/>
        <w:jc w:val="both"/>
      </w:pPr>
      <w:r>
        <w:rPr>
          <w:rFonts w:ascii="Times New Roman"/>
          <w:b w:val="false"/>
          <w:i w:val="false"/>
          <w:color w:val="000000"/>
          <w:sz w:val="28"/>
        </w:rPr>
        <w:t>
      C1 – стоимость отдельной группы амортизируемых активов на начало налогового периода;</w:t>
      </w:r>
    </w:p>
    <w:p>
      <w:pPr>
        <w:spacing w:after="0"/>
        <w:ind w:left="0"/>
        <w:jc w:val="both"/>
      </w:pPr>
      <w:r>
        <w:rPr>
          <w:rFonts w:ascii="Times New Roman"/>
          <w:b w:val="false"/>
          <w:i w:val="false"/>
          <w:color w:val="000000"/>
          <w:sz w:val="28"/>
        </w:rPr>
        <w:t>
      C2 – затраты (расходы) на подготовительные работы к добыче, указанные в пункте 1 настоящей статьи, произведенные в текущем налоговом периоде;</w:t>
      </w:r>
    </w:p>
    <w:p>
      <w:pPr>
        <w:spacing w:after="0"/>
        <w:ind w:left="0"/>
        <w:jc w:val="both"/>
      </w:pPr>
      <w:r>
        <w:rPr>
          <w:rFonts w:ascii="Times New Roman"/>
          <w:b w:val="false"/>
          <w:i w:val="false"/>
          <w:color w:val="000000"/>
          <w:sz w:val="28"/>
        </w:rPr>
        <w:t>
      С3 – стоимость отдельной группы амортизируемых активов, указанной в пункте 3 настоящей статьи, приобретенной у третьих лиц или полученной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V1 – физический объем готовых к добыче запасов урана на начало налогового периода;</w:t>
      </w:r>
    </w:p>
    <w:p>
      <w:pPr>
        <w:spacing w:after="0"/>
        <w:ind w:left="0"/>
        <w:jc w:val="both"/>
      </w:pPr>
      <w:r>
        <w:rPr>
          <w:rFonts w:ascii="Times New Roman"/>
          <w:b w:val="false"/>
          <w:i w:val="false"/>
          <w:color w:val="000000"/>
          <w:sz w:val="28"/>
        </w:rPr>
        <w:t>
      V2 – физический объем готовых к добыче запасов урана, по которым в налоговом периоде завершены все объемы подготовительных работ к добыче;</w:t>
      </w:r>
    </w:p>
    <w:p>
      <w:pPr>
        <w:spacing w:after="0"/>
        <w:ind w:left="0"/>
        <w:jc w:val="both"/>
      </w:pPr>
      <w:r>
        <w:rPr>
          <w:rFonts w:ascii="Times New Roman"/>
          <w:b w:val="false"/>
          <w:i w:val="false"/>
          <w:color w:val="000000"/>
          <w:sz w:val="28"/>
        </w:rPr>
        <w:t>
      V3 –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V4 – физический объем погашенных запасов урана с учетом нормируемых потерь в недрах за налоговый период.</w:t>
      </w:r>
    </w:p>
    <w:p>
      <w:pPr>
        <w:spacing w:after="0"/>
        <w:ind w:left="0"/>
        <w:jc w:val="both"/>
      </w:pPr>
      <w:r>
        <w:rPr>
          <w:rFonts w:ascii="Times New Roman"/>
          <w:b w:val="false"/>
          <w:i w:val="false"/>
          <w:color w:val="000000"/>
          <w:sz w:val="28"/>
        </w:rPr>
        <w:t>
      Для налогового периода 2009 года стоимостью отдельной группы амортизируемых активов на начало налогового периода признается сумма накопленных затрат (расходов) по подготовке к добыче урана, определяемая в соответствии с пунктом 1 настоящей статьи по состоянию на 1 января 2009 года.</w:t>
      </w:r>
    </w:p>
    <w:p>
      <w:pPr>
        <w:spacing w:after="0"/>
        <w:ind w:left="0"/>
        <w:jc w:val="both"/>
      </w:pPr>
      <w:r>
        <w:rPr>
          <w:rFonts w:ascii="Times New Roman"/>
          <w:b w:val="false"/>
          <w:i w:val="false"/>
          <w:color w:val="000000"/>
          <w:sz w:val="28"/>
        </w:rPr>
        <w:t>
      В последующие налоговые периоды после 2009 года стоимостью отдельной группы амортизируемых активов на начало налогового периода является стоимость указанной группы активов на конец предыдущего налогового периода, определяемая в следующем порядке:</w:t>
      </w:r>
    </w:p>
    <w:p>
      <w:pPr>
        <w:spacing w:after="0"/>
        <w:ind w:left="0"/>
        <w:jc w:val="both"/>
      </w:pPr>
      <w:r>
        <w:rPr>
          <w:rFonts w:ascii="Times New Roman"/>
          <w:b w:val="false"/>
          <w:i w:val="false"/>
          <w:color w:val="000000"/>
          <w:sz w:val="28"/>
        </w:rPr>
        <w:t>
      стоимость отдельной группы амортизируемых активов на начало налогового периода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затраты (расходы), указанные в пункте 1 настоящей статьи на подготовительные работы к добыче, произведенные в текущем налоговом периоде,</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затраты по приобретению у третьих лиц группы амортизируемых активов, указанной в пункте 3 настоящей статьи,</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стоимость группы амортизируемых активов, полученной в качестве вклада в уставный капитал, указанной в пункте 3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амортизационных отчислений за налоговый период.</w:t>
      </w:r>
    </w:p>
    <w:p>
      <w:pPr>
        <w:spacing w:after="0"/>
        <w:ind w:left="0"/>
        <w:jc w:val="both"/>
      </w:pPr>
      <w:r>
        <w:rPr>
          <w:rFonts w:ascii="Times New Roman"/>
          <w:b w:val="false"/>
          <w:i w:val="false"/>
          <w:color w:val="000000"/>
          <w:sz w:val="28"/>
        </w:rPr>
        <w:t>
      Для налогового периода 2009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2009 года.</w:t>
      </w:r>
    </w:p>
    <w:p>
      <w:pPr>
        <w:spacing w:after="0"/>
        <w:ind w:left="0"/>
        <w:jc w:val="both"/>
      </w:pPr>
      <w:r>
        <w:rPr>
          <w:rFonts w:ascii="Times New Roman"/>
          <w:b w:val="false"/>
          <w:i w:val="false"/>
          <w:color w:val="000000"/>
          <w:sz w:val="28"/>
        </w:rPr>
        <w:t>
      В последующие налоговые периоды после 2009 года объемом готовых к добыче запасов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p>
    <w:p>
      <w:pPr>
        <w:spacing w:after="0"/>
        <w:ind w:left="0"/>
        <w:jc w:val="both"/>
      </w:pPr>
      <w:r>
        <w:rPr>
          <w:rFonts w:ascii="Times New Roman"/>
          <w:b w:val="false"/>
          <w:i w:val="false"/>
          <w:color w:val="000000"/>
          <w:sz w:val="28"/>
        </w:rPr>
        <w:t xml:space="preserve">
      физический объем готовых к добыче запасов урана на начало налогового периода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физический объем запасов урана, по которым в налоговом периоде завершены все объемы подготовительных работ к добыче,</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объем погашенных запасов урана с учетом нормируемых потерь в недрах в течение налогового периода.</w:t>
      </w:r>
    </w:p>
    <w:p>
      <w:pPr>
        <w:spacing w:after="0"/>
        <w:ind w:left="0"/>
        <w:jc w:val="both"/>
      </w:pPr>
      <w:r>
        <w:rPr>
          <w:rFonts w:ascii="Times New Roman"/>
          <w:b w:val="false"/>
          <w:i w:val="false"/>
          <w:color w:val="000000"/>
          <w:sz w:val="28"/>
        </w:rPr>
        <w:t>
      В случае, если количество фактического объема погашенных запасов урана за весь период отработки эксплуатационного блока меньше количества фактического объема готовых к добыче запасов урана данного эксплуатационного блока, оставшаяся часть стоимости амортизируемой группы активов данного эксплуатационного блока относится на вычет в том налоговом периоде, в котором она списывается в бухгалтерском учете налогоплательщика на производственную себестоимость добычи и первичной переработки (обогащения).</w:t>
      </w:r>
    </w:p>
    <w:p>
      <w:pPr>
        <w:spacing w:after="0"/>
        <w:ind w:left="0"/>
        <w:jc w:val="both"/>
      </w:pP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 подлежит вычету в налоговом периоде, в котором завершена такая деятельность.</w:t>
      </w:r>
    </w:p>
    <w:p>
      <w:pPr>
        <w:spacing w:after="0"/>
        <w:ind w:left="0"/>
        <w:jc w:val="both"/>
      </w:pPr>
      <w:r>
        <w:rPr>
          <w:rFonts w:ascii="Times New Roman"/>
          <w:b w:val="false"/>
          <w:i w:val="false"/>
          <w:color w:val="000000"/>
          <w:sz w:val="28"/>
        </w:rPr>
        <w:t>
      3. Порядок, установленный настоящей статьей, применяется также к отдельной группе амортизируемых активов, указанной в пункте 1 настоящей статьи, приобретенной у третьих лиц и (или) полученной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При поступлении в связи с приобретением у третьих лиц отдельной группы амортизируемых активов, указанной в пункте 1 настоящей статьи, стоимостью такой группы активов является стоимость ее приобретения,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получении в качестве вклада в уставный капитал отдельной группы амортизируемых активов, указанной в пункте 1 настоящей статьи, стоимостью такой группы активов является стоимость вклада, указанная в учредительных документах юридического лица.</w:t>
      </w:r>
    </w:p>
    <w:p>
      <w:pPr>
        <w:spacing w:after="0"/>
        <w:ind w:left="0"/>
        <w:jc w:val="left"/>
      </w:pPr>
      <w:r>
        <w:rPr>
          <w:rFonts w:ascii="Times New Roman"/>
          <w:b/>
          <w:i w:val="false"/>
          <w:color w:val="000000"/>
        </w:rPr>
        <w:t xml:space="preserve"> Статья 261. Вычет по расходам недропользователя на обучение казахстанских кадров и развитие социальной сферы регионов</w:t>
      </w:r>
    </w:p>
    <w:p>
      <w:pPr>
        <w:spacing w:after="0"/>
        <w:ind w:left="0"/>
        <w:jc w:val="both"/>
      </w:pPr>
      <w:r>
        <w:rPr>
          <w:rFonts w:ascii="Times New Roman"/>
          <w:b w:val="false"/>
          <w:i w:val="false"/>
          <w:color w:val="000000"/>
          <w:sz w:val="28"/>
        </w:rPr>
        <w:t>
      1. Расходы, фактически понесенные недропользователем на обучение казахстанских кадров, не являющихся работниками недропользователя, а также расходы на развитие социальной сферы регионов относятся на вычеты в пределах сумм, установленных контрактом на недропользование.</w:t>
      </w:r>
    </w:p>
    <w:p>
      <w:pPr>
        <w:spacing w:after="0"/>
        <w:ind w:left="0"/>
        <w:jc w:val="both"/>
      </w:pPr>
      <w:r>
        <w:rPr>
          <w:rFonts w:ascii="Times New Roman"/>
          <w:b w:val="false"/>
          <w:i w:val="false"/>
          <w:color w:val="000000"/>
          <w:sz w:val="28"/>
        </w:rPr>
        <w:t>
      Расходы недропользователя, направленные на обучение, повышение квалификации или переподготовку работника по специальности, связанной с производственной деятельностью недропользователя, относятся на вычеты в соответствии со статьей 257 настоящего Кодекса.</w:t>
      </w:r>
    </w:p>
    <w:p>
      <w:pPr>
        <w:spacing w:after="0"/>
        <w:ind w:left="0"/>
        <w:jc w:val="both"/>
      </w:pPr>
      <w:r>
        <w:rPr>
          <w:rFonts w:ascii="Times New Roman"/>
          <w:b w:val="false"/>
          <w:i w:val="false"/>
          <w:color w:val="000000"/>
          <w:sz w:val="28"/>
        </w:rPr>
        <w:t>
      2. Указанные в пункте 1 настоящей статьи расходы, фактически понесенные недропользователем до начала добычи после коммерческого обнаружения, относятся на вычеты в порядке, установленном статьей 258 настоящего Кодекса, в пределах сумм, установленных контрактом на недропользование.</w:t>
      </w:r>
    </w:p>
    <w:p>
      <w:pPr>
        <w:spacing w:after="0"/>
        <w:ind w:left="0"/>
        <w:jc w:val="both"/>
      </w:pPr>
      <w:r>
        <w:rPr>
          <w:rFonts w:ascii="Times New Roman"/>
          <w:b w:val="false"/>
          <w:i w:val="false"/>
          <w:color w:val="000000"/>
          <w:sz w:val="28"/>
        </w:rPr>
        <w:t>
      3. Для целей настоящей статьи расходами, фактически понесенными недропользователем:</w:t>
      </w:r>
    </w:p>
    <w:p>
      <w:pPr>
        <w:spacing w:after="0"/>
        <w:ind w:left="0"/>
        <w:jc w:val="both"/>
      </w:pPr>
      <w:r>
        <w:rPr>
          <w:rFonts w:ascii="Times New Roman"/>
          <w:b w:val="false"/>
          <w:i w:val="false"/>
          <w:color w:val="000000"/>
          <w:sz w:val="28"/>
        </w:rPr>
        <w:t>
      1) на обучение казахстанских кадров, признаются:</w:t>
      </w:r>
    </w:p>
    <w:p>
      <w:pPr>
        <w:spacing w:after="0"/>
        <w:ind w:left="0"/>
        <w:jc w:val="both"/>
      </w:pPr>
      <w:r>
        <w:rPr>
          <w:rFonts w:ascii="Times New Roman"/>
          <w:b w:val="false"/>
          <w:i w:val="false"/>
          <w:color w:val="000000"/>
          <w:sz w:val="28"/>
        </w:rPr>
        <w:t>
      деньги, направленные на обучение, повышение квалификации и переподготовку граждан Республики Казахстан;</w:t>
      </w:r>
    </w:p>
    <w:p>
      <w:pPr>
        <w:spacing w:after="0"/>
        <w:ind w:left="0"/>
        <w:jc w:val="both"/>
      </w:pPr>
      <w:r>
        <w:rPr>
          <w:rFonts w:ascii="Times New Roman"/>
          <w:b w:val="false"/>
          <w:i w:val="false"/>
          <w:color w:val="000000"/>
          <w:sz w:val="28"/>
        </w:rPr>
        <w:t>
      деньги, перечисленные в государственный бюджет на обучение, повышение квалификации и переподготовку граждан Республики Казахстан;</w:t>
      </w:r>
    </w:p>
    <w:p>
      <w:pPr>
        <w:spacing w:after="0"/>
        <w:ind w:left="0"/>
        <w:jc w:val="both"/>
      </w:pPr>
      <w:r>
        <w:rPr>
          <w:rFonts w:ascii="Times New Roman"/>
          <w:b w:val="false"/>
          <w:i w:val="false"/>
          <w:color w:val="000000"/>
          <w:sz w:val="28"/>
        </w:rPr>
        <w:t>
      фактические расходы, понесенные налогоплательщиком в целях выполнения обязанности недропользователя в соответствии с законодательством Республики Казахстан о недрах и недропользовании в части финансирования подготовки и переподготовки граждан Республики Казахстан в виде приобретения по представленному местными исполнительными органами области, городов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городов республиканского значения, столицы подготовку кадров по специальностям, непосредственно связанным со сферой недропользования;</w:t>
      </w:r>
    </w:p>
    <w:p>
      <w:pPr>
        <w:spacing w:after="0"/>
        <w:ind w:left="0"/>
        <w:jc w:val="both"/>
      </w:pPr>
      <w:r>
        <w:rPr>
          <w:rFonts w:ascii="Times New Roman"/>
          <w:b w:val="false"/>
          <w:i w:val="false"/>
          <w:color w:val="000000"/>
          <w:sz w:val="28"/>
        </w:rPr>
        <w:t>
      2) на развитие социальной сферы региона, признаются расходы на развитие и поддержание объектов социальной инфраструктуры региона, а также деньги, перечисленные на эти цели в государственный бюджет.</w:t>
      </w:r>
    </w:p>
    <w:p>
      <w:pPr>
        <w:spacing w:after="0"/>
        <w:ind w:left="0"/>
        <w:jc w:val="left"/>
      </w:pPr>
      <w:r>
        <w:rPr>
          <w:rFonts w:ascii="Times New Roman"/>
          <w:b/>
          <w:i w:val="false"/>
          <w:color w:val="000000"/>
        </w:rPr>
        <w:t xml:space="preserve"> Статья 262. Вычет превышения суммы отрицательной курсовой разницы над суммой положительной курсовой разницы</w:t>
      </w:r>
    </w:p>
    <w:p>
      <w:pPr>
        <w:spacing w:after="0"/>
        <w:ind w:left="0"/>
        <w:jc w:val="both"/>
      </w:pPr>
      <w:r>
        <w:rPr>
          <w:rFonts w:ascii="Times New Roman"/>
          <w:b w:val="false"/>
          <w:i w:val="false"/>
          <w:color w:val="000000"/>
          <w:sz w:val="28"/>
        </w:rPr>
        <w:t>
      В случае, если сумма отрицательной курсовой разницы превышает сумму положительной курсовой разницы, величина превышения подлежит вычету.</w:t>
      </w:r>
    </w:p>
    <w:p>
      <w:pPr>
        <w:spacing w:after="0"/>
        <w:ind w:left="0"/>
        <w:jc w:val="left"/>
      </w:pPr>
      <w:r>
        <w:rPr>
          <w:rFonts w:ascii="Times New Roman"/>
          <w:b/>
          <w:i w:val="false"/>
          <w:color w:val="000000"/>
        </w:rPr>
        <w:t xml:space="preserve"> Статья 263. Вычет налогов и платежей в бюджет</w:t>
      </w:r>
    </w:p>
    <w:p>
      <w:pPr>
        <w:spacing w:after="0"/>
        <w:ind w:left="0"/>
        <w:jc w:val="both"/>
      </w:pPr>
      <w:r>
        <w:rPr>
          <w:rFonts w:ascii="Times New Roman"/>
          <w:b w:val="false"/>
          <w:i w:val="false"/>
          <w:color w:val="000000"/>
          <w:sz w:val="28"/>
        </w:rPr>
        <w:t>
      1. Если иное не установлено настоящей статьей, в отчетном налоговом периоде вычету подлежат налоги и платежи в бюджет, уплаченные в бюджет Республики Казахстан или иного государства:</w:t>
      </w:r>
    </w:p>
    <w:p>
      <w:pPr>
        <w:spacing w:after="0"/>
        <w:ind w:left="0"/>
        <w:jc w:val="both"/>
      </w:pPr>
      <w:r>
        <w:rPr>
          <w:rFonts w:ascii="Times New Roman"/>
          <w:b w:val="false"/>
          <w:i w:val="false"/>
          <w:color w:val="000000"/>
          <w:sz w:val="28"/>
        </w:rPr>
        <w:t>
      1) в отчетном налоговом периоде, в пределах начисленных и (или) исчисленных за отчетный налоговый период и (или) налоговые периоды, предшествующие отчетному налоговому периоду;</w:t>
      </w:r>
    </w:p>
    <w:p>
      <w:pPr>
        <w:spacing w:after="0"/>
        <w:ind w:left="0"/>
        <w:jc w:val="both"/>
      </w:pPr>
      <w:r>
        <w:rPr>
          <w:rFonts w:ascii="Times New Roman"/>
          <w:b w:val="false"/>
          <w:i w:val="false"/>
          <w:color w:val="000000"/>
          <w:sz w:val="28"/>
        </w:rPr>
        <w:t>
      2) в налоговых периодах, предшествующих отчетному налоговому периоду, в пределах начисленных и (или) исчисленных за отчетный налоговый период.</w:t>
      </w:r>
    </w:p>
    <w:p>
      <w:pPr>
        <w:spacing w:after="0"/>
        <w:ind w:left="0"/>
        <w:jc w:val="both"/>
      </w:pPr>
      <w:r>
        <w:rPr>
          <w:rFonts w:ascii="Times New Roman"/>
          <w:b w:val="false"/>
          <w:i w:val="false"/>
          <w:color w:val="000000"/>
          <w:sz w:val="28"/>
        </w:rPr>
        <w:t>
      При этом уплаченные суммы налогов и платежей в бюджет определяются с учетом проведения зачетов в порядке, установленном статьями 102 и 103 настоящего Кодекса.</w:t>
      </w:r>
    </w:p>
    <w:p>
      <w:pPr>
        <w:spacing w:after="0"/>
        <w:ind w:left="0"/>
        <w:jc w:val="both"/>
      </w:pPr>
      <w:r>
        <w:rPr>
          <w:rFonts w:ascii="Times New Roman"/>
          <w:b w:val="false"/>
          <w:i w:val="false"/>
          <w:color w:val="000000"/>
          <w:sz w:val="28"/>
        </w:rPr>
        <w:t>
      Исчисление и начисление налогов и платежей в бюджет производятся в соответствии с налоговым законодательством Республики Казахстан или иного государства (для налогов и платежей, уплаченных в бюджет иного государства).</w:t>
      </w:r>
    </w:p>
    <w:p>
      <w:pPr>
        <w:spacing w:after="0"/>
        <w:ind w:left="0"/>
        <w:jc w:val="both"/>
      </w:pPr>
      <w:r>
        <w:rPr>
          <w:rFonts w:ascii="Times New Roman"/>
          <w:b w:val="false"/>
          <w:i w:val="false"/>
          <w:color w:val="000000"/>
          <w:sz w:val="28"/>
        </w:rPr>
        <w:t>
      2. По займу, полученному от банка-нерезидента, с участием иностранного государства в уставном капитале такого банка на момент заключения договора такого займа, в соответствии с которым корпоративный подоходный налог у источника выплаты уплачивается за счет собственных средств заемщика с суммы вознаграждения, подлежащей выплате банку-нерезиденту, указанный налог у источника выплаты относится на вычеты при условии, если сумма такого займа превышает 10000000-кратного месячного расчетного показателя, установленного законом Республики Казахстан о республиканском бюджете на 1 января соответствующего налогового периода.</w:t>
      </w:r>
    </w:p>
    <w:p>
      <w:pPr>
        <w:spacing w:after="0"/>
        <w:ind w:left="0"/>
        <w:jc w:val="both"/>
      </w:pPr>
      <w:r>
        <w:rPr>
          <w:rFonts w:ascii="Times New Roman"/>
          <w:b w:val="false"/>
          <w:i w:val="false"/>
          <w:color w:val="000000"/>
          <w:sz w:val="28"/>
        </w:rPr>
        <w:t>
      3. Вычету не подлежат:</w:t>
      </w:r>
    </w:p>
    <w:p>
      <w:pPr>
        <w:spacing w:after="0"/>
        <w:ind w:left="0"/>
        <w:jc w:val="both"/>
      </w:pPr>
      <w:r>
        <w:rPr>
          <w:rFonts w:ascii="Times New Roman"/>
          <w:b w:val="false"/>
          <w:i w:val="false"/>
          <w:color w:val="000000"/>
          <w:sz w:val="28"/>
        </w:rPr>
        <w:t>
      1) налоги, исключаемые до определения совокупного годового дохода;</w:t>
      </w:r>
    </w:p>
    <w:p>
      <w:pPr>
        <w:spacing w:after="0"/>
        <w:ind w:left="0"/>
        <w:jc w:val="both"/>
      </w:pPr>
      <w:r>
        <w:rPr>
          <w:rFonts w:ascii="Times New Roman"/>
          <w:b w:val="false"/>
          <w:i w:val="false"/>
          <w:color w:val="000000"/>
          <w:sz w:val="28"/>
        </w:rPr>
        <w:t>
      2) корпоративный подоходный налог и налоги на доходы (прибыль), аналогичные корпоративному подоходному налогу, юридических лиц, уплаченные на территории Республики Казахстан и в других государствах;</w:t>
      </w:r>
    </w:p>
    <w:p>
      <w:pPr>
        <w:spacing w:after="0"/>
        <w:ind w:left="0"/>
        <w:jc w:val="both"/>
      </w:pPr>
      <w:r>
        <w:rPr>
          <w:rFonts w:ascii="Times New Roman"/>
          <w:b w:val="false"/>
          <w:i w:val="false"/>
          <w:color w:val="000000"/>
          <w:sz w:val="28"/>
        </w:rPr>
        <w:t>
      3) налоги, уплаченные в государствах с льготным налогообложением;</w:t>
      </w:r>
    </w:p>
    <w:p>
      <w:pPr>
        <w:spacing w:after="0"/>
        <w:ind w:left="0"/>
        <w:jc w:val="both"/>
      </w:pPr>
      <w:r>
        <w:rPr>
          <w:rFonts w:ascii="Times New Roman"/>
          <w:b w:val="false"/>
          <w:i w:val="false"/>
          <w:color w:val="000000"/>
          <w:sz w:val="28"/>
        </w:rPr>
        <w:t xml:space="preserve">
      4) налог на сверхприбыль. </w:t>
      </w:r>
    </w:p>
    <w:p>
      <w:pPr>
        <w:spacing w:after="0"/>
        <w:ind w:left="0"/>
        <w:jc w:val="both"/>
      </w:pPr>
      <w:r>
        <w:rPr>
          <w:rFonts w:ascii="Times New Roman"/>
          <w:b w:val="false"/>
          <w:i w:val="false"/>
          <w:color w:val="000000"/>
          <w:sz w:val="28"/>
        </w:rPr>
        <w:t xml:space="preserve">
      5) альтернативный налог на недропользование. </w:t>
      </w:r>
    </w:p>
    <w:p>
      <w:pPr>
        <w:spacing w:after="0"/>
        <w:ind w:left="0"/>
        <w:jc w:val="left"/>
      </w:pPr>
      <w:r>
        <w:rPr>
          <w:rFonts w:ascii="Times New Roman"/>
          <w:b/>
          <w:i w:val="false"/>
          <w:color w:val="000000"/>
        </w:rPr>
        <w:t xml:space="preserve"> Статья 264. Затраты, не подлежащие вычету</w:t>
      </w:r>
    </w:p>
    <w:p>
      <w:pPr>
        <w:spacing w:after="0"/>
        <w:ind w:left="0"/>
        <w:jc w:val="both"/>
      </w:pPr>
      <w:r>
        <w:rPr>
          <w:rFonts w:ascii="Times New Roman"/>
          <w:b w:val="false"/>
          <w:i w:val="false"/>
          <w:color w:val="000000"/>
          <w:sz w:val="28"/>
        </w:rPr>
        <w:t>
      Вычету не подлежат:</w:t>
      </w:r>
    </w:p>
    <w:p>
      <w:pPr>
        <w:spacing w:after="0"/>
        <w:ind w:left="0"/>
        <w:jc w:val="both"/>
      </w:pPr>
      <w:r>
        <w:rPr>
          <w:rFonts w:ascii="Times New Roman"/>
          <w:b w:val="false"/>
          <w:i w:val="false"/>
          <w:color w:val="000000"/>
          <w:sz w:val="28"/>
        </w:rPr>
        <w:t>
      1) затраты, не связанные с деятельностью, направленной на получение дохода;</w:t>
      </w:r>
    </w:p>
    <w:p>
      <w:pPr>
        <w:spacing w:after="0"/>
        <w:ind w:left="0"/>
        <w:jc w:val="both"/>
      </w:pPr>
      <w:r>
        <w:rPr>
          <w:rFonts w:ascii="Times New Roman"/>
          <w:b w:val="false"/>
          <w:i w:val="false"/>
          <w:color w:val="000000"/>
          <w:sz w:val="28"/>
        </w:rPr>
        <w:t>
      2) расходы по операциям, совершенным без фактического выполнения работ, оказания услуг, отгрузки товаров с налогоплательщиком, руководитель и (или) учредитель (участник) которого не причастен к регистрации (перерегистрации) и (или) осуществлению финансово-хозяйственной деятельности такого юридического лица, установленные решением суда, вступившего в законную силу;</w:t>
      </w:r>
    </w:p>
    <w:p>
      <w:pPr>
        <w:spacing w:after="0"/>
        <w:ind w:left="0"/>
        <w:jc w:val="both"/>
      </w:pPr>
      <w:r>
        <w:rPr>
          <w:rFonts w:ascii="Times New Roman"/>
          <w:b w:val="false"/>
          <w:i w:val="false"/>
          <w:color w:val="000000"/>
          <w:sz w:val="28"/>
        </w:rPr>
        <w:t>
      3) расходы по операциям с налогоплательщиком, признанным бездействующим в порядке, определенном статьей 91 настоящего Кодекса, со дня вынесения приказа о признании его бездействующим;</w:t>
      </w:r>
    </w:p>
    <w:p>
      <w:pPr>
        <w:spacing w:after="0"/>
        <w:ind w:left="0"/>
        <w:jc w:val="both"/>
      </w:pPr>
      <w:r>
        <w:rPr>
          <w:rFonts w:ascii="Times New Roman"/>
          <w:b w:val="false"/>
          <w:i w:val="false"/>
          <w:color w:val="000000"/>
          <w:sz w:val="28"/>
        </w:rPr>
        <w:t>
      4) расходы по действию (действиям) по выписке счета-фактуры и (или) иного документа, признанного (признанным) судом вступившим в законную силу судебным актом или постановлением органа уголовного преследования о прекращении досудебного расследования по нереабилитирующим основаниям, совершенному (совершенным) субъектом частного предпринимательства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5) расходы по сделке, признанной недействительной на основании вступившего в законную силу решения суда;</w:t>
      </w:r>
    </w:p>
    <w:p>
      <w:pPr>
        <w:spacing w:after="0"/>
        <w:ind w:left="0"/>
        <w:jc w:val="both"/>
      </w:pPr>
      <w:r>
        <w:rPr>
          <w:rFonts w:ascii="Times New Roman"/>
          <w:b w:val="false"/>
          <w:i w:val="false"/>
          <w:color w:val="000000"/>
          <w:sz w:val="28"/>
        </w:rPr>
        <w:t>
      6) неустойки (штрафы, пени), подлежащие внесению (внесенные) в бюджет, за исключением неустоек (штрафов, пеней), подлежащих внесению (внесенных) в бюджет по договорам о государственных закупках;</w:t>
      </w:r>
    </w:p>
    <w:p>
      <w:pPr>
        <w:spacing w:after="0"/>
        <w:ind w:left="0"/>
        <w:jc w:val="both"/>
      </w:pPr>
      <w:r>
        <w:rPr>
          <w:rFonts w:ascii="Times New Roman"/>
          <w:b w:val="false"/>
          <w:i w:val="false"/>
          <w:color w:val="000000"/>
          <w:sz w:val="28"/>
        </w:rPr>
        <w:t>
      7) сумма превышения расходов, для которых настоящим Кодексом установлены нормы отнесения на вычеты, над предельной суммой вычета, исчисленной с применением указанных норм;</w:t>
      </w:r>
    </w:p>
    <w:p>
      <w:pPr>
        <w:spacing w:after="0"/>
        <w:ind w:left="0"/>
        <w:jc w:val="both"/>
      </w:pPr>
      <w:r>
        <w:rPr>
          <w:rFonts w:ascii="Times New Roman"/>
          <w:b w:val="false"/>
          <w:i w:val="false"/>
          <w:color w:val="000000"/>
          <w:sz w:val="28"/>
        </w:rPr>
        <w:t>
      8) сумма налогов и платежей в бюджет, исчисленная (начисленная) и уплаченная сверх размеров, установленных законодательством Республики Казахстан или иного государства (для налогов и платежей, уплаченных в бюджет иного государства);</w:t>
      </w:r>
    </w:p>
    <w:p>
      <w:pPr>
        <w:spacing w:after="0"/>
        <w:ind w:left="0"/>
        <w:jc w:val="both"/>
      </w:pPr>
      <w:r>
        <w:rPr>
          <w:rFonts w:ascii="Times New Roman"/>
          <w:b w:val="false"/>
          <w:i w:val="false"/>
          <w:color w:val="000000"/>
          <w:sz w:val="28"/>
        </w:rPr>
        <w:t>
      9) затраты по приобретению, производству, строительству, монтажу, установке и другие затраты, включаемые в стоимость объектов социальной сферы, предусмотренных статьей 239 настоящего Кодекса, а также расходы по их эксплуатации;</w:t>
      </w:r>
    </w:p>
    <w:p>
      <w:pPr>
        <w:spacing w:after="0"/>
        <w:ind w:left="0"/>
        <w:jc w:val="both"/>
      </w:pPr>
      <w:r>
        <w:rPr>
          <w:rFonts w:ascii="Times New Roman"/>
          <w:b w:val="false"/>
          <w:i w:val="false"/>
          <w:color w:val="000000"/>
          <w:sz w:val="28"/>
        </w:rPr>
        <w:t>
      10) стоимость имущества, переданного налогоплательщиком на безвозмездной основе, если иное не предусмотрено настоящим Кодексом.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p>
    <w:p>
      <w:pPr>
        <w:spacing w:after="0"/>
        <w:ind w:left="0"/>
        <w:jc w:val="both"/>
      </w:pPr>
      <w:r>
        <w:rPr>
          <w:rFonts w:ascii="Times New Roman"/>
          <w:b w:val="false"/>
          <w:i w:val="false"/>
          <w:color w:val="000000"/>
          <w:sz w:val="28"/>
        </w:rPr>
        <w:t xml:space="preserve">
      11) превышение суммы налога на добавленную стоимость, относимого в зачет, над суммой начисленного налога на добавленную стоимость за налоговый период, возникшее у налогоплательщика, применяющего статью 411 настоящего Кодекса; </w:t>
      </w:r>
    </w:p>
    <w:p>
      <w:pPr>
        <w:spacing w:after="0"/>
        <w:ind w:left="0"/>
        <w:jc w:val="both"/>
      </w:pPr>
      <w:r>
        <w:rPr>
          <w:rFonts w:ascii="Times New Roman"/>
          <w:b w:val="false"/>
          <w:i w:val="false"/>
          <w:color w:val="000000"/>
          <w:sz w:val="28"/>
        </w:rPr>
        <w:t>
      12) отчисления в резервные фонды, за исключением вычетов, предусмотренных статьями 250, 252 и 253 настоящего Кодекса;</w:t>
      </w:r>
    </w:p>
    <w:p>
      <w:pPr>
        <w:spacing w:after="0"/>
        <w:ind w:left="0"/>
        <w:jc w:val="both"/>
      </w:pPr>
      <w:r>
        <w:rPr>
          <w:rFonts w:ascii="Times New Roman"/>
          <w:b w:val="false"/>
          <w:i w:val="false"/>
          <w:color w:val="000000"/>
          <w:sz w:val="28"/>
        </w:rPr>
        <w:t>
      13) балансовая стоимость запасов, передаваемых по договору купли-продажи предприятия как имущественного комплекса;</w:t>
      </w:r>
    </w:p>
    <w:p>
      <w:pPr>
        <w:spacing w:after="0"/>
        <w:ind w:left="0"/>
        <w:jc w:val="both"/>
      </w:pPr>
      <w:r>
        <w:rPr>
          <w:rFonts w:ascii="Times New Roman"/>
          <w:b w:val="false"/>
          <w:i w:val="false"/>
          <w:color w:val="000000"/>
          <w:sz w:val="28"/>
        </w:rPr>
        <w:t>
      14) сумма уплаченного дополнительного платежа недропользователя, осуществляющего деятельность по контракту о разделе продукции;</w:t>
      </w:r>
    </w:p>
    <w:p>
      <w:pPr>
        <w:spacing w:after="0"/>
        <w:ind w:left="0"/>
        <w:jc w:val="both"/>
      </w:pPr>
      <w:r>
        <w:rPr>
          <w:rFonts w:ascii="Times New Roman"/>
          <w:b w:val="false"/>
          <w:i w:val="false"/>
          <w:color w:val="000000"/>
          <w:sz w:val="28"/>
        </w:rPr>
        <w:t>
      15) затраты налогоплательщика, включаемые в соответствии со статьей 228 настоящего Кодекса в первоначальную стоимость активов, не подлежащих амортизации;</w:t>
      </w:r>
    </w:p>
    <w:p>
      <w:pPr>
        <w:spacing w:after="0"/>
        <w:ind w:left="0"/>
        <w:jc w:val="both"/>
      </w:pPr>
      <w:r>
        <w:rPr>
          <w:rFonts w:ascii="Times New Roman"/>
          <w:b w:val="false"/>
          <w:i w:val="false"/>
          <w:color w:val="000000"/>
          <w:sz w:val="28"/>
        </w:rPr>
        <w:t>
      16) расходы, связанные с реализацией полезных ископаемых, переданных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17) стоимость объемов полезных ископаемых, передаваемых недропользователем в счет исполнения налогового обязательства в натуральной форме, – у получателя от имени государства;</w:t>
      </w:r>
    </w:p>
    <w:p>
      <w:pPr>
        <w:spacing w:after="0"/>
        <w:ind w:left="0"/>
        <w:jc w:val="both"/>
      </w:pPr>
      <w:r>
        <w:rPr>
          <w:rFonts w:ascii="Times New Roman"/>
          <w:b w:val="false"/>
          <w:i w:val="false"/>
          <w:color w:val="000000"/>
          <w:sz w:val="28"/>
        </w:rPr>
        <w:t>
      18) балансовая стоимость активов, передаваемых во временное владение и пользование по договору имущественного найма (аренды), кроме договора лизинга;</w:t>
      </w:r>
    </w:p>
    <w:p>
      <w:pPr>
        <w:spacing w:after="0"/>
        <w:ind w:left="0"/>
        <w:jc w:val="both"/>
      </w:pPr>
      <w:r>
        <w:rPr>
          <w:rFonts w:ascii="Times New Roman"/>
          <w:b w:val="false"/>
          <w:i w:val="false"/>
          <w:color w:val="000000"/>
          <w:sz w:val="28"/>
        </w:rPr>
        <w:t>
      19) стоимость объемов полезных ископаемых, передаваемых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20) дочерняя организация банка, приобретающая сомнительные и безнадежные активы родительского банка, не вправе относить на вычеты следующие расходы:</w:t>
      </w:r>
    </w:p>
    <w:p>
      <w:pPr>
        <w:spacing w:after="0"/>
        <w:ind w:left="0"/>
        <w:jc w:val="both"/>
      </w:pPr>
      <w:r>
        <w:rPr>
          <w:rFonts w:ascii="Times New Roman"/>
          <w:b w:val="false"/>
          <w:i w:val="false"/>
          <w:color w:val="000000"/>
          <w:sz w:val="28"/>
        </w:rPr>
        <w:t>
      в виде денег, полученных данной организацией в соответствии с законодательством Республики Казахстан о банках и банковской деятельности и перечисленных родительскому банку;</w:t>
      </w:r>
    </w:p>
    <w:p>
      <w:pPr>
        <w:spacing w:after="0"/>
        <w:ind w:left="0"/>
        <w:jc w:val="both"/>
      </w:pPr>
      <w:r>
        <w:rPr>
          <w:rFonts w:ascii="Times New Roman"/>
          <w:b w:val="false"/>
          <w:i w:val="false"/>
          <w:color w:val="000000"/>
          <w:sz w:val="28"/>
        </w:rPr>
        <w:t xml:space="preserve">
      не связанные с осуществлением видов деятельности, предусмотренных законодательством Республики Казахстан о банках и банковской деятельности; </w:t>
      </w:r>
    </w:p>
    <w:p>
      <w:pPr>
        <w:spacing w:after="0"/>
        <w:ind w:left="0"/>
        <w:jc w:val="left"/>
      </w:pPr>
      <w:r>
        <w:rPr>
          <w:rFonts w:ascii="Times New Roman"/>
          <w:b/>
          <w:i w:val="false"/>
          <w:color w:val="000000"/>
        </w:rPr>
        <w:t xml:space="preserve">  § 3. Вычеты по фиксированным активам Статья 265. Вычеты по фиксированным активам</w:t>
      </w:r>
    </w:p>
    <w:p>
      <w:pPr>
        <w:spacing w:after="0"/>
        <w:ind w:left="0"/>
        <w:jc w:val="both"/>
      </w:pPr>
      <w:r>
        <w:rPr>
          <w:rFonts w:ascii="Times New Roman"/>
          <w:b w:val="false"/>
          <w:i w:val="false"/>
          <w:color w:val="000000"/>
          <w:sz w:val="28"/>
        </w:rPr>
        <w:t>
      Вычету подлежат:</w:t>
      </w:r>
    </w:p>
    <w:p>
      <w:pPr>
        <w:spacing w:after="0"/>
        <w:ind w:left="0"/>
        <w:jc w:val="both"/>
      </w:pPr>
      <w:r>
        <w:rPr>
          <w:rFonts w:ascii="Times New Roman"/>
          <w:b w:val="false"/>
          <w:i w:val="false"/>
          <w:color w:val="000000"/>
          <w:sz w:val="28"/>
        </w:rPr>
        <w:t>
      1) амортизационные отчисления, исчисленные в соответствии со статьей 271 настоящего Кодекса;</w:t>
      </w:r>
    </w:p>
    <w:p>
      <w:pPr>
        <w:spacing w:after="0"/>
        <w:ind w:left="0"/>
        <w:jc w:val="both"/>
      </w:pPr>
      <w:r>
        <w:rPr>
          <w:rFonts w:ascii="Times New Roman"/>
          <w:b w:val="false"/>
          <w:i w:val="false"/>
          <w:color w:val="000000"/>
          <w:sz w:val="28"/>
        </w:rPr>
        <w:t xml:space="preserve">
      2) стоимостный баланс подгруппы (группы) на конец налогового периода в соответствии с пунктами 2 и 4 статьи 273 настоящего Кодекса; </w:t>
      </w:r>
    </w:p>
    <w:p>
      <w:pPr>
        <w:spacing w:after="0"/>
        <w:ind w:left="0"/>
        <w:jc w:val="both"/>
      </w:pPr>
      <w:r>
        <w:rPr>
          <w:rFonts w:ascii="Times New Roman"/>
          <w:b w:val="false"/>
          <w:i w:val="false"/>
          <w:color w:val="000000"/>
          <w:sz w:val="28"/>
        </w:rPr>
        <w:t xml:space="preserve">
      3) последующие расходы в соответствии со статьей 272 настоящего Кодекса. </w:t>
      </w:r>
    </w:p>
    <w:p>
      <w:pPr>
        <w:spacing w:after="0"/>
        <w:ind w:left="0"/>
        <w:jc w:val="left"/>
      </w:pPr>
      <w:r>
        <w:rPr>
          <w:rFonts w:ascii="Times New Roman"/>
          <w:b/>
          <w:i w:val="false"/>
          <w:color w:val="000000"/>
        </w:rPr>
        <w:t xml:space="preserve"> Статья 266. Фиксированные активы</w:t>
      </w:r>
    </w:p>
    <w:p>
      <w:pPr>
        <w:spacing w:after="0"/>
        <w:ind w:left="0"/>
        <w:jc w:val="both"/>
      </w:pPr>
      <w:r>
        <w:rPr>
          <w:rFonts w:ascii="Times New Roman"/>
          <w:b w:val="false"/>
          <w:i w:val="false"/>
          <w:color w:val="000000"/>
          <w:sz w:val="28"/>
        </w:rPr>
        <w:t>
      1. Если иное не предусмотрено настоящей статьей, к фиксированным активам относятся:</w:t>
      </w:r>
    </w:p>
    <w:p>
      <w:pPr>
        <w:spacing w:after="0"/>
        <w:ind w:left="0"/>
        <w:jc w:val="both"/>
      </w:pPr>
      <w:r>
        <w:rPr>
          <w:rFonts w:ascii="Times New Roman"/>
          <w:b w:val="false"/>
          <w:i w:val="false"/>
          <w:color w:val="000000"/>
          <w:sz w:val="28"/>
        </w:rPr>
        <w:t>
      1) основные средства, инвестиции в недвижимость, нематериальные и биологические активы, учтенные при поступлении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 направленной на получение дохода в отчетном и (или) будущих периодах, за исключением активов, указанных в подпункте 2) настоящего пункта;</w:t>
      </w:r>
    </w:p>
    <w:p>
      <w:pPr>
        <w:spacing w:after="0"/>
        <w:ind w:left="0"/>
        <w:jc w:val="both"/>
      </w:pPr>
      <w:r>
        <w:rPr>
          <w:rFonts w:ascii="Times New Roman"/>
          <w:b w:val="false"/>
          <w:i w:val="false"/>
          <w:color w:val="000000"/>
          <w:sz w:val="28"/>
        </w:rPr>
        <w:t>
      2) активы сроком службы более одного года, переданные концедентом во владение и пользование концессионеру (правопреемнику или юридическому лицу, специально созданному исключительно концессионером для реализации договора концессии) в рамках договора концессии;</w:t>
      </w:r>
    </w:p>
    <w:p>
      <w:pPr>
        <w:spacing w:after="0"/>
        <w:ind w:left="0"/>
        <w:jc w:val="both"/>
      </w:pPr>
      <w:r>
        <w:rPr>
          <w:rFonts w:ascii="Times New Roman"/>
          <w:b w:val="false"/>
          <w:i w:val="false"/>
          <w:color w:val="000000"/>
          <w:sz w:val="28"/>
        </w:rPr>
        <w:t xml:space="preserve">
      3) активы сроком службы более одного года, которые предназначены для использования в течение более одного года в деятельности, направленной на получение дохода, полученные доверительным управляющим в доверительное управление по акту об учреждении доверительного управления имуществом; </w:t>
      </w:r>
    </w:p>
    <w:p>
      <w:pPr>
        <w:spacing w:after="0"/>
        <w:ind w:left="0"/>
        <w:jc w:val="both"/>
      </w:pPr>
      <w:r>
        <w:rPr>
          <w:rFonts w:ascii="Times New Roman"/>
          <w:b w:val="false"/>
          <w:i w:val="false"/>
          <w:color w:val="000000"/>
          <w:sz w:val="28"/>
        </w:rPr>
        <w:t>
      4) последующие расходы, понесенные в отношении имущества, полученного по договору имущественного найма (аренды), кроме договора лизинга, и признанные в бухгалтерском учете в качестве долгосрочного актива;</w:t>
      </w:r>
    </w:p>
    <w:p>
      <w:pPr>
        <w:spacing w:after="0"/>
        <w:ind w:left="0"/>
        <w:jc w:val="both"/>
      </w:pPr>
      <w:r>
        <w:rPr>
          <w:rFonts w:ascii="Times New Roman"/>
          <w:b w:val="false"/>
          <w:i w:val="false"/>
          <w:color w:val="000000"/>
          <w:sz w:val="28"/>
        </w:rPr>
        <w:t>
      5) у арендодателя – имущество, переданное по договору имущественного найма (аренды), не учитываемое в бухгалтерском учете после передачи по такому договору в качестве основных средств, инвестиций в недвижимость, нематериальных или биологических активов, кроме имущества, переданного по договору лизинга.</w:t>
      </w:r>
    </w:p>
    <w:p>
      <w:pPr>
        <w:spacing w:after="0"/>
        <w:ind w:left="0"/>
        <w:jc w:val="both"/>
      </w:pPr>
      <w:r>
        <w:rPr>
          <w:rFonts w:ascii="Times New Roman"/>
          <w:b w:val="false"/>
          <w:i w:val="false"/>
          <w:color w:val="000000"/>
          <w:sz w:val="28"/>
        </w:rPr>
        <w:t>
      2. К фиксированным активам не относятся:</w:t>
      </w:r>
    </w:p>
    <w:p>
      <w:pPr>
        <w:spacing w:after="0"/>
        <w:ind w:left="0"/>
        <w:jc w:val="both"/>
      </w:pPr>
      <w:r>
        <w:rPr>
          <w:rFonts w:ascii="Times New Roman"/>
          <w:b w:val="false"/>
          <w:i w:val="false"/>
          <w:color w:val="000000"/>
          <w:sz w:val="28"/>
        </w:rPr>
        <w:t>
      1) основные средства и нематериальные активы, вводимые в эксплуатацию недропользователем до момента начала добычи после коммерческого обнаружения и учитываемые в целях налогообложения в соответствии со статьей 258 настоящего Кодекса;</w:t>
      </w:r>
    </w:p>
    <w:p>
      <w:pPr>
        <w:spacing w:after="0"/>
        <w:ind w:left="0"/>
        <w:jc w:val="both"/>
      </w:pPr>
      <w:r>
        <w:rPr>
          <w:rFonts w:ascii="Times New Roman"/>
          <w:b w:val="false"/>
          <w:i w:val="false"/>
          <w:color w:val="000000"/>
          <w:sz w:val="28"/>
        </w:rPr>
        <w:t>
      2) активы, по которым исчисление амортизационных отчислений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производится, за исключением:</w:t>
      </w:r>
    </w:p>
    <w:p>
      <w:pPr>
        <w:spacing w:after="0"/>
        <w:ind w:left="0"/>
        <w:jc w:val="both"/>
      </w:pPr>
      <w:r>
        <w:rPr>
          <w:rFonts w:ascii="Times New Roman"/>
          <w:b w:val="false"/>
          <w:i w:val="false"/>
          <w:color w:val="000000"/>
          <w:sz w:val="28"/>
        </w:rPr>
        <w:t>
      активов, указанных в подпунктах 2) и 4) пункта 1 настоящей статьи;</w:t>
      </w:r>
    </w:p>
    <w:p>
      <w:pPr>
        <w:spacing w:after="0"/>
        <w:ind w:left="0"/>
        <w:jc w:val="both"/>
      </w:pPr>
      <w:r>
        <w:rPr>
          <w:rFonts w:ascii="Times New Roman"/>
          <w:b w:val="false"/>
          <w:i w:val="false"/>
          <w:color w:val="000000"/>
          <w:sz w:val="28"/>
        </w:rPr>
        <w:t>
      биологических активов, инвестиций в недвижимость, по которым исчисление амортизационных отчислений не производится в связи с учетом таких активов по справедливой стоимости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 земля;</w:t>
      </w:r>
    </w:p>
    <w:p>
      <w:pPr>
        <w:spacing w:after="0"/>
        <w:ind w:left="0"/>
        <w:jc w:val="both"/>
      </w:pPr>
      <w:r>
        <w:rPr>
          <w:rFonts w:ascii="Times New Roman"/>
          <w:b w:val="false"/>
          <w:i w:val="false"/>
          <w:color w:val="000000"/>
          <w:sz w:val="28"/>
        </w:rPr>
        <w:t>
      4) музейные ценности;</w:t>
      </w:r>
    </w:p>
    <w:p>
      <w:pPr>
        <w:spacing w:after="0"/>
        <w:ind w:left="0"/>
        <w:jc w:val="both"/>
      </w:pPr>
      <w:r>
        <w:rPr>
          <w:rFonts w:ascii="Times New Roman"/>
          <w:b w:val="false"/>
          <w:i w:val="false"/>
          <w:color w:val="000000"/>
          <w:sz w:val="28"/>
        </w:rPr>
        <w:t>
      5) памятники архитектуры и искусства;</w:t>
      </w:r>
    </w:p>
    <w:p>
      <w:pPr>
        <w:spacing w:after="0"/>
        <w:ind w:left="0"/>
        <w:jc w:val="both"/>
      </w:pPr>
      <w:r>
        <w:rPr>
          <w:rFonts w:ascii="Times New Roman"/>
          <w:b w:val="false"/>
          <w:i w:val="false"/>
          <w:color w:val="000000"/>
          <w:sz w:val="28"/>
        </w:rPr>
        <w:t>
      6) сооружения общего пользования: автомобильные дороги, за исключением автомобильных дорог, являющихся объектами концессии, созданными и (или) полученными концессионером в рамках договора концессии, тротуары, бульвары, скверы;</w:t>
      </w:r>
    </w:p>
    <w:p>
      <w:pPr>
        <w:spacing w:after="0"/>
        <w:ind w:left="0"/>
        <w:jc w:val="both"/>
      </w:pPr>
      <w:r>
        <w:rPr>
          <w:rFonts w:ascii="Times New Roman"/>
          <w:b w:val="false"/>
          <w:i w:val="false"/>
          <w:color w:val="000000"/>
          <w:sz w:val="28"/>
        </w:rPr>
        <w:t>
      7) незавершенное капитальное строительство;</w:t>
      </w:r>
    </w:p>
    <w:p>
      <w:pPr>
        <w:spacing w:after="0"/>
        <w:ind w:left="0"/>
        <w:jc w:val="both"/>
      </w:pPr>
      <w:r>
        <w:rPr>
          <w:rFonts w:ascii="Times New Roman"/>
          <w:b w:val="false"/>
          <w:i w:val="false"/>
          <w:color w:val="000000"/>
          <w:sz w:val="28"/>
        </w:rPr>
        <w:t>
      8) объекты, относящиеся к фильмофонду;</w:t>
      </w:r>
    </w:p>
    <w:p>
      <w:pPr>
        <w:spacing w:after="0"/>
        <w:ind w:left="0"/>
        <w:jc w:val="both"/>
      </w:pPr>
      <w:r>
        <w:rPr>
          <w:rFonts w:ascii="Times New Roman"/>
          <w:b w:val="false"/>
          <w:i w:val="false"/>
          <w:color w:val="000000"/>
          <w:sz w:val="28"/>
        </w:rPr>
        <w:t>
      9) государственные эталоны единиц величин Республики Казахстан;</w:t>
      </w:r>
    </w:p>
    <w:p>
      <w:pPr>
        <w:spacing w:after="0"/>
        <w:ind w:left="0"/>
        <w:jc w:val="both"/>
      </w:pPr>
      <w:r>
        <w:rPr>
          <w:rFonts w:ascii="Times New Roman"/>
          <w:b w:val="false"/>
          <w:i w:val="false"/>
          <w:color w:val="000000"/>
          <w:sz w:val="28"/>
        </w:rPr>
        <w:t>
      10)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w:t>
      </w:r>
    </w:p>
    <w:p>
      <w:pPr>
        <w:spacing w:after="0"/>
        <w:ind w:left="0"/>
        <w:jc w:val="both"/>
      </w:pPr>
      <w:r>
        <w:rPr>
          <w:rFonts w:ascii="Times New Roman"/>
          <w:b w:val="false"/>
          <w:i w:val="false"/>
          <w:color w:val="000000"/>
          <w:sz w:val="28"/>
        </w:rPr>
        <w:t>
      11) нематериальные активы с неопределенным сроком полезной службы, признанные таковыми и учитываемые в бухгалтерском балансе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12) активы, введенные в эксплуатацию в рамках инвестиционного проекта по контрактам с предоставлением права дополнительных вычетов из совокупного годового дохода, заключенным до 1 января 2009 года в соответствии с законодательством Республики Казахстан об инвестициях;</w:t>
      </w:r>
    </w:p>
    <w:p>
      <w:pPr>
        <w:spacing w:after="0"/>
        <w:ind w:left="0"/>
        <w:jc w:val="both"/>
      </w:pPr>
      <w:r>
        <w:rPr>
          <w:rFonts w:ascii="Times New Roman"/>
          <w:b w:val="false"/>
          <w:i w:val="false"/>
          <w:color w:val="000000"/>
          <w:sz w:val="28"/>
        </w:rPr>
        <w:t>
      13) активы, введенные в эксплуатацию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в части стоимости, отнесенной на вычеты до 1 января 2009 года;</w:t>
      </w:r>
    </w:p>
    <w:p>
      <w:pPr>
        <w:spacing w:after="0"/>
        <w:ind w:left="0"/>
        <w:jc w:val="both"/>
      </w:pPr>
      <w:r>
        <w:rPr>
          <w:rFonts w:ascii="Times New Roman"/>
          <w:b w:val="false"/>
          <w:i w:val="false"/>
          <w:color w:val="000000"/>
          <w:sz w:val="28"/>
        </w:rPr>
        <w:t>
      14) объекты преференций в течение трех налоговых периодов, следующих за налоговым периодом ввода таких объектов в эксплуатацию, кроме случаев, предусмотренных пунктом 14 статьи 268 настоящего Кодекса;</w:t>
      </w:r>
    </w:p>
    <w:p>
      <w:pPr>
        <w:spacing w:after="0"/>
        <w:ind w:left="0"/>
        <w:jc w:val="both"/>
      </w:pPr>
      <w:r>
        <w:rPr>
          <w:rFonts w:ascii="Times New Roman"/>
          <w:b w:val="false"/>
          <w:i w:val="false"/>
          <w:color w:val="000000"/>
          <w:sz w:val="28"/>
        </w:rPr>
        <w:t>
      15) активы сроком службы более одного года, являющиеся объектами социальной сферы, предусмотренными статьей 239 настоящего Кодекса;</w:t>
      </w:r>
    </w:p>
    <w:p>
      <w:pPr>
        <w:spacing w:after="0"/>
        <w:ind w:left="0"/>
        <w:jc w:val="both"/>
      </w:pPr>
      <w:r>
        <w:rPr>
          <w:rFonts w:ascii="Times New Roman"/>
          <w:b w:val="false"/>
          <w:i w:val="false"/>
          <w:color w:val="000000"/>
          <w:sz w:val="28"/>
        </w:rPr>
        <w:t>
      16) активы, указанные в статье 260 настоящего Кодекса;</w:t>
      </w:r>
    </w:p>
    <w:p>
      <w:pPr>
        <w:spacing w:after="0"/>
        <w:ind w:left="0"/>
        <w:jc w:val="both"/>
      </w:pPr>
      <w:r>
        <w:rPr>
          <w:rFonts w:ascii="Times New Roman"/>
          <w:b w:val="false"/>
          <w:i w:val="false"/>
          <w:color w:val="000000"/>
          <w:sz w:val="28"/>
        </w:rPr>
        <w:t>
      17) у арендатора – активы, полученные во временное владение и пользование по договору имущественного найма (аренды), учитываемые в бухгалтерском учете после получения по такому договору в качестве основных средств, инвестиций в недвижимость, нематериальных или биологических активов, кроме активов, полученных по договору лизинга.</w:t>
      </w:r>
    </w:p>
    <w:p>
      <w:pPr>
        <w:spacing w:after="0"/>
        <w:ind w:left="0"/>
        <w:jc w:val="left"/>
      </w:pPr>
      <w:r>
        <w:rPr>
          <w:rFonts w:ascii="Times New Roman"/>
          <w:b/>
          <w:i w:val="false"/>
          <w:color w:val="000000"/>
        </w:rPr>
        <w:t xml:space="preserve"> Статья 267. Определение стоимостного баланса</w:t>
      </w:r>
    </w:p>
    <w:p>
      <w:pPr>
        <w:spacing w:after="0"/>
        <w:ind w:left="0"/>
        <w:jc w:val="both"/>
      </w:pPr>
      <w:r>
        <w:rPr>
          <w:rFonts w:ascii="Times New Roman"/>
          <w:b w:val="false"/>
          <w:i w:val="false"/>
          <w:color w:val="000000"/>
          <w:sz w:val="28"/>
        </w:rPr>
        <w:t>
      1. Учет фиксированных активов осуществляется по группам, формируемым в соответствии с классификацией, установленной уполномоченным государственным органом по техническому регулированию и метрологии, в следующем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3223"/>
        <w:gridCol w:w="4465"/>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2040"/>
        <w:gridCol w:w="8645"/>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газовых скважин и передаточных устройств</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 оборудования нефтегазодобычи, а также компьютеров и оборудования для обработки информации</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 обработки информации</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 том числе нефтяные, газовые скважины, передаточные устройства, машины и оборудование нефтегазодобычи</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объект I группы приравнивается к подгруппе.</w:t>
      </w:r>
    </w:p>
    <w:p>
      <w:pPr>
        <w:spacing w:after="0"/>
        <w:ind w:left="0"/>
        <w:jc w:val="both"/>
      </w:pPr>
      <w:r>
        <w:rPr>
          <w:rFonts w:ascii="Times New Roman"/>
          <w:b w:val="false"/>
          <w:i w:val="false"/>
          <w:color w:val="000000"/>
          <w:sz w:val="28"/>
        </w:rPr>
        <w:t>
      2. По каждой подгруппе (группы I), группе на начало и конец налогового периода определяются итоговые суммы, называемые стоимостным балансом подгруппы (группы I), группы.</w:t>
      </w:r>
    </w:p>
    <w:p>
      <w:pPr>
        <w:spacing w:after="0"/>
        <w:ind w:left="0"/>
        <w:jc w:val="both"/>
      </w:pPr>
      <w:r>
        <w:rPr>
          <w:rFonts w:ascii="Times New Roman"/>
          <w:b w:val="false"/>
          <w:i w:val="false"/>
          <w:color w:val="000000"/>
          <w:sz w:val="28"/>
        </w:rPr>
        <w:t>
      Стоимостный баланс I группы состоит из стоимостных балансов подгрупп по каждому объекту основных средств и стоимостного баланса подгруппы, образованного в соответствии с подпунктом 2) пункта 2 статьи 272 настоящего Кодекса.</w:t>
      </w:r>
    </w:p>
    <w:p>
      <w:pPr>
        <w:spacing w:after="0"/>
        <w:ind w:left="0"/>
        <w:jc w:val="both"/>
      </w:pPr>
      <w:r>
        <w:rPr>
          <w:rFonts w:ascii="Times New Roman"/>
          <w:b w:val="false"/>
          <w:i w:val="false"/>
          <w:color w:val="000000"/>
          <w:sz w:val="28"/>
        </w:rPr>
        <w:t>
      3. Остаточной стоимостью фиксированных активов I группы является стоимостный баланс подгрупп на начало налогового периода, учитывающий корректировки, произведенные в налоговом периоде согласно статье 272 настоящего Кодекса.</w:t>
      </w:r>
    </w:p>
    <w:p>
      <w:pPr>
        <w:spacing w:after="0"/>
        <w:ind w:left="0"/>
        <w:jc w:val="both"/>
      </w:pPr>
      <w:r>
        <w:rPr>
          <w:rFonts w:ascii="Times New Roman"/>
          <w:b w:val="false"/>
          <w:i w:val="false"/>
          <w:color w:val="000000"/>
          <w:sz w:val="28"/>
        </w:rPr>
        <w:t>
      4. Фиксированные активы учитываются:</w:t>
      </w:r>
    </w:p>
    <w:p>
      <w:pPr>
        <w:spacing w:after="0"/>
        <w:ind w:left="0"/>
        <w:jc w:val="both"/>
      </w:pPr>
      <w:r>
        <w:rPr>
          <w:rFonts w:ascii="Times New Roman"/>
          <w:b w:val="false"/>
          <w:i w:val="false"/>
          <w:color w:val="000000"/>
          <w:sz w:val="28"/>
        </w:rPr>
        <w:t>
      1) по I группе – в разрезе объектов фиксированных активов, каждый из которых образует отдельную подгруппу стоимостного баланса группы;</w:t>
      </w:r>
    </w:p>
    <w:p>
      <w:pPr>
        <w:spacing w:after="0"/>
        <w:ind w:left="0"/>
        <w:jc w:val="both"/>
      </w:pPr>
      <w:r>
        <w:rPr>
          <w:rFonts w:ascii="Times New Roman"/>
          <w:b w:val="false"/>
          <w:i w:val="false"/>
          <w:color w:val="000000"/>
          <w:sz w:val="28"/>
        </w:rPr>
        <w:t>
      2) по II, III и IV группам – в разрезе стоимостных балансов групп.</w:t>
      </w:r>
    </w:p>
    <w:p>
      <w:pPr>
        <w:spacing w:after="0"/>
        <w:ind w:left="0"/>
        <w:jc w:val="both"/>
      </w:pPr>
      <w:r>
        <w:rPr>
          <w:rFonts w:ascii="Times New Roman"/>
          <w:b w:val="false"/>
          <w:i w:val="false"/>
          <w:color w:val="000000"/>
          <w:sz w:val="28"/>
        </w:rPr>
        <w:t>
      5. Поступившие фиксированные активы увеличивают соответствующие балансы подгрупп (по I группе), групп (по остальным группам) на стоимость, определяемую в соответствии со статьей 268 настоящего Кодекса, в порядке, установленном настоящей статьей.</w:t>
      </w:r>
    </w:p>
    <w:p>
      <w:pPr>
        <w:spacing w:after="0"/>
        <w:ind w:left="0"/>
        <w:jc w:val="both"/>
      </w:pPr>
      <w:r>
        <w:rPr>
          <w:rFonts w:ascii="Times New Roman"/>
          <w:b w:val="false"/>
          <w:i w:val="false"/>
          <w:color w:val="000000"/>
          <w:sz w:val="28"/>
        </w:rPr>
        <w:t>
      6. Выбывшие фиксированные активы уменьшают соответствующие балансы подгрупп (по I группе), групп (по остальным группам) на стоимость, определяемую в соответствии со статьей 270 настоящего Кодекса, в порядке, установленном настоящей статьей.</w:t>
      </w:r>
    </w:p>
    <w:p>
      <w:pPr>
        <w:spacing w:after="0"/>
        <w:ind w:left="0"/>
        <w:jc w:val="both"/>
      </w:pPr>
      <w:r>
        <w:rPr>
          <w:rFonts w:ascii="Times New Roman"/>
          <w:b w:val="false"/>
          <w:i w:val="false"/>
          <w:color w:val="000000"/>
          <w:sz w:val="28"/>
        </w:rPr>
        <w:t>
      7. Стоимостный баланс подгруппы (группы I), группы на начало налогового периода определяется как:</w:t>
      </w:r>
    </w:p>
    <w:p>
      <w:pPr>
        <w:spacing w:after="0"/>
        <w:ind w:left="0"/>
        <w:jc w:val="both"/>
      </w:pPr>
      <w:r>
        <w:rPr>
          <w:rFonts w:ascii="Times New Roman"/>
          <w:b w:val="false"/>
          <w:i w:val="false"/>
          <w:color w:val="000000"/>
          <w:sz w:val="28"/>
        </w:rPr>
        <w:t>
      стоимостный баланс подгруппы (группы I), группы на конец предыдущего налогового периода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амортизационных отчислений, исчисленных в предыдущем налоговом периоде,</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корректировки, производимые согласно статье 273 настоящего Кодекса.</w:t>
      </w:r>
    </w:p>
    <w:p>
      <w:pPr>
        <w:spacing w:after="0"/>
        <w:ind w:left="0"/>
        <w:jc w:val="both"/>
      </w:pPr>
      <w:r>
        <w:rPr>
          <w:rFonts w:ascii="Times New Roman"/>
          <w:b w:val="false"/>
          <w:i w:val="false"/>
          <w:color w:val="000000"/>
          <w:sz w:val="28"/>
        </w:rPr>
        <w:t>
      Значение стоимостного баланса подгруппы (группы I), группы на начало налогового периода не должно быть отрицательным.</w:t>
      </w:r>
    </w:p>
    <w:p>
      <w:pPr>
        <w:spacing w:after="0"/>
        <w:ind w:left="0"/>
        <w:jc w:val="both"/>
      </w:pPr>
      <w:r>
        <w:rPr>
          <w:rFonts w:ascii="Times New Roman"/>
          <w:b w:val="false"/>
          <w:i w:val="false"/>
          <w:color w:val="000000"/>
          <w:sz w:val="28"/>
        </w:rPr>
        <w:t>
      8. Стоимостный баланс подгруппы (группы I), группы на конец налогового периода определяется как:</w:t>
      </w:r>
    </w:p>
    <w:p>
      <w:pPr>
        <w:spacing w:after="0"/>
        <w:ind w:left="0"/>
        <w:jc w:val="both"/>
      </w:pPr>
      <w:r>
        <w:rPr>
          <w:rFonts w:ascii="Times New Roman"/>
          <w:b w:val="false"/>
          <w:i w:val="false"/>
          <w:color w:val="000000"/>
          <w:sz w:val="28"/>
        </w:rPr>
        <w:t>
      стоимостный баланс подгруппы (группы I), группы на начало налогового периода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поступившие в налоговом периоде фиксированные активы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выбывшие в налоговом периоде фиксированные активы</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корректировки, производимые согласно пункту 2 статьи 272 настоящего Кодекса.</w:t>
      </w:r>
    </w:p>
    <w:p>
      <w:pPr>
        <w:spacing w:after="0"/>
        <w:ind w:left="0"/>
        <w:jc w:val="both"/>
      </w:pPr>
      <w:r>
        <w:rPr>
          <w:rFonts w:ascii="Times New Roman"/>
          <w:b w:val="false"/>
          <w:i w:val="false"/>
          <w:color w:val="000000"/>
          <w:sz w:val="28"/>
        </w:rPr>
        <w:t>
      9. Доверительный управляющий обязан формировать отдельные стоимостные балансы групп (подгрупп) по фиксированным активам, указанным в подпункте 3) пункта 1 статьи 266 настоящего Кодекса, и вести по таким активам раздельный налоговый учет на основании статей 194 и 195 настоящего Кодекса.</w:t>
      </w:r>
    </w:p>
    <w:p>
      <w:pPr>
        <w:spacing w:after="0"/>
        <w:ind w:left="0"/>
        <w:jc w:val="both"/>
      </w:pPr>
      <w:r>
        <w:rPr>
          <w:rFonts w:ascii="Times New Roman"/>
          <w:b w:val="false"/>
          <w:i w:val="false"/>
          <w:color w:val="000000"/>
          <w:sz w:val="28"/>
        </w:rPr>
        <w:t>
      10. Налогоплательщик обязан формировать отдельные стоимостные балансы групп (подгрупп) в части стоимости, не отнесенной на вычеты до 1 января 2009 года,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w:t>
      </w:r>
    </w:p>
    <w:p>
      <w:pPr>
        <w:spacing w:after="0"/>
        <w:ind w:left="0"/>
        <w:jc w:val="left"/>
      </w:pPr>
      <w:r>
        <w:rPr>
          <w:rFonts w:ascii="Times New Roman"/>
          <w:b/>
          <w:i w:val="false"/>
          <w:color w:val="000000"/>
        </w:rPr>
        <w:t xml:space="preserve"> Статья 268. Поступление фиксированных активов</w:t>
      </w:r>
    </w:p>
    <w:p>
      <w:pPr>
        <w:spacing w:after="0"/>
        <w:ind w:left="0"/>
        <w:jc w:val="both"/>
      </w:pPr>
      <w:r>
        <w:rPr>
          <w:rFonts w:ascii="Times New Roman"/>
          <w:b w:val="false"/>
          <w:i w:val="false"/>
          <w:color w:val="000000"/>
          <w:sz w:val="28"/>
        </w:rPr>
        <w:t>
      1. Фиксированные активы при поступлении, включая поступление по договору лизинга, а также путем перевода из состава запасов, увеличивают стоимостный баланс групп (подгрупп) на первоначальную стоимость названных активов.</w:t>
      </w:r>
    </w:p>
    <w:p>
      <w:pPr>
        <w:spacing w:after="0"/>
        <w:ind w:left="0"/>
        <w:jc w:val="both"/>
      </w:pPr>
      <w:r>
        <w:rPr>
          <w:rFonts w:ascii="Times New Roman"/>
          <w:b w:val="false"/>
          <w:i w:val="false"/>
          <w:color w:val="000000"/>
          <w:sz w:val="28"/>
        </w:rPr>
        <w:t>
      Признание в целях налогообложения поступления фиксированных активов означает включение поступивших активов в состав фиксированных активов.</w:t>
      </w:r>
    </w:p>
    <w:p>
      <w:pPr>
        <w:spacing w:after="0"/>
        <w:ind w:left="0"/>
        <w:jc w:val="both"/>
      </w:pPr>
      <w:r>
        <w:rPr>
          <w:rFonts w:ascii="Times New Roman"/>
          <w:b w:val="false"/>
          <w:i w:val="false"/>
          <w:color w:val="000000"/>
          <w:sz w:val="28"/>
        </w:rPr>
        <w:t>
      2. Если иное не предусмотрено настоящей статьей, первоначальная стоимость фиксированных активов определяется как сумма затрат, понесенных налогоплательщиком по день признания фиксированного актива в соответствии с пунктом 1 статьи 266 настоящего Кодекса. К таким затратам относятся затраты на приобретение фиксированного актива,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p>
    <w:p>
      <w:pPr>
        <w:spacing w:after="0"/>
        <w:ind w:left="0"/>
        <w:jc w:val="both"/>
      </w:pPr>
      <w:r>
        <w:rPr>
          <w:rFonts w:ascii="Times New Roman"/>
          <w:b w:val="false"/>
          <w:i w:val="false"/>
          <w:color w:val="000000"/>
          <w:sz w:val="28"/>
        </w:rPr>
        <w:t>
      затрат (расходов), не подлежащих отнесению на вычеты в соответствии с подпунктами 2), 3), 4), 5) статьи 264 настоящего Кодекса;</w:t>
      </w:r>
    </w:p>
    <w:p>
      <w:pPr>
        <w:spacing w:after="0"/>
        <w:ind w:left="0"/>
        <w:jc w:val="both"/>
      </w:pPr>
      <w:r>
        <w:rPr>
          <w:rFonts w:ascii="Times New Roman"/>
          <w:b w:val="false"/>
          <w:i w:val="false"/>
          <w:color w:val="000000"/>
          <w:sz w:val="28"/>
        </w:rPr>
        <w:t>
      амортизационных отчислений.</w:t>
      </w:r>
    </w:p>
    <w:p>
      <w:pPr>
        <w:spacing w:after="0"/>
        <w:ind w:left="0"/>
        <w:jc w:val="both"/>
      </w:pPr>
      <w:r>
        <w:rPr>
          <w:rFonts w:ascii="Times New Roman"/>
          <w:b w:val="false"/>
          <w:i w:val="false"/>
          <w:color w:val="000000"/>
          <w:sz w:val="28"/>
        </w:rPr>
        <w:t>
      3. Если иное не предусмотрено настоящим пунктом, первоначальной стоимостью фиксированного актива, поступившего путем перевода из состава запасов или активов, предназначенных для продажи, является его балансовая стоимость, определенная на дату такого поступления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Первоначальной стоимостью фиксированного актива, поступившего путем перевода из состава запасов или активов, предназначенных для продажи, по которому ранее было прекращено признание в качестве фиксированного актива, является его балансовая стоимость, определенная на дату такого поступления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превышающая стоимость, указанную в пункте 2 статьи 270 настоящего Кодекса.</w:t>
      </w:r>
    </w:p>
    <w:p>
      <w:pPr>
        <w:spacing w:after="0"/>
        <w:ind w:left="0"/>
        <w:jc w:val="both"/>
      </w:pPr>
      <w:r>
        <w:rPr>
          <w:rFonts w:ascii="Times New Roman"/>
          <w:b w:val="false"/>
          <w:i w:val="false"/>
          <w:color w:val="000000"/>
          <w:sz w:val="28"/>
        </w:rPr>
        <w:t xml:space="preserve">
      4. При безвозмездном получении фиксированных активов первоначальной стоимостью фиксированных активов является его стоимость, включенная в совокупный годовой доход в соответствии о статьей 238 настоящего Кодекса в виде безвозмездно полученного имущества,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 </w:t>
      </w:r>
    </w:p>
    <w:p>
      <w:pPr>
        <w:spacing w:after="0"/>
        <w:ind w:left="0"/>
        <w:jc w:val="both"/>
      </w:pPr>
      <w:r>
        <w:rPr>
          <w:rFonts w:ascii="Times New Roman"/>
          <w:b w:val="false"/>
          <w:i w:val="false"/>
          <w:color w:val="000000"/>
          <w:sz w:val="28"/>
        </w:rPr>
        <w:t xml:space="preserve">
      5. При получении государственным предприятием от государственного учреждения фиксированных активов, закрепленных на праве хозяйственного ведения или оперативного управления за таким предприятием,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 </w:t>
      </w:r>
    </w:p>
    <w:p>
      <w:pPr>
        <w:spacing w:after="0"/>
        <w:ind w:left="0"/>
        <w:jc w:val="both"/>
      </w:pPr>
      <w:r>
        <w:rPr>
          <w:rFonts w:ascii="Times New Roman"/>
          <w:b w:val="false"/>
          <w:i w:val="false"/>
          <w:color w:val="000000"/>
          <w:sz w:val="28"/>
        </w:rPr>
        <w:t>
      6. При получении в качестве вклада в уставный капитал первоначальной стоимостью фиксированного актива является стоимость актива, указанная в акте приема-передачи, или, при отсутствии такого акта, – в ином документе, подтверждающем фактическое внесение вклада и стоимость актива,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p>
      <w:pPr>
        <w:spacing w:after="0"/>
        <w:ind w:left="0"/>
        <w:jc w:val="both"/>
      </w:pPr>
      <w:r>
        <w:rPr>
          <w:rFonts w:ascii="Times New Roman"/>
          <w:b w:val="false"/>
          <w:i w:val="false"/>
          <w:color w:val="000000"/>
          <w:sz w:val="28"/>
        </w:rPr>
        <w:t>
      Стоимость активов, полученных в оплату вклада в уставный капитал, учитывается в пределах суммы вклада в уставный капитал, в счет оплаты которого получен актив.</w:t>
      </w:r>
    </w:p>
    <w:p>
      <w:pPr>
        <w:spacing w:after="0"/>
        <w:ind w:left="0"/>
        <w:jc w:val="both"/>
      </w:pPr>
      <w:r>
        <w:rPr>
          <w:rFonts w:ascii="Times New Roman"/>
          <w:b w:val="false"/>
          <w:i w:val="false"/>
          <w:color w:val="000000"/>
          <w:sz w:val="28"/>
        </w:rPr>
        <w:t>
      7. При получении фиксированного актива в связи с реорганизацией путем слияния, присоединения, разделения или выделения налогоплательщика первоначальной стоимостью такого актива является его балансовая стоимость, указанная в передаточном акте или разделительном балансе, за исключением случаев, предусмотренных частями второй и третьей настоящего пункта, с учетом фактических затрат, увеличивающих стоимость такого актива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p>
      <w:pPr>
        <w:spacing w:after="0"/>
        <w:ind w:left="0"/>
        <w:jc w:val="both"/>
      </w:pPr>
      <w:r>
        <w:rPr>
          <w:rFonts w:ascii="Times New Roman"/>
          <w:b w:val="false"/>
          <w:i w:val="false"/>
          <w:color w:val="000000"/>
          <w:sz w:val="28"/>
        </w:rPr>
        <w:t>
      Стоимостный баланс подгруппы (группы) вновь возникшего юридического лица, созданного путем слияния, или юридического лица, к которому присоединилось другое юридическое лицо,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пункта 6 статьи 270 настоящего Кодекса.</w:t>
      </w:r>
    </w:p>
    <w:p>
      <w:pPr>
        <w:spacing w:after="0"/>
        <w:ind w:left="0"/>
        <w:jc w:val="both"/>
      </w:pPr>
      <w:r>
        <w:rPr>
          <w:rFonts w:ascii="Times New Roman"/>
          <w:b w:val="false"/>
          <w:i w:val="false"/>
          <w:color w:val="000000"/>
          <w:sz w:val="28"/>
        </w:rPr>
        <w:t>
      В стоимостный баланс подгруппы (группы) вновь возникшего юридического лица, созданного путем выделения в соответствии с решением Правительства Республики Казахстан, включается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третьей пункта 6 статьи 270 настоящего Кодекса.</w:t>
      </w:r>
    </w:p>
    <w:p>
      <w:pPr>
        <w:spacing w:after="0"/>
        <w:ind w:left="0"/>
        <w:jc w:val="both"/>
      </w:pPr>
      <w:r>
        <w:rPr>
          <w:rFonts w:ascii="Times New Roman"/>
          <w:b w:val="false"/>
          <w:i w:val="false"/>
          <w:color w:val="000000"/>
          <w:sz w:val="28"/>
        </w:rPr>
        <w:t>
      8. При получении доверительным управляющим фиксированных активов в доверительное управление первоначальной стоимостью таких фиксированных активов является:</w:t>
      </w:r>
    </w:p>
    <w:p>
      <w:pPr>
        <w:spacing w:after="0"/>
        <w:ind w:left="0"/>
        <w:jc w:val="both"/>
      </w:pPr>
      <w:r>
        <w:rPr>
          <w:rFonts w:ascii="Times New Roman"/>
          <w:b w:val="false"/>
          <w:i w:val="false"/>
          <w:color w:val="000000"/>
          <w:sz w:val="28"/>
        </w:rPr>
        <w:t>
      1) в случае, если у передающего лица данные активы являлись фиксированными, – стоимость, определенная в соответствии с пунктом 10 статьи 270 настоящего Кодекса;</w:t>
      </w:r>
    </w:p>
    <w:p>
      <w:pPr>
        <w:spacing w:after="0"/>
        <w:ind w:left="0"/>
        <w:jc w:val="both"/>
      </w:pPr>
      <w:r>
        <w:rPr>
          <w:rFonts w:ascii="Times New Roman"/>
          <w:b w:val="false"/>
          <w:i w:val="false"/>
          <w:color w:val="000000"/>
          <w:sz w:val="28"/>
        </w:rPr>
        <w:t>
      2) в иных случаях – стоимость, определенная по данным акта приема-передачи названных активов.</w:t>
      </w:r>
    </w:p>
    <w:p>
      <w:pPr>
        <w:spacing w:after="0"/>
        <w:ind w:left="0"/>
        <w:jc w:val="both"/>
      </w:pPr>
      <w:r>
        <w:rPr>
          <w:rFonts w:ascii="Times New Roman"/>
          <w:b w:val="false"/>
          <w:i w:val="false"/>
          <w:color w:val="000000"/>
          <w:sz w:val="28"/>
        </w:rPr>
        <w:t>
      9. При получении фиксированных активов от доверительного управляющего в связи с прекращением обязательств по доверительному управлению первоначальной стоимостью таких фиксированных активов является:</w:t>
      </w:r>
    </w:p>
    <w:p>
      <w:pPr>
        <w:spacing w:after="0"/>
        <w:ind w:left="0"/>
        <w:jc w:val="both"/>
      </w:pPr>
      <w:r>
        <w:rPr>
          <w:rFonts w:ascii="Times New Roman"/>
          <w:b w:val="false"/>
          <w:i w:val="false"/>
          <w:color w:val="000000"/>
          <w:sz w:val="28"/>
        </w:rPr>
        <w:t>
      1) в случае, если у доверительного управляющего данные активы являлись фиксированными, – стоимость, определенная в соответствии с пунктом 11 статьи 270 настоящего Кодекса;</w:t>
      </w:r>
    </w:p>
    <w:p>
      <w:pPr>
        <w:spacing w:after="0"/>
        <w:ind w:left="0"/>
        <w:jc w:val="both"/>
      </w:pPr>
      <w:r>
        <w:rPr>
          <w:rFonts w:ascii="Times New Roman"/>
          <w:b w:val="false"/>
          <w:i w:val="false"/>
          <w:color w:val="000000"/>
          <w:sz w:val="28"/>
        </w:rPr>
        <w:t>
      2) в иных случаях – стоимость, определенная в соответствии с пунктом 10 статьи 270 настоящего Кодекса, уменьшенная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w:t>
      </w:r>
    </w:p>
    <w:p>
      <w:pPr>
        <w:spacing w:after="0"/>
        <w:ind w:left="0"/>
        <w:jc w:val="both"/>
      </w:pPr>
      <w:r>
        <w:rPr>
          <w:rFonts w:ascii="Times New Roman"/>
          <w:b w:val="false"/>
          <w:i w:val="false"/>
          <w:color w:val="000000"/>
          <w:sz w:val="28"/>
        </w:rPr>
        <w:t>
      10. При получении фиксированных активов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первоначальной стоимостью таких фиксированных активов является стоимость, определенная в соответствии с пунктом 12 статьи 270 настоящего Кодекса, а в случае отсутствия такой стоимости – стоимость, определенная в порядке, установленном уполномоченным органом.</w:t>
      </w:r>
    </w:p>
    <w:p>
      <w:pPr>
        <w:spacing w:after="0"/>
        <w:ind w:left="0"/>
        <w:jc w:val="both"/>
      </w:pPr>
      <w:r>
        <w:rPr>
          <w:rFonts w:ascii="Times New Roman"/>
          <w:b w:val="false"/>
          <w:i w:val="false"/>
          <w:color w:val="000000"/>
          <w:sz w:val="28"/>
        </w:rPr>
        <w:t>
      11. При получении фиксированных активов концендентом при прекращении договора концессии первоначальной стоимостью таких фиксированных активов является стоимость, определенная в соответствии с пунктом 13 статьи 270 настоящего Кодекса.</w:t>
      </w:r>
    </w:p>
    <w:p>
      <w:pPr>
        <w:spacing w:after="0"/>
        <w:ind w:left="0"/>
        <w:jc w:val="both"/>
      </w:pPr>
      <w:r>
        <w:rPr>
          <w:rFonts w:ascii="Times New Roman"/>
          <w:b w:val="false"/>
          <w:i w:val="false"/>
          <w:color w:val="000000"/>
          <w:sz w:val="28"/>
        </w:rPr>
        <w:t>
      12. Первоначальной стоимостью фиксированных активов страховой, перестраховочной организации на 1 января 2012 года является балансовая стоимость основных средств, инвестиций в недвижимость, нематериальных активов, определенная в соответствии с международными стандартами финансовой отчетности и требованиями Республики Казахстан о бухгалтерском учете и финансовой отчетности без учета переоценок и обесценений на такую дату.</w:t>
      </w:r>
    </w:p>
    <w:p>
      <w:pPr>
        <w:spacing w:after="0"/>
        <w:ind w:left="0"/>
        <w:jc w:val="both"/>
      </w:pPr>
      <w:r>
        <w:rPr>
          <w:rFonts w:ascii="Times New Roman"/>
          <w:b w:val="false"/>
          <w:i w:val="false"/>
          <w:color w:val="000000"/>
          <w:sz w:val="28"/>
        </w:rPr>
        <w:t>
      13. Фиксированные активы, ранее выбывшие в связи с временным прекращением использования в деятельности, направленной на получение дохода, подлежат включению в стоимостный баланс группы фиксированных активов в налоговом периоде, в котором осуществлен ввод в эксплуатацию таких фиксированных активов для использования в деятельности, направленной на получение дохода, по стоимости выбытия с учетом расходов, подлежащих отнесению на увеличение стоимости таких активов в соответствии со статьей 272 настоящего Кодекса.</w:t>
      </w:r>
    </w:p>
    <w:p>
      <w:pPr>
        <w:spacing w:after="0"/>
        <w:ind w:left="0"/>
        <w:jc w:val="both"/>
      </w:pPr>
      <w:r>
        <w:rPr>
          <w:rFonts w:ascii="Times New Roman"/>
          <w:b w:val="false"/>
          <w:i w:val="false"/>
          <w:color w:val="000000"/>
          <w:sz w:val="28"/>
        </w:rPr>
        <w:t>
      14. Активы, по которым преференции аннулированы, подлежат включению в стоимостный баланс группы (подгруппы) в случаях, указанных в пункте 4 статьи 276 настоящего Кодекса, по первоначальной стоимости, определяемой в порядке, установленном настоящей статьей.</w:t>
      </w:r>
    </w:p>
    <w:p>
      <w:pPr>
        <w:spacing w:after="0"/>
        <w:ind w:left="0"/>
        <w:jc w:val="both"/>
      </w:pPr>
      <w:r>
        <w:rPr>
          <w:rFonts w:ascii="Times New Roman"/>
          <w:b w:val="false"/>
          <w:i w:val="false"/>
          <w:color w:val="000000"/>
          <w:sz w:val="28"/>
        </w:rPr>
        <w:t>
      15. Объект преференций по истечении трех налоговых периодов, следующих за налоговым периодом ввода данного объекта в эксплуатацию, кроме активов, указанных в пункте 13 настоящей статьи, подлежит включению в стоимостный баланс группы (подгруппы) в случае, указанном в пункте 6 статьи 276 настоящего Кодекса, по нулевой стоимости.</w:t>
      </w:r>
    </w:p>
    <w:p>
      <w:pPr>
        <w:spacing w:after="0"/>
        <w:ind w:left="0"/>
        <w:jc w:val="both"/>
      </w:pPr>
      <w:r>
        <w:rPr>
          <w:rFonts w:ascii="Times New Roman"/>
          <w:b w:val="false"/>
          <w:i w:val="false"/>
          <w:color w:val="000000"/>
          <w:sz w:val="28"/>
        </w:rPr>
        <w:t>
      16. Первоначальной стоимостью фиксированного актива, указанного в подпункте 5) пункта 1 статьи 266 настоящего Кодекса, являются затраты по ремонту, реконструкции, модернизации, содержанию и другие затраты, понесенные налогоплательщиком в отношении имущества, полученного по договору имущественного найма (аренды), кроме договора лизинга. В соответствии с настоящим пунктом учитываются затраты, понесенные по день признания их в бухгалтерском учете в качестве долгосрочного актива,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17. Первоначальной стоимостью фиксированного актива, поступившего по договору лизинга, является стоимость, по которой предмет лизинга получен.</w:t>
      </w:r>
    </w:p>
    <w:p>
      <w:pPr>
        <w:spacing w:after="0"/>
        <w:ind w:left="0"/>
        <w:jc w:val="both"/>
      </w:pPr>
      <w:r>
        <w:rPr>
          <w:rFonts w:ascii="Times New Roman"/>
          <w:b w:val="false"/>
          <w:i w:val="false"/>
          <w:color w:val="000000"/>
          <w:sz w:val="28"/>
        </w:rPr>
        <w:t>
      18. При возврате лизингополучателем предмета лизинга лизингодателю первоначальной стоимостью фиксированного актива является положительная разница между стоимостью, по которой предмет лизинга передан по договору лизинга, и стоимостью предмета лизинга, включенной в сумму лизинговых платежей за период с даты передачи до даты возврата предмета лизинга.</w:t>
      </w:r>
    </w:p>
    <w:p>
      <w:pPr>
        <w:spacing w:after="0"/>
        <w:ind w:left="0"/>
        <w:jc w:val="left"/>
      </w:pPr>
      <w:r>
        <w:rPr>
          <w:rFonts w:ascii="Times New Roman"/>
          <w:b/>
          <w:i w:val="false"/>
          <w:color w:val="000000"/>
        </w:rPr>
        <w:t xml:space="preserve"> Статья 269. Формирование стоимостного баланса группы (подгруппы) в отдельных случаях </w:t>
      </w:r>
    </w:p>
    <w:p>
      <w:pPr>
        <w:spacing w:after="0"/>
        <w:ind w:left="0"/>
        <w:jc w:val="both"/>
      </w:pPr>
      <w:r>
        <w:rPr>
          <w:rFonts w:ascii="Times New Roman"/>
          <w:b w:val="false"/>
          <w:i w:val="false"/>
          <w:color w:val="000000"/>
          <w:sz w:val="28"/>
        </w:rPr>
        <w:t xml:space="preserve">
      1. Если иное не установлено настоящей статей, при переходе налогоплательщика, применяющего специальный налоговый режим для субъектов малого бизнеса или специальный налоговый режим для крестьянских или фермерских хозяйств, на общеустановленный порядок первоначальной стоимостью фиксированных активов является стоимость его приобретения, уменьшенная на расчетную сумму амортизации. </w:t>
      </w:r>
    </w:p>
    <w:p>
      <w:pPr>
        <w:spacing w:after="0"/>
        <w:ind w:left="0"/>
        <w:jc w:val="both"/>
      </w:pPr>
      <w:r>
        <w:rPr>
          <w:rFonts w:ascii="Times New Roman"/>
          <w:b w:val="false"/>
          <w:i w:val="false"/>
          <w:color w:val="000000"/>
          <w:sz w:val="28"/>
        </w:rPr>
        <w:t xml:space="preserve">
      Если иное не установлено настоящей статьей, стоимостью приобретения является совокупность затрат на приобретение, производство, строительство, монтаж, установку, реконструкцию и модернизацию, совершенные до начала эксплуатации актива, кроме затрат (расходов), указанных в подпунктах 1), 2), 3), 4), 5), 6) и 8) статьи 264 настоящего Кодекса. </w:t>
      </w:r>
    </w:p>
    <w:p>
      <w:pPr>
        <w:spacing w:after="0"/>
        <w:ind w:left="0"/>
        <w:jc w:val="both"/>
      </w:pPr>
      <w:r>
        <w:rPr>
          <w:rFonts w:ascii="Times New Roman"/>
          <w:b w:val="false"/>
          <w:i w:val="false"/>
          <w:color w:val="000000"/>
          <w:sz w:val="28"/>
        </w:rPr>
        <w:t xml:space="preserve">
      В случае, если актив был ранее получен безвозмездно, в целях настоящей статьи стоимостью приобретения такого актива является его стоимость, включенная в объект налогообложения в соответствии с пунктом 2 статьи 681 настоящего Кодекса в виде безвозмездно полученного имущества. </w:t>
      </w:r>
    </w:p>
    <w:p>
      <w:pPr>
        <w:spacing w:after="0"/>
        <w:ind w:left="0"/>
        <w:jc w:val="both"/>
      </w:pPr>
      <w:r>
        <w:rPr>
          <w:rFonts w:ascii="Times New Roman"/>
          <w:b w:val="false"/>
          <w:i w:val="false"/>
          <w:color w:val="000000"/>
          <w:sz w:val="28"/>
        </w:rPr>
        <w:t xml:space="preserve">
      По активам, полученным в виде благотворительной помощи, наследования, за исключением случая, предусмотренного частью второй настоящего пункта, стоимостью приобретения актива является рыночная стоимость актива на дату возникновения права собственности на данный актив,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w:t>
      </w:r>
    </w:p>
    <w:p>
      <w:pPr>
        <w:spacing w:after="0"/>
        <w:ind w:left="0"/>
        <w:jc w:val="both"/>
      </w:pPr>
      <w:r>
        <w:rPr>
          <w:rFonts w:ascii="Times New Roman"/>
          <w:b w:val="false"/>
          <w:i w:val="false"/>
          <w:color w:val="000000"/>
          <w:sz w:val="28"/>
        </w:rPr>
        <w:t xml:space="preserve">
      Расчетная сумма амортизации определяется как произведение следующих величин: </w:t>
      </w:r>
    </w:p>
    <w:p>
      <w:pPr>
        <w:spacing w:after="0"/>
        <w:ind w:left="0"/>
        <w:jc w:val="both"/>
      </w:pPr>
      <w:r>
        <w:rPr>
          <w:rFonts w:ascii="Times New Roman"/>
          <w:b w:val="false"/>
          <w:i w:val="false"/>
          <w:color w:val="000000"/>
          <w:sz w:val="28"/>
        </w:rPr>
        <w:t xml:space="preserve">
      стоимость приобретения актива, определенная в соответствии с настоящим пунктом; </w:t>
      </w:r>
    </w:p>
    <w:p>
      <w:pPr>
        <w:spacing w:after="0"/>
        <w:ind w:left="0"/>
        <w:jc w:val="both"/>
      </w:pPr>
      <w:r>
        <w:rPr>
          <w:rFonts w:ascii="Times New Roman"/>
          <w:b w:val="false"/>
          <w:i w:val="false"/>
          <w:color w:val="000000"/>
          <w:sz w:val="28"/>
        </w:rPr>
        <w:t xml:space="preserve">
      предельная месячная норма амортизации, предусмотренная пунктом 3 настоящей статьи; </w:t>
      </w:r>
    </w:p>
    <w:p>
      <w:pPr>
        <w:spacing w:after="0"/>
        <w:ind w:left="0"/>
        <w:jc w:val="both"/>
      </w:pPr>
      <w:r>
        <w:rPr>
          <w:rFonts w:ascii="Times New Roman"/>
          <w:b w:val="false"/>
          <w:i w:val="false"/>
          <w:color w:val="000000"/>
          <w:sz w:val="28"/>
        </w:rPr>
        <w:t xml:space="preserve">
      количество месяцев, прошедших со дня первого ввода в эксплуатацию актива таким налогоплательщиком. </w:t>
      </w:r>
    </w:p>
    <w:p>
      <w:pPr>
        <w:spacing w:after="0"/>
        <w:ind w:left="0"/>
        <w:jc w:val="both"/>
      </w:pPr>
      <w:r>
        <w:rPr>
          <w:rFonts w:ascii="Times New Roman"/>
          <w:b w:val="false"/>
          <w:i w:val="false"/>
          <w:color w:val="000000"/>
          <w:sz w:val="28"/>
        </w:rPr>
        <w:t xml:space="preserve">
      2. Если иное не установлено настоящей статей, расходы на реконструкцию и модернизацию фиксированного актива, совершенные после начала его эксплуатации, признаются отдельным фиксированным активом с первоначальной стоимостью, равной сумме таких расходов, кроме затрат (расходов), указанных в подпунктах 1) – 6) и 8) статьи 264 настоящего Кодекса, уменьшенной на расчетную сумму амортизации. </w:t>
      </w:r>
    </w:p>
    <w:p>
      <w:pPr>
        <w:spacing w:after="0"/>
        <w:ind w:left="0"/>
        <w:jc w:val="both"/>
      </w:pPr>
      <w:r>
        <w:rPr>
          <w:rFonts w:ascii="Times New Roman"/>
          <w:b w:val="false"/>
          <w:i w:val="false"/>
          <w:color w:val="000000"/>
          <w:sz w:val="28"/>
        </w:rPr>
        <w:t>
      Расчетная сумма амортизации определяется как произведение следующих величин:</w:t>
      </w:r>
    </w:p>
    <w:p>
      <w:pPr>
        <w:spacing w:after="0"/>
        <w:ind w:left="0"/>
        <w:jc w:val="both"/>
      </w:pPr>
      <w:r>
        <w:rPr>
          <w:rFonts w:ascii="Times New Roman"/>
          <w:b w:val="false"/>
          <w:i w:val="false"/>
          <w:color w:val="000000"/>
          <w:sz w:val="28"/>
        </w:rPr>
        <w:t>
      сумма расходов на реконструкцию и модернизацию, определенная в соответствии с настоящим пунктом;</w:t>
      </w:r>
    </w:p>
    <w:p>
      <w:pPr>
        <w:spacing w:after="0"/>
        <w:ind w:left="0"/>
        <w:jc w:val="both"/>
      </w:pPr>
      <w:r>
        <w:rPr>
          <w:rFonts w:ascii="Times New Roman"/>
          <w:b w:val="false"/>
          <w:i w:val="false"/>
          <w:color w:val="000000"/>
          <w:sz w:val="28"/>
        </w:rPr>
        <w:t>
      предельная месячная норма амортизации, предусмотренная пунктом 3 настоящей статьи;</w:t>
      </w:r>
    </w:p>
    <w:p>
      <w:pPr>
        <w:spacing w:after="0"/>
        <w:ind w:left="0"/>
        <w:jc w:val="both"/>
      </w:pPr>
      <w:r>
        <w:rPr>
          <w:rFonts w:ascii="Times New Roman"/>
          <w:b w:val="false"/>
          <w:i w:val="false"/>
          <w:color w:val="000000"/>
          <w:sz w:val="28"/>
        </w:rPr>
        <w:t xml:space="preserve">
      количество месяцев, прошедших со дня завершения реконструкции, модернизации. </w:t>
      </w:r>
    </w:p>
    <w:p>
      <w:pPr>
        <w:spacing w:after="0"/>
        <w:ind w:left="0"/>
        <w:jc w:val="both"/>
      </w:pPr>
      <w:r>
        <w:rPr>
          <w:rFonts w:ascii="Times New Roman"/>
          <w:b w:val="false"/>
          <w:i w:val="false"/>
          <w:color w:val="000000"/>
          <w:sz w:val="28"/>
        </w:rPr>
        <w:t>
      Для целей настоящего пункта, пункта 3 статьи 334 и пункта 6 статьи 520 настоящего Кодекса реконструкцией и модернизацией признаются реконструкция и модернизация, результатами которых одновременно являются:</w:t>
      </w:r>
    </w:p>
    <w:p>
      <w:pPr>
        <w:spacing w:after="0"/>
        <w:ind w:left="0"/>
        <w:jc w:val="both"/>
      </w:pPr>
      <w:r>
        <w:rPr>
          <w:rFonts w:ascii="Times New Roman"/>
          <w:b w:val="false"/>
          <w:i w:val="false"/>
          <w:color w:val="000000"/>
          <w:sz w:val="28"/>
        </w:rPr>
        <w:t xml:space="preserve">
      изменение, в том числе обновление, конструкции основного средства; </w:t>
      </w:r>
    </w:p>
    <w:p>
      <w:pPr>
        <w:spacing w:after="0"/>
        <w:ind w:left="0"/>
        <w:jc w:val="both"/>
      </w:pPr>
      <w:r>
        <w:rPr>
          <w:rFonts w:ascii="Times New Roman"/>
          <w:b w:val="false"/>
          <w:i w:val="false"/>
          <w:color w:val="000000"/>
          <w:sz w:val="28"/>
        </w:rPr>
        <w:t xml:space="preserve">
      увеличение срока службы основного средства более чем на три года; </w:t>
      </w:r>
    </w:p>
    <w:p>
      <w:pPr>
        <w:spacing w:after="0"/>
        <w:ind w:left="0"/>
        <w:jc w:val="both"/>
      </w:pPr>
      <w:r>
        <w:rPr>
          <w:rFonts w:ascii="Times New Roman"/>
          <w:b w:val="false"/>
          <w:i w:val="false"/>
          <w:color w:val="000000"/>
          <w:sz w:val="28"/>
        </w:rPr>
        <w:t xml:space="preserve">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и модернизации. </w:t>
      </w:r>
    </w:p>
    <w:p>
      <w:pPr>
        <w:spacing w:after="0"/>
        <w:ind w:left="0"/>
        <w:jc w:val="both"/>
      </w:pPr>
      <w:r>
        <w:rPr>
          <w:rFonts w:ascii="Times New Roman"/>
          <w:b w:val="false"/>
          <w:i w:val="false"/>
          <w:color w:val="000000"/>
          <w:sz w:val="28"/>
        </w:rPr>
        <w:t>
      3. В зависимости от группы, к которой фиксированный актив подлежит включению в соответствии с пунктом 1 статьи 267 настоящего Кодекса, применяются следующие месячные нормы амортизации: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638"/>
        <w:gridCol w:w="6942"/>
        <w:gridCol w:w="2423"/>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 норма амортизации</w:t>
            </w: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газовых скважин и передаточных устройств</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 оборудования нефтегазодобычи, а также компьютеров и оборудования для обработки информации</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 обработки информации</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 том числе нефтяные, газовые скважины, передаточные устройства, машины и оборудование нефтегазодобычи</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применения пункта 2 настоящей статьи фиксированный актив, созданный в результате реконструкции и модернизации, включается в группу, в которую подлежит включению фиксированный актив, подвергшийся реконструкции и модернизации.</w:t>
      </w:r>
    </w:p>
    <w:p>
      <w:pPr>
        <w:spacing w:after="0"/>
        <w:ind w:left="0"/>
        <w:jc w:val="both"/>
      </w:pPr>
      <w:r>
        <w:rPr>
          <w:rFonts w:ascii="Times New Roman"/>
          <w:b w:val="false"/>
          <w:i w:val="false"/>
          <w:color w:val="000000"/>
          <w:sz w:val="28"/>
        </w:rPr>
        <w:t>
      4. Первоначальная стоимость фиксированных активов определяется в соответствии с настоящим пунктом при одновременном выполнении следующих условий:</w:t>
      </w:r>
    </w:p>
    <w:p>
      <w:pPr>
        <w:spacing w:after="0"/>
        <w:ind w:left="0"/>
        <w:jc w:val="both"/>
      </w:pPr>
      <w:r>
        <w:rPr>
          <w:rFonts w:ascii="Times New Roman"/>
          <w:b w:val="false"/>
          <w:i w:val="false"/>
          <w:color w:val="000000"/>
          <w:sz w:val="28"/>
        </w:rPr>
        <w:t xml:space="preserve">
      налогоплательщик, применяющий специальный налоговый режим для субъектов малого бизнеса или специальный налоговый режим для крестьянских или фермерских хозяйств, переходит на общеустановленный порядок; </w:t>
      </w:r>
    </w:p>
    <w:p>
      <w:pPr>
        <w:spacing w:after="0"/>
        <w:ind w:left="0"/>
        <w:jc w:val="both"/>
      </w:pPr>
      <w:r>
        <w:rPr>
          <w:rFonts w:ascii="Times New Roman"/>
          <w:b w:val="false"/>
          <w:i w:val="false"/>
          <w:color w:val="000000"/>
          <w:sz w:val="28"/>
        </w:rPr>
        <w:t xml:space="preserve">
      налогоплательщик применял специальный налоговый режим для субъектов малого бизнеса или специальный налоговый режим для крестьянских или фермерских хозяйств менее 12 календарных месяцев; </w:t>
      </w:r>
    </w:p>
    <w:p>
      <w:pPr>
        <w:spacing w:after="0"/>
        <w:ind w:left="0"/>
        <w:jc w:val="both"/>
      </w:pPr>
      <w:r>
        <w:rPr>
          <w:rFonts w:ascii="Times New Roman"/>
          <w:b w:val="false"/>
          <w:i w:val="false"/>
          <w:color w:val="000000"/>
          <w:sz w:val="28"/>
        </w:rPr>
        <w:t xml:space="preserve">
      налогоплательщик до перехода на специальный налоговый режим для субъектов малого бизнеса или специальный налоговый режим для крестьянских или фермерских хозяйств применял общеустановленный порядок. </w:t>
      </w:r>
    </w:p>
    <w:p>
      <w:pPr>
        <w:spacing w:after="0"/>
        <w:ind w:left="0"/>
        <w:jc w:val="both"/>
      </w:pPr>
      <w:r>
        <w:rPr>
          <w:rFonts w:ascii="Times New Roman"/>
          <w:b w:val="false"/>
          <w:i w:val="false"/>
          <w:color w:val="000000"/>
          <w:sz w:val="28"/>
        </w:rPr>
        <w:t>
      Первоначальная стоимость фиксированных активов определяется исходя из размера стоимостных групп (подгрупп) на день, предшествующий дню начала применения специального налогового режима для малого бизнеса или специального налогового режима для крестьянских или фермерских хозяйств и вычетов по фиксированным активам, определенным в соответствии со статьями 266-268 и 270-273 настоящего Кодекса, в период применения специального налогового режима для малого бизнеса или специального налогового режима для крестьянских или фермерских хозяйств.</w:t>
      </w:r>
    </w:p>
    <w:p>
      <w:pPr>
        <w:spacing w:after="0"/>
        <w:ind w:left="0"/>
        <w:jc w:val="left"/>
      </w:pPr>
      <w:r>
        <w:rPr>
          <w:rFonts w:ascii="Times New Roman"/>
          <w:b/>
          <w:i w:val="false"/>
          <w:color w:val="000000"/>
        </w:rPr>
        <w:t xml:space="preserve"> Статья 270. Выбытие фиксированных активов</w:t>
      </w:r>
    </w:p>
    <w:p>
      <w:pPr>
        <w:spacing w:after="0"/>
        <w:ind w:left="0"/>
        <w:jc w:val="both"/>
      </w:pPr>
      <w:r>
        <w:rPr>
          <w:rFonts w:ascii="Times New Roman"/>
          <w:b w:val="false"/>
          <w:i w:val="false"/>
          <w:color w:val="000000"/>
          <w:sz w:val="28"/>
        </w:rPr>
        <w:t>
      1. Если иное не установлено настоящей статьей, выбытием фиксированных активов являются:</w:t>
      </w:r>
    </w:p>
    <w:p>
      <w:pPr>
        <w:spacing w:after="0"/>
        <w:ind w:left="0"/>
        <w:jc w:val="both"/>
      </w:pPr>
      <w:r>
        <w:rPr>
          <w:rFonts w:ascii="Times New Roman"/>
          <w:b w:val="false"/>
          <w:i w:val="false"/>
          <w:color w:val="000000"/>
          <w:sz w:val="28"/>
        </w:rPr>
        <w:t>
      1) прекращение признания данных активов в бухгалтерском учете в качестве основных средств, инвестиций в недвижимость, нематериальных и биологических активов, за исключением случаев прекращения признания в результате полной амортизации и (или) обесценения, передачи по договору имущественного найма (аренды);</w:t>
      </w:r>
    </w:p>
    <w:p>
      <w:pPr>
        <w:spacing w:after="0"/>
        <w:ind w:left="0"/>
        <w:jc w:val="both"/>
      </w:pPr>
      <w:r>
        <w:rPr>
          <w:rFonts w:ascii="Times New Roman"/>
          <w:b w:val="false"/>
          <w:i w:val="false"/>
          <w:color w:val="000000"/>
          <w:sz w:val="28"/>
        </w:rPr>
        <w:t>
      2) передача данных активов по договору лизинга;</w:t>
      </w:r>
    </w:p>
    <w:p>
      <w:pPr>
        <w:spacing w:after="0"/>
        <w:ind w:left="0"/>
        <w:jc w:val="both"/>
      </w:pPr>
      <w:r>
        <w:rPr>
          <w:rFonts w:ascii="Times New Roman"/>
          <w:b w:val="false"/>
          <w:i w:val="false"/>
          <w:color w:val="000000"/>
          <w:sz w:val="28"/>
        </w:rPr>
        <w:t xml:space="preserve">
      3) перевод данных активов в состав активов, предназначенных для продажи, запасов; </w:t>
      </w:r>
    </w:p>
    <w:p>
      <w:pPr>
        <w:spacing w:after="0"/>
        <w:ind w:left="0"/>
        <w:jc w:val="both"/>
      </w:pPr>
      <w:r>
        <w:rPr>
          <w:rFonts w:ascii="Times New Roman"/>
          <w:b w:val="false"/>
          <w:i w:val="false"/>
          <w:color w:val="000000"/>
          <w:sz w:val="28"/>
        </w:rPr>
        <w:t>
      4) в отношении фиксированных активов, указанных в подпункте 5) пункта 1 статьи 266 настоящего Кодекса, прекращение договора имущественного найма (аренды), если актив, признанный в бухгалтерском учете после прекращения договора имущественного найма (аренды), не относится к фиксированным активам.</w:t>
      </w:r>
    </w:p>
    <w:p>
      <w:pPr>
        <w:spacing w:after="0"/>
        <w:ind w:left="0"/>
        <w:jc w:val="both"/>
      </w:pPr>
      <w:r>
        <w:rPr>
          <w:rFonts w:ascii="Times New Roman"/>
          <w:b w:val="false"/>
          <w:i w:val="false"/>
          <w:color w:val="000000"/>
          <w:sz w:val="28"/>
        </w:rPr>
        <w:t>
      Признание в целях налогообложения выбытия фиксированных активов означает исключение выбывших активов из состава фиксированных активов.</w:t>
      </w:r>
    </w:p>
    <w:p>
      <w:pPr>
        <w:spacing w:after="0"/>
        <w:ind w:left="0"/>
        <w:jc w:val="both"/>
      </w:pPr>
      <w:r>
        <w:rPr>
          <w:rFonts w:ascii="Times New Roman"/>
          <w:b w:val="false"/>
          <w:i w:val="false"/>
          <w:color w:val="000000"/>
          <w:sz w:val="28"/>
        </w:rPr>
        <w:t>
      2. Если иное не установлено настоящей статьей, стоимостный баланс подгруппы (группы) уменьшается на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выбытия балансовую стоимость:</w:t>
      </w:r>
    </w:p>
    <w:p>
      <w:pPr>
        <w:spacing w:after="0"/>
        <w:ind w:left="0"/>
        <w:jc w:val="both"/>
      </w:pPr>
      <w:r>
        <w:rPr>
          <w:rFonts w:ascii="Times New Roman"/>
          <w:b w:val="false"/>
          <w:i w:val="false"/>
          <w:color w:val="000000"/>
          <w:sz w:val="28"/>
        </w:rPr>
        <w:t>
      1) выбывающих фиксированных активов;</w:t>
      </w:r>
    </w:p>
    <w:p>
      <w:pPr>
        <w:spacing w:after="0"/>
        <w:ind w:left="0"/>
        <w:jc w:val="both"/>
      </w:pPr>
      <w:r>
        <w:rPr>
          <w:rFonts w:ascii="Times New Roman"/>
          <w:b w:val="false"/>
          <w:i w:val="false"/>
          <w:color w:val="000000"/>
          <w:sz w:val="28"/>
        </w:rPr>
        <w:t>
      2) актива, учтенного после прекращения договора имущественного найма (аренды), – в отношении фиксированных активов, указанных в подпункте 5) пункта 1 статьи 266 настоящего Кодекса.</w:t>
      </w:r>
    </w:p>
    <w:p>
      <w:pPr>
        <w:spacing w:after="0"/>
        <w:ind w:left="0"/>
        <w:jc w:val="both"/>
      </w:pPr>
      <w:r>
        <w:rPr>
          <w:rFonts w:ascii="Times New Roman"/>
          <w:b w:val="false"/>
          <w:i w:val="false"/>
          <w:color w:val="000000"/>
          <w:sz w:val="28"/>
        </w:rPr>
        <w:t>
      3. При реализации фиксированных активов, кроме передачи по договору лизинга, стоимостный баланс подгруппы (группы) уменьшается на стоимость реализации, за исключением налога на добавленную стоимость.</w:t>
      </w:r>
    </w:p>
    <w:p>
      <w:pPr>
        <w:spacing w:after="0"/>
        <w:ind w:left="0"/>
        <w:jc w:val="both"/>
      </w:pPr>
      <w:r>
        <w:rPr>
          <w:rFonts w:ascii="Times New Roman"/>
          <w:b w:val="false"/>
          <w:i w:val="false"/>
          <w:color w:val="000000"/>
          <w:sz w:val="28"/>
        </w:rPr>
        <w:t>
      Если договором купли-продажи, включая договор купли-продажи предприятия как имущественного комплекса, стоимость реализации не определена в разрезе объектов фиксированных активов,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реализации.</w:t>
      </w:r>
    </w:p>
    <w:p>
      <w:pPr>
        <w:spacing w:after="0"/>
        <w:ind w:left="0"/>
        <w:jc w:val="both"/>
      </w:pPr>
      <w:r>
        <w:rPr>
          <w:rFonts w:ascii="Times New Roman"/>
          <w:b w:val="false"/>
          <w:i w:val="false"/>
          <w:color w:val="000000"/>
          <w:sz w:val="28"/>
        </w:rPr>
        <w:t xml:space="preserve">
      При передаче фиксированных активов по договору лизинга стоимостный баланс подгруппы (группы) уменьшается на стоимость, по которой предмет лизинга передан в соответствии с таким договором. </w:t>
      </w:r>
    </w:p>
    <w:p>
      <w:pPr>
        <w:spacing w:after="0"/>
        <w:ind w:left="0"/>
        <w:jc w:val="both"/>
      </w:pPr>
      <w:r>
        <w:rPr>
          <w:rFonts w:ascii="Times New Roman"/>
          <w:b w:val="false"/>
          <w:i w:val="false"/>
          <w:color w:val="000000"/>
          <w:sz w:val="28"/>
        </w:rPr>
        <w:t>
      4. При безвозмездной передаче фиксированных активов стоимостный баланс подгруппы (группы) уменьшается на стоимость переданных активов, указанную в акте приема-передачи названных активов, но не менее, чем на балансовую стоимость названных активов по данным бухгалтерского учета на дату передачи.</w:t>
      </w:r>
    </w:p>
    <w:p>
      <w:pPr>
        <w:spacing w:after="0"/>
        <w:ind w:left="0"/>
        <w:jc w:val="both"/>
      </w:pPr>
      <w:r>
        <w:rPr>
          <w:rFonts w:ascii="Times New Roman"/>
          <w:b w:val="false"/>
          <w:i w:val="false"/>
          <w:color w:val="000000"/>
          <w:sz w:val="28"/>
        </w:rPr>
        <w:t>
      5. При передаче фиксированных активов в качестве вклада в уставный капитал стоимостный баланс подгруппы (группы) уменьшается на стоимость, определяемую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6. Если иное не предусмотрено настоящим пунктом, при выбытии фиксированных активов в результате реорганизации путем слияния, присоединения, разделения или выделения стоимостный баланс подгруппы (группы) реорганизуемого юридического лица уменьшается на балансовую стоимость переданных активов, указанную в передаточном акте или разделительном балансе.</w:t>
      </w:r>
    </w:p>
    <w:p>
      <w:pPr>
        <w:spacing w:after="0"/>
        <w:ind w:left="0"/>
        <w:jc w:val="both"/>
      </w:pPr>
      <w:r>
        <w:rPr>
          <w:rFonts w:ascii="Times New Roman"/>
          <w:b w:val="false"/>
          <w:i w:val="false"/>
          <w:color w:val="000000"/>
          <w:sz w:val="28"/>
        </w:rPr>
        <w:t>
      При реорганизации путем слияния, присоединения налогоплательщики вправе для целей налогового учета отразить в передаточном акте стоимость передаваемых фиксированных активов по данным налогового учета реорганизуемого юридического лица:</w:t>
      </w:r>
    </w:p>
    <w:p>
      <w:pPr>
        <w:spacing w:after="0"/>
        <w:ind w:left="0"/>
        <w:jc w:val="both"/>
      </w:pPr>
      <w:r>
        <w:rPr>
          <w:rFonts w:ascii="Times New Roman"/>
          <w:b w:val="false"/>
          <w:i w:val="false"/>
          <w:color w:val="000000"/>
          <w:sz w:val="28"/>
        </w:rPr>
        <w:t>
      1) по фиксированным активам I группы – остаточную стоимость фиксированных активов, исчисленную в порядке, предусмотренном пунктом 3 статьи 267 настоящего Кодекса;</w:t>
      </w:r>
    </w:p>
    <w:p>
      <w:pPr>
        <w:spacing w:after="0"/>
        <w:ind w:left="0"/>
        <w:jc w:val="both"/>
      </w:pPr>
      <w:r>
        <w:rPr>
          <w:rFonts w:ascii="Times New Roman"/>
          <w:b w:val="false"/>
          <w:i w:val="false"/>
          <w:color w:val="000000"/>
          <w:sz w:val="28"/>
        </w:rPr>
        <w:t>
      2) по фиксированным активам II, III, IV групп при условии передачи всех фиксированных активов группы – величину стоимостного баланса группы, исчисленную в порядке, предусмотренном пунктом 8 статьи 267 настоящего Кодекса.</w:t>
      </w:r>
    </w:p>
    <w:p>
      <w:pPr>
        <w:spacing w:after="0"/>
        <w:ind w:left="0"/>
        <w:jc w:val="both"/>
      </w:pPr>
      <w:r>
        <w:rPr>
          <w:rFonts w:ascii="Times New Roman"/>
          <w:b w:val="false"/>
          <w:i w:val="false"/>
          <w:color w:val="000000"/>
          <w:sz w:val="28"/>
        </w:rPr>
        <w:t>
      Стоимостный баланс подгруппы (группы) юридического лица, реорганизуемого путем слияния, присоединения,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w:t>
      </w:r>
    </w:p>
    <w:p>
      <w:pPr>
        <w:spacing w:after="0"/>
        <w:ind w:left="0"/>
        <w:jc w:val="both"/>
      </w:pPr>
      <w:r>
        <w:rPr>
          <w:rFonts w:ascii="Times New Roman"/>
          <w:b w:val="false"/>
          <w:i w:val="false"/>
          <w:color w:val="000000"/>
          <w:sz w:val="28"/>
        </w:rPr>
        <w:t>
      При реорганизации путем выделения юридического лица в соответствии с решением Правительства Республики Казахстан налогоплательщик для целей налогового учета вправе отразить в передаточном акте остаточную стоимость фиксированных активов I группы по данным налогового учета, исчисленную в порядке, предусмотренном пунктом 3 статьи 267 настоящего Кодекса.</w:t>
      </w:r>
    </w:p>
    <w:p>
      <w:pPr>
        <w:spacing w:after="0"/>
        <w:ind w:left="0"/>
        <w:jc w:val="both"/>
      </w:pPr>
      <w:r>
        <w:rPr>
          <w:rFonts w:ascii="Times New Roman"/>
          <w:b w:val="false"/>
          <w:i w:val="false"/>
          <w:color w:val="000000"/>
          <w:sz w:val="28"/>
        </w:rPr>
        <w:t>
      Стоимостный баланс подгруппы (группы) юридического лица, реорганизуемого путем выделения в соответствии с решением Правительства Республики Казахстан,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w:t>
      </w:r>
    </w:p>
    <w:p>
      <w:pPr>
        <w:spacing w:after="0"/>
        <w:ind w:left="0"/>
        <w:jc w:val="both"/>
      </w:pPr>
      <w:r>
        <w:rPr>
          <w:rFonts w:ascii="Times New Roman"/>
          <w:b w:val="false"/>
          <w:i w:val="false"/>
          <w:color w:val="000000"/>
          <w:sz w:val="28"/>
        </w:rPr>
        <w:t>
      7. При изъятии имущества учредителем, участником стоимостный баланс подгруппы (группы) уменьшается на стоимость, определенную по соглашению учредителей, участников.</w:t>
      </w:r>
    </w:p>
    <w:p>
      <w:pPr>
        <w:spacing w:after="0"/>
        <w:ind w:left="0"/>
        <w:jc w:val="both"/>
      </w:pPr>
      <w:r>
        <w:rPr>
          <w:rFonts w:ascii="Times New Roman"/>
          <w:b w:val="false"/>
          <w:i w:val="false"/>
          <w:color w:val="000000"/>
          <w:sz w:val="28"/>
        </w:rPr>
        <w:t xml:space="preserve">
      8. При утрате, порче фиксированных активов, в связи с которой прекращается признание актива в бухгалтерском учете: </w:t>
      </w:r>
    </w:p>
    <w:p>
      <w:pPr>
        <w:spacing w:after="0"/>
        <w:ind w:left="0"/>
        <w:jc w:val="both"/>
      </w:pPr>
      <w:r>
        <w:rPr>
          <w:rFonts w:ascii="Times New Roman"/>
          <w:b w:val="false"/>
          <w:i w:val="false"/>
          <w:color w:val="000000"/>
          <w:sz w:val="28"/>
        </w:rPr>
        <w:t>
      1) в случаях страхования фиксированных активов – стоимостный баланс подгруппы (группы) уменьшается на стоимость, равную сумме страховых выплат страхователю страховой организацией в соответствии с договором страхования;</w:t>
      </w:r>
    </w:p>
    <w:p>
      <w:pPr>
        <w:spacing w:after="0"/>
        <w:ind w:left="0"/>
        <w:jc w:val="both"/>
      </w:pPr>
      <w:r>
        <w:rPr>
          <w:rFonts w:ascii="Times New Roman"/>
          <w:b w:val="false"/>
          <w:i w:val="false"/>
          <w:color w:val="000000"/>
          <w:sz w:val="28"/>
        </w:rPr>
        <w:t xml:space="preserve">
      2) при отсутствии страхования фиксированных активов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пунктом 3 статьи 267 настоящего Кодекса; </w:t>
      </w:r>
    </w:p>
    <w:p>
      <w:pPr>
        <w:spacing w:after="0"/>
        <w:ind w:left="0"/>
        <w:jc w:val="both"/>
      </w:pPr>
      <w:r>
        <w:rPr>
          <w:rFonts w:ascii="Times New Roman"/>
          <w:b w:val="false"/>
          <w:i w:val="false"/>
          <w:color w:val="000000"/>
          <w:sz w:val="28"/>
        </w:rPr>
        <w:t>
      3) при отсутствии страхования фиксированных активов, кроме фиксированных активов I группы, выбытие не отражается.</w:t>
      </w:r>
    </w:p>
    <w:p>
      <w:pPr>
        <w:spacing w:after="0"/>
        <w:ind w:left="0"/>
        <w:jc w:val="both"/>
      </w:pPr>
      <w:r>
        <w:rPr>
          <w:rFonts w:ascii="Times New Roman"/>
          <w:b w:val="false"/>
          <w:i w:val="false"/>
          <w:color w:val="000000"/>
          <w:sz w:val="28"/>
        </w:rPr>
        <w:t>
      9. При возврате лизингополучателем предмета лизинга лизингодателю стоимостный баланс подгруппы (группы) уменьшается на положительную разницу между первоначальной стоимостью, по которой данный актив был признан в налоговом учете, и стоимостью предмета лизинга, включенной в сумму лизинговых платежей за период с даты получения до даты возврата предмета лизинга.</w:t>
      </w:r>
    </w:p>
    <w:p>
      <w:pPr>
        <w:spacing w:after="0"/>
        <w:ind w:left="0"/>
        <w:jc w:val="both"/>
      </w:pPr>
      <w:r>
        <w:rPr>
          <w:rFonts w:ascii="Times New Roman"/>
          <w:b w:val="false"/>
          <w:i w:val="false"/>
          <w:color w:val="000000"/>
          <w:sz w:val="28"/>
        </w:rPr>
        <w:t>
      10. При передаче фиксированных активов в доверительное управление стоимостный баланс группы (подгруппы) уменьшается:</w:t>
      </w:r>
    </w:p>
    <w:p>
      <w:pPr>
        <w:spacing w:after="0"/>
        <w:ind w:left="0"/>
        <w:jc w:val="both"/>
      </w:pPr>
      <w:r>
        <w:rPr>
          <w:rFonts w:ascii="Times New Roman"/>
          <w:b w:val="false"/>
          <w:i w:val="false"/>
          <w:color w:val="000000"/>
          <w:sz w:val="28"/>
        </w:rPr>
        <w:t>
      1) по I группе – на остаточную стоимость фиксированных активов;</w:t>
      </w:r>
    </w:p>
    <w:p>
      <w:pPr>
        <w:spacing w:after="0"/>
        <w:ind w:left="0"/>
        <w:jc w:val="both"/>
      </w:pPr>
      <w:r>
        <w:rPr>
          <w:rFonts w:ascii="Times New Roman"/>
          <w:b w:val="false"/>
          <w:i w:val="false"/>
          <w:color w:val="000000"/>
          <w:sz w:val="28"/>
        </w:rPr>
        <w:t>
      2) по II, III и IV группам – на балансовую стоимость, определенную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на дату передачи.</w:t>
      </w:r>
    </w:p>
    <w:p>
      <w:pPr>
        <w:spacing w:after="0"/>
        <w:ind w:left="0"/>
        <w:jc w:val="both"/>
      </w:pPr>
      <w:r>
        <w:rPr>
          <w:rFonts w:ascii="Times New Roman"/>
          <w:b w:val="false"/>
          <w:i w:val="false"/>
          <w:color w:val="000000"/>
          <w:sz w:val="28"/>
        </w:rPr>
        <w:t>
      11. Доверительный управляющий при прекращении обязательств по доверительному управлению уменьшает стоимостный баланс группы (подгруппы):</w:t>
      </w:r>
    </w:p>
    <w:p>
      <w:pPr>
        <w:spacing w:after="0"/>
        <w:ind w:left="0"/>
        <w:jc w:val="both"/>
      </w:pPr>
      <w:r>
        <w:rPr>
          <w:rFonts w:ascii="Times New Roman"/>
          <w:b w:val="false"/>
          <w:i w:val="false"/>
          <w:color w:val="000000"/>
          <w:sz w:val="28"/>
        </w:rPr>
        <w:t>
      1) по I группе – на остаточную стоимость фиксированных активов, исчисленную в порядке, предусмотренном пунктом 3 статьи 267 настоящего Кодекса;</w:t>
      </w:r>
    </w:p>
    <w:p>
      <w:pPr>
        <w:spacing w:after="0"/>
        <w:ind w:left="0"/>
        <w:jc w:val="both"/>
      </w:pPr>
      <w:r>
        <w:rPr>
          <w:rFonts w:ascii="Times New Roman"/>
          <w:b w:val="false"/>
          <w:i w:val="false"/>
          <w:color w:val="000000"/>
          <w:sz w:val="28"/>
        </w:rPr>
        <w:t xml:space="preserve">
      2) по II, III и IV группам: </w:t>
      </w:r>
    </w:p>
    <w:p>
      <w:pPr>
        <w:spacing w:after="0"/>
        <w:ind w:left="0"/>
        <w:jc w:val="both"/>
      </w:pPr>
      <w:r>
        <w:rPr>
          <w:rFonts w:ascii="Times New Roman"/>
          <w:b w:val="false"/>
          <w:i w:val="false"/>
          <w:color w:val="000000"/>
          <w:sz w:val="28"/>
        </w:rPr>
        <w:t>
      при передаче всех активов группы – на величину стоимостного баланса группы, исчисленную в порядке, предусмотренном пунктом 8 статьи 267 настоящего Кодекса;</w:t>
      </w:r>
    </w:p>
    <w:p>
      <w:pPr>
        <w:spacing w:after="0"/>
        <w:ind w:left="0"/>
        <w:jc w:val="both"/>
      </w:pPr>
      <w:r>
        <w:rPr>
          <w:rFonts w:ascii="Times New Roman"/>
          <w:b w:val="false"/>
          <w:i w:val="false"/>
          <w:color w:val="000000"/>
          <w:sz w:val="28"/>
        </w:rPr>
        <w:t>
      в остальных случаях – на первоначальную стоимость передаваемых активов, определенную в соответствии со статьей 268 настоящего Кодекса, уменьшенную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w:t>
      </w:r>
    </w:p>
    <w:p>
      <w:pPr>
        <w:spacing w:after="0"/>
        <w:ind w:left="0"/>
        <w:jc w:val="both"/>
      </w:pPr>
      <w:r>
        <w:rPr>
          <w:rFonts w:ascii="Times New Roman"/>
          <w:b w:val="false"/>
          <w:i w:val="false"/>
          <w:color w:val="000000"/>
          <w:sz w:val="28"/>
        </w:rPr>
        <w:t>
      12. При передаче фиксированных активов концессионеру по договору концессии стоимостный баланс группы (подгруппы) концендента уменьшается:</w:t>
      </w:r>
    </w:p>
    <w:p>
      <w:pPr>
        <w:spacing w:after="0"/>
        <w:ind w:left="0"/>
        <w:jc w:val="both"/>
      </w:pPr>
      <w:r>
        <w:rPr>
          <w:rFonts w:ascii="Times New Roman"/>
          <w:b w:val="false"/>
          <w:i w:val="false"/>
          <w:color w:val="000000"/>
          <w:sz w:val="28"/>
        </w:rPr>
        <w:t>
      1) по I группе – на остаточную стоимость фиксированных активов, исчисленную в порядке, предусмотренном пунктом 3 статьи 267 настоящего Кодекса;</w:t>
      </w:r>
    </w:p>
    <w:p>
      <w:pPr>
        <w:spacing w:after="0"/>
        <w:ind w:left="0"/>
        <w:jc w:val="both"/>
      </w:pPr>
      <w:r>
        <w:rPr>
          <w:rFonts w:ascii="Times New Roman"/>
          <w:b w:val="false"/>
          <w:i w:val="false"/>
          <w:color w:val="000000"/>
          <w:sz w:val="28"/>
        </w:rPr>
        <w:t>
      2) по II, III и IV группам – на стоимость, определенную в порядке, установленном уполномоченным органом.</w:t>
      </w:r>
    </w:p>
    <w:p>
      <w:pPr>
        <w:spacing w:after="0"/>
        <w:ind w:left="0"/>
        <w:jc w:val="both"/>
      </w:pPr>
      <w:r>
        <w:rPr>
          <w:rFonts w:ascii="Times New Roman"/>
          <w:b w:val="false"/>
          <w:i w:val="false"/>
          <w:color w:val="000000"/>
          <w:sz w:val="28"/>
        </w:rPr>
        <w:t>
      13. При передаче фиксированных активов конценденту при прекращении договора концессии стоимостный баланс группы (подгруппы) концессионера уменьшается:</w:t>
      </w:r>
    </w:p>
    <w:p>
      <w:pPr>
        <w:spacing w:after="0"/>
        <w:ind w:left="0"/>
        <w:jc w:val="both"/>
      </w:pPr>
      <w:r>
        <w:rPr>
          <w:rFonts w:ascii="Times New Roman"/>
          <w:b w:val="false"/>
          <w:i w:val="false"/>
          <w:color w:val="000000"/>
          <w:sz w:val="28"/>
        </w:rPr>
        <w:t>
      1) по I группе – на остаточную стоимость фиксированных активов, исчисленную в порядке, предусмотренном пунктом 3 статьи 267 настоящего Кодекса;</w:t>
      </w:r>
    </w:p>
    <w:p>
      <w:pPr>
        <w:spacing w:after="0"/>
        <w:ind w:left="0"/>
        <w:jc w:val="both"/>
      </w:pPr>
      <w:r>
        <w:rPr>
          <w:rFonts w:ascii="Times New Roman"/>
          <w:b w:val="false"/>
          <w:i w:val="false"/>
          <w:color w:val="000000"/>
          <w:sz w:val="28"/>
        </w:rPr>
        <w:t>
      2) по II, III и IV группам – на стоимость, определенную в порядке, установленном уполномоченным органом.</w:t>
      </w:r>
    </w:p>
    <w:p>
      <w:pPr>
        <w:spacing w:after="0"/>
        <w:ind w:left="0"/>
        <w:jc w:val="both"/>
      </w:pPr>
      <w:r>
        <w:rPr>
          <w:rFonts w:ascii="Times New Roman"/>
          <w:b w:val="false"/>
          <w:i w:val="false"/>
          <w:color w:val="000000"/>
          <w:sz w:val="28"/>
        </w:rPr>
        <w:t>
      14. При временном прекращении использования фиксированных активов в деятельности, направленной на получение дохода:</w:t>
      </w:r>
    </w:p>
    <w:p>
      <w:pPr>
        <w:spacing w:after="0"/>
        <w:ind w:left="0"/>
        <w:jc w:val="both"/>
      </w:pPr>
      <w:r>
        <w:rPr>
          <w:rFonts w:ascii="Times New Roman"/>
          <w:b w:val="false"/>
          <w:i w:val="false"/>
          <w:color w:val="000000"/>
          <w:sz w:val="28"/>
        </w:rPr>
        <w:t>
      1) по фиксированным активам I группы, используемым в сезонном производстве, – выбытие не отражается;</w:t>
      </w:r>
    </w:p>
    <w:p>
      <w:pPr>
        <w:spacing w:after="0"/>
        <w:ind w:left="0"/>
        <w:jc w:val="both"/>
      </w:pPr>
      <w:r>
        <w:rPr>
          <w:rFonts w:ascii="Times New Roman"/>
          <w:b w:val="false"/>
          <w:i w:val="false"/>
          <w:color w:val="000000"/>
          <w:sz w:val="28"/>
        </w:rPr>
        <w:t>
      2) по прочим фиксированным активам I группы – стоимостный баланс соответствующих подгрупп уменьшается на остаточную стоимость фиксированных активов, исчисленную в порядке, предусмотренном пунктом 3 статьи 267 настоящего Кодекса. Уменьшение стоимостного баланса подгруппы производится в случае, когда налоговые периоды временного вывода актива из эксплуатации и его ввода в эксплуатацию после временного прекращения использования не совпадают;</w:t>
      </w:r>
    </w:p>
    <w:p>
      <w:pPr>
        <w:spacing w:after="0"/>
        <w:ind w:left="0"/>
        <w:jc w:val="both"/>
      </w:pPr>
      <w:r>
        <w:rPr>
          <w:rFonts w:ascii="Times New Roman"/>
          <w:b w:val="false"/>
          <w:i w:val="false"/>
          <w:color w:val="000000"/>
          <w:sz w:val="28"/>
        </w:rPr>
        <w:t>
      3) по II, III и IV группам выбытие не отражается.</w:t>
      </w:r>
    </w:p>
    <w:p>
      <w:pPr>
        <w:spacing w:after="0"/>
        <w:ind w:left="0"/>
        <w:jc w:val="both"/>
      </w:pPr>
      <w:r>
        <w:rPr>
          <w:rFonts w:ascii="Times New Roman"/>
          <w:b w:val="false"/>
          <w:i w:val="false"/>
          <w:color w:val="000000"/>
          <w:sz w:val="28"/>
        </w:rPr>
        <w:t>
      К временному прекращению использования фиксированных активов относится временный вывод фиксированных активов из эксплуатации без прекращения признания таких активов в бухгалтерском учете в качестве основных средств, инвестиций в недвижимость, нематериальных и биологических активов.</w:t>
      </w:r>
    </w:p>
    <w:p>
      <w:pPr>
        <w:spacing w:after="0"/>
        <w:ind w:left="0"/>
        <w:jc w:val="both"/>
      </w:pPr>
      <w:r>
        <w:rPr>
          <w:rFonts w:ascii="Times New Roman"/>
          <w:b w:val="false"/>
          <w:i w:val="false"/>
          <w:color w:val="000000"/>
          <w:sz w:val="28"/>
        </w:rPr>
        <w:t>
      В целях данного пункта фиксированными активами I группы, используемыми в сезонном производстве, являются фиксированные активы I группы, которые одновременно соответствуют следующим условиям:</w:t>
      </w:r>
    </w:p>
    <w:p>
      <w:pPr>
        <w:spacing w:after="0"/>
        <w:ind w:left="0"/>
        <w:jc w:val="both"/>
      </w:pPr>
      <w:r>
        <w:rPr>
          <w:rFonts w:ascii="Times New Roman"/>
          <w:b w:val="false"/>
          <w:i w:val="false"/>
          <w:color w:val="000000"/>
          <w:sz w:val="28"/>
        </w:rPr>
        <w:t>
      такие активы не могут использоваться на конец отчетного периода в силу требований, указанных в технической документации об эксплуатации в определенных температурных режимах;</w:t>
      </w:r>
    </w:p>
    <w:p>
      <w:pPr>
        <w:spacing w:after="0"/>
        <w:ind w:left="0"/>
        <w:jc w:val="both"/>
      </w:pPr>
      <w:r>
        <w:rPr>
          <w:rFonts w:ascii="Times New Roman"/>
          <w:b w:val="false"/>
          <w:i w:val="false"/>
          <w:color w:val="000000"/>
          <w:sz w:val="28"/>
        </w:rPr>
        <w:t>
      участвуют в производственном процессе в связи с климатическими, природными или технологическими условиями в течение определенного периода календарного года, но не менее трех месяцев;</w:t>
      </w:r>
    </w:p>
    <w:p>
      <w:pPr>
        <w:spacing w:after="0"/>
        <w:ind w:left="0"/>
        <w:jc w:val="both"/>
      </w:pPr>
      <w:r>
        <w:rPr>
          <w:rFonts w:ascii="Times New Roman"/>
          <w:b w:val="false"/>
          <w:i w:val="false"/>
          <w:color w:val="000000"/>
          <w:sz w:val="28"/>
        </w:rPr>
        <w:t>
      в отчетном налоговом периоде использовались в деятельности, направленной на получение дохода.</w:t>
      </w:r>
    </w:p>
    <w:p>
      <w:pPr>
        <w:spacing w:after="0"/>
        <w:ind w:left="0"/>
        <w:jc w:val="left"/>
      </w:pPr>
      <w:r>
        <w:rPr>
          <w:rFonts w:ascii="Times New Roman"/>
          <w:b/>
          <w:i w:val="false"/>
          <w:color w:val="000000"/>
        </w:rPr>
        <w:t xml:space="preserve"> Статья 271. Исчисление амортизационных отчислений</w:t>
      </w:r>
    </w:p>
    <w:p>
      <w:pPr>
        <w:spacing w:after="0"/>
        <w:ind w:left="0"/>
        <w:jc w:val="both"/>
      </w:pPr>
      <w:r>
        <w:rPr>
          <w:rFonts w:ascii="Times New Roman"/>
          <w:b w:val="false"/>
          <w:i w:val="false"/>
          <w:color w:val="000000"/>
          <w:sz w:val="28"/>
        </w:rPr>
        <w:t>
      1.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Кодексом.</w:t>
      </w:r>
    </w:p>
    <w:p>
      <w:pPr>
        <w:spacing w:after="0"/>
        <w:ind w:left="0"/>
        <w:jc w:val="both"/>
      </w:pPr>
      <w:r>
        <w:rPr>
          <w:rFonts w:ascii="Times New Roman"/>
          <w:b w:val="false"/>
          <w:i w:val="false"/>
          <w:color w:val="000000"/>
          <w:sz w:val="28"/>
        </w:rPr>
        <w:t>
      2. Если иное не установлено настоящей статьей, амортизационные отчисления по каждой подгруппе, группе определяются путем применения указанных в налоговом регистре по определению стоимостных балансов групп (подгрупп) фиксированных активов и последующим расходам по фиксированным активам норм амортизации, которые не должны превышать предельные нормы, установленные настоящим пунктом, к стоимостному балансу подгруппы, группы на конец налогового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1558"/>
        <w:gridCol w:w="2159"/>
        <w:gridCol w:w="6353"/>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амортизации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759"/>
        <w:gridCol w:w="7455"/>
        <w:gridCol w:w="169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газовых скважин и передаточных устройств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 оборудования нефтегазодобычи, а также компьютеров и оборудования для обработки информации</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 обработки информации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 том числе нефтяные, газовые скважины, передаточные устройства, машины и оборудование нефтегазодобычи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Амортизационные отчисления по стоимостным балансам групп (подгрупп), указанным в пункте 10 статьи 267 настоящего Кодекса, определяются путем применения предельных норм амортизации, установленных настоящей статьей, к таким стоимостным балансам групп (подгрупп) на конец налогового периода.</w:t>
      </w:r>
    </w:p>
    <w:p>
      <w:pPr>
        <w:spacing w:after="0"/>
        <w:ind w:left="0"/>
        <w:jc w:val="both"/>
      </w:pPr>
      <w:r>
        <w:rPr>
          <w:rFonts w:ascii="Times New Roman"/>
          <w:b w:val="false"/>
          <w:i w:val="false"/>
          <w:color w:val="000000"/>
          <w:sz w:val="28"/>
        </w:rPr>
        <w:t>
      4. По зданиям и сооружениям, за исключением нефтяных, газовых скважин и передаточных устройств, амортизационные отчисления определяются по каждому объекту отдельно.</w:t>
      </w:r>
    </w:p>
    <w:p>
      <w:pPr>
        <w:spacing w:after="0"/>
        <w:ind w:left="0"/>
        <w:jc w:val="both"/>
      </w:pPr>
      <w:r>
        <w:rPr>
          <w:rFonts w:ascii="Times New Roman"/>
          <w:b w:val="false"/>
          <w:i w:val="false"/>
          <w:color w:val="000000"/>
          <w:sz w:val="28"/>
        </w:rPr>
        <w:t>
      5. В случае ликвидации или реорганизации налогоплательщика, перехода юридического лица, применяющего специальный налоговый режим на основе упрощенной декларации, на исчисление корпоративного подоходного налога в соответствии со статьями 222 – 315 настоящего Кодекса, а также при прекращении применения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амортизационные отчисления корректируются на период деятельности в налоговом периоде. </w:t>
      </w:r>
    </w:p>
    <w:p>
      <w:pPr>
        <w:spacing w:after="0"/>
        <w:ind w:left="0"/>
        <w:jc w:val="both"/>
      </w:pPr>
      <w:r>
        <w:rPr>
          <w:rFonts w:ascii="Times New Roman"/>
          <w:b w:val="false"/>
          <w:i w:val="false"/>
          <w:color w:val="000000"/>
          <w:sz w:val="28"/>
        </w:rPr>
        <w:t>
      6. Налогоплательщик вправе признавать впервые вводимые в эксплуатацию на территории Республики Казахстан здания и сооружения производственного назначения, машины и оборудование, соответствующие положениям пункта 2 статьи 274 настоящего Кодекса:</w:t>
      </w:r>
    </w:p>
    <w:p>
      <w:pPr>
        <w:spacing w:after="0"/>
        <w:ind w:left="0"/>
        <w:jc w:val="both"/>
      </w:pPr>
      <w:r>
        <w:rPr>
          <w:rFonts w:ascii="Times New Roman"/>
          <w:b w:val="false"/>
          <w:i w:val="false"/>
          <w:color w:val="000000"/>
          <w:sz w:val="28"/>
        </w:rPr>
        <w:t>
      фиксированными активами и относить на вычеты их стоимость в порядке, установленном статьями 265 – 273 настоящего Кодекса, или</w:t>
      </w:r>
    </w:p>
    <w:p>
      <w:pPr>
        <w:spacing w:after="0"/>
        <w:ind w:left="0"/>
        <w:jc w:val="both"/>
      </w:pPr>
      <w:r>
        <w:rPr>
          <w:rFonts w:ascii="Times New Roman"/>
          <w:b w:val="false"/>
          <w:i w:val="false"/>
          <w:color w:val="000000"/>
          <w:sz w:val="28"/>
        </w:rPr>
        <w:t>
      объектами преференций и относить на вычеты их стоимость при соблюдении условий и в порядке, которые установлены статьями 274 – 276 настоящего Кодекса.</w:t>
      </w:r>
    </w:p>
    <w:p>
      <w:pPr>
        <w:spacing w:after="0"/>
        <w:ind w:left="0"/>
        <w:jc w:val="both"/>
      </w:pPr>
      <w:r>
        <w:rPr>
          <w:rFonts w:ascii="Times New Roman"/>
          <w:b w:val="false"/>
          <w:i w:val="false"/>
          <w:color w:val="000000"/>
          <w:sz w:val="28"/>
        </w:rPr>
        <w:t>
      7. По впервые введенным в эксплуатацию на территории Республики Казахстан фиксированным активам недропользователь вправе в первый налоговый период эксплуатации исчислять амортизационные отчисления по двойным нормам амортизации при условии использования данных фиксированных активов в целях получения совокупного годового дохода не менее трех лет. Данные фиксированные активы в первый налоговый период эксплуатации учитываются отдельно от стоимостного баланса группы. В последующий налоговый период данные фиксированные активы подлежат включению в стоимостный баланс соответствующей группы.</w:t>
      </w:r>
    </w:p>
    <w:p>
      <w:pPr>
        <w:spacing w:after="0"/>
        <w:ind w:left="0"/>
        <w:jc w:val="both"/>
      </w:pPr>
      <w:r>
        <w:rPr>
          <w:rFonts w:ascii="Times New Roman"/>
          <w:b w:val="false"/>
          <w:i w:val="false"/>
          <w:color w:val="000000"/>
          <w:sz w:val="28"/>
        </w:rPr>
        <w:t>
      В случае выбытия впервые введенного в эксплуатацию фиксированного актива, по которому исчисление амортизационных отчислений производилось в соответствии с настоящим пунктом, до истечения трехлетнего периода сумма превышения произведенного вычета по указанному фиксированному активу над суммой амортизационных отчислений, определенных по предельным нормам амортизации, предусмотренным в статье 271 настоящего Кодекса, подлежит включению в совокупный годовой доход того налогового периода, в котором была применена двойная норма амортизации.</w:t>
      </w:r>
    </w:p>
    <w:p>
      <w:pPr>
        <w:spacing w:after="0"/>
        <w:ind w:left="0"/>
        <w:jc w:val="both"/>
      </w:pPr>
      <w:r>
        <w:rPr>
          <w:rFonts w:ascii="Times New Roman"/>
          <w:b w:val="false"/>
          <w:i w:val="false"/>
          <w:color w:val="000000"/>
          <w:sz w:val="28"/>
        </w:rPr>
        <w:t>
      Положения настоящего пункта распространяются только на фиксированные активы, которые соответствуют одновременно следующим условиям:</w:t>
      </w:r>
    </w:p>
    <w:p>
      <w:pPr>
        <w:spacing w:after="0"/>
        <w:ind w:left="0"/>
        <w:jc w:val="both"/>
      </w:pPr>
      <w:r>
        <w:rPr>
          <w:rFonts w:ascii="Times New Roman"/>
          <w:b w:val="false"/>
          <w:i w:val="false"/>
          <w:color w:val="000000"/>
          <w:sz w:val="28"/>
        </w:rPr>
        <w:t>
      1)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w:t>
      </w:r>
    </w:p>
    <w:p>
      <w:pPr>
        <w:spacing w:after="0"/>
        <w:ind w:left="0"/>
        <w:jc w:val="both"/>
      </w:pPr>
      <w:r>
        <w:rPr>
          <w:rFonts w:ascii="Times New Roman"/>
          <w:b w:val="false"/>
          <w:i w:val="false"/>
          <w:color w:val="000000"/>
          <w:sz w:val="28"/>
        </w:rPr>
        <w:t>
      2)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p>
    <w:p>
      <w:pPr>
        <w:spacing w:after="0"/>
        <w:ind w:left="0"/>
        <w:jc w:val="both"/>
      </w:pPr>
      <w:r>
        <w:rPr>
          <w:rFonts w:ascii="Times New Roman"/>
          <w:b w:val="false"/>
          <w:i w:val="false"/>
          <w:color w:val="000000"/>
          <w:sz w:val="28"/>
        </w:rPr>
        <w:t>
      8. Налогоплательщики по деятельности, по которой предусмотрено уменьшение исчисленного в соответствии со статьей 302 настоящего Кодекса корпоративного подоходного налога на 100 процентов, производят исчисление амортизационных отчислений путем применения следующих норм амортизации:</w:t>
      </w:r>
    </w:p>
    <w:p>
      <w:pPr>
        <w:spacing w:after="0"/>
        <w:ind w:left="0"/>
        <w:jc w:val="both"/>
      </w:pPr>
      <w:r>
        <w:rPr>
          <w:rFonts w:ascii="Times New Roman"/>
          <w:b w:val="false"/>
          <w:i w:val="false"/>
          <w:color w:val="000000"/>
          <w:sz w:val="28"/>
        </w:rPr>
        <w:t>
      организация, реализующая инвестиционный приоритетный проект и не применяющая специальный налоговый режим, – в размере не менее 50 процентов от предельных норм амортизации, установленных настоящей статьей;</w:t>
      </w:r>
    </w:p>
    <w:p>
      <w:pPr>
        <w:spacing w:after="0"/>
        <w:ind w:left="0"/>
        <w:jc w:val="both"/>
      </w:pPr>
      <w:r>
        <w:rPr>
          <w:rFonts w:ascii="Times New Roman"/>
          <w:b w:val="false"/>
          <w:i w:val="false"/>
          <w:color w:val="000000"/>
          <w:sz w:val="28"/>
        </w:rPr>
        <w:t>
      иные налогоплательщики – предельных норм амортизации, установленных настоящей статьей.</w:t>
      </w:r>
    </w:p>
    <w:p>
      <w:pPr>
        <w:spacing w:after="0"/>
        <w:ind w:left="0"/>
        <w:jc w:val="left"/>
      </w:pPr>
      <w:r>
        <w:rPr>
          <w:rFonts w:ascii="Times New Roman"/>
          <w:b/>
          <w:i w:val="false"/>
          <w:color w:val="000000"/>
        </w:rPr>
        <w:t xml:space="preserve"> Статья 272. Вычет последующих расходов</w:t>
      </w:r>
    </w:p>
    <w:p>
      <w:pPr>
        <w:spacing w:after="0"/>
        <w:ind w:left="0"/>
        <w:jc w:val="both"/>
      </w:pPr>
      <w:r>
        <w:rPr>
          <w:rFonts w:ascii="Times New Roman"/>
          <w:b w:val="false"/>
          <w:i w:val="false"/>
          <w:color w:val="000000"/>
          <w:sz w:val="28"/>
        </w:rPr>
        <w:t xml:space="preserve">
      1. Последующими расходами признаются затраты по эксплуатации, ремонту, реконструкции, модернизации, содержанию, ликвидации и другие затраты, понесенные в отношении следующих активов после признания их в бухгалтерском учете: </w:t>
      </w:r>
    </w:p>
    <w:p>
      <w:pPr>
        <w:spacing w:after="0"/>
        <w:ind w:left="0"/>
        <w:jc w:val="both"/>
      </w:pPr>
      <w:r>
        <w:rPr>
          <w:rFonts w:ascii="Times New Roman"/>
          <w:b w:val="false"/>
          <w:i w:val="false"/>
          <w:color w:val="000000"/>
          <w:sz w:val="28"/>
        </w:rPr>
        <w:t xml:space="preserve">
      1) фиксированных активов, в том числе в период временного прекращения их использования; </w:t>
      </w:r>
    </w:p>
    <w:p>
      <w:pPr>
        <w:spacing w:after="0"/>
        <w:ind w:left="0"/>
        <w:jc w:val="both"/>
      </w:pPr>
      <w:r>
        <w:rPr>
          <w:rFonts w:ascii="Times New Roman"/>
          <w:b w:val="false"/>
          <w:i w:val="false"/>
          <w:color w:val="000000"/>
          <w:sz w:val="28"/>
        </w:rPr>
        <w:t>
      2) не относимых к фиксированным активам основных средств, инвестиций в недвижимость, нематериальных и биологических активов, учитываемых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предназначенных для использования в деятельности, направленной на получение дохода, за исключением активов, указанных:</w:t>
      </w:r>
    </w:p>
    <w:p>
      <w:pPr>
        <w:spacing w:after="0"/>
        <w:ind w:left="0"/>
        <w:jc w:val="both"/>
      </w:pPr>
      <w:r>
        <w:rPr>
          <w:rFonts w:ascii="Times New Roman"/>
          <w:b w:val="false"/>
          <w:i w:val="false"/>
          <w:color w:val="000000"/>
          <w:sz w:val="28"/>
        </w:rPr>
        <w:t>
      в подпункте 1) пункта 2 статьи 266 настоящего Кодекса, – в период до момента начала добычи после коммерческого обнаружения;</w:t>
      </w:r>
    </w:p>
    <w:p>
      <w:pPr>
        <w:spacing w:after="0"/>
        <w:ind w:left="0"/>
        <w:jc w:val="both"/>
      </w:pPr>
      <w:r>
        <w:rPr>
          <w:rFonts w:ascii="Times New Roman"/>
          <w:b w:val="false"/>
          <w:i w:val="false"/>
          <w:color w:val="000000"/>
          <w:sz w:val="28"/>
        </w:rPr>
        <w:t>
      в подпунктах 7), 15) пункта 2 статьи 266 настоящего Кодекса;</w:t>
      </w:r>
    </w:p>
    <w:p>
      <w:pPr>
        <w:spacing w:after="0"/>
        <w:ind w:left="0"/>
        <w:jc w:val="both"/>
      </w:pPr>
      <w:r>
        <w:rPr>
          <w:rFonts w:ascii="Times New Roman"/>
          <w:b w:val="false"/>
          <w:i w:val="false"/>
          <w:color w:val="000000"/>
          <w:sz w:val="28"/>
        </w:rPr>
        <w:t>
      3) активов, указанных в статье 260 настоящего Кодекса;</w:t>
      </w:r>
    </w:p>
    <w:p>
      <w:pPr>
        <w:spacing w:after="0"/>
        <w:ind w:left="0"/>
        <w:jc w:val="both"/>
      </w:pPr>
      <w:r>
        <w:rPr>
          <w:rFonts w:ascii="Times New Roman"/>
          <w:b w:val="false"/>
          <w:i w:val="false"/>
          <w:color w:val="000000"/>
          <w:sz w:val="28"/>
        </w:rPr>
        <w:t>
      К последующим расходам относятся, в том числе, расходы, производимые за счет резервных фондов налогоплательщика, за исключением расходов недропользователей, произведенных за счет средств ликвидационного фонда, отчисления в который относятся на вычеты согласно статье 252 настоящего Кодекса.</w:t>
      </w:r>
    </w:p>
    <w:p>
      <w:pPr>
        <w:spacing w:after="0"/>
        <w:ind w:left="0"/>
        <w:jc w:val="both"/>
      </w:pPr>
      <w:r>
        <w:rPr>
          <w:rFonts w:ascii="Times New Roman"/>
          <w:b w:val="false"/>
          <w:i w:val="false"/>
          <w:color w:val="000000"/>
          <w:sz w:val="28"/>
        </w:rPr>
        <w:t>
      Последующими расходами также признаются затраты по эксплуатации, ремонту, реконструкции, модернизации, содержанию и другие затраты, понесенные в отношении имущества, полученного по договору имущественного найма (аренды).</w:t>
      </w:r>
    </w:p>
    <w:p>
      <w:pPr>
        <w:spacing w:after="0"/>
        <w:ind w:left="0"/>
        <w:jc w:val="both"/>
      </w:pPr>
      <w:r>
        <w:rPr>
          <w:rFonts w:ascii="Times New Roman"/>
          <w:b w:val="false"/>
          <w:i w:val="false"/>
          <w:color w:val="000000"/>
          <w:sz w:val="28"/>
        </w:rPr>
        <w:t>
      2. Если иное не предусмотрено пунктами 3 и 4 настоящей статьи, сумма последующих расходов, подлежащая отнесению в бухгалтерском учете на увеличение балансовой стоимости активов, относимых к фиксированным активам, активам, указанным в подпункте 14) пункта 2 статьи 266 настоящего Кодекса, а также последующих расходов, указанных в пункте 5 статьи 276 настоящего Кодекса:</w:t>
      </w:r>
    </w:p>
    <w:p>
      <w:pPr>
        <w:spacing w:after="0"/>
        <w:ind w:left="0"/>
        <w:jc w:val="both"/>
      </w:pPr>
      <w:r>
        <w:rPr>
          <w:rFonts w:ascii="Times New Roman"/>
          <w:b w:val="false"/>
          <w:i w:val="false"/>
          <w:color w:val="000000"/>
          <w:sz w:val="28"/>
        </w:rPr>
        <w:t>
      1) увеличивает соответствующий виду актива стоимостный баланс группы (подгруппы);</w:t>
      </w:r>
    </w:p>
    <w:p>
      <w:pPr>
        <w:spacing w:after="0"/>
        <w:ind w:left="0"/>
        <w:jc w:val="both"/>
      </w:pPr>
      <w:r>
        <w:rPr>
          <w:rFonts w:ascii="Times New Roman"/>
          <w:b w:val="false"/>
          <w:i w:val="false"/>
          <w:color w:val="000000"/>
          <w:sz w:val="28"/>
        </w:rPr>
        <w:t>
      2) при отсутствии соответствующего виду актива стоимостного баланса группы (подгруппы) формирует соответствующий виду актива стоимостный баланс группы (подгруппы) на конец текущего налогового периода.</w:t>
      </w:r>
    </w:p>
    <w:p>
      <w:pPr>
        <w:spacing w:after="0"/>
        <w:ind w:left="0"/>
        <w:jc w:val="both"/>
      </w:pPr>
      <w:r>
        <w:rPr>
          <w:rFonts w:ascii="Times New Roman"/>
          <w:b w:val="false"/>
          <w:i w:val="false"/>
          <w:color w:val="000000"/>
          <w:sz w:val="28"/>
        </w:rPr>
        <w:t>
      Последующие расходы, предусмотренные настоящим пунктом, признаются в целях налогообложения в том налоговом периоде, в котором они отнесены на увеличение балансовой стоимости активов в бухгалтерском учете, за исключением случая, предусмотренного пунктом 13 статьи 268 настоящего Кодекса.</w:t>
      </w:r>
    </w:p>
    <w:p>
      <w:pPr>
        <w:spacing w:after="0"/>
        <w:ind w:left="0"/>
        <w:jc w:val="both"/>
      </w:pPr>
      <w:r>
        <w:rPr>
          <w:rFonts w:ascii="Times New Roman"/>
          <w:b w:val="false"/>
          <w:i w:val="false"/>
          <w:color w:val="000000"/>
          <w:sz w:val="28"/>
        </w:rPr>
        <w:t xml:space="preserve">
      Сумма последующих расходов, понесенных в отношении имущества, полученного по договору имущественного найма (аренды), кроме договора лизинга, и признанных в бухгалтерском учете в качестве долгосрочного актива, учитывается в соответствии с подпунктом 5) пункта 1 статьи 266 настоящего Кодекса в качестве фиксированного актива. </w:t>
      </w:r>
    </w:p>
    <w:p>
      <w:pPr>
        <w:spacing w:after="0"/>
        <w:ind w:left="0"/>
        <w:jc w:val="both"/>
      </w:pPr>
      <w:r>
        <w:rPr>
          <w:rFonts w:ascii="Times New Roman"/>
          <w:b w:val="false"/>
          <w:i w:val="false"/>
          <w:color w:val="000000"/>
          <w:sz w:val="28"/>
        </w:rPr>
        <w:t>
      3. Налогоплательщик, имеющий право на применение инвестиционных налоговых преференций, вправе по выбору отнести на вычеты последующие расходы на реконструкцию, модернизацию зданий и сооружений производственного назначения, а также машин и оборудования в соответствии с пунктом 2 настоящей статьи или статьями 274 – 276 настоящего Кодекса.</w:t>
      </w:r>
    </w:p>
    <w:p>
      <w:pPr>
        <w:spacing w:after="0"/>
        <w:ind w:left="0"/>
        <w:jc w:val="both"/>
      </w:pPr>
      <w:r>
        <w:rPr>
          <w:rFonts w:ascii="Times New Roman"/>
          <w:b w:val="false"/>
          <w:i w:val="false"/>
          <w:color w:val="000000"/>
          <w:sz w:val="28"/>
        </w:rPr>
        <w:t>
      4. По активам, указанным в подпункте 1) пункта 2 статьи 266 настоящего Кодекса, сумма последующих расходов, понесенных с момента начала добычи после коммерческого обнаружения полезных ископаемых, подлежащая отнесению в бухгалтерском учете на увеличение балансовой стоимости таких активов, увеличивает сумму накопленных расходов по группе амортизируемых активов, предусмотренной пунктом 1 статьи 258 настоящего Кодекса, на конец налогового периода, в том числе в случае, когда такая сумма на конец налогового периода равна нулю.</w:t>
      </w:r>
    </w:p>
    <w:p>
      <w:pPr>
        <w:spacing w:after="0"/>
        <w:ind w:left="0"/>
        <w:jc w:val="both"/>
      </w:pPr>
      <w:r>
        <w:rPr>
          <w:rFonts w:ascii="Times New Roman"/>
          <w:b w:val="false"/>
          <w:i w:val="false"/>
          <w:color w:val="000000"/>
          <w:sz w:val="28"/>
        </w:rPr>
        <w:t>
      Последующие расходы, предусмотренные настоящим пунктом, признаются в целях налогообложения в том налоговом периоде, в котором они в бухгалтерском учете отнесены на увеличение балансовой стоимости активов.</w:t>
      </w:r>
    </w:p>
    <w:p>
      <w:pPr>
        <w:spacing w:after="0"/>
        <w:ind w:left="0"/>
        <w:jc w:val="both"/>
      </w:pPr>
      <w:r>
        <w:rPr>
          <w:rFonts w:ascii="Times New Roman"/>
          <w:b w:val="false"/>
          <w:i w:val="false"/>
          <w:color w:val="000000"/>
          <w:sz w:val="28"/>
        </w:rPr>
        <w:t>
      5. Последующие расходы, в том числе произведенные арендатором в отношении арендуемого имущества, за исключением указанных в пунктах 2 и 4 настоящей статьи, а также последующих расходов, увеличивающих в соответствии с пунктом 6 статьи 228 настоящего Кодекса первоначальную стоимость активов, не подлежащих амортизации, подлежат отнесению на вычеты в том налоговом периоде, в котором они произведены.</w:t>
      </w:r>
    </w:p>
    <w:p>
      <w:pPr>
        <w:spacing w:after="0"/>
        <w:ind w:left="0"/>
        <w:jc w:val="left"/>
      </w:pPr>
      <w:r>
        <w:rPr>
          <w:rFonts w:ascii="Times New Roman"/>
          <w:b/>
          <w:i w:val="false"/>
          <w:color w:val="000000"/>
        </w:rPr>
        <w:t xml:space="preserve"> Статья 273. Другие вычеты по фиксированным активам</w:t>
      </w:r>
    </w:p>
    <w:p>
      <w:pPr>
        <w:spacing w:after="0"/>
        <w:ind w:left="0"/>
        <w:jc w:val="both"/>
      </w:pPr>
      <w:r>
        <w:rPr>
          <w:rFonts w:ascii="Times New Roman"/>
          <w:b w:val="false"/>
          <w:i w:val="false"/>
          <w:color w:val="000000"/>
          <w:sz w:val="28"/>
        </w:rPr>
        <w:t xml:space="preserve">
      1. После выбытия, за исключением безвозмездной передачи, фиксированного актива подгруппы (по I группе) сумма в размере стоимостного баланса подгруппы на конец налогового периода признается убытком от выбытия фиксированных активов I группы. </w:t>
      </w:r>
    </w:p>
    <w:p>
      <w:pPr>
        <w:spacing w:after="0"/>
        <w:ind w:left="0"/>
        <w:jc w:val="both"/>
      </w:pPr>
      <w:r>
        <w:rPr>
          <w:rFonts w:ascii="Times New Roman"/>
          <w:b w:val="false"/>
          <w:i w:val="false"/>
          <w:color w:val="000000"/>
          <w:sz w:val="28"/>
        </w:rPr>
        <w:t xml:space="preserve">
      Стоимостный баланс данной подгруппы приравнивается к нулю и не подлежит вычету. </w:t>
      </w:r>
    </w:p>
    <w:p>
      <w:pPr>
        <w:spacing w:after="0"/>
        <w:ind w:left="0"/>
        <w:jc w:val="both"/>
      </w:pPr>
      <w:r>
        <w:rPr>
          <w:rFonts w:ascii="Times New Roman"/>
          <w:b w:val="false"/>
          <w:i w:val="false"/>
          <w:color w:val="000000"/>
          <w:sz w:val="28"/>
        </w:rPr>
        <w:t xml:space="preserve">
      2. После выбытия всех фиксированных активов группы (по II, III и IV группам) стоимостный баланс соответствующей группы на конец налогового периода подлежит вычету, если иное не предусмотрено настоящей статьей. </w:t>
      </w:r>
    </w:p>
    <w:p>
      <w:pPr>
        <w:spacing w:after="0"/>
        <w:ind w:left="0"/>
        <w:jc w:val="both"/>
      </w:pPr>
      <w:r>
        <w:rPr>
          <w:rFonts w:ascii="Times New Roman"/>
          <w:b w:val="false"/>
          <w:i w:val="false"/>
          <w:color w:val="000000"/>
          <w:sz w:val="28"/>
        </w:rPr>
        <w:t xml:space="preserve">
      3. При безвозмездной передаче всех фиксированных активов подгруппы (по I группе) или группы (по II, III и IV группам) стоимостный баланс соответствующей подгруппы или группы на конец налогового периода приравнивается к нулю и не подлежит вычету. </w:t>
      </w:r>
    </w:p>
    <w:p>
      <w:pPr>
        <w:spacing w:after="0"/>
        <w:ind w:left="0"/>
        <w:jc w:val="both"/>
      </w:pPr>
      <w:r>
        <w:rPr>
          <w:rFonts w:ascii="Times New Roman"/>
          <w:b w:val="false"/>
          <w:i w:val="false"/>
          <w:color w:val="000000"/>
          <w:sz w:val="28"/>
        </w:rPr>
        <w:t>
      4. Налогоплательщик вправе отнести на вычет величину стоимостного баланса подгруппы (группы) на конец налогового периода, которая составляет сумму меньшую, чем 300-кратный размер месячного расчетного показателя, установленного законом о республиканском бюджете и действующего на последнее число налогового периода.</w:t>
      </w:r>
    </w:p>
    <w:p>
      <w:pPr>
        <w:spacing w:after="0"/>
        <w:ind w:left="0"/>
        <w:jc w:val="both"/>
      </w:pPr>
      <w:r>
        <w:rPr>
          <w:rFonts w:ascii="Times New Roman"/>
          <w:b w:val="false"/>
          <w:i w:val="false"/>
          <w:color w:val="000000"/>
          <w:sz w:val="28"/>
        </w:rPr>
        <w:t xml:space="preserve">
      5. Недропользователь, осуществляющий добычу твердых полезных ископаемых, вправе отнести на вычет величину стоимостного баланса подгруппы (группы) на конец налогового периода. Вычет производится в налоговом периоде, в котором завершены работы по ликвидации последствий разработки всех месторождений по контракту на добычу. </w:t>
      </w:r>
    </w:p>
    <w:p>
      <w:pPr>
        <w:spacing w:after="0"/>
        <w:ind w:left="0"/>
        <w:jc w:val="both"/>
      </w:pPr>
      <w:r>
        <w:rPr>
          <w:rFonts w:ascii="Times New Roman"/>
          <w:b w:val="false"/>
          <w:i w:val="false"/>
          <w:color w:val="000000"/>
          <w:sz w:val="28"/>
        </w:rPr>
        <w:t>
      В случае отсутствия совокупного годового дохода или наличия убытка по указанному контракту на добычу, вычет производится по другому контракту на добычу такого недропользователя.</w:t>
      </w:r>
    </w:p>
    <w:p>
      <w:pPr>
        <w:spacing w:after="0"/>
        <w:ind w:left="0"/>
        <w:jc w:val="both"/>
      </w:pPr>
      <w:r>
        <w:rPr>
          <w:rFonts w:ascii="Times New Roman"/>
          <w:b w:val="false"/>
          <w:i w:val="false"/>
          <w:color w:val="000000"/>
          <w:sz w:val="28"/>
        </w:rPr>
        <w:t>
      При этом размер вычета не должен превышать 150000-кратный размер месячного расчетного показателя, установленного законом о республиканском бюджете и действующего на последнее число налогового периода</w:t>
      </w:r>
    </w:p>
    <w:p>
      <w:pPr>
        <w:spacing w:after="0"/>
        <w:ind w:left="0"/>
        <w:jc w:val="left"/>
      </w:pPr>
      <w:r>
        <w:rPr>
          <w:rFonts w:ascii="Times New Roman"/>
          <w:b/>
          <w:i w:val="false"/>
          <w:color w:val="000000"/>
        </w:rPr>
        <w:t xml:space="preserve"> § 4. Инвестиционные налоговые преференции Статья 274. Инвестиционные налоговые преференции </w:t>
      </w:r>
    </w:p>
    <w:p>
      <w:pPr>
        <w:spacing w:after="0"/>
        <w:ind w:left="0"/>
        <w:jc w:val="both"/>
      </w:pPr>
      <w:r>
        <w:rPr>
          <w:rFonts w:ascii="Times New Roman"/>
          <w:b w:val="false"/>
          <w:i w:val="false"/>
          <w:color w:val="000000"/>
          <w:sz w:val="28"/>
        </w:rPr>
        <w:t>
      1. Инвестиционные налоговые преференции (далее – преференции) применяются по выбору налогоплательщика в соответствии с настоящей статьей и статьями 275, 276 настоящего Кодекса и заключаются в отнесении на вычеты стоимости объектов преференций и (или) последующих расходов на реконструкцию, модернизацию.</w:t>
      </w:r>
    </w:p>
    <w:p>
      <w:pPr>
        <w:spacing w:after="0"/>
        <w:ind w:left="0"/>
        <w:jc w:val="both"/>
      </w:pPr>
      <w:r>
        <w:rPr>
          <w:rFonts w:ascii="Times New Roman"/>
          <w:b w:val="false"/>
          <w:i w:val="false"/>
          <w:color w:val="000000"/>
          <w:sz w:val="28"/>
        </w:rPr>
        <w:t xml:space="preserve">
      Право на применение преференций имеют юридические лица Республики Казахстан, за исключением указанных в пункте 6 настоящей статьи. </w:t>
      </w:r>
    </w:p>
    <w:p>
      <w:pPr>
        <w:spacing w:after="0"/>
        <w:ind w:left="0"/>
        <w:jc w:val="both"/>
      </w:pPr>
      <w:r>
        <w:rPr>
          <w:rFonts w:ascii="Times New Roman"/>
          <w:b w:val="false"/>
          <w:i w:val="false"/>
          <w:color w:val="000000"/>
          <w:sz w:val="28"/>
        </w:rPr>
        <w:t>
      2. К объектам преференций относятся впервые вводимые в эксплуатацию на территории Республики Казахстан здания и сооружения производственного назначения, машины и оборудование, которые в течение не менее трех налоговых периодов, следующих за налоговым периодом ввода в эксплуатацию, соответствуют одновременно следующим условиям:</w:t>
      </w:r>
    </w:p>
    <w:p>
      <w:pPr>
        <w:spacing w:after="0"/>
        <w:ind w:left="0"/>
        <w:jc w:val="both"/>
      </w:pPr>
      <w:r>
        <w:rPr>
          <w:rFonts w:ascii="Times New Roman"/>
          <w:b w:val="false"/>
          <w:i w:val="false"/>
          <w:color w:val="000000"/>
          <w:sz w:val="28"/>
        </w:rPr>
        <w:t xml:space="preserve">
      1) являются активами, указанными в подпункте 2) пункта 1 статьи 266 настоящего Кодекса, или основными средствами; </w:t>
      </w:r>
    </w:p>
    <w:p>
      <w:pPr>
        <w:spacing w:after="0"/>
        <w:ind w:left="0"/>
        <w:jc w:val="both"/>
      </w:pPr>
      <w:r>
        <w:rPr>
          <w:rFonts w:ascii="Times New Roman"/>
          <w:b w:val="false"/>
          <w:i w:val="false"/>
          <w:color w:val="000000"/>
          <w:sz w:val="28"/>
        </w:rPr>
        <w:t>
      2) используются налогоплательщиком, применившим преференции, в деятельности, направленной на получение дохода;</w:t>
      </w:r>
    </w:p>
    <w:p>
      <w:pPr>
        <w:spacing w:after="0"/>
        <w:ind w:left="0"/>
        <w:jc w:val="both"/>
      </w:pPr>
      <w:r>
        <w:rPr>
          <w:rFonts w:ascii="Times New Roman"/>
          <w:b w:val="false"/>
          <w:i w:val="false"/>
          <w:color w:val="000000"/>
          <w:sz w:val="28"/>
        </w:rPr>
        <w:t>
      3) не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w:t>
      </w:r>
    </w:p>
    <w:p>
      <w:pPr>
        <w:spacing w:after="0"/>
        <w:ind w:left="0"/>
        <w:jc w:val="both"/>
      </w:pPr>
      <w:r>
        <w:rPr>
          <w:rFonts w:ascii="Times New Roman"/>
          <w:b w:val="false"/>
          <w:i w:val="false"/>
          <w:color w:val="000000"/>
          <w:sz w:val="28"/>
        </w:rPr>
        <w:t>
      4)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p>
    <w:p>
      <w:pPr>
        <w:spacing w:after="0"/>
        <w:ind w:left="0"/>
        <w:jc w:val="both"/>
      </w:pPr>
      <w:r>
        <w:rPr>
          <w:rFonts w:ascii="Times New Roman"/>
          <w:b w:val="false"/>
          <w:i w:val="false"/>
          <w:color w:val="000000"/>
          <w:sz w:val="28"/>
        </w:rPr>
        <w:t xml:space="preserve">
      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w:t>
      </w:r>
    </w:p>
    <w:p>
      <w:pPr>
        <w:spacing w:after="0"/>
        <w:ind w:left="0"/>
        <w:jc w:val="both"/>
      </w:pPr>
      <w:r>
        <w:rPr>
          <w:rFonts w:ascii="Times New Roman"/>
          <w:b w:val="false"/>
          <w:i w:val="false"/>
          <w:color w:val="000000"/>
          <w:sz w:val="28"/>
        </w:rPr>
        <w:t>
      6) не являются активами, введенными в эксплуатацию в рамках инвестиционного приоритетного проекта по инвестиционному контракту, заключенному после 31 декабря 2014 года, в соответствии с законодательством Республики Казахстан в области инвестиций.</w:t>
      </w:r>
    </w:p>
    <w:p>
      <w:pPr>
        <w:spacing w:after="0"/>
        <w:ind w:left="0"/>
        <w:jc w:val="both"/>
      </w:pPr>
      <w:r>
        <w:rPr>
          <w:rFonts w:ascii="Times New Roman"/>
          <w:b w:val="false"/>
          <w:i w:val="false"/>
          <w:color w:val="000000"/>
          <w:sz w:val="28"/>
        </w:rPr>
        <w:t xml:space="preserve">
      3. Последующие расходы на реконструкцию, модернизацию зданий и сооружений производственного назначения, машин и оборудования подлежат отнесению на вычеты в том налоговом периоде, в котором они фактически произведены, при соответствии таких зданий и сооружений, машин и оборудования одновременно следующим условиям: </w:t>
      </w:r>
    </w:p>
    <w:p>
      <w:pPr>
        <w:spacing w:after="0"/>
        <w:ind w:left="0"/>
        <w:jc w:val="both"/>
      </w:pPr>
      <w:r>
        <w:rPr>
          <w:rFonts w:ascii="Times New Roman"/>
          <w:b w:val="false"/>
          <w:i w:val="false"/>
          <w:color w:val="000000"/>
          <w:sz w:val="28"/>
        </w:rPr>
        <w:t>
      1) учитываются в бухгалтерском учете налогоплательщика в качестве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предназначены для использования в деятельности, направленной на получение дохода, в течение не менее трех налоговых периодов, следующих за налоговым периодом ввода в эксплуатацию после осуществления реконструкции, модернизации;</w:t>
      </w:r>
    </w:p>
    <w:p>
      <w:pPr>
        <w:spacing w:after="0"/>
        <w:ind w:left="0"/>
        <w:jc w:val="both"/>
      </w:pPr>
      <w:r>
        <w:rPr>
          <w:rFonts w:ascii="Times New Roman"/>
          <w:b w:val="false"/>
          <w:i w:val="false"/>
          <w:color w:val="000000"/>
          <w:sz w:val="28"/>
        </w:rPr>
        <w:t>
      3) временно выведены из эксплуатации на период осуществления реконструкции, модернизации;</w:t>
      </w:r>
    </w:p>
    <w:p>
      <w:pPr>
        <w:spacing w:after="0"/>
        <w:ind w:left="0"/>
        <w:jc w:val="both"/>
      </w:pPr>
      <w:r>
        <w:rPr>
          <w:rFonts w:ascii="Times New Roman"/>
          <w:b w:val="false"/>
          <w:i w:val="false"/>
          <w:color w:val="000000"/>
          <w:sz w:val="28"/>
        </w:rPr>
        <w:t>
      4) не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w:t>
      </w:r>
    </w:p>
    <w:p>
      <w:pPr>
        <w:spacing w:after="0"/>
        <w:ind w:left="0"/>
        <w:jc w:val="both"/>
      </w:pPr>
      <w:r>
        <w:rPr>
          <w:rFonts w:ascii="Times New Roman"/>
          <w:b w:val="false"/>
          <w:i w:val="false"/>
          <w:color w:val="000000"/>
          <w:sz w:val="28"/>
        </w:rPr>
        <w:t>
      5)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p>
    <w:p>
      <w:pPr>
        <w:spacing w:after="0"/>
        <w:ind w:left="0"/>
        <w:jc w:val="both"/>
      </w:pPr>
      <w:r>
        <w:rPr>
          <w:rFonts w:ascii="Times New Roman"/>
          <w:b w:val="false"/>
          <w:i w:val="false"/>
          <w:color w:val="000000"/>
          <w:sz w:val="28"/>
        </w:rPr>
        <w:t>
      Для целей применения преференций реконструкция, модернизация основного средства – вид последующих расходов, результатами которых одновременно являются:</w:t>
      </w:r>
    </w:p>
    <w:p>
      <w:pPr>
        <w:spacing w:after="0"/>
        <w:ind w:left="0"/>
        <w:jc w:val="both"/>
      </w:pPr>
      <w:r>
        <w:rPr>
          <w:rFonts w:ascii="Times New Roman"/>
          <w:b w:val="false"/>
          <w:i w:val="false"/>
          <w:color w:val="000000"/>
          <w:sz w:val="28"/>
        </w:rPr>
        <w:t>
      изменение, в том числе обновление, конструкции основного средства;</w:t>
      </w:r>
    </w:p>
    <w:p>
      <w:pPr>
        <w:spacing w:after="0"/>
        <w:ind w:left="0"/>
        <w:jc w:val="both"/>
      </w:pPr>
      <w:r>
        <w:rPr>
          <w:rFonts w:ascii="Times New Roman"/>
          <w:b w:val="false"/>
          <w:i w:val="false"/>
          <w:color w:val="000000"/>
          <w:sz w:val="28"/>
        </w:rPr>
        <w:t>
      увеличение срока службы основного средства более чем на три года;</w:t>
      </w:r>
    </w:p>
    <w:p>
      <w:pPr>
        <w:spacing w:after="0"/>
        <w:ind w:left="0"/>
        <w:jc w:val="both"/>
      </w:pPr>
      <w:r>
        <w:rPr>
          <w:rFonts w:ascii="Times New Roman"/>
          <w:b w:val="false"/>
          <w:i w:val="false"/>
          <w:color w:val="000000"/>
          <w:sz w:val="28"/>
        </w:rPr>
        <w:t>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модернизации.</w:t>
      </w:r>
    </w:p>
    <w:p>
      <w:pPr>
        <w:spacing w:after="0"/>
        <w:ind w:left="0"/>
        <w:jc w:val="both"/>
      </w:pPr>
      <w:r>
        <w:rPr>
          <w:rFonts w:ascii="Times New Roman"/>
          <w:b w:val="false"/>
          <w:i w:val="false"/>
          <w:color w:val="000000"/>
          <w:sz w:val="28"/>
        </w:rPr>
        <w:t>
      4. Для целей применения преференций к зданиям производственного назначения относятся нежилые здания (части нежилых зданий), кроме:</w:t>
      </w:r>
    </w:p>
    <w:p>
      <w:pPr>
        <w:spacing w:after="0"/>
        <w:ind w:left="0"/>
        <w:jc w:val="both"/>
      </w:pPr>
      <w:r>
        <w:rPr>
          <w:rFonts w:ascii="Times New Roman"/>
          <w:b w:val="false"/>
          <w:i w:val="false"/>
          <w:color w:val="000000"/>
          <w:sz w:val="28"/>
        </w:rPr>
        <w:t xml:space="preserve">
      торговых зданий (части таких зданий); </w:t>
      </w:r>
    </w:p>
    <w:p>
      <w:pPr>
        <w:spacing w:after="0"/>
        <w:ind w:left="0"/>
        <w:jc w:val="both"/>
      </w:pPr>
      <w:r>
        <w:rPr>
          <w:rFonts w:ascii="Times New Roman"/>
          <w:b w:val="false"/>
          <w:i w:val="false"/>
          <w:color w:val="000000"/>
          <w:sz w:val="28"/>
        </w:rPr>
        <w:t xml:space="preserve">
      зданий культурно-развлекательного назначения (части таких зданий); </w:t>
      </w:r>
    </w:p>
    <w:p>
      <w:pPr>
        <w:spacing w:after="0"/>
        <w:ind w:left="0"/>
        <w:jc w:val="both"/>
      </w:pPr>
      <w:r>
        <w:rPr>
          <w:rFonts w:ascii="Times New Roman"/>
          <w:b w:val="false"/>
          <w:i w:val="false"/>
          <w:color w:val="000000"/>
          <w:sz w:val="28"/>
        </w:rPr>
        <w:t xml:space="preserve">
      зданий гостиниц, ресторанов и других зданий для краткосрочного проживания, общественного питания (части таких зданий); </w:t>
      </w:r>
    </w:p>
    <w:p>
      <w:pPr>
        <w:spacing w:after="0"/>
        <w:ind w:left="0"/>
        <w:jc w:val="both"/>
      </w:pPr>
      <w:r>
        <w:rPr>
          <w:rFonts w:ascii="Times New Roman"/>
          <w:b w:val="false"/>
          <w:i w:val="false"/>
          <w:color w:val="000000"/>
          <w:sz w:val="28"/>
        </w:rPr>
        <w:t xml:space="preserve">
      офисных зданий (части таких зданий); </w:t>
      </w:r>
    </w:p>
    <w:p>
      <w:pPr>
        <w:spacing w:after="0"/>
        <w:ind w:left="0"/>
        <w:jc w:val="both"/>
      </w:pPr>
      <w:r>
        <w:rPr>
          <w:rFonts w:ascii="Times New Roman"/>
          <w:b w:val="false"/>
          <w:i w:val="false"/>
          <w:color w:val="000000"/>
          <w:sz w:val="28"/>
        </w:rPr>
        <w:t xml:space="preserve">
      гаражей для автомобилей (части таких зданий); </w:t>
      </w:r>
    </w:p>
    <w:p>
      <w:pPr>
        <w:spacing w:after="0"/>
        <w:ind w:left="0"/>
        <w:jc w:val="both"/>
      </w:pPr>
      <w:r>
        <w:rPr>
          <w:rFonts w:ascii="Times New Roman"/>
          <w:b w:val="false"/>
          <w:i w:val="false"/>
          <w:color w:val="000000"/>
          <w:sz w:val="28"/>
        </w:rPr>
        <w:t>
      автостоянок (части таких зданий).</w:t>
      </w:r>
    </w:p>
    <w:p>
      <w:pPr>
        <w:spacing w:after="0"/>
        <w:ind w:left="0"/>
        <w:jc w:val="both"/>
      </w:pPr>
      <w:r>
        <w:rPr>
          <w:rFonts w:ascii="Times New Roman"/>
          <w:b w:val="false"/>
          <w:i w:val="false"/>
          <w:color w:val="000000"/>
          <w:sz w:val="28"/>
        </w:rPr>
        <w:t>
      Для целей применения преференций к сооружениям производственного назначения относятся сооружения, кроме сооружений для спорта и мест отдыха, сооружений культурно-развлекательного, гостиничного, ресторанного назначения, для административных целей, для стоянки или парковки автомобилей.</w:t>
      </w:r>
    </w:p>
    <w:p>
      <w:pPr>
        <w:spacing w:after="0"/>
        <w:ind w:left="0"/>
        <w:jc w:val="both"/>
      </w:pPr>
      <w:r>
        <w:rPr>
          <w:rFonts w:ascii="Times New Roman"/>
          <w:b w:val="false"/>
          <w:i w:val="false"/>
          <w:color w:val="000000"/>
          <w:sz w:val="28"/>
        </w:rPr>
        <w:t>
      5. Для целей применения преференций первым вводом в эксплуатацию вновь возведенного на территории Республики Казахстан здания (части здания) являются:</w:t>
      </w:r>
    </w:p>
    <w:p>
      <w:pPr>
        <w:spacing w:after="0"/>
        <w:ind w:left="0"/>
        <w:jc w:val="both"/>
      </w:pPr>
      <w:r>
        <w:rPr>
          <w:rFonts w:ascii="Times New Roman"/>
          <w:b w:val="false"/>
          <w:i w:val="false"/>
          <w:color w:val="000000"/>
          <w:sz w:val="28"/>
        </w:rPr>
        <w:t>
      1) при строительстве путем заключения договора строительного подряда – передача объекта строительства застройщиком заказчику после подписания государственной приемочной или приемочной комиссией акта ввода в эксплуатацию здания (части здания);</w:t>
      </w:r>
    </w:p>
    <w:p>
      <w:pPr>
        <w:spacing w:after="0"/>
        <w:ind w:left="0"/>
        <w:jc w:val="both"/>
      </w:pPr>
      <w:r>
        <w:rPr>
          <w:rFonts w:ascii="Times New Roman"/>
          <w:b w:val="false"/>
          <w:i w:val="false"/>
          <w:color w:val="000000"/>
          <w:sz w:val="28"/>
        </w:rPr>
        <w:t>
      2) в остальных случаях – подписание государственной приемочной или приемочной комиссией акта ввода в эксплуатацию здания (части здания).</w:t>
      </w:r>
    </w:p>
    <w:p>
      <w:pPr>
        <w:spacing w:after="0"/>
        <w:ind w:left="0"/>
        <w:jc w:val="both"/>
      </w:pPr>
      <w:r>
        <w:rPr>
          <w:rFonts w:ascii="Times New Roman"/>
          <w:b w:val="false"/>
          <w:i w:val="false"/>
          <w:color w:val="000000"/>
          <w:sz w:val="28"/>
        </w:rPr>
        <w:t>
      6. Не имеют права на применение преференций налогоплательщики, соответствующие одному или более чем одному из следующих условий:</w:t>
      </w:r>
    </w:p>
    <w:p>
      <w:pPr>
        <w:spacing w:after="0"/>
        <w:ind w:left="0"/>
        <w:jc w:val="both"/>
      </w:pPr>
      <w:r>
        <w:rPr>
          <w:rFonts w:ascii="Times New Roman"/>
          <w:b w:val="false"/>
          <w:i w:val="false"/>
          <w:color w:val="000000"/>
          <w:sz w:val="28"/>
        </w:rPr>
        <w:t xml:space="preserve">
      1) налогообложение налогоплательщика осуществляется в соответствии с разделом 21 настоящего Кодекса; </w:t>
      </w:r>
    </w:p>
    <w:p>
      <w:pPr>
        <w:spacing w:after="0"/>
        <w:ind w:left="0"/>
        <w:jc w:val="both"/>
      </w:pPr>
      <w:r>
        <w:rPr>
          <w:rFonts w:ascii="Times New Roman"/>
          <w:b w:val="false"/>
          <w:i w:val="false"/>
          <w:color w:val="000000"/>
          <w:sz w:val="28"/>
        </w:rPr>
        <w:t>
      2) налогоплательщик осуществляет производство и (или) реализацию подакцизных товаров, указанных в подпунктах 1) – 3) статьи 462 настоящего Кодекса;</w:t>
      </w:r>
    </w:p>
    <w:p>
      <w:pPr>
        <w:spacing w:after="0"/>
        <w:ind w:left="0"/>
        <w:jc w:val="both"/>
      </w:pPr>
      <w:r>
        <w:rPr>
          <w:rFonts w:ascii="Times New Roman"/>
          <w:b w:val="false"/>
          <w:i w:val="false"/>
          <w:color w:val="000000"/>
          <w:sz w:val="28"/>
        </w:rPr>
        <w:t>
      3) налогоплательщик применяет специальный налоговый режим, предусмотренный главой 78 настоящего Кодекса.</w:t>
      </w:r>
    </w:p>
    <w:p>
      <w:pPr>
        <w:spacing w:after="0"/>
        <w:ind w:left="0"/>
        <w:jc w:val="left"/>
      </w:pPr>
      <w:r>
        <w:rPr>
          <w:rFonts w:ascii="Times New Roman"/>
          <w:b/>
          <w:i w:val="false"/>
          <w:color w:val="000000"/>
        </w:rPr>
        <w:t xml:space="preserve"> Статья 275. Применение преференций</w:t>
      </w:r>
    </w:p>
    <w:p>
      <w:pPr>
        <w:spacing w:after="0"/>
        <w:ind w:left="0"/>
        <w:jc w:val="both"/>
      </w:pPr>
      <w:r>
        <w:rPr>
          <w:rFonts w:ascii="Times New Roman"/>
          <w:b w:val="false"/>
          <w:i w:val="false"/>
          <w:color w:val="000000"/>
          <w:sz w:val="28"/>
        </w:rPr>
        <w:t>
      1. Применение преференций осуществляется по одному из следующих методов:</w:t>
      </w:r>
    </w:p>
    <w:p>
      <w:pPr>
        <w:spacing w:after="0"/>
        <w:ind w:left="0"/>
        <w:jc w:val="both"/>
      </w:pPr>
      <w:r>
        <w:rPr>
          <w:rFonts w:ascii="Times New Roman"/>
          <w:b w:val="false"/>
          <w:i w:val="false"/>
          <w:color w:val="000000"/>
          <w:sz w:val="28"/>
        </w:rPr>
        <w:t>
      1) методу вычета после ввода объекта в эксплуатацию;</w:t>
      </w:r>
    </w:p>
    <w:p>
      <w:pPr>
        <w:spacing w:after="0"/>
        <w:ind w:left="0"/>
        <w:jc w:val="both"/>
      </w:pPr>
      <w:r>
        <w:rPr>
          <w:rFonts w:ascii="Times New Roman"/>
          <w:b w:val="false"/>
          <w:i w:val="false"/>
          <w:color w:val="000000"/>
          <w:sz w:val="28"/>
        </w:rPr>
        <w:t>
      2) методу вычета до ввода объекта в эксплуатацию.</w:t>
      </w:r>
    </w:p>
    <w:p>
      <w:pPr>
        <w:spacing w:after="0"/>
        <w:ind w:left="0"/>
        <w:jc w:val="both"/>
      </w:pPr>
      <w:r>
        <w:rPr>
          <w:rFonts w:ascii="Times New Roman"/>
          <w:b w:val="false"/>
          <w:i w:val="false"/>
          <w:color w:val="000000"/>
          <w:sz w:val="28"/>
        </w:rPr>
        <w:t>
      2. Применение метода вычета после ввода объекта в эксплуатацию заключается в отнесении на вычеты первоначальной стоимости объектов преференций, определенной в соответствии с пунктами 2 и 3 статьи 276 настоящего Кодекса, равными долями в течение первых трех налоговых периодов эксплуатации или единовременно в налоговом периоде, в котором осуществлен ввод в эксплуатацию.</w:t>
      </w:r>
    </w:p>
    <w:p>
      <w:pPr>
        <w:spacing w:after="0"/>
        <w:ind w:left="0"/>
        <w:jc w:val="both"/>
      </w:pPr>
      <w:r>
        <w:rPr>
          <w:rFonts w:ascii="Times New Roman"/>
          <w:b w:val="false"/>
          <w:i w:val="false"/>
          <w:color w:val="000000"/>
          <w:sz w:val="28"/>
        </w:rPr>
        <w:t>
      3. Применение метода вычета до ввода объекта в эксплуатацию заключается в отнесении на вычеты затрат на строительство, производство, приобретение, монтаж и установку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до ввода их в эксплуатацию в налоговом периоде, в котором фактически произведены такие затраты.</w:t>
      </w:r>
    </w:p>
    <w:p>
      <w:pPr>
        <w:spacing w:after="0"/>
        <w:ind w:left="0"/>
        <w:jc w:val="both"/>
      </w:pPr>
      <w:r>
        <w:rPr>
          <w:rFonts w:ascii="Times New Roman"/>
          <w:b w:val="false"/>
          <w:i w:val="false"/>
          <w:color w:val="000000"/>
          <w:sz w:val="28"/>
        </w:rPr>
        <w:t>
      4. Если иное не предусмотрено пунктом 5 настоящей статьи, преференции аннулируются с даты начала их применения и налогоплательщик обязан уменьшить вычеты на сумму преференций за каждый налоговый период, в котором они были применены, если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в любом из следующих случаев:</w:t>
      </w:r>
    </w:p>
    <w:p>
      <w:pPr>
        <w:spacing w:after="0"/>
        <w:ind w:left="0"/>
        <w:jc w:val="both"/>
      </w:pPr>
      <w:r>
        <w:rPr>
          <w:rFonts w:ascii="Times New Roman"/>
          <w:b w:val="false"/>
          <w:i w:val="false"/>
          <w:color w:val="000000"/>
          <w:sz w:val="28"/>
        </w:rPr>
        <w:t>
      1) налогоплательщиком допущено нарушение положений пунктов 2 – 4 статьи 274 настоящего Кодекса;</w:t>
      </w:r>
    </w:p>
    <w:p>
      <w:pPr>
        <w:spacing w:after="0"/>
        <w:ind w:left="0"/>
        <w:jc w:val="both"/>
      </w:pPr>
      <w:r>
        <w:rPr>
          <w:rFonts w:ascii="Times New Roman"/>
          <w:b w:val="false"/>
          <w:i w:val="false"/>
          <w:color w:val="000000"/>
          <w:sz w:val="28"/>
        </w:rPr>
        <w:t>
      2) наступил случай, когда налогоплательщик, применивший преференции, или его правопреемник, в случае реорганизации такого налогоплательщика, соответствует любому из положений пункта 6 статьи 274 настоящего Кодекса.</w:t>
      </w:r>
    </w:p>
    <w:p>
      <w:pPr>
        <w:spacing w:after="0"/>
        <w:ind w:left="0"/>
        <w:jc w:val="both"/>
      </w:pPr>
      <w:r>
        <w:rPr>
          <w:rFonts w:ascii="Times New Roman"/>
          <w:b w:val="false"/>
          <w:i w:val="false"/>
          <w:color w:val="000000"/>
          <w:sz w:val="28"/>
        </w:rPr>
        <w:t>
      5. При реорганизации юридического лица путем выделения в соответствии с решением Правительства Республики Казахстан аннулирование преференций у реорганизованного лица не производится в случае, если установленное пунктом 2 статьи 274 настоящего Кодекса требование об использовании объектов преференций в деятельности, направленной на получение дохода, в течение не менее трех налоговых периодов, следующих за налоговым периодом ввода в эксплуатацию, не исполнено вследствие такой реорганизации.</w:t>
      </w:r>
    </w:p>
    <w:p>
      <w:pPr>
        <w:spacing w:after="0"/>
        <w:ind w:left="0"/>
        <w:jc w:val="both"/>
      </w:pPr>
      <w:r>
        <w:rPr>
          <w:rFonts w:ascii="Times New Roman"/>
          <w:b w:val="false"/>
          <w:i w:val="false"/>
          <w:color w:val="000000"/>
          <w:sz w:val="28"/>
        </w:rPr>
        <w:t>
      Настоящий пункт применяется при одновременном соблюдении следующих условий:</w:t>
      </w:r>
    </w:p>
    <w:p>
      <w:pPr>
        <w:spacing w:after="0"/>
        <w:ind w:left="0"/>
        <w:jc w:val="both"/>
      </w:pPr>
      <w:r>
        <w:rPr>
          <w:rFonts w:ascii="Times New Roman"/>
          <w:b w:val="false"/>
          <w:i w:val="false"/>
          <w:color w:val="000000"/>
          <w:sz w:val="28"/>
        </w:rPr>
        <w:t>
      1) контрольный пакет акций реорганизуемого юридического лица на дату реорганизации принадлежит национальному управляющему холдингу;</w:t>
      </w:r>
    </w:p>
    <w:p>
      <w:pPr>
        <w:spacing w:after="0"/>
        <w:ind w:left="0"/>
        <w:jc w:val="both"/>
      </w:pPr>
      <w:r>
        <w:rPr>
          <w:rFonts w:ascii="Times New Roman"/>
          <w:b w:val="false"/>
          <w:i w:val="false"/>
          <w:color w:val="000000"/>
          <w:sz w:val="28"/>
        </w:rPr>
        <w:t>
      2) реорганизуемое юридическое лицо передает объекты, по которым применены преференции, вновь возникшим в результате реорганизации юридическим лицам;</w:t>
      </w:r>
    </w:p>
    <w:p>
      <w:pPr>
        <w:spacing w:after="0"/>
        <w:ind w:left="0"/>
        <w:jc w:val="both"/>
      </w:pPr>
      <w:r>
        <w:rPr>
          <w:rFonts w:ascii="Times New Roman"/>
          <w:b w:val="false"/>
          <w:i w:val="false"/>
          <w:color w:val="000000"/>
          <w:sz w:val="28"/>
        </w:rPr>
        <w:t>
      3) передача объектов преференций осуществлена в течение трех лет с даты государственной регистрации вновь возникших в результате реорганизации юридических лиц в органах юстиции.</w:t>
      </w:r>
    </w:p>
    <w:p>
      <w:pPr>
        <w:spacing w:after="0"/>
        <w:ind w:left="0"/>
        <w:jc w:val="left"/>
      </w:pPr>
      <w:r>
        <w:rPr>
          <w:rFonts w:ascii="Times New Roman"/>
          <w:b/>
          <w:i w:val="false"/>
          <w:color w:val="000000"/>
        </w:rPr>
        <w:t xml:space="preserve"> Статья 276. Особенности налогового учета объектов преференций </w:t>
      </w:r>
    </w:p>
    <w:p>
      <w:pPr>
        <w:spacing w:after="0"/>
        <w:ind w:left="0"/>
        <w:jc w:val="both"/>
      </w:pPr>
      <w:r>
        <w:rPr>
          <w:rFonts w:ascii="Times New Roman"/>
          <w:b w:val="false"/>
          <w:i w:val="false"/>
          <w:color w:val="000000"/>
          <w:sz w:val="28"/>
        </w:rPr>
        <w:t>
      1. Налогоплательщик осуществляет учет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отдельно от фиксированных активов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если иное не установлено настоящей статьей.</w:t>
      </w:r>
    </w:p>
    <w:p>
      <w:pPr>
        <w:spacing w:after="0"/>
        <w:ind w:left="0"/>
        <w:jc w:val="both"/>
      </w:pPr>
      <w:r>
        <w:rPr>
          <w:rFonts w:ascii="Times New Roman"/>
          <w:b w:val="false"/>
          <w:i w:val="false"/>
          <w:color w:val="000000"/>
          <w:sz w:val="28"/>
        </w:rPr>
        <w:t>
      Объекты преференций и последующие расходы на реконструкцию, модернизацию зданий и сооружений производственного назначения, машин и оборудования учитываются в разрезе каждого объекта, по которому применена преференция.</w:t>
      </w:r>
    </w:p>
    <w:p>
      <w:pPr>
        <w:spacing w:after="0"/>
        <w:ind w:left="0"/>
        <w:jc w:val="both"/>
      </w:pPr>
      <w:r>
        <w:rPr>
          <w:rFonts w:ascii="Times New Roman"/>
          <w:b w:val="false"/>
          <w:i w:val="false"/>
          <w:color w:val="000000"/>
          <w:sz w:val="28"/>
        </w:rPr>
        <w:t>
      2. В первоначальную стоимость объекта преференций, являющегося основным средством, включаются затраты, понесенные налогоплательщиком до дня ввода данного объекта в эксплуатацию. К таким затратам относятся затраты на приобретение объекта,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p>
    <w:p>
      <w:pPr>
        <w:spacing w:after="0"/>
        <w:ind w:left="0"/>
        <w:jc w:val="both"/>
      </w:pPr>
      <w:r>
        <w:rPr>
          <w:rFonts w:ascii="Times New Roman"/>
          <w:b w:val="false"/>
          <w:i w:val="false"/>
          <w:color w:val="000000"/>
          <w:sz w:val="28"/>
        </w:rPr>
        <w:t>
      затрат (расходов), не подлежащих отнесению на вычеты в соответствии с подпунктами 2), 3), 4), 5) статьи 264 настоящего Кодекса;</w:t>
      </w:r>
    </w:p>
    <w:p>
      <w:pPr>
        <w:spacing w:after="0"/>
        <w:ind w:left="0"/>
        <w:jc w:val="both"/>
      </w:pPr>
      <w:r>
        <w:rPr>
          <w:rFonts w:ascii="Times New Roman"/>
          <w:b w:val="false"/>
          <w:i w:val="false"/>
          <w:color w:val="000000"/>
          <w:sz w:val="28"/>
        </w:rPr>
        <w:t>
      амортизационных отчислений;</w:t>
      </w:r>
    </w:p>
    <w:p>
      <w:pPr>
        <w:spacing w:after="0"/>
        <w:ind w:left="0"/>
        <w:jc w:val="both"/>
      </w:pPr>
      <w:r>
        <w:rPr>
          <w:rFonts w:ascii="Times New Roman"/>
          <w:b w:val="false"/>
          <w:i w:val="false"/>
          <w:color w:val="000000"/>
          <w:sz w:val="28"/>
        </w:rPr>
        <w:t>
      затрат (расходов), возникающих в бухгалтерском учете и не рассматриваемых как расход в целях налогообложения в соответствии с пунктом 5 статьи 242 настоящего Кодекса.</w:t>
      </w:r>
    </w:p>
    <w:p>
      <w:pPr>
        <w:spacing w:after="0"/>
        <w:ind w:left="0"/>
        <w:jc w:val="both"/>
      </w:pPr>
      <w:r>
        <w:rPr>
          <w:rFonts w:ascii="Times New Roman"/>
          <w:b w:val="false"/>
          <w:i w:val="false"/>
          <w:color w:val="000000"/>
          <w:sz w:val="28"/>
        </w:rPr>
        <w:t>
      3. Первоначальная стоимость объекта преференций, являющегося активом, указанным в подпункте 2) пункта 1 статьи 266 настоящего Кодекса, определяется в порядке, предусмотренном пунктом 10 статьи 268 настоящего Кодекса.</w:t>
      </w:r>
    </w:p>
    <w:p>
      <w:pPr>
        <w:spacing w:after="0"/>
        <w:ind w:left="0"/>
        <w:jc w:val="both"/>
      </w:pPr>
      <w:r>
        <w:rPr>
          <w:rFonts w:ascii="Times New Roman"/>
          <w:b w:val="false"/>
          <w:i w:val="false"/>
          <w:color w:val="000000"/>
          <w:sz w:val="28"/>
        </w:rPr>
        <w:t xml:space="preserve">
      4. Активы, по которым преференции аннулированы, признаются фиксированными активами со дня их ввода в эксплуатацию при соответствии положениям пункта 1 статьи 266 настоящего Кодекса и включаются в соответствующий виду такого актива стоимостный баланс группы (подгруппы) в порядке, предусмотренном статьями 267 и 268 настоящего Кодекса. </w:t>
      </w:r>
    </w:p>
    <w:p>
      <w:pPr>
        <w:spacing w:after="0"/>
        <w:ind w:left="0"/>
        <w:jc w:val="both"/>
      </w:pPr>
      <w:r>
        <w:rPr>
          <w:rFonts w:ascii="Times New Roman"/>
          <w:b w:val="false"/>
          <w:i w:val="false"/>
          <w:color w:val="000000"/>
          <w:sz w:val="28"/>
        </w:rPr>
        <w:t>
      5. При аннулировании преференций по последующим расходам на реконструкцию, модернизацию зданий и сооружений производственного назначения, машин и оборудования такие расходы учитываются в порядке, предусмотренном пунктом 2 статьи 272 настоящего Кодекса.</w:t>
      </w:r>
    </w:p>
    <w:p>
      <w:pPr>
        <w:spacing w:after="0"/>
        <w:ind w:left="0"/>
        <w:jc w:val="both"/>
      </w:pPr>
      <w:r>
        <w:rPr>
          <w:rFonts w:ascii="Times New Roman"/>
          <w:b w:val="false"/>
          <w:i w:val="false"/>
          <w:color w:val="000000"/>
          <w:sz w:val="28"/>
        </w:rPr>
        <w:t>
      6. Объект преференций по истечении трех налоговых периодов, следующих за налоговым периодом ввода объекта преференций в эксплуатацию, кроме указанных в пункте 4 настоящей статьи, признается фиксированным активом при соответствии положениям пункта 1 статьи 266 настоящего Кодекса и включается в соответствующий виду такого объекта стоимостный баланс группы (подгруппы) в порядке, предусмотренном статьями 267 и 268 настоящего Кодекса.</w:t>
      </w:r>
    </w:p>
    <w:p>
      <w:pPr>
        <w:spacing w:after="0"/>
        <w:ind w:left="0"/>
        <w:jc w:val="left"/>
      </w:pPr>
      <w:r>
        <w:rPr>
          <w:rFonts w:ascii="Times New Roman"/>
          <w:b/>
          <w:i w:val="false"/>
          <w:color w:val="000000"/>
        </w:rPr>
        <w:t xml:space="preserve"> § 5. Производные финансовые инструменты Статья 277. Общие положения</w:t>
      </w:r>
    </w:p>
    <w:p>
      <w:pPr>
        <w:spacing w:after="0"/>
        <w:ind w:left="0"/>
        <w:jc w:val="both"/>
      </w:pPr>
      <w:r>
        <w:rPr>
          <w:rFonts w:ascii="Times New Roman"/>
          <w:b w:val="false"/>
          <w:i w:val="false"/>
          <w:color w:val="000000"/>
          <w:sz w:val="28"/>
        </w:rPr>
        <w:t>
      1. В целях налогообложения производные финансовые инструменты подразделяются на производные финансовые инструменты, используемые:</w:t>
      </w:r>
    </w:p>
    <w:p>
      <w:pPr>
        <w:spacing w:after="0"/>
        <w:ind w:left="0"/>
        <w:jc w:val="both"/>
      </w:pPr>
      <w:r>
        <w:rPr>
          <w:rFonts w:ascii="Times New Roman"/>
          <w:b w:val="false"/>
          <w:i w:val="false"/>
          <w:color w:val="000000"/>
          <w:sz w:val="28"/>
        </w:rPr>
        <w:t>
      1) в целях хеджирования;</w:t>
      </w:r>
    </w:p>
    <w:p>
      <w:pPr>
        <w:spacing w:after="0"/>
        <w:ind w:left="0"/>
        <w:jc w:val="both"/>
      </w:pPr>
      <w:r>
        <w:rPr>
          <w:rFonts w:ascii="Times New Roman"/>
          <w:b w:val="false"/>
          <w:i w:val="false"/>
          <w:color w:val="000000"/>
          <w:sz w:val="28"/>
        </w:rPr>
        <w:t>
      2) в целях поставки базового актива;</w:t>
      </w:r>
    </w:p>
    <w:p>
      <w:pPr>
        <w:spacing w:after="0"/>
        <w:ind w:left="0"/>
        <w:jc w:val="both"/>
      </w:pPr>
      <w:r>
        <w:rPr>
          <w:rFonts w:ascii="Times New Roman"/>
          <w:b w:val="false"/>
          <w:i w:val="false"/>
          <w:color w:val="000000"/>
          <w:sz w:val="28"/>
        </w:rPr>
        <w:t>
      3) в иных целях.</w:t>
      </w:r>
    </w:p>
    <w:p>
      <w:pPr>
        <w:spacing w:after="0"/>
        <w:ind w:left="0"/>
        <w:jc w:val="both"/>
      </w:pPr>
      <w:r>
        <w:rPr>
          <w:rFonts w:ascii="Times New Roman"/>
          <w:b w:val="false"/>
          <w:i w:val="false"/>
          <w:color w:val="000000"/>
          <w:sz w:val="28"/>
        </w:rPr>
        <w:t>
      2. По каждому производному финансовому инструменту определяется доход или убыток в соответствии со статьями 278, 279 и пунктом 3 статьи 299 настоящего Кодекса.</w:t>
      </w:r>
    </w:p>
    <w:p>
      <w:pPr>
        <w:spacing w:after="0"/>
        <w:ind w:left="0"/>
        <w:jc w:val="both"/>
      </w:pPr>
      <w:r>
        <w:rPr>
          <w:rFonts w:ascii="Times New Roman"/>
          <w:b w:val="false"/>
          <w:i w:val="false"/>
          <w:color w:val="000000"/>
          <w:sz w:val="28"/>
        </w:rPr>
        <w:t>
      3. В случае применения производного финансового инструмента в целях хеджирования или поставки базового актива, налоговый учет производного финансового инструмента осуществляется в соответствии со статьями 280 и 281 настоящего Кодекса.</w:t>
      </w:r>
    </w:p>
    <w:p>
      <w:pPr>
        <w:spacing w:after="0"/>
        <w:ind w:left="0"/>
        <w:jc w:val="both"/>
      </w:pPr>
      <w:r>
        <w:rPr>
          <w:rFonts w:ascii="Times New Roman"/>
          <w:b w:val="false"/>
          <w:i w:val="false"/>
          <w:color w:val="000000"/>
          <w:sz w:val="28"/>
        </w:rPr>
        <w:t>
      4. Доход, установленный подпунктом 4) пункта 1 статьи 226 настоящего Кодекса, образуется по доходам по производным финансовым инструментам, используемым в целях, указанных в подпункте 3) пункта 1 настоящей статьи, и определяется в следующем порядке:</w:t>
      </w:r>
    </w:p>
    <w:p>
      <w:pPr>
        <w:spacing w:after="0"/>
        <w:ind w:left="0"/>
        <w:jc w:val="both"/>
      </w:pPr>
      <w:r>
        <w:rPr>
          <w:rFonts w:ascii="Times New Roman"/>
          <w:b w:val="false"/>
          <w:i w:val="false"/>
          <w:color w:val="000000"/>
          <w:sz w:val="28"/>
        </w:rPr>
        <w:t>
      общая сумма доходов по производным финансовым инструментам, используемым в целях, указанных в подпункте 3) пункта 1 настоящей статьи и определенных в порядке, установленном статьями 278 и 279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общая сумма убытков по производным финансовым инструментам, используемым в целях, указанных в подпункте 3) пункта 1 настоящей статьи, за отчетный налоговый период</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убытки по производным финансовым инструментам, переносимые из предыдущих налоговых периодов.</w:t>
      </w:r>
    </w:p>
    <w:p>
      <w:pPr>
        <w:spacing w:after="0"/>
        <w:ind w:left="0"/>
        <w:jc w:val="left"/>
      </w:pPr>
      <w:r>
        <w:rPr>
          <w:rFonts w:ascii="Times New Roman"/>
          <w:b/>
          <w:i w:val="false"/>
          <w:color w:val="000000"/>
        </w:rPr>
        <w:t xml:space="preserve"> Статья 278. Доход по производному финансовому инструменту, за исключением производного финансового инструмента с длительным сроком исполнения</w:t>
      </w:r>
    </w:p>
    <w:p>
      <w:pPr>
        <w:spacing w:after="0"/>
        <w:ind w:left="0"/>
        <w:jc w:val="both"/>
      </w:pPr>
      <w:r>
        <w:rPr>
          <w:rFonts w:ascii="Times New Roman"/>
          <w:b w:val="false"/>
          <w:i w:val="false"/>
          <w:color w:val="000000"/>
          <w:sz w:val="28"/>
        </w:rPr>
        <w:t>
      1. Доход по производному финансовому инструменту, за исключением производного финансового инструмента, доход по которому определяется в соответствии со статьей 279 настоящего Кодекса, определяется как превышение поступлений над расходами по производному финансовому инструменту.</w:t>
      </w:r>
    </w:p>
    <w:p>
      <w:pPr>
        <w:spacing w:after="0"/>
        <w:ind w:left="0"/>
        <w:jc w:val="both"/>
      </w:pPr>
      <w:r>
        <w:rPr>
          <w:rFonts w:ascii="Times New Roman"/>
          <w:b w:val="false"/>
          <w:i w:val="false"/>
          <w:color w:val="000000"/>
          <w:sz w:val="28"/>
        </w:rPr>
        <w:t>
      В целях налогового учета такой доход признается на день исполнения, досрочного или иного прекращения прав или обязательств налогоплательщика по производному финансовому инструменту,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p>
    <w:p>
      <w:pPr>
        <w:spacing w:after="0"/>
        <w:ind w:left="0"/>
        <w:jc w:val="both"/>
      </w:pPr>
      <w:r>
        <w:rPr>
          <w:rFonts w:ascii="Times New Roman"/>
          <w:b w:val="false"/>
          <w:i w:val="false"/>
          <w:color w:val="000000"/>
          <w:sz w:val="28"/>
        </w:rPr>
        <w:t>
      2. Поступлениями по производному финансовому инструменту являются платежи, подлежащие получению (полученные) по данному производному финансовому инструменту при промежуточных расчетах в течение срока сделки, а также на день исполнения или досрочного прекращения.</w:t>
      </w:r>
    </w:p>
    <w:p>
      <w:pPr>
        <w:spacing w:after="0"/>
        <w:ind w:left="0"/>
        <w:jc w:val="both"/>
      </w:pPr>
      <w:r>
        <w:rPr>
          <w:rFonts w:ascii="Times New Roman"/>
          <w:b w:val="false"/>
          <w:i w:val="false"/>
          <w:color w:val="000000"/>
          <w:sz w:val="28"/>
        </w:rPr>
        <w:t>
      3. Расходами по производному финансовому инструменту являются платежи, подлежащие выплате (выплаченные) при промежуточных расчетах по данному производному финансовому инструменту в течение срока сделки, а также на день исполнения или досрочного прекращения.</w:t>
      </w:r>
    </w:p>
    <w:p>
      <w:pPr>
        <w:spacing w:after="0"/>
        <w:ind w:left="0"/>
        <w:jc w:val="left"/>
      </w:pPr>
      <w:r>
        <w:rPr>
          <w:rFonts w:ascii="Times New Roman"/>
          <w:b/>
          <w:i w:val="false"/>
          <w:color w:val="000000"/>
        </w:rPr>
        <w:t xml:space="preserve"> Статья 279. Доход по производному финансовому инструменту с длительным сроком исполнения</w:t>
      </w:r>
    </w:p>
    <w:p>
      <w:pPr>
        <w:spacing w:after="0"/>
        <w:ind w:left="0"/>
        <w:jc w:val="both"/>
      </w:pPr>
      <w:r>
        <w:rPr>
          <w:rFonts w:ascii="Times New Roman"/>
          <w:b w:val="false"/>
          <w:i w:val="false"/>
          <w:color w:val="000000"/>
          <w:sz w:val="28"/>
        </w:rPr>
        <w:t>
      1. Доход по свопу, а также иному производному финансовому инструменту, срок действия которого превышает двенадцать месяцев со дня его заключения и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определяется как превышение поступлений над расходами с учетом положений, установленных настоящей статьей.</w:t>
      </w:r>
    </w:p>
    <w:p>
      <w:pPr>
        <w:spacing w:after="0"/>
        <w:ind w:left="0"/>
        <w:jc w:val="both"/>
      </w:pPr>
      <w:r>
        <w:rPr>
          <w:rFonts w:ascii="Times New Roman"/>
          <w:b w:val="false"/>
          <w:i w:val="false"/>
          <w:color w:val="000000"/>
          <w:sz w:val="28"/>
        </w:rPr>
        <w:t>
      В целях налогового учета доход по производному финансовому инструменту, указанному в настоящем пункте, признается в каждом налоговом периоде, в котором возникает превышение, указанное в настоящем пункте.</w:t>
      </w:r>
    </w:p>
    <w:p>
      <w:pPr>
        <w:spacing w:after="0"/>
        <w:ind w:left="0"/>
        <w:jc w:val="both"/>
      </w:pPr>
      <w:r>
        <w:rPr>
          <w:rFonts w:ascii="Times New Roman"/>
          <w:b w:val="false"/>
          <w:i w:val="false"/>
          <w:color w:val="000000"/>
          <w:sz w:val="28"/>
        </w:rPr>
        <w:t>
      2. Поступлениями по производному финансовому инструменту, указанному в пункте 1 настоящей статьи, являются платежи, подлежащие получению (полученные) по данному производному финансовому инструменту в течение отчетного налогового периода.</w:t>
      </w:r>
    </w:p>
    <w:p>
      <w:pPr>
        <w:spacing w:after="0"/>
        <w:ind w:left="0"/>
        <w:jc w:val="both"/>
      </w:pPr>
      <w:r>
        <w:rPr>
          <w:rFonts w:ascii="Times New Roman"/>
          <w:b w:val="false"/>
          <w:i w:val="false"/>
          <w:color w:val="000000"/>
          <w:sz w:val="28"/>
        </w:rPr>
        <w:t>
      3. Расходами по производному финансовому инструменту, указанному в пункте 1 настоящей статьи, являются подлежащие выплате (уплаченные) в течение отчетного налогового периода платежи по данному производному финансовому инструменту.</w:t>
      </w:r>
    </w:p>
    <w:p>
      <w:pPr>
        <w:spacing w:after="0"/>
        <w:ind w:left="0"/>
        <w:jc w:val="left"/>
      </w:pPr>
      <w:r>
        <w:rPr>
          <w:rFonts w:ascii="Times New Roman"/>
          <w:b/>
          <w:i w:val="false"/>
          <w:color w:val="000000"/>
        </w:rPr>
        <w:t xml:space="preserve"> Статья 280. Особенности налогового учета по операциям хеджирования</w:t>
      </w:r>
    </w:p>
    <w:p>
      <w:pPr>
        <w:spacing w:after="0"/>
        <w:ind w:left="0"/>
        <w:jc w:val="both"/>
      </w:pPr>
      <w:r>
        <w:rPr>
          <w:rFonts w:ascii="Times New Roman"/>
          <w:b w:val="false"/>
          <w:i w:val="false"/>
          <w:color w:val="000000"/>
          <w:sz w:val="28"/>
        </w:rPr>
        <w:t>
      1. Хеджирование – операции с производными финансовыми инструментами, совершаемые с целью снижения возможных убытков в результате неблагоприятного изменения цены, валютного курса, процентной ставки или иного показателя объекта хеджирования и признанные инструментами хеджирования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p>
      <w:pPr>
        <w:spacing w:after="0"/>
        <w:ind w:left="0"/>
        <w:jc w:val="both"/>
      </w:pPr>
      <w:r>
        <w:rPr>
          <w:rFonts w:ascii="Times New Roman"/>
          <w:b w:val="false"/>
          <w:i w:val="false"/>
          <w:color w:val="000000"/>
          <w:sz w:val="28"/>
        </w:rPr>
        <w:t>
      2. Для подтверждения обоснованности отнесения операций с производными финансовыми инструментами к операциям хеджирования налогоплательщик составляет расчет, подтверждающий, что совершение данных операций приводит (может привести) к снижению размера возможных убытков (недополучению прибыли) по сделкам с объектом хеджирования.</w:t>
      </w:r>
    </w:p>
    <w:p>
      <w:pPr>
        <w:spacing w:after="0"/>
        <w:ind w:left="0"/>
        <w:jc w:val="both"/>
      </w:pPr>
      <w:r>
        <w:rPr>
          <w:rFonts w:ascii="Times New Roman"/>
          <w:b w:val="false"/>
          <w:i w:val="false"/>
          <w:color w:val="000000"/>
          <w:sz w:val="28"/>
        </w:rPr>
        <w:t>
      3. Доход или убыток по производному финансовому инструменту, по которому объектом хеджирования является конкретная сделка, учитывается в соответствии с нормами настоящего Кодекса, установленными для объекта хеджирования, на день признания в налоговом учете результата хеджируемой сделки.</w:t>
      </w:r>
    </w:p>
    <w:p>
      <w:pPr>
        <w:spacing w:after="0"/>
        <w:ind w:left="0"/>
        <w:jc w:val="both"/>
      </w:pPr>
      <w:r>
        <w:rPr>
          <w:rFonts w:ascii="Times New Roman"/>
          <w:b w:val="false"/>
          <w:i w:val="false"/>
          <w:color w:val="000000"/>
          <w:sz w:val="28"/>
        </w:rPr>
        <w:t>
      4. Доход или убыток по производному финансовому инструменту, по которому объектом хеджирования не является конкретная сделка, соответственно включается в совокупный годовой доход или относится на вычеты в том налоговом периоде, в котором такой доход или убыток признан в соответствии со статьями 278 и 279 настоящего Кодекса.</w:t>
      </w:r>
    </w:p>
    <w:p>
      <w:pPr>
        <w:spacing w:after="0"/>
        <w:ind w:left="0"/>
        <w:jc w:val="left"/>
      </w:pPr>
      <w:r>
        <w:rPr>
          <w:rFonts w:ascii="Times New Roman"/>
          <w:b/>
          <w:i w:val="false"/>
          <w:color w:val="000000"/>
        </w:rPr>
        <w:t xml:space="preserve"> Статья 281. Особенности налогового учета при исполнении путем поставки базового актива</w:t>
      </w:r>
    </w:p>
    <w:p>
      <w:pPr>
        <w:spacing w:after="0"/>
        <w:ind w:left="0"/>
        <w:jc w:val="both"/>
      </w:pPr>
      <w:r>
        <w:rPr>
          <w:rFonts w:ascii="Times New Roman"/>
          <w:b w:val="false"/>
          <w:i w:val="false"/>
          <w:color w:val="000000"/>
          <w:sz w:val="28"/>
        </w:rPr>
        <w:t>
      1. Если производный финансовый инструмент применяется в целях приобретения или реализации базового актива, то расходы, подлежащие выплате (понесенные), и платежи, подлежащие получению (полученные) в результате приобретения или реализации указанного базового актива, не относятся к расходам и поступлениям по производным финансовым инструментам.</w:t>
      </w:r>
    </w:p>
    <w:p>
      <w:pPr>
        <w:spacing w:after="0"/>
        <w:ind w:left="0"/>
        <w:jc w:val="both"/>
      </w:pPr>
      <w:r>
        <w:rPr>
          <w:rFonts w:ascii="Times New Roman"/>
          <w:b w:val="false"/>
          <w:i w:val="false"/>
          <w:color w:val="000000"/>
          <w:sz w:val="28"/>
        </w:rPr>
        <w:t>
      2. Поступления и расходы от операций, указанных в пункте 1 настоящей статьи, учитываются в целях налогового учета в соответствии с нормами настоящего Кодекса, установленными для базового актива.</w:t>
      </w:r>
    </w:p>
    <w:p>
      <w:pPr>
        <w:spacing w:after="0"/>
        <w:ind w:left="0"/>
        <w:jc w:val="left"/>
      </w:pPr>
      <w:r>
        <w:rPr>
          <w:rFonts w:ascii="Times New Roman"/>
          <w:b/>
          <w:i w:val="false"/>
          <w:color w:val="000000"/>
        </w:rPr>
        <w:t xml:space="preserve"> § 6. Долгосрочные контракты Статья 282. Общие положения</w:t>
      </w:r>
    </w:p>
    <w:p>
      <w:pPr>
        <w:spacing w:after="0"/>
        <w:ind w:left="0"/>
        <w:jc w:val="both"/>
      </w:pPr>
      <w:r>
        <w:rPr>
          <w:rFonts w:ascii="Times New Roman"/>
          <w:b w:val="false"/>
          <w:i w:val="false"/>
          <w:color w:val="000000"/>
          <w:sz w:val="28"/>
        </w:rPr>
        <w:t>
      1. Долгосрочным контрактом является контракт (договор) на производство, установку, строительство, не завершенный в пределах налогового периода, в котором были начаты предусмотренные по контракту производство, установка, строительство.</w:t>
      </w:r>
    </w:p>
    <w:p>
      <w:pPr>
        <w:spacing w:after="0"/>
        <w:ind w:left="0"/>
        <w:jc w:val="both"/>
      </w:pPr>
      <w:r>
        <w:rPr>
          <w:rFonts w:ascii="Times New Roman"/>
          <w:b w:val="false"/>
          <w:i w:val="false"/>
          <w:color w:val="000000"/>
          <w:sz w:val="28"/>
        </w:rPr>
        <w:t>
      2. Налоговый учет ведется по каждому долгосрочному контракту отдельно.</w:t>
      </w:r>
    </w:p>
    <w:p>
      <w:pPr>
        <w:spacing w:after="0"/>
        <w:ind w:left="0"/>
        <w:jc w:val="both"/>
      </w:pPr>
      <w:r>
        <w:rPr>
          <w:rFonts w:ascii="Times New Roman"/>
          <w:b w:val="false"/>
          <w:i w:val="false"/>
          <w:color w:val="000000"/>
          <w:sz w:val="28"/>
        </w:rPr>
        <w:t>
      3. Доход по долгосрочному контракту определяется по выбору налогоплательщика по фактическому методу или методу завершения по каждому долгосрочному контракту отдельно.</w:t>
      </w:r>
    </w:p>
    <w:p>
      <w:pPr>
        <w:spacing w:after="0"/>
        <w:ind w:left="0"/>
        <w:jc w:val="both"/>
      </w:pPr>
      <w:r>
        <w:rPr>
          <w:rFonts w:ascii="Times New Roman"/>
          <w:b w:val="false"/>
          <w:i w:val="false"/>
          <w:color w:val="000000"/>
          <w:sz w:val="28"/>
        </w:rPr>
        <w:t>
      Выбранный метод определения доходов указывается в налоговом регистре, предназначенном для отражения применяемых методов по каждому долгосрочному контракту, и не может изменяться в течение срока действия долгосрочного контракта.</w:t>
      </w:r>
    </w:p>
    <w:p>
      <w:pPr>
        <w:spacing w:after="0"/>
        <w:ind w:left="0"/>
        <w:jc w:val="both"/>
      </w:pPr>
      <w:r>
        <w:rPr>
          <w:rFonts w:ascii="Times New Roman"/>
          <w:b w:val="false"/>
          <w:i w:val="false"/>
          <w:color w:val="000000"/>
          <w:sz w:val="28"/>
        </w:rPr>
        <w:t>
      При отсутствии такого налогового регистра или информации в нем о выбранном методе таким методом признается фактический метод.</w:t>
      </w:r>
    </w:p>
    <w:p>
      <w:pPr>
        <w:spacing w:after="0"/>
        <w:ind w:left="0"/>
        <w:jc w:val="both"/>
      </w:pPr>
      <w:r>
        <w:rPr>
          <w:rFonts w:ascii="Times New Roman"/>
          <w:b w:val="false"/>
          <w:i w:val="false"/>
          <w:color w:val="000000"/>
          <w:sz w:val="28"/>
        </w:rPr>
        <w:t>
      4. Сумма понесенных за налоговый период расходов по долгосрочному контракту подлежит отнесению на вычеты в соответствии со статьями 242-276 настоящего Кодекса.</w:t>
      </w:r>
    </w:p>
    <w:p>
      <w:pPr>
        <w:spacing w:after="0"/>
        <w:ind w:left="0"/>
        <w:jc w:val="left"/>
      </w:pPr>
      <w:r>
        <w:rPr>
          <w:rFonts w:ascii="Times New Roman"/>
          <w:b/>
          <w:i w:val="false"/>
          <w:color w:val="000000"/>
        </w:rPr>
        <w:t xml:space="preserve"> Статья 283. Порядок определения дохода по долгосрочному контракту при применении фактического метода</w:t>
      </w:r>
    </w:p>
    <w:p>
      <w:pPr>
        <w:spacing w:after="0"/>
        <w:ind w:left="0"/>
        <w:jc w:val="both"/>
      </w:pPr>
      <w:r>
        <w:rPr>
          <w:rFonts w:ascii="Times New Roman"/>
          <w:b w:val="false"/>
          <w:i w:val="false"/>
          <w:color w:val="000000"/>
          <w:sz w:val="28"/>
        </w:rPr>
        <w:t>
      1. По фактическому методу доходом по долгосрочному контракту за отчетный налоговый период признается доход, подлежащий получению (полученный) за отчетный налоговый период, но не менее суммы расходов, понесенных за такой период по долгосрочному контракту.</w:t>
      </w:r>
    </w:p>
    <w:p>
      <w:pPr>
        <w:spacing w:after="0"/>
        <w:ind w:left="0"/>
        <w:jc w:val="both"/>
      </w:pPr>
      <w:r>
        <w:rPr>
          <w:rFonts w:ascii="Times New Roman"/>
          <w:b w:val="false"/>
          <w:i w:val="false"/>
          <w:color w:val="000000"/>
          <w:sz w:val="28"/>
        </w:rPr>
        <w:t>
      2. В случае, если в течение срока действия долгосрочного контракта доход по такому контракту, определенный в соответствии с пунктом 1 настоящей статьи, превышает общую сумму дохода по долгосрочному контракту, определяемого за весь период его действия, доходом по долгосрочному контракту признается:</w:t>
      </w:r>
    </w:p>
    <w:p>
      <w:pPr>
        <w:spacing w:after="0"/>
        <w:ind w:left="0"/>
        <w:jc w:val="both"/>
      </w:pPr>
      <w:r>
        <w:rPr>
          <w:rFonts w:ascii="Times New Roman"/>
          <w:b w:val="false"/>
          <w:i w:val="false"/>
          <w:color w:val="000000"/>
          <w:sz w:val="28"/>
        </w:rPr>
        <w:t>
      1) в налоговом периоде, в котором произошло такое превышение, – доход в размере положительной разницы между общей суммой дохода по долгосрочному контракту, определяемого за весь период его действия, и суммой дохода по такому контракту, включенного в совокупный годовой доход в предыдущих налоговых периодах действия долгосрочного контракта;</w:t>
      </w:r>
    </w:p>
    <w:p>
      <w:pPr>
        <w:spacing w:after="0"/>
        <w:ind w:left="0"/>
        <w:jc w:val="both"/>
      </w:pPr>
      <w:r>
        <w:rPr>
          <w:rFonts w:ascii="Times New Roman"/>
          <w:b w:val="false"/>
          <w:i w:val="false"/>
          <w:color w:val="000000"/>
          <w:sz w:val="28"/>
        </w:rPr>
        <w:t>
      2) в последующие налоговые периоды действия долгосрочного контракта – сумма, равная нулю.</w:t>
      </w:r>
    </w:p>
    <w:p>
      <w:pPr>
        <w:spacing w:after="0"/>
        <w:ind w:left="0"/>
        <w:jc w:val="left"/>
      </w:pPr>
      <w:r>
        <w:rPr>
          <w:rFonts w:ascii="Times New Roman"/>
          <w:b/>
          <w:i w:val="false"/>
          <w:color w:val="000000"/>
        </w:rPr>
        <w:t xml:space="preserve"> Статья 284. Порядок определения дохода по долгосрочному контракту при применении метода завершения</w:t>
      </w:r>
    </w:p>
    <w:p>
      <w:pPr>
        <w:spacing w:after="0"/>
        <w:ind w:left="0"/>
        <w:jc w:val="both"/>
      </w:pPr>
      <w:r>
        <w:rPr>
          <w:rFonts w:ascii="Times New Roman"/>
          <w:b w:val="false"/>
          <w:i w:val="false"/>
          <w:color w:val="000000"/>
          <w:sz w:val="28"/>
        </w:rPr>
        <w:t>
      1. При применении метода завершения доход по долгосрочному контракту в целях налогообложения за отчетный налоговый период определяется в следующем порядке:</w:t>
      </w:r>
    </w:p>
    <w:p>
      <w:pPr>
        <w:spacing w:after="0"/>
        <w:ind w:left="0"/>
        <w:jc w:val="both"/>
      </w:pPr>
      <w:r>
        <w:rPr>
          <w:rFonts w:ascii="Times New Roman"/>
          <w:b w:val="false"/>
          <w:i w:val="false"/>
          <w:color w:val="000000"/>
          <w:sz w:val="28"/>
        </w:rPr>
        <w:t>
      произведение общей суммы дохода по долгосрочному контракту, подлежащей получению по данному контракту за весь период его действия, и доли исполнения такого контракта за текущий налоговый период</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доход по такому долгосрочному контракту в целях налогообложения за предыдущие налоговые периоды.</w:t>
      </w:r>
    </w:p>
    <w:p>
      <w:pPr>
        <w:spacing w:after="0"/>
        <w:ind w:left="0"/>
        <w:jc w:val="both"/>
      </w:pPr>
      <w:r>
        <w:rPr>
          <w:rFonts w:ascii="Times New Roman"/>
          <w:b w:val="false"/>
          <w:i w:val="false"/>
          <w:color w:val="000000"/>
          <w:sz w:val="28"/>
        </w:rPr>
        <w:t>
      2. Если иное не установлено настоящей статьей, доля исполнения долгосрочного контракта исчисляется по следующей формуле:</w:t>
      </w:r>
    </w:p>
    <w:p>
      <w:pPr>
        <w:spacing w:after="0"/>
        <w:ind w:left="0"/>
        <w:jc w:val="both"/>
      </w:pPr>
      <w:r>
        <w:rPr>
          <w:rFonts w:ascii="Times New Roman"/>
          <w:b w:val="false"/>
          <w:i w:val="false"/>
          <w:color w:val="000000"/>
          <w:sz w:val="28"/>
        </w:rPr>
        <w:t>
      А/(А+Б), где:</w:t>
      </w:r>
    </w:p>
    <w:p>
      <w:pPr>
        <w:spacing w:after="0"/>
        <w:ind w:left="0"/>
        <w:jc w:val="both"/>
      </w:pPr>
      <w:r>
        <w:rPr>
          <w:rFonts w:ascii="Times New Roman"/>
          <w:b w:val="false"/>
          <w:i w:val="false"/>
          <w:color w:val="000000"/>
          <w:sz w:val="28"/>
        </w:rPr>
        <w:t>
      А – расходы по долгосрочному контракту, отнесенные на вычеты в соответствии с настоящим Кодексом за предыдущие и отчетный налоговый период;</w:t>
      </w:r>
    </w:p>
    <w:p>
      <w:pPr>
        <w:spacing w:after="0"/>
        <w:ind w:left="0"/>
        <w:jc w:val="both"/>
      </w:pPr>
      <w:r>
        <w:rPr>
          <w:rFonts w:ascii="Times New Roman"/>
          <w:b w:val="false"/>
          <w:i w:val="false"/>
          <w:color w:val="000000"/>
          <w:sz w:val="28"/>
        </w:rPr>
        <w:t>
      Б – расходы по долгосрочному контракту, которые должны быть произведены в соответствии с проектно-сметной документацией в последующих налоговых периодах для завершения работ по долгосрочному контракту, подлежащие отнесению на вычеты в последующие налоговые периоды действия долгосрочного контракта.</w:t>
      </w:r>
    </w:p>
    <w:p>
      <w:pPr>
        <w:spacing w:after="0"/>
        <w:ind w:left="0"/>
        <w:jc w:val="both"/>
      </w:pPr>
      <w:r>
        <w:rPr>
          <w:rFonts w:ascii="Times New Roman"/>
          <w:b w:val="false"/>
          <w:i w:val="false"/>
          <w:color w:val="000000"/>
          <w:sz w:val="28"/>
        </w:rPr>
        <w:t>
      3. В налоговом периоде, в котором заканчивается срок действия долгосрочного контракта, доля исполнения такого долгосрочного контракта равна единице.</w:t>
      </w:r>
    </w:p>
    <w:p>
      <w:pPr>
        <w:spacing w:after="0"/>
        <w:ind w:left="0"/>
        <w:jc w:val="left"/>
      </w:pPr>
      <w:r>
        <w:rPr>
          <w:rFonts w:ascii="Times New Roman"/>
          <w:b/>
          <w:i w:val="false"/>
          <w:color w:val="000000"/>
        </w:rPr>
        <w:t xml:space="preserve"> Статья 285. Особенности определения размера совокупного годового дохода и вычетов для целей корпоративного подоходного налога при передаче углеводородов при исполнении налогового обязательства в натуральной форме</w:t>
      </w:r>
    </w:p>
    <w:p>
      <w:pPr>
        <w:spacing w:after="0"/>
        <w:ind w:left="0"/>
        <w:jc w:val="both"/>
      </w:pPr>
      <w:r>
        <w:rPr>
          <w:rFonts w:ascii="Times New Roman"/>
          <w:b w:val="false"/>
          <w:i w:val="false"/>
          <w:color w:val="000000"/>
          <w:sz w:val="28"/>
        </w:rPr>
        <w:t>
      В случае исполнения недропользователем налогового обязательства по уплате налогов в натуральной форме, на дату передачи полезных ископаемых получателю от имени государства:</w:t>
      </w:r>
    </w:p>
    <w:p>
      <w:pPr>
        <w:spacing w:after="0"/>
        <w:ind w:left="0"/>
        <w:jc w:val="both"/>
      </w:pPr>
      <w:r>
        <w:rPr>
          <w:rFonts w:ascii="Times New Roman"/>
          <w:b w:val="false"/>
          <w:i w:val="false"/>
          <w:color w:val="000000"/>
          <w:sz w:val="28"/>
        </w:rPr>
        <w:t>
      1) сумма исполненного налогового обязательства по уплате налогов, исполненного в натуральной форме, подлежит включению в совокупный годовой доход;</w:t>
      </w:r>
    </w:p>
    <w:p>
      <w:pPr>
        <w:spacing w:after="0"/>
        <w:ind w:left="0"/>
        <w:jc w:val="both"/>
      </w:pPr>
      <w:r>
        <w:rPr>
          <w:rFonts w:ascii="Times New Roman"/>
          <w:b w:val="false"/>
          <w:i w:val="false"/>
          <w:color w:val="000000"/>
          <w:sz w:val="28"/>
        </w:rPr>
        <w:t>
      2) себестоимость полезных ископаемых, переданных в счет уплаты налогов в натуральной форме, относится на вычеты;</w:t>
      </w:r>
    </w:p>
    <w:p>
      <w:pPr>
        <w:spacing w:after="0"/>
        <w:ind w:left="0"/>
        <w:jc w:val="both"/>
      </w:pPr>
      <w:r>
        <w:rPr>
          <w:rFonts w:ascii="Times New Roman"/>
          <w:b w:val="false"/>
          <w:i w:val="false"/>
          <w:color w:val="000000"/>
          <w:sz w:val="28"/>
        </w:rPr>
        <w:t>
      3) сумма исполненного налогового обязательства по уплате налогов в натуральной форме относится на вычеты в порядке, установленном статьей 263 настоящего Кодекса.</w:t>
      </w:r>
    </w:p>
    <w:p>
      <w:pPr>
        <w:spacing w:after="0"/>
        <w:ind w:left="0"/>
        <w:jc w:val="left"/>
      </w:pPr>
      <w:r>
        <w:rPr>
          <w:rFonts w:ascii="Times New Roman"/>
          <w:b/>
          <w:i w:val="false"/>
          <w:color w:val="000000"/>
        </w:rPr>
        <w:t xml:space="preserve"> § 7. Корректировка доходов и вычетов Статья 286. Общие положения</w:t>
      </w:r>
    </w:p>
    <w:p>
      <w:pPr>
        <w:spacing w:after="0"/>
        <w:ind w:left="0"/>
        <w:jc w:val="both"/>
      </w:pPr>
      <w:r>
        <w:rPr>
          <w:rFonts w:ascii="Times New Roman"/>
          <w:b w:val="false"/>
          <w:i w:val="false"/>
          <w:color w:val="000000"/>
          <w:sz w:val="28"/>
        </w:rPr>
        <w:t>
      Корректировка – увеличение или уменьшение размера дохода или вычета отчетного налогового периода в пределах суммы ранее признанного дохода или вычета в случаях, установленных статьей 287 настоящего Кодекса.</w:t>
      </w:r>
    </w:p>
    <w:p>
      <w:pPr>
        <w:spacing w:after="0"/>
        <w:ind w:left="0"/>
        <w:jc w:val="left"/>
      </w:pPr>
      <w:r>
        <w:rPr>
          <w:rFonts w:ascii="Times New Roman"/>
          <w:b/>
          <w:i w:val="false"/>
          <w:color w:val="000000"/>
        </w:rPr>
        <w:t xml:space="preserve"> Статья 287. Корректировка доходов и вычетов</w:t>
      </w:r>
    </w:p>
    <w:p>
      <w:pPr>
        <w:spacing w:after="0"/>
        <w:ind w:left="0"/>
        <w:jc w:val="both"/>
      </w:pPr>
      <w:r>
        <w:rPr>
          <w:rFonts w:ascii="Times New Roman"/>
          <w:b w:val="false"/>
          <w:i w:val="false"/>
          <w:color w:val="000000"/>
          <w:sz w:val="28"/>
        </w:rPr>
        <w:t>
      1. Если иное не установлено пунктом 3 статьи 232 настоящего Кодекса, доходы или вычеты подлежат корректировке в случаях:</w:t>
      </w:r>
    </w:p>
    <w:p>
      <w:pPr>
        <w:spacing w:after="0"/>
        <w:ind w:left="0"/>
        <w:jc w:val="both"/>
      </w:pPr>
      <w:r>
        <w:rPr>
          <w:rFonts w:ascii="Times New Roman"/>
          <w:b w:val="false"/>
          <w:i w:val="false"/>
          <w:color w:val="000000"/>
          <w:sz w:val="28"/>
        </w:rPr>
        <w:t>
      1) полного или частичного возврата товаров;</w:t>
      </w:r>
    </w:p>
    <w:p>
      <w:pPr>
        <w:spacing w:after="0"/>
        <w:ind w:left="0"/>
        <w:jc w:val="both"/>
      </w:pPr>
      <w:r>
        <w:rPr>
          <w:rFonts w:ascii="Times New Roman"/>
          <w:b w:val="false"/>
          <w:i w:val="false"/>
          <w:color w:val="000000"/>
          <w:sz w:val="28"/>
        </w:rPr>
        <w:t>
      2) изменения условий сделки;</w:t>
      </w:r>
    </w:p>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работы, услуги. Положение данного подпункта применяется также при изменении подлежащей оплате стоимости реализованных или приобретенных товаров, работ, услуг исходя из условий договора, в том числе в связи с применением коэффициента (индекса);</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списания требования, по которому корректировка дохода производится в соответствии с пунктом 2 настоящей статьи.</w:t>
      </w:r>
    </w:p>
    <w:p>
      <w:pPr>
        <w:spacing w:after="0"/>
        <w:ind w:left="0"/>
        <w:jc w:val="both"/>
      </w:pPr>
      <w:r>
        <w:rPr>
          <w:rFonts w:ascii="Times New Roman"/>
          <w:b w:val="false"/>
          <w:i w:val="false"/>
          <w:color w:val="000000"/>
          <w:sz w:val="28"/>
        </w:rPr>
        <w:t>
      2. Корректировка дохода производится налогоплательщиком-кредитором при списании требования с:</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индивидуального предпринимателя;</w:t>
      </w:r>
    </w:p>
    <w:p>
      <w:pPr>
        <w:spacing w:after="0"/>
        <w:ind w:left="0"/>
        <w:jc w:val="both"/>
      </w:pPr>
      <w:r>
        <w:rPr>
          <w:rFonts w:ascii="Times New Roman"/>
          <w:b w:val="false"/>
          <w:i w:val="false"/>
          <w:color w:val="000000"/>
          <w:sz w:val="28"/>
        </w:rPr>
        <w:t>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w:t>
      </w:r>
    </w:p>
    <w:p>
      <w:pPr>
        <w:spacing w:after="0"/>
        <w:ind w:left="0"/>
        <w:jc w:val="both"/>
      </w:pPr>
      <w:r>
        <w:rPr>
          <w:rFonts w:ascii="Times New Roman"/>
          <w:b w:val="false"/>
          <w:i w:val="false"/>
          <w:color w:val="000000"/>
          <w:sz w:val="28"/>
        </w:rPr>
        <w:t>
      Корректировка дохода, предусмотренная настоящим пунктом, осуществляется в случаях:</w:t>
      </w:r>
    </w:p>
    <w:p>
      <w:pPr>
        <w:spacing w:after="0"/>
        <w:ind w:left="0"/>
        <w:jc w:val="both"/>
      </w:pPr>
      <w:r>
        <w:rPr>
          <w:rFonts w:ascii="Times New Roman"/>
          <w:b w:val="false"/>
          <w:i w:val="false"/>
          <w:color w:val="000000"/>
          <w:sz w:val="28"/>
        </w:rPr>
        <w:t xml:space="preserve">
      1) невостребования налогоплательщиком-кредитором требования при ликвидации налогоплательщика-дебитора на день утверждения его ликвидационного баланса; </w:t>
      </w:r>
    </w:p>
    <w:p>
      <w:pPr>
        <w:spacing w:after="0"/>
        <w:ind w:left="0"/>
        <w:jc w:val="both"/>
      </w:pPr>
      <w:r>
        <w:rPr>
          <w:rFonts w:ascii="Times New Roman"/>
          <w:b w:val="false"/>
          <w:i w:val="false"/>
          <w:color w:val="000000"/>
          <w:sz w:val="28"/>
        </w:rPr>
        <w:t xml:space="preserve">
      2) списания требования по вступившему в законную силу решению суда. </w:t>
      </w:r>
    </w:p>
    <w:p>
      <w:pPr>
        <w:spacing w:after="0"/>
        <w:ind w:left="0"/>
        <w:jc w:val="both"/>
      </w:pPr>
      <w:r>
        <w:rPr>
          <w:rFonts w:ascii="Times New Roman"/>
          <w:b w:val="false"/>
          <w:i w:val="false"/>
          <w:color w:val="000000"/>
          <w:sz w:val="28"/>
        </w:rPr>
        <w:t>
      Корректировка производится при соблюдении одновременно следующих условий:</w:t>
      </w:r>
    </w:p>
    <w:p>
      <w:pPr>
        <w:spacing w:after="0"/>
        <w:ind w:left="0"/>
        <w:jc w:val="both"/>
      </w:pPr>
      <w:r>
        <w:rPr>
          <w:rFonts w:ascii="Times New Roman"/>
          <w:b w:val="false"/>
          <w:i w:val="false"/>
          <w:color w:val="000000"/>
          <w:sz w:val="28"/>
        </w:rPr>
        <w:t>
      1) наличие первичных документов, подтверждающих возникновение требования;</w:t>
      </w:r>
    </w:p>
    <w:p>
      <w:pPr>
        <w:spacing w:after="0"/>
        <w:ind w:left="0"/>
        <w:jc w:val="both"/>
      </w:pPr>
      <w:r>
        <w:rPr>
          <w:rFonts w:ascii="Times New Roman"/>
          <w:b w:val="false"/>
          <w:i w:val="false"/>
          <w:color w:val="000000"/>
          <w:sz w:val="28"/>
        </w:rPr>
        <w:t xml:space="preserve">
      2) отражение требования в бухгалтерском учете на дату корректировки дохода либо отнесение на расходы (списание) в бухгалтерском учете в предыдущих периодах. Корректировка дохода производится в пределах суммы списанного требования и ранее признанного дохода по такому требованию. </w:t>
      </w:r>
    </w:p>
    <w:p>
      <w:pPr>
        <w:spacing w:after="0"/>
        <w:ind w:left="0"/>
        <w:jc w:val="both"/>
      </w:pPr>
      <w:r>
        <w:rPr>
          <w:rFonts w:ascii="Times New Roman"/>
          <w:b w:val="false"/>
          <w:i w:val="false"/>
          <w:color w:val="000000"/>
          <w:sz w:val="28"/>
        </w:rPr>
        <w:t>
      К требованиям, признанным сомнительными в соответствии с настоящим Кодексом, положения настоящего пункта не применяются.</w:t>
      </w:r>
    </w:p>
    <w:p>
      <w:pPr>
        <w:spacing w:after="0"/>
        <w:ind w:left="0"/>
        <w:jc w:val="both"/>
      </w:pPr>
      <w:r>
        <w:rPr>
          <w:rFonts w:ascii="Times New Roman"/>
          <w:b w:val="false"/>
          <w:i w:val="false"/>
          <w:color w:val="000000"/>
          <w:sz w:val="28"/>
        </w:rPr>
        <w:t xml:space="preserve">
      3. Корректировка дохода не производится при уменьшении размера требований в связи с их передачей по договору купли-продажи предприятия как имущественного комплекса. </w:t>
      </w:r>
    </w:p>
    <w:p>
      <w:pPr>
        <w:spacing w:after="0"/>
        <w:ind w:left="0"/>
        <w:jc w:val="both"/>
      </w:pPr>
      <w:r>
        <w:rPr>
          <w:rFonts w:ascii="Times New Roman"/>
          <w:b w:val="false"/>
          <w:i w:val="false"/>
          <w:color w:val="000000"/>
          <w:sz w:val="28"/>
        </w:rPr>
        <w:t>
      4. Если иное не установлено настоящим пунктом, корректировка доходов и вычетов производится в том налоговом периоде, в котором наступили случаи, указанные в пункте 1 настоящей статьи.</w:t>
      </w:r>
    </w:p>
    <w:p>
      <w:pPr>
        <w:spacing w:after="0"/>
        <w:ind w:left="0"/>
        <w:jc w:val="left"/>
      </w:pPr>
      <w:r>
        <w:rPr>
          <w:rFonts w:ascii="Times New Roman"/>
          <w:b/>
          <w:i w:val="false"/>
          <w:color w:val="000000"/>
        </w:rPr>
        <w:t xml:space="preserve"> ГЛАВА 29.  УМЕНЬШЕНИЕ ИЛИ УВЕЛИЧЕНИЕ НАЛОГООБЛАГАЕМОГО ДОХОДА (УМЕНЬШЕНИЕ УБЫТКА) И ОСВОБОЖДЕНИЕ ОТ НАЛОГООБЛОЖЕНИЯ НЕКОТОРЫХ КАТЕГОРИЙ НАЛОГОПЛАТЕЛЬЩИКОВ Статья 288. Уменьшение налогооблагаемого дохода</w:t>
      </w:r>
    </w:p>
    <w:p>
      <w:pPr>
        <w:spacing w:after="0"/>
        <w:ind w:left="0"/>
        <w:jc w:val="both"/>
      </w:pPr>
      <w:r>
        <w:rPr>
          <w:rFonts w:ascii="Times New Roman"/>
          <w:b w:val="false"/>
          <w:i w:val="false"/>
          <w:color w:val="000000"/>
          <w:sz w:val="28"/>
        </w:rPr>
        <w:t>
      1. Налогоплательщик имеет право на уменьшение налогооблагаемого дохода на следующие виды расходов:</w:t>
      </w:r>
    </w:p>
    <w:p>
      <w:pPr>
        <w:spacing w:after="0"/>
        <w:ind w:left="0"/>
        <w:jc w:val="both"/>
      </w:pPr>
      <w:r>
        <w:rPr>
          <w:rFonts w:ascii="Times New Roman"/>
          <w:b w:val="false"/>
          <w:i w:val="false"/>
          <w:color w:val="000000"/>
          <w:sz w:val="28"/>
        </w:rPr>
        <w:t>
      1) налогоплательщики, состоявшие в налоговом периоде на мониторинге крупных налогоплательщиков, – в размере общей суммы, не превышающей 3 процентов от налогооблагаемого дохода:</w:t>
      </w:r>
    </w:p>
    <w:p>
      <w:pPr>
        <w:spacing w:after="0"/>
        <w:ind w:left="0"/>
        <w:jc w:val="both"/>
      </w:pPr>
      <w:r>
        <w:rPr>
          <w:rFonts w:ascii="Times New Roman"/>
          <w:b w:val="false"/>
          <w:i w:val="false"/>
          <w:color w:val="000000"/>
          <w:sz w:val="28"/>
        </w:rPr>
        <w:t>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статьей 239 настоящего Кодекса;</w:t>
      </w:r>
    </w:p>
    <w:p>
      <w:pPr>
        <w:spacing w:after="0"/>
        <w:ind w:left="0"/>
        <w:jc w:val="both"/>
      </w:pPr>
      <w:r>
        <w:rPr>
          <w:rFonts w:ascii="Times New Roman"/>
          <w:b w:val="false"/>
          <w:i w:val="false"/>
          <w:color w:val="000000"/>
          <w:sz w:val="28"/>
        </w:rPr>
        <w:t>
      стоимость безвозмездно переданного имущества, получателем которого является:</w:t>
      </w:r>
    </w:p>
    <w:p>
      <w:pPr>
        <w:spacing w:after="0"/>
        <w:ind w:left="0"/>
        <w:jc w:val="both"/>
      </w:pPr>
      <w:r>
        <w:rPr>
          <w:rFonts w:ascii="Times New Roman"/>
          <w:b w:val="false"/>
          <w:i w:val="false"/>
          <w:color w:val="000000"/>
          <w:sz w:val="28"/>
        </w:rPr>
        <w:t>
      некоммерческая организация;</w:t>
      </w:r>
    </w:p>
    <w:p>
      <w:pPr>
        <w:spacing w:after="0"/>
        <w:ind w:left="0"/>
        <w:jc w:val="both"/>
      </w:pPr>
      <w:r>
        <w:rPr>
          <w:rFonts w:ascii="Times New Roman"/>
          <w:b w:val="false"/>
          <w:i w:val="false"/>
          <w:color w:val="000000"/>
          <w:sz w:val="28"/>
        </w:rPr>
        <w:t>
      организация, осуществляющая деятельность в социальной сфере;</w:t>
      </w:r>
    </w:p>
    <w:p>
      <w:pPr>
        <w:spacing w:after="0"/>
        <w:ind w:left="0"/>
        <w:jc w:val="both"/>
      </w:pPr>
      <w:r>
        <w:rPr>
          <w:rFonts w:ascii="Times New Roman"/>
          <w:b w:val="false"/>
          <w:i w:val="false"/>
          <w:color w:val="000000"/>
          <w:sz w:val="28"/>
        </w:rPr>
        <w:t>
      благотворительную помощь при наличии решения налогоплательщика на основании обращения со стороны лица, получающего помощь.</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налогооблагаемого дохода по контрактной деятельности недропользователя;</w:t>
      </w:r>
    </w:p>
    <w:p>
      <w:pPr>
        <w:spacing w:after="0"/>
        <w:ind w:left="0"/>
        <w:jc w:val="both"/>
      </w:pPr>
      <w:r>
        <w:rPr>
          <w:rFonts w:ascii="Times New Roman"/>
          <w:b w:val="false"/>
          <w:i w:val="false"/>
          <w:color w:val="000000"/>
          <w:sz w:val="28"/>
        </w:rPr>
        <w:t>
      2) налогоплательщики, за исключением налогоплательщиков, указанных в подпункте 1) настоящего пункта, – в размере общей суммы, не превышающей 4 процентов от налогооблагаемого дохода:</w:t>
      </w:r>
    </w:p>
    <w:p>
      <w:pPr>
        <w:spacing w:after="0"/>
        <w:ind w:left="0"/>
        <w:jc w:val="both"/>
      </w:pPr>
      <w:r>
        <w:rPr>
          <w:rFonts w:ascii="Times New Roman"/>
          <w:b w:val="false"/>
          <w:i w:val="false"/>
          <w:color w:val="000000"/>
          <w:sz w:val="28"/>
        </w:rPr>
        <w:t>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статьей 239 настоящего Кодекса;</w:t>
      </w:r>
    </w:p>
    <w:p>
      <w:pPr>
        <w:spacing w:after="0"/>
        <w:ind w:left="0"/>
        <w:jc w:val="both"/>
      </w:pPr>
      <w:r>
        <w:rPr>
          <w:rFonts w:ascii="Times New Roman"/>
          <w:b w:val="false"/>
          <w:i w:val="false"/>
          <w:color w:val="000000"/>
          <w:sz w:val="28"/>
        </w:rPr>
        <w:t>
      стоимость безвозмездно переданного имущества, получателем которого является:</w:t>
      </w:r>
    </w:p>
    <w:p>
      <w:pPr>
        <w:spacing w:after="0"/>
        <w:ind w:left="0"/>
        <w:jc w:val="both"/>
      </w:pPr>
      <w:r>
        <w:rPr>
          <w:rFonts w:ascii="Times New Roman"/>
          <w:b w:val="false"/>
          <w:i w:val="false"/>
          <w:color w:val="000000"/>
          <w:sz w:val="28"/>
        </w:rPr>
        <w:t>
      некоммерческая организация;</w:t>
      </w:r>
    </w:p>
    <w:p>
      <w:pPr>
        <w:spacing w:after="0"/>
        <w:ind w:left="0"/>
        <w:jc w:val="both"/>
      </w:pPr>
      <w:r>
        <w:rPr>
          <w:rFonts w:ascii="Times New Roman"/>
          <w:b w:val="false"/>
          <w:i w:val="false"/>
          <w:color w:val="000000"/>
          <w:sz w:val="28"/>
        </w:rPr>
        <w:t>
      организация, осуществляющая деятельность в социальной сфере;</w:t>
      </w:r>
    </w:p>
    <w:p>
      <w:pPr>
        <w:spacing w:after="0"/>
        <w:ind w:left="0"/>
        <w:jc w:val="both"/>
      </w:pPr>
      <w:r>
        <w:rPr>
          <w:rFonts w:ascii="Times New Roman"/>
          <w:b w:val="false"/>
          <w:i w:val="false"/>
          <w:color w:val="000000"/>
          <w:sz w:val="28"/>
        </w:rPr>
        <w:t>
      благотворительную помощь при наличии решения налогоплательщика на основании обращения со стороны лица, получающего помощь.</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налогооблагаемого дохода по контрактной деятельности недропользователя;</w:t>
      </w:r>
    </w:p>
    <w:p>
      <w:pPr>
        <w:spacing w:after="0"/>
        <w:ind w:left="0"/>
        <w:jc w:val="both"/>
      </w:pPr>
      <w:r>
        <w:rPr>
          <w:rFonts w:ascii="Times New Roman"/>
          <w:b w:val="false"/>
          <w:i w:val="false"/>
          <w:color w:val="000000"/>
          <w:sz w:val="28"/>
        </w:rPr>
        <w:t>
      3) 2-кратный размер произведенных расходов на оплату труда инвалидов и на 50 процентов от суммы исчисленного социального налога от заработной платы и других выплат инвалидам;</w:t>
      </w:r>
    </w:p>
    <w:p>
      <w:pPr>
        <w:spacing w:after="0"/>
        <w:ind w:left="0"/>
        <w:jc w:val="both"/>
      </w:pPr>
      <w:r>
        <w:rPr>
          <w:rFonts w:ascii="Times New Roman"/>
          <w:b w:val="false"/>
          <w:i w:val="false"/>
          <w:color w:val="000000"/>
          <w:sz w:val="28"/>
        </w:rPr>
        <w:t>
      4)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p>
      <w:pPr>
        <w:spacing w:after="0"/>
        <w:ind w:left="0"/>
        <w:jc w:val="both"/>
      </w:pPr>
      <w:r>
        <w:rPr>
          <w:rFonts w:ascii="Times New Roman"/>
          <w:b w:val="false"/>
          <w:i w:val="false"/>
          <w:color w:val="000000"/>
          <w:sz w:val="28"/>
        </w:rPr>
        <w:t>
      В целях настоящего подпункта расходы на обучение включают:</w:t>
      </w:r>
    </w:p>
    <w:p>
      <w:pPr>
        <w:spacing w:after="0"/>
        <w:ind w:left="0"/>
        <w:jc w:val="both"/>
      </w:pPr>
      <w:r>
        <w:rPr>
          <w:rFonts w:ascii="Times New Roman"/>
          <w:b w:val="false"/>
          <w:i w:val="false"/>
          <w:color w:val="000000"/>
          <w:sz w:val="28"/>
        </w:rPr>
        <w:t>
      фактически произведенные расходы на оплату обучения;</w:t>
      </w:r>
    </w:p>
    <w:p>
      <w:pPr>
        <w:spacing w:after="0"/>
        <w:ind w:left="0"/>
        <w:jc w:val="both"/>
      </w:pP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расходы на выплату обучаемому лицу суммы денег в размерах, определенных налогоплательщиком, но не превышающих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w:t>
      </w:r>
    </w:p>
    <w:p>
      <w:pPr>
        <w:spacing w:after="0"/>
        <w:ind w:left="0"/>
        <w:jc w:val="both"/>
      </w:pPr>
      <w:r>
        <w:rPr>
          <w:rFonts w:ascii="Times New Roman"/>
          <w:b w:val="false"/>
          <w:i w:val="false"/>
          <w:color w:val="000000"/>
          <w:sz w:val="28"/>
        </w:rPr>
        <w:t>
      Положения настоящего подпункта не применяются в случаях:</w:t>
      </w:r>
    </w:p>
    <w:p>
      <w:pPr>
        <w:spacing w:after="0"/>
        <w:ind w:left="0"/>
        <w:jc w:val="both"/>
      </w:pPr>
      <w:r>
        <w:rPr>
          <w:rFonts w:ascii="Times New Roman"/>
          <w:b w:val="false"/>
          <w:i w:val="false"/>
          <w:color w:val="000000"/>
          <w:sz w:val="28"/>
        </w:rPr>
        <w:t>
      незаключения трудового договора с физическим лицом, по расходам на обучение которого применены положения настоящего подпункта, в течение трех месяцев со дня окончания обучения физическим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окончено обучение физического лица,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p>
      <w:pPr>
        <w:spacing w:after="0"/>
        <w:ind w:left="0"/>
        <w:jc w:val="both"/>
      </w:pPr>
      <w:r>
        <w:rPr>
          <w:rFonts w:ascii="Times New Roman"/>
          <w:b w:val="false"/>
          <w:i w:val="false"/>
          <w:color w:val="000000"/>
          <w:sz w:val="28"/>
        </w:rPr>
        <w:t>
      расторжения трудового договора с физическим лицом, по расходам на обучение которого применены положения настоящего подпункта, до истечения трех лет с даты заключения трудового договора с таким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произведено расторжение трудового договора,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p>
      <w:pPr>
        <w:spacing w:after="0"/>
        <w:ind w:left="0"/>
        <w:jc w:val="both"/>
      </w:pPr>
      <w:r>
        <w:rPr>
          <w:rFonts w:ascii="Times New Roman"/>
          <w:b w:val="false"/>
          <w:i w:val="false"/>
          <w:color w:val="000000"/>
          <w:sz w:val="28"/>
        </w:rPr>
        <w:t>
      применения недропользователем в отношении таких расходов на обучение положений статьи 261 настоящего Кодекса;</w:t>
      </w:r>
    </w:p>
    <w:p>
      <w:pPr>
        <w:spacing w:after="0"/>
        <w:ind w:left="0"/>
        <w:jc w:val="both"/>
      </w:pPr>
      <w:r>
        <w:rPr>
          <w:rFonts w:ascii="Times New Roman"/>
          <w:b w:val="false"/>
          <w:i w:val="false"/>
          <w:color w:val="000000"/>
          <w:sz w:val="28"/>
        </w:rPr>
        <w:t>
      5) стоимость безвозмездно переданного имущества, получателем которого является автономная организация образования, определенная пунктом 1 статьи 291 настоящего Кодекса;</w:t>
      </w:r>
    </w:p>
    <w:p>
      <w:pPr>
        <w:spacing w:after="0"/>
        <w:ind w:left="0"/>
        <w:jc w:val="both"/>
      </w:pPr>
      <w:r>
        <w:rPr>
          <w:rFonts w:ascii="Times New Roman"/>
          <w:b w:val="false"/>
          <w:i w:val="false"/>
          <w:color w:val="000000"/>
          <w:sz w:val="28"/>
        </w:rPr>
        <w:t>
      6) в размере 50 процентов от суммы отнесенных на вычеты в соответствии со статьей 254 настоящего Кодекса расходов (затрат) на научно-исследовательские и научно-технические работы в связи с созданием объекта промышленной собственности, по которому имеется выданный уполномоченным органом в сфере охраны изобретений, полезных моделей, промышленных образцов охранный документ на объекты промышленной собственности, а также на приобретение исключительных прав на объекты интеллектуальной собственности у высших учебных заведений, научных организаций и стартап-компаний по лицензионному договору или договору уступки исключительного права с целью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Положения настоящего подпункта применяются в случае внедрения результата указанных работ и (или) результатов научной и (или) научно-технической деятельности на территории Республики Казахстан, подтвержденного заключением уполномоченного органа в области государственной поддержки индустриально-инновационной деятельности о внедрении результата научно-исследовательских, научно-технических работ на территории Республики Казахстан, в налоговом периоде.</w:t>
      </w:r>
    </w:p>
    <w:p>
      <w:pPr>
        <w:spacing w:after="0"/>
        <w:ind w:left="0"/>
        <w:jc w:val="both"/>
      </w:pPr>
      <w:r>
        <w:rPr>
          <w:rFonts w:ascii="Times New Roman"/>
          <w:b w:val="false"/>
          <w:i w:val="false"/>
          <w:color w:val="000000"/>
          <w:sz w:val="28"/>
        </w:rPr>
        <w:t>
      В целях настоящего пункта стоимость безвозмездно переданного имущества определяется:</w:t>
      </w:r>
    </w:p>
    <w:p>
      <w:pPr>
        <w:spacing w:after="0"/>
        <w:ind w:left="0"/>
        <w:jc w:val="both"/>
      </w:pPr>
      <w:r>
        <w:rPr>
          <w:rFonts w:ascii="Times New Roman"/>
          <w:b w:val="false"/>
          <w:i w:val="false"/>
          <w:color w:val="000000"/>
          <w:sz w:val="28"/>
        </w:rPr>
        <w:t>
      при передаче денег – в размере переданных денег;</w:t>
      </w:r>
    </w:p>
    <w:p>
      <w:pPr>
        <w:spacing w:after="0"/>
        <w:ind w:left="0"/>
        <w:jc w:val="both"/>
      </w:pPr>
      <w:r>
        <w:rPr>
          <w:rFonts w:ascii="Times New Roman"/>
          <w:b w:val="false"/>
          <w:i w:val="false"/>
          <w:color w:val="000000"/>
          <w:sz w:val="28"/>
        </w:rPr>
        <w:t>
      при выполнении работ, оказании услуг – в размере расходов, понесенных на выполнение таких работ, оказание таких услуг;</w:t>
      </w:r>
    </w:p>
    <w:p>
      <w:pPr>
        <w:spacing w:after="0"/>
        <w:ind w:left="0"/>
        <w:jc w:val="both"/>
      </w:pPr>
      <w:r>
        <w:rPr>
          <w:rFonts w:ascii="Times New Roman"/>
          <w:b w:val="false"/>
          <w:i w:val="false"/>
          <w:color w:val="000000"/>
          <w:sz w:val="28"/>
        </w:rPr>
        <w:t>
      по иному имуществу – в размере балансовой стоимости переданного имущества, указанной в акте приема-передачи названного имущества.</w:t>
      </w:r>
    </w:p>
    <w:p>
      <w:pPr>
        <w:spacing w:after="0"/>
        <w:ind w:left="0"/>
        <w:jc w:val="both"/>
      </w:pPr>
      <w:r>
        <w:rPr>
          <w:rFonts w:ascii="Times New Roman"/>
          <w:b w:val="false"/>
          <w:i w:val="false"/>
          <w:color w:val="000000"/>
          <w:sz w:val="28"/>
        </w:rPr>
        <w:t>
      2. Налогоплательщик имеет право на уменьшение налогооблагаемого дохода на следующие виды доходов:</w:t>
      </w:r>
    </w:p>
    <w:p>
      <w:pPr>
        <w:spacing w:after="0"/>
        <w:ind w:left="0"/>
        <w:jc w:val="both"/>
      </w:pPr>
      <w:r>
        <w:rPr>
          <w:rFonts w:ascii="Times New Roman"/>
          <w:b w:val="false"/>
          <w:i w:val="false"/>
          <w:color w:val="000000"/>
          <w:sz w:val="28"/>
        </w:rPr>
        <w:t>
      1) вознаграждение по договору лизинга, за исключением неустойки (штрафа, пени);</w:t>
      </w:r>
    </w:p>
    <w:p>
      <w:pPr>
        <w:spacing w:after="0"/>
        <w:ind w:left="0"/>
        <w:jc w:val="both"/>
      </w:pPr>
      <w:r>
        <w:rPr>
          <w:rFonts w:ascii="Times New Roman"/>
          <w:b w:val="false"/>
          <w:i w:val="false"/>
          <w:color w:val="000000"/>
          <w:sz w:val="28"/>
        </w:rPr>
        <w:t>
      2) вознаграждение по долговым ценным бумагам, находящимся на дату начисления такого вознаграждения в официальном списке фондовой биржи, обладающей лицензией Национального Банка на организацию торговли ценными бумагами и функционирующей на территории Республики Казахстан;</w:t>
      </w:r>
    </w:p>
    <w:p>
      <w:pPr>
        <w:spacing w:after="0"/>
        <w:ind w:left="0"/>
        <w:jc w:val="both"/>
      </w:pPr>
      <w:r>
        <w:rPr>
          <w:rFonts w:ascii="Times New Roman"/>
          <w:b w:val="false"/>
          <w:i w:val="false"/>
          <w:color w:val="000000"/>
          <w:sz w:val="28"/>
        </w:rPr>
        <w:t>
      3) вознаграждение по государственным эмиссионным ценным бумагам, агентским облигациям;</w:t>
      </w:r>
    </w:p>
    <w:p>
      <w:pPr>
        <w:spacing w:after="0"/>
        <w:ind w:left="0"/>
        <w:jc w:val="both"/>
      </w:pPr>
      <w:r>
        <w:rPr>
          <w:rFonts w:ascii="Times New Roman"/>
          <w:b w:val="false"/>
          <w:i w:val="false"/>
          <w:color w:val="000000"/>
          <w:sz w:val="28"/>
        </w:rPr>
        <w:t>
      4) доходы от прироста стоимости при реализации государственных эмиссионных ценных бумаг, уменьшенные на убытки от реализации государственных эмиссионных ценных бумаг;</w:t>
      </w:r>
    </w:p>
    <w:p>
      <w:pPr>
        <w:spacing w:after="0"/>
        <w:ind w:left="0"/>
        <w:jc w:val="both"/>
      </w:pPr>
      <w:r>
        <w:rPr>
          <w:rFonts w:ascii="Times New Roman"/>
          <w:b w:val="false"/>
          <w:i w:val="false"/>
          <w:color w:val="000000"/>
          <w:sz w:val="28"/>
        </w:rPr>
        <w:t>
      5) доходы от прироста стоимости при реализации агентских облигаций, уменьшенные на убытки, возникшие от реализации агентских облигаций;</w:t>
      </w:r>
    </w:p>
    <w:p>
      <w:pPr>
        <w:spacing w:after="0"/>
        <w:ind w:left="0"/>
        <w:jc w:val="both"/>
      </w:pPr>
      <w:r>
        <w:rPr>
          <w:rFonts w:ascii="Times New Roman"/>
          <w:b w:val="false"/>
          <w:i w:val="false"/>
          <w:color w:val="000000"/>
          <w:sz w:val="28"/>
        </w:rPr>
        <w:t>
      6)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p>
    <w:p>
      <w:pPr>
        <w:spacing w:after="0"/>
        <w:ind w:left="0"/>
        <w:jc w:val="both"/>
      </w:pPr>
      <w:r>
        <w:rPr>
          <w:rFonts w:ascii="Times New Roman"/>
          <w:b w:val="false"/>
          <w:i w:val="false"/>
          <w:color w:val="000000"/>
          <w:sz w:val="28"/>
        </w:rPr>
        <w:t>
      7)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если иное не установлено подпунктом 9)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xml:space="preserve">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w:t>
      </w:r>
      <w:r>
        <w:br/>
      </w:r>
      <w:r>
        <w:rPr>
          <w:rFonts w:ascii="Times New Roman"/>
          <w:b w:val="false"/>
          <w:i w:val="false"/>
          <w:color w:val="000000"/>
          <w:sz w:val="28"/>
        </w:rPr>
        <w:t>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9) доходы от прироста стоимости при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ценных бумаг, находящихся на день реализации в официальных списках данной фондовой биржи, уменьшенные на убытки, возникшие от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ценных бумаг, находящихся на день реализации в официальных списках данной фондовой биржи.</w:t>
      </w:r>
    </w:p>
    <w:p>
      <w:pPr>
        <w:spacing w:after="0"/>
        <w:ind w:left="0"/>
        <w:jc w:val="left"/>
      </w:pPr>
      <w:r>
        <w:rPr>
          <w:rFonts w:ascii="Times New Roman"/>
          <w:b/>
          <w:i w:val="false"/>
          <w:color w:val="000000"/>
        </w:rPr>
        <w:t xml:space="preserve"> Статья 289. Налогообложение некоммерческих организаций</w:t>
      </w:r>
    </w:p>
    <w:p>
      <w:pPr>
        <w:spacing w:after="0"/>
        <w:ind w:left="0"/>
        <w:jc w:val="both"/>
      </w:pPr>
      <w:r>
        <w:rPr>
          <w:rFonts w:ascii="Times New Roman"/>
          <w:b w:val="false"/>
          <w:i w:val="false"/>
          <w:color w:val="000000"/>
          <w:sz w:val="28"/>
        </w:rPr>
        <w:t xml:space="preserve">
      1.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за исключением акционерных обществ, учреждений и потребительских кооперативов, кроме кооперативов собственников квартир (помещений), которая осуществляет деятельность в общественных интересах и соответствует следующим условиям: </w:t>
      </w:r>
    </w:p>
    <w:p>
      <w:pPr>
        <w:spacing w:after="0"/>
        <w:ind w:left="0"/>
        <w:jc w:val="both"/>
      </w:pPr>
      <w:r>
        <w:rPr>
          <w:rFonts w:ascii="Times New Roman"/>
          <w:b w:val="false"/>
          <w:i w:val="false"/>
          <w:color w:val="000000"/>
          <w:sz w:val="28"/>
        </w:rPr>
        <w:t xml:space="preserve">
      1) не имеет цели извлечения дохода в качестве такового; </w:t>
      </w:r>
    </w:p>
    <w:p>
      <w:pPr>
        <w:spacing w:after="0"/>
        <w:ind w:left="0"/>
        <w:jc w:val="both"/>
      </w:pPr>
      <w:r>
        <w:rPr>
          <w:rFonts w:ascii="Times New Roman"/>
          <w:b w:val="false"/>
          <w:i w:val="false"/>
          <w:color w:val="000000"/>
          <w:sz w:val="28"/>
        </w:rPr>
        <w:t xml:space="preserve">
      2) не распределяет полученный чистый доход или имущество между участниками. </w:t>
      </w:r>
    </w:p>
    <w:p>
      <w:pPr>
        <w:spacing w:after="0"/>
        <w:ind w:left="0"/>
        <w:jc w:val="both"/>
      </w:pPr>
      <w:r>
        <w:rPr>
          <w:rFonts w:ascii="Times New Roman"/>
          <w:b w:val="false"/>
          <w:i w:val="false"/>
          <w:color w:val="000000"/>
          <w:sz w:val="28"/>
        </w:rPr>
        <w:t>
      2. Доход некоммерческой организации по договору на осуществление государственного социального заказа, в виде вознаграждения по депозитам, вступительных и членских взносов, взносов участников кондоминиума, превышения суммы положительной курсовой разницы над суммой отрицательной курсовой разницы, возникшей по размещенным на депозите денежным средствам, в том числе по вознаграждениям по ним, а также в виде безвозмездно полученного имущества, в том числе благотворительной помощи, гранта, спонсорской помощи, денег и другого имущества, полученных на безвозмездной основе, подлежит исключению из совокупного годового дохода некоммерческой организации при соблюдении условий, указанных в пункте 1 настоящей статьи. Для целей настоящего пункта взносами участников кондоминиума признаются:</w:t>
      </w:r>
    </w:p>
    <w:p>
      <w:pPr>
        <w:spacing w:after="0"/>
        <w:ind w:left="0"/>
        <w:jc w:val="both"/>
      </w:pPr>
      <w:r>
        <w:rPr>
          <w:rFonts w:ascii="Times New Roman"/>
          <w:b w:val="false"/>
          <w:i w:val="false"/>
          <w:color w:val="000000"/>
          <w:sz w:val="28"/>
        </w:rPr>
        <w:t>
      обязательные платежи собственников помещений (квартир), направленные на покрытие общих расходов по содержанию и использованию общего имущества;</w:t>
      </w:r>
    </w:p>
    <w:p>
      <w:pPr>
        <w:spacing w:after="0"/>
        <w:ind w:left="0"/>
        <w:jc w:val="both"/>
      </w:pPr>
      <w:r>
        <w:rPr>
          <w:rFonts w:ascii="Times New Roman"/>
          <w:b w:val="false"/>
          <w:i w:val="false"/>
          <w:color w:val="000000"/>
          <w:sz w:val="28"/>
        </w:rPr>
        <w:t>
      платежи собственников помещений (квартир), направленные на покрытие дополнительных расходов, не относящихся к разряду обязательных и обеспечивающих необходимую эксплуатацию дома в целом, возложенные на собственников помещений (квартир) с их согласия;</w:t>
      </w:r>
    </w:p>
    <w:p>
      <w:pPr>
        <w:spacing w:after="0"/>
        <w:ind w:left="0"/>
        <w:jc w:val="both"/>
      </w:pPr>
      <w:r>
        <w:rPr>
          <w:rFonts w:ascii="Times New Roman"/>
          <w:b w:val="false"/>
          <w:i w:val="false"/>
          <w:color w:val="000000"/>
          <w:sz w:val="28"/>
        </w:rPr>
        <w:t>
      пеня в размере, установленном законодательством Республики Казахстан, начисленная при просрочке собственниками помещений (квартир) обязательных платежей в счет общих расходов.</w:t>
      </w:r>
    </w:p>
    <w:p>
      <w:pPr>
        <w:spacing w:after="0"/>
        <w:ind w:left="0"/>
        <w:jc w:val="both"/>
      </w:pPr>
      <w:r>
        <w:rPr>
          <w:rFonts w:ascii="Times New Roman"/>
          <w:b w:val="false"/>
          <w:i w:val="false"/>
          <w:color w:val="000000"/>
          <w:sz w:val="28"/>
        </w:rPr>
        <w:t xml:space="preserve">
      Размеры и порядок внесения взносов участников кондоминиума утверждаются общим собранием членов кооператива собственников помещений (квартир) в порядке, установленном законодательным актом Республики Казахстан о жилищных отношениях. </w:t>
      </w:r>
    </w:p>
    <w:p>
      <w:pPr>
        <w:spacing w:after="0"/>
        <w:ind w:left="0"/>
        <w:jc w:val="both"/>
      </w:pPr>
      <w:r>
        <w:rPr>
          <w:rFonts w:ascii="Times New Roman"/>
          <w:b w:val="false"/>
          <w:i w:val="false"/>
          <w:color w:val="000000"/>
          <w:sz w:val="28"/>
        </w:rPr>
        <w:t xml:space="preserve">
      3. В случае несоблюдения условий, указанных в пункте 1 настоящей статьи, доходы некоммерческой организации подлежат налогообложению в общеустановленном порядке. </w:t>
      </w:r>
    </w:p>
    <w:p>
      <w:pPr>
        <w:spacing w:after="0"/>
        <w:ind w:left="0"/>
        <w:jc w:val="both"/>
      </w:pPr>
      <w:r>
        <w:rPr>
          <w:rFonts w:ascii="Times New Roman"/>
          <w:b w:val="false"/>
          <w:i w:val="false"/>
          <w:color w:val="000000"/>
          <w:sz w:val="28"/>
        </w:rPr>
        <w:t xml:space="preserve">
      4. В случае несоблюдения условий, указанных в пункте 1 настоящей статьи, корректировка совокупного годового дохода, предусмотренная пунктом 2 настоящей статьи, не производится. </w:t>
      </w:r>
    </w:p>
    <w:p>
      <w:pPr>
        <w:spacing w:after="0"/>
        <w:ind w:left="0"/>
        <w:jc w:val="both"/>
      </w:pPr>
      <w:r>
        <w:rPr>
          <w:rFonts w:ascii="Times New Roman"/>
          <w:b w:val="false"/>
          <w:i w:val="false"/>
          <w:color w:val="000000"/>
          <w:sz w:val="28"/>
        </w:rPr>
        <w:t xml:space="preserve">
      5. При получении доходов, не предусмотренных пунктом 2 настоящей статьи, сумма расходов некоммерческой организации, подлежащая отнесению на вычеты, определяется исходя из удельного веса доходов, не указанных в пункте 2 настоящей статьи, в общей сумме доходов некоммерческой организации. </w:t>
      </w:r>
    </w:p>
    <w:p>
      <w:pPr>
        <w:spacing w:after="0"/>
        <w:ind w:left="0"/>
        <w:jc w:val="both"/>
      </w:pPr>
      <w:r>
        <w:rPr>
          <w:rFonts w:ascii="Times New Roman"/>
          <w:b w:val="false"/>
          <w:i w:val="false"/>
          <w:color w:val="000000"/>
          <w:sz w:val="28"/>
        </w:rPr>
        <w:t>
      6. Положения настоящей статьи не распространяются на некоммерческие организации, которые признаются:</w:t>
      </w:r>
    </w:p>
    <w:p>
      <w:pPr>
        <w:spacing w:after="0"/>
        <w:ind w:left="0"/>
        <w:jc w:val="both"/>
      </w:pPr>
      <w:r>
        <w:rPr>
          <w:rFonts w:ascii="Times New Roman"/>
          <w:b w:val="false"/>
          <w:i w:val="false"/>
          <w:color w:val="000000"/>
          <w:sz w:val="28"/>
        </w:rPr>
        <w:t>
      1) автономными организациями образования в соответствии со статьей 291 настоящего Кодекса;</w:t>
      </w:r>
    </w:p>
    <w:p>
      <w:pPr>
        <w:spacing w:after="0"/>
        <w:ind w:left="0"/>
        <w:jc w:val="both"/>
      </w:pPr>
      <w:r>
        <w:rPr>
          <w:rFonts w:ascii="Times New Roman"/>
          <w:b w:val="false"/>
          <w:i w:val="false"/>
          <w:color w:val="000000"/>
          <w:sz w:val="28"/>
        </w:rPr>
        <w:t>
      2) организациями, осуществляющими деятельность в социальной сфере в соответствии со статьей 290 настоящего Кодекса.</w:t>
      </w:r>
    </w:p>
    <w:p>
      <w:pPr>
        <w:spacing w:after="0"/>
        <w:ind w:left="0"/>
        <w:jc w:val="left"/>
      </w:pPr>
      <w:r>
        <w:rPr>
          <w:rFonts w:ascii="Times New Roman"/>
          <w:b/>
          <w:i w:val="false"/>
          <w:color w:val="000000"/>
        </w:rPr>
        <w:t xml:space="preserve"> Статья 290. Налогообложение организаций, осуществляющих деятельность в социальной сфере</w:t>
      </w:r>
    </w:p>
    <w:p>
      <w:pPr>
        <w:spacing w:after="0"/>
        <w:ind w:left="0"/>
        <w:jc w:val="both"/>
      </w:pPr>
      <w:r>
        <w:rPr>
          <w:rFonts w:ascii="Times New Roman"/>
          <w:b w:val="false"/>
          <w:i w:val="false"/>
          <w:color w:val="000000"/>
          <w:sz w:val="28"/>
        </w:rPr>
        <w:t>
      1. Налогоплательщики, являющиеся в соответствии с настоящей статьей организациями, осуществляющими деятельность в социальной сфере, при определении суммы корпоративного подоходного налога, подлежащей уплате в бюджет, уменьшают сумму исчисленного в соответствии со статьей 302 настоящего Кодекса корпоративного подоходного налога на 100 процентов.</w:t>
      </w:r>
    </w:p>
    <w:p>
      <w:pPr>
        <w:spacing w:after="0"/>
        <w:ind w:left="0"/>
        <w:jc w:val="both"/>
      </w:pPr>
      <w:r>
        <w:rPr>
          <w:rFonts w:ascii="Times New Roman"/>
          <w:b w:val="false"/>
          <w:i w:val="false"/>
          <w:color w:val="000000"/>
          <w:sz w:val="28"/>
        </w:rPr>
        <w:t>
      2. Для целей настоящего Кодекса к организациям, осуществляющим деятельность в социальной сфере, относятся организации, осуществляющие виды деятельности, указанные в настоящем пункте, доходы от которых с учетом доходов в виде безвозмездно полученного имущества и вознаграждения по депозитам составляют не менее 90 процентов совокупного годового дохода таких организаций.</w:t>
      </w:r>
    </w:p>
    <w:p>
      <w:pPr>
        <w:spacing w:after="0"/>
        <w:ind w:left="0"/>
        <w:jc w:val="both"/>
      </w:pPr>
      <w:r>
        <w:rPr>
          <w:rFonts w:ascii="Times New Roman"/>
          <w:b w:val="false"/>
          <w:i w:val="false"/>
          <w:color w:val="000000"/>
          <w:sz w:val="28"/>
        </w:rPr>
        <w:t>
      К деятельности в социальной сфере относятся следующие виды деятельности:</w:t>
      </w:r>
    </w:p>
    <w:p>
      <w:pPr>
        <w:spacing w:after="0"/>
        <w:ind w:left="0"/>
        <w:jc w:val="both"/>
      </w:pPr>
      <w:r>
        <w:rPr>
          <w:rFonts w:ascii="Times New Roman"/>
          <w:b w:val="false"/>
          <w:i w:val="false"/>
          <w:color w:val="000000"/>
          <w:sz w:val="28"/>
        </w:rPr>
        <w:t xml:space="preserve">
      1) оказание услуг в форме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оказываемых субъектом здравоохранения, имеющим лицензию на осуществление медицинской деятельности; </w:t>
      </w:r>
    </w:p>
    <w:p>
      <w:pPr>
        <w:spacing w:after="0"/>
        <w:ind w:left="0"/>
        <w:jc w:val="both"/>
      </w:pPr>
      <w:r>
        <w:rPr>
          <w:rFonts w:ascii="Times New Roman"/>
          <w:b w:val="false"/>
          <w:i w:val="false"/>
          <w:color w:val="000000"/>
          <w:sz w:val="28"/>
        </w:rPr>
        <w:t>
      2) оказание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образовательной деятельности, а также дополнительному образованию, дошкольному воспитанию и обучению;</w:t>
      </w:r>
    </w:p>
    <w:p>
      <w:pPr>
        <w:spacing w:after="0"/>
        <w:ind w:left="0"/>
        <w:jc w:val="both"/>
      </w:pPr>
      <w:r>
        <w:rPr>
          <w:rFonts w:ascii="Times New Roman"/>
          <w:b w:val="false"/>
          <w:i w:val="false"/>
          <w:color w:val="000000"/>
          <w:sz w:val="28"/>
        </w:rPr>
        <w:t>
      3)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осуществляемая субъектами научной и (или) научно-технической деятельности, аккредитованными уполномоченным органом в области науки,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w:t>
      </w:r>
    </w:p>
    <w:p>
      <w:pPr>
        <w:spacing w:after="0"/>
        <w:ind w:left="0"/>
        <w:jc w:val="both"/>
      </w:pPr>
      <w:r>
        <w:rPr>
          <w:rFonts w:ascii="Times New Roman"/>
          <w:b w:val="false"/>
          <w:i w:val="false"/>
          <w:color w:val="000000"/>
          <w:sz w:val="28"/>
        </w:rPr>
        <w:t>
      4) библиотечное обслуживание.</w:t>
      </w:r>
    </w:p>
    <w:p>
      <w:pPr>
        <w:spacing w:after="0"/>
        <w:ind w:left="0"/>
        <w:jc w:val="both"/>
      </w:pPr>
      <w:r>
        <w:rPr>
          <w:rFonts w:ascii="Times New Roman"/>
          <w:b w:val="false"/>
          <w:i w:val="false"/>
          <w:color w:val="000000"/>
          <w:sz w:val="28"/>
        </w:rPr>
        <w:t>
      Доходы организаций, предусмотренных настоящим пунктом, не подлежат налогообложению при направлении их на осуществление указанных видов деятельности.</w:t>
      </w:r>
    </w:p>
    <w:p>
      <w:pPr>
        <w:spacing w:after="0"/>
        <w:ind w:left="0"/>
        <w:jc w:val="both"/>
      </w:pPr>
      <w:r>
        <w:rPr>
          <w:rFonts w:ascii="Times New Roman"/>
          <w:b w:val="false"/>
          <w:i w:val="false"/>
          <w:color w:val="000000"/>
          <w:sz w:val="28"/>
        </w:rPr>
        <w:t>
      3. Для целей настоящего Кодекса к организациям, осуществляющим деятельность в социальной сфере, также относятся организации, которые соответствуют одному из следующих условий:</w:t>
      </w:r>
    </w:p>
    <w:p>
      <w:pPr>
        <w:spacing w:after="0"/>
        <w:ind w:left="0"/>
        <w:jc w:val="both"/>
      </w:pPr>
      <w:r>
        <w:rPr>
          <w:rFonts w:ascii="Times New Roman"/>
          <w:b w:val="false"/>
          <w:i w:val="false"/>
          <w:color w:val="000000"/>
          <w:sz w:val="28"/>
        </w:rPr>
        <w:t xml:space="preserve">
      1) средняя численность инвалидов за налоговый период составляет не менее 51 процента от общего числа работников; </w:t>
      </w:r>
    </w:p>
    <w:p>
      <w:pPr>
        <w:spacing w:after="0"/>
        <w:ind w:left="0"/>
        <w:jc w:val="both"/>
      </w:pPr>
      <w:r>
        <w:rPr>
          <w:rFonts w:ascii="Times New Roman"/>
          <w:b w:val="false"/>
          <w:i w:val="false"/>
          <w:color w:val="000000"/>
          <w:sz w:val="28"/>
        </w:rPr>
        <w:t>
      2) расходы по оплате труда инвалидов за налоговый период составляют не менее 51 процента (в специализированных организациях, в которых работают инвалиды по потере слуха, речи, а также зрения, - не менее 35 процентов) от общих расходов по оплате труда.</w:t>
      </w:r>
    </w:p>
    <w:p>
      <w:pPr>
        <w:spacing w:after="0"/>
        <w:ind w:left="0"/>
        <w:jc w:val="both"/>
      </w:pPr>
      <w:r>
        <w:rPr>
          <w:rFonts w:ascii="Times New Roman"/>
          <w:b w:val="false"/>
          <w:i w:val="false"/>
          <w:color w:val="000000"/>
          <w:sz w:val="28"/>
        </w:rPr>
        <w:t>
      4. К организациям, осуществляющим деятельность в социальной сфере, не относятся организации, получающие доходы от деятельности по производству и реализации подакцизных товаров.</w:t>
      </w:r>
    </w:p>
    <w:p>
      <w:pPr>
        <w:spacing w:after="0"/>
        <w:ind w:left="0"/>
        <w:jc w:val="both"/>
      </w:pPr>
      <w:r>
        <w:rPr>
          <w:rFonts w:ascii="Times New Roman"/>
          <w:b w:val="false"/>
          <w:i w:val="false"/>
          <w:color w:val="000000"/>
          <w:sz w:val="28"/>
        </w:rPr>
        <w:t>
      5. При нарушении условий, предусмотренных настоящей статьей, полученные доходы подлежат налогообложению в порядке, установленном настоящим Кодексом.</w:t>
      </w:r>
    </w:p>
    <w:p>
      <w:pPr>
        <w:spacing w:after="0"/>
        <w:ind w:left="0"/>
        <w:jc w:val="both"/>
      </w:pPr>
      <w:r>
        <w:rPr>
          <w:rFonts w:ascii="Times New Roman"/>
          <w:b w:val="false"/>
          <w:i w:val="false"/>
          <w:color w:val="000000"/>
          <w:sz w:val="28"/>
        </w:rPr>
        <w:t>
      6. Положения настоящей статьи не распространяются на организации, которые признаются автономными организациями образования в соответствии со статьей 291 настоящего Кодекса.</w:t>
      </w:r>
    </w:p>
    <w:p>
      <w:pPr>
        <w:spacing w:after="0"/>
        <w:ind w:left="0"/>
        <w:jc w:val="left"/>
      </w:pPr>
      <w:r>
        <w:rPr>
          <w:rFonts w:ascii="Times New Roman"/>
          <w:b/>
          <w:i w:val="false"/>
          <w:color w:val="000000"/>
        </w:rPr>
        <w:t xml:space="preserve"> Статья 291. Налогообложение автономных организаций образования</w:t>
      </w:r>
    </w:p>
    <w:p>
      <w:pPr>
        <w:spacing w:after="0"/>
        <w:ind w:left="0"/>
        <w:jc w:val="both"/>
      </w:pPr>
      <w:r>
        <w:rPr>
          <w:rFonts w:ascii="Times New Roman"/>
          <w:b w:val="false"/>
          <w:i w:val="false"/>
          <w:color w:val="000000"/>
          <w:sz w:val="28"/>
        </w:rPr>
        <w:t>
      1. Для целей настоящего Кодекса автономной организацией образования признается:</w:t>
      </w:r>
    </w:p>
    <w:p>
      <w:pPr>
        <w:spacing w:after="0"/>
        <w:ind w:left="0"/>
        <w:jc w:val="both"/>
      </w:pPr>
      <w:r>
        <w:rPr>
          <w:rFonts w:ascii="Times New Roman"/>
          <w:b w:val="false"/>
          <w:i w:val="false"/>
          <w:color w:val="000000"/>
          <w:sz w:val="28"/>
        </w:rPr>
        <w:t>
      1) некоммерческая организация, созданная по инициативе Первого Президента Республики Казахстан – Лидера Нации для обеспечения финансирования автономных организаций образования, определенных подпунктами 2)-5) настоящего пункта, высшим органом управления которой является Высший попечительский совет;</w:t>
      </w:r>
    </w:p>
    <w:p>
      <w:pPr>
        <w:spacing w:after="0"/>
        <w:ind w:left="0"/>
        <w:jc w:val="both"/>
      </w:pPr>
      <w:r>
        <w:rPr>
          <w:rFonts w:ascii="Times New Roman"/>
          <w:b w:val="false"/>
          <w:i w:val="false"/>
          <w:color w:val="000000"/>
          <w:sz w:val="28"/>
        </w:rPr>
        <w:t>
      2) некоммерческая организация образования при соблюдении одновременно следующих условий:</w:t>
      </w:r>
    </w:p>
    <w:p>
      <w:pPr>
        <w:spacing w:after="0"/>
        <w:ind w:left="0"/>
        <w:jc w:val="both"/>
      </w:pPr>
      <w:r>
        <w:rPr>
          <w:rFonts w:ascii="Times New Roman"/>
          <w:b w:val="false"/>
          <w:i w:val="false"/>
          <w:color w:val="000000"/>
          <w:sz w:val="28"/>
        </w:rPr>
        <w:t>
      создана Правительством Республики Казахстан;</w:t>
      </w:r>
    </w:p>
    <w:p>
      <w:pPr>
        <w:spacing w:after="0"/>
        <w:ind w:left="0"/>
        <w:jc w:val="both"/>
      </w:pPr>
      <w:r>
        <w:rPr>
          <w:rFonts w:ascii="Times New Roman"/>
          <w:b w:val="false"/>
          <w:i w:val="false"/>
          <w:color w:val="000000"/>
          <w:sz w:val="28"/>
        </w:rPr>
        <w:t>
      высшим органом управления является Высший попечительский совет, созданный в соответствии с законами Республики Казахстан;</w:t>
      </w:r>
    </w:p>
    <w:p>
      <w:pPr>
        <w:spacing w:after="0"/>
        <w:ind w:left="0"/>
        <w:jc w:val="both"/>
      </w:pPr>
      <w:r>
        <w:rPr>
          <w:rFonts w:ascii="Times New Roman"/>
          <w:b w:val="false"/>
          <w:i w:val="false"/>
          <w:color w:val="000000"/>
          <w:sz w:val="28"/>
        </w:rPr>
        <w:t>
      осуществляет один или несколько видов деятельности:</w:t>
      </w:r>
    </w:p>
    <w:p>
      <w:pPr>
        <w:spacing w:after="0"/>
        <w:ind w:left="0"/>
        <w:jc w:val="both"/>
      </w:pPr>
      <w:r>
        <w:rPr>
          <w:rFonts w:ascii="Times New Roman"/>
          <w:b w:val="false"/>
          <w:i w:val="false"/>
          <w:color w:val="000000"/>
          <w:sz w:val="28"/>
        </w:rPr>
        <w:t>
      дополнительное образование;</w:t>
      </w:r>
    </w:p>
    <w:p>
      <w:pPr>
        <w:spacing w:after="0"/>
        <w:ind w:left="0"/>
        <w:jc w:val="both"/>
      </w:pP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3) юридическое лицо, которое одновременно соответствует следующим условиям:</w:t>
      </w:r>
    </w:p>
    <w:p>
      <w:pPr>
        <w:spacing w:after="0"/>
        <w:ind w:left="0"/>
        <w:jc w:val="both"/>
      </w:pPr>
      <w:r>
        <w:rPr>
          <w:rFonts w:ascii="Times New Roman"/>
          <w:b w:val="false"/>
          <w:i w:val="false"/>
          <w:color w:val="000000"/>
          <w:sz w:val="28"/>
        </w:rPr>
        <w:t>
      является акционерным обществом, созданным по решению Правительства Республики Казахстан;</w:t>
      </w:r>
    </w:p>
    <w:p>
      <w:pPr>
        <w:spacing w:after="0"/>
        <w:ind w:left="0"/>
        <w:jc w:val="both"/>
      </w:pPr>
      <w:r>
        <w:rPr>
          <w:rFonts w:ascii="Times New Roman"/>
          <w:b w:val="false"/>
          <w:i w:val="false"/>
          <w:color w:val="000000"/>
          <w:sz w:val="28"/>
        </w:rPr>
        <w:t>
      50 и более процентов голосующих акций такого общества принадлежат лицу, указанному в подпункте 2) настоящего пункта;</w:t>
      </w:r>
    </w:p>
    <w:p>
      <w:pPr>
        <w:spacing w:after="0"/>
        <w:ind w:left="0"/>
        <w:jc w:val="both"/>
      </w:pPr>
      <w:r>
        <w:rPr>
          <w:rFonts w:ascii="Times New Roman"/>
          <w:b w:val="false"/>
          <w:i w:val="false"/>
          <w:color w:val="000000"/>
          <w:sz w:val="28"/>
        </w:rPr>
        <w:t>
      осуществляет деятельность в области здравоохранения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4) организация, за исключением указанной в подпункте 3) настоящего пункта, если она соответствует одновременно следующим условиям:</w:t>
      </w:r>
    </w:p>
    <w:p>
      <w:pPr>
        <w:spacing w:after="0"/>
        <w:ind w:left="0"/>
        <w:jc w:val="both"/>
      </w:pPr>
      <w:r>
        <w:rPr>
          <w:rFonts w:ascii="Times New Roman"/>
          <w:b w:val="false"/>
          <w:i w:val="false"/>
          <w:color w:val="000000"/>
          <w:sz w:val="28"/>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000000"/>
          <w:sz w:val="28"/>
        </w:rPr>
        <w:t>
      не менее 90 процентов полученных доходов в совокупном годовом доходе составляют доходы в виде безвозмездно полученного имущества, вознаграждения по депозитам такой организации, а также доходы, полученные от осуществления одного или нескольких из следующих видов деятельности:</w:t>
      </w:r>
    </w:p>
    <w:p>
      <w:pPr>
        <w:spacing w:after="0"/>
        <w:ind w:left="0"/>
        <w:jc w:val="both"/>
      </w:pPr>
      <w:r>
        <w:rPr>
          <w:rFonts w:ascii="Times New Roman"/>
          <w:b w:val="false"/>
          <w:i w:val="false"/>
          <w:color w:val="000000"/>
          <w:sz w:val="28"/>
        </w:rPr>
        <w:t>
      оказание медицинских услуг (за исключением косметологических, санаторно-курортных);</w:t>
      </w:r>
    </w:p>
    <w:p>
      <w:pPr>
        <w:spacing w:after="0"/>
        <w:ind w:left="0"/>
        <w:jc w:val="both"/>
      </w:pPr>
      <w:r>
        <w:rPr>
          <w:rFonts w:ascii="Times New Roman"/>
          <w:b w:val="false"/>
          <w:i w:val="false"/>
          <w:color w:val="000000"/>
          <w:sz w:val="28"/>
        </w:rPr>
        <w:t>
      дополнительное образование;</w:t>
      </w:r>
    </w:p>
    <w:p>
      <w:pPr>
        <w:spacing w:after="0"/>
        <w:ind w:left="0"/>
        <w:jc w:val="both"/>
      </w:pP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деятельность в сфере науки, а именно:</w:t>
      </w:r>
    </w:p>
    <w:p>
      <w:pPr>
        <w:spacing w:after="0"/>
        <w:ind w:left="0"/>
        <w:jc w:val="both"/>
      </w:pPr>
      <w:r>
        <w:rPr>
          <w:rFonts w:ascii="Times New Roman"/>
          <w:b w:val="false"/>
          <w:i w:val="false"/>
          <w:color w:val="000000"/>
          <w:sz w:val="28"/>
        </w:rPr>
        <w:t>
      научно-техническая, инновационная деятельность, научно-исследовательские работы, включая фундаментальные и прикладные научные исследования;</w:t>
      </w:r>
    </w:p>
    <w:p>
      <w:pPr>
        <w:spacing w:after="0"/>
        <w:ind w:left="0"/>
        <w:jc w:val="both"/>
      </w:pPr>
      <w:r>
        <w:rPr>
          <w:rFonts w:ascii="Times New Roman"/>
          <w:b w:val="false"/>
          <w:i w:val="false"/>
          <w:color w:val="000000"/>
          <w:sz w:val="28"/>
        </w:rPr>
        <w:t>
      оказание консультационных услуг по видам деятельности, указанным в настоящем подпункте.</w:t>
      </w:r>
    </w:p>
    <w:p>
      <w:pPr>
        <w:spacing w:after="0"/>
        <w:ind w:left="0"/>
        <w:jc w:val="both"/>
      </w:pPr>
      <w:r>
        <w:rPr>
          <w:rFonts w:ascii="Times New Roman"/>
          <w:b w:val="false"/>
          <w:i w:val="false"/>
          <w:color w:val="000000"/>
          <w:sz w:val="28"/>
        </w:rPr>
        <w:t>
      Для целей настоящего подпункта доходами, полученными от осуществления вышеуказанных видов деятельности, признаются также поступления от учредителя, полученные и направленные на осуществление видов деятельности, указанных в настоящем подпункте;</w:t>
      </w:r>
    </w:p>
    <w:p>
      <w:pPr>
        <w:spacing w:after="0"/>
        <w:ind w:left="0"/>
        <w:jc w:val="both"/>
      </w:pPr>
      <w:r>
        <w:rPr>
          <w:rFonts w:ascii="Times New Roman"/>
          <w:b w:val="false"/>
          <w:i w:val="false"/>
          <w:color w:val="000000"/>
          <w:sz w:val="28"/>
        </w:rPr>
        <w:t>
      5) организация, за исключением указанной в подпункте 3) настоящего пункта, если она отвечает одновременно следующим условиям:</w:t>
      </w:r>
    </w:p>
    <w:p>
      <w:pPr>
        <w:spacing w:after="0"/>
        <w:ind w:left="0"/>
        <w:jc w:val="both"/>
      </w:pPr>
      <w:r>
        <w:rPr>
          <w:rFonts w:ascii="Times New Roman"/>
          <w:b w:val="false"/>
          <w:i w:val="false"/>
          <w:color w:val="000000"/>
          <w:sz w:val="28"/>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000000"/>
          <w:sz w:val="28"/>
        </w:rPr>
        <w:t xml:space="preserve">
      осуществляет один или несколько из следующих видов деятельности в сфере науки: </w:t>
      </w:r>
    </w:p>
    <w:p>
      <w:pPr>
        <w:spacing w:after="0"/>
        <w:ind w:left="0"/>
        <w:jc w:val="both"/>
      </w:pPr>
      <w:r>
        <w:rPr>
          <w:rFonts w:ascii="Times New Roman"/>
          <w:b w:val="false"/>
          <w:i w:val="false"/>
          <w:color w:val="000000"/>
          <w:sz w:val="28"/>
        </w:rPr>
        <w:t>
      научно-технической;</w:t>
      </w:r>
    </w:p>
    <w:p>
      <w:pPr>
        <w:spacing w:after="0"/>
        <w:ind w:left="0"/>
        <w:jc w:val="both"/>
      </w:pPr>
      <w:r>
        <w:rPr>
          <w:rFonts w:ascii="Times New Roman"/>
          <w:b w:val="false"/>
          <w:i w:val="false"/>
          <w:color w:val="000000"/>
          <w:sz w:val="28"/>
        </w:rPr>
        <w:t>
      инновационной;</w:t>
      </w:r>
    </w:p>
    <w:p>
      <w:pPr>
        <w:spacing w:after="0"/>
        <w:ind w:left="0"/>
        <w:jc w:val="both"/>
      </w:pPr>
      <w:r>
        <w:rPr>
          <w:rFonts w:ascii="Times New Roman"/>
          <w:b w:val="false"/>
          <w:i w:val="false"/>
          <w:color w:val="000000"/>
          <w:sz w:val="28"/>
        </w:rPr>
        <w:t>
      научно-исследовательской, включая фундаментальные и прикладные научные исследования.</w:t>
      </w:r>
    </w:p>
    <w:p>
      <w:pPr>
        <w:spacing w:after="0"/>
        <w:ind w:left="0"/>
        <w:jc w:val="both"/>
      </w:pPr>
      <w:r>
        <w:rPr>
          <w:rFonts w:ascii="Times New Roman"/>
          <w:b w:val="false"/>
          <w:i w:val="false"/>
          <w:color w:val="000000"/>
          <w:sz w:val="28"/>
        </w:rPr>
        <w:t>
      Отнесение осуществляемых видов деятельности к видам деятельности в сфере науки, указанным в настоящем подпункте, подтверждается заключением уполномоченного органа в области науки.</w:t>
      </w:r>
    </w:p>
    <w:p>
      <w:pPr>
        <w:spacing w:after="0"/>
        <w:ind w:left="0"/>
        <w:jc w:val="both"/>
      </w:pPr>
      <w:r>
        <w:rPr>
          <w:rFonts w:ascii="Times New Roman"/>
          <w:b w:val="false"/>
          <w:i w:val="false"/>
          <w:color w:val="000000"/>
          <w:sz w:val="28"/>
        </w:rPr>
        <w:t>
      Настоящий подпункт не распространяется на организации, если они осуществляют один или несколько из следующих видов деятельности:</w:t>
      </w:r>
    </w:p>
    <w:p>
      <w:pPr>
        <w:spacing w:after="0"/>
        <w:ind w:left="0"/>
        <w:jc w:val="both"/>
      </w:pPr>
      <w:r>
        <w:rPr>
          <w:rFonts w:ascii="Times New Roman"/>
          <w:b w:val="false"/>
          <w:i w:val="false"/>
          <w:color w:val="000000"/>
          <w:sz w:val="28"/>
        </w:rPr>
        <w:t>
      оказание медицинских услуг (за исключением косметологических, санаторно-курортных);</w:t>
      </w:r>
    </w:p>
    <w:p>
      <w:pPr>
        <w:spacing w:after="0"/>
        <w:ind w:left="0"/>
        <w:jc w:val="both"/>
      </w:pPr>
      <w:r>
        <w:rPr>
          <w:rFonts w:ascii="Times New Roman"/>
          <w:b w:val="false"/>
          <w:i w:val="false"/>
          <w:color w:val="000000"/>
          <w:sz w:val="28"/>
        </w:rPr>
        <w:t>
      дополнительное образование;</w:t>
      </w:r>
    </w:p>
    <w:p>
      <w:pPr>
        <w:spacing w:after="0"/>
        <w:ind w:left="0"/>
        <w:jc w:val="both"/>
      </w:pP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оказание консультационных услуг по данным видам деятельности;</w:t>
      </w:r>
    </w:p>
    <w:p>
      <w:pPr>
        <w:spacing w:after="0"/>
        <w:ind w:left="0"/>
        <w:jc w:val="both"/>
      </w:pPr>
      <w:r>
        <w:rPr>
          <w:rFonts w:ascii="Times New Roman"/>
          <w:b w:val="false"/>
          <w:i w:val="false"/>
          <w:color w:val="000000"/>
          <w:sz w:val="28"/>
        </w:rPr>
        <w:t>
      6) организация, если она отвечает одновременно следующим условиям:</w:t>
      </w:r>
    </w:p>
    <w:p>
      <w:pPr>
        <w:spacing w:after="0"/>
        <w:ind w:left="0"/>
        <w:jc w:val="both"/>
      </w:pPr>
      <w:r>
        <w:rPr>
          <w:rFonts w:ascii="Times New Roman"/>
          <w:b w:val="false"/>
          <w:i w:val="false"/>
          <w:color w:val="000000"/>
          <w:sz w:val="28"/>
        </w:rPr>
        <w:t>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000000"/>
          <w:sz w:val="28"/>
        </w:rPr>
        <w:t>
      оказывает исключительно следующие работы и услуги:</w:t>
      </w:r>
    </w:p>
    <w:p>
      <w:pPr>
        <w:spacing w:after="0"/>
        <w:ind w:left="0"/>
        <w:jc w:val="both"/>
      </w:pPr>
      <w:r>
        <w:rPr>
          <w:rFonts w:ascii="Times New Roman"/>
          <w:b w:val="false"/>
          <w:i w:val="false"/>
          <w:color w:val="000000"/>
          <w:sz w:val="28"/>
        </w:rPr>
        <w:t>
      предоставление во временное пользование библиотечного фонда, в том числе в электронной форме;</w:t>
      </w:r>
    </w:p>
    <w:p>
      <w:pPr>
        <w:spacing w:after="0"/>
        <w:ind w:left="0"/>
        <w:jc w:val="both"/>
      </w:pPr>
      <w:r>
        <w:rPr>
          <w:rFonts w:ascii="Times New Roman"/>
          <w:b w:val="false"/>
          <w:i w:val="false"/>
          <w:color w:val="000000"/>
          <w:sz w:val="28"/>
        </w:rPr>
        <w:t>
      предоставление во временное пользование компьютеров, программного обеспечения и оборудования для обработки информации;</w:t>
      </w:r>
    </w:p>
    <w:p>
      <w:pPr>
        <w:spacing w:after="0"/>
        <w:ind w:left="0"/>
        <w:jc w:val="both"/>
      </w:pPr>
      <w:r>
        <w:rPr>
          <w:rFonts w:ascii="Times New Roman"/>
          <w:b w:val="false"/>
          <w:i w:val="false"/>
          <w:color w:val="000000"/>
          <w:sz w:val="28"/>
        </w:rPr>
        <w:t>
      работы, услуги оказываются исключительно следующим организациям:</w:t>
      </w:r>
    </w:p>
    <w:p>
      <w:pPr>
        <w:spacing w:after="0"/>
        <w:ind w:left="0"/>
        <w:jc w:val="both"/>
      </w:pPr>
      <w:r>
        <w:rPr>
          <w:rFonts w:ascii="Times New Roman"/>
          <w:b w:val="false"/>
          <w:i w:val="false"/>
          <w:color w:val="000000"/>
          <w:sz w:val="28"/>
        </w:rPr>
        <w:t>
      автономным организациям образования, определенным подпунктами 1) – 5) настоящего пункта;</w:t>
      </w:r>
    </w:p>
    <w:p>
      <w:pPr>
        <w:spacing w:after="0"/>
        <w:ind w:left="0"/>
        <w:jc w:val="both"/>
      </w:pPr>
      <w:r>
        <w:rPr>
          <w:rFonts w:ascii="Times New Roman"/>
          <w:b w:val="false"/>
          <w:i w:val="false"/>
          <w:color w:val="000000"/>
          <w:sz w:val="28"/>
        </w:rPr>
        <w:t>
      некоммерческой организации, учрежденной до 1 января 2012 года лицом, указанным в подпункте 2) настоящего пункта, в целях оказания ему работ и услуг по организации обеспечения и обслуживанию административно-хозяйственной деятельности.</w:t>
      </w:r>
    </w:p>
    <w:p>
      <w:pPr>
        <w:spacing w:after="0"/>
        <w:ind w:left="0"/>
        <w:jc w:val="both"/>
      </w:pPr>
      <w:r>
        <w:rPr>
          <w:rFonts w:ascii="Times New Roman"/>
          <w:b w:val="false"/>
          <w:i w:val="false"/>
          <w:color w:val="000000"/>
          <w:sz w:val="28"/>
        </w:rPr>
        <w:t>
      2. При определении автономной организацией образования суммы корпоративного подоходного налога, подлежащей уплате в бюджет, сумма исчисленного в соответствии со статьей 302 настоящего Кодекса корпоративного подоходного налога уменьшается на 100 процентов.</w:t>
      </w:r>
    </w:p>
    <w:p>
      <w:pPr>
        <w:spacing w:after="0"/>
        <w:ind w:left="0"/>
        <w:jc w:val="both"/>
      </w:pPr>
      <w:r>
        <w:rPr>
          <w:rFonts w:ascii="Times New Roman"/>
          <w:b w:val="false"/>
          <w:i w:val="false"/>
          <w:color w:val="000000"/>
          <w:sz w:val="28"/>
        </w:rPr>
        <w:t>
      По налоговым периодам, в которых полученные автономной организацией образования, указанной в подпунктах 3), 4) и 5) пункта 1 настоящей статьи, чистый доход или имущество были распределены между участниками, положение настоящего пункта не применяется.</w:t>
      </w:r>
    </w:p>
    <w:p>
      <w:pPr>
        <w:spacing w:after="0"/>
        <w:ind w:left="0"/>
        <w:jc w:val="left"/>
      </w:pPr>
      <w:r>
        <w:rPr>
          <w:rFonts w:ascii="Times New Roman"/>
          <w:b/>
          <w:i w:val="false"/>
          <w:color w:val="000000"/>
        </w:rPr>
        <w:t xml:space="preserve"> Статья 292. Налогообложение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1. Доходы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подлежат освобождению от налогообложения при условии, что такие доходы получены от осуществления следующих видов деятельности:</w:t>
      </w:r>
    </w:p>
    <w:p>
      <w:pPr>
        <w:spacing w:after="0"/>
        <w:ind w:left="0"/>
        <w:jc w:val="both"/>
      </w:pPr>
      <w:r>
        <w:rPr>
          <w:rFonts w:ascii="Times New Roman"/>
          <w:b w:val="false"/>
          <w:i w:val="false"/>
          <w:color w:val="000000"/>
          <w:sz w:val="28"/>
        </w:rPr>
        <w:t>
      1) приобретение у банков второго уровня сомнительных и безнадежных активов, а также активов у юридического лица, ранее являвшегося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 их реализация;</w:t>
      </w:r>
    </w:p>
    <w:p>
      <w:pPr>
        <w:spacing w:after="0"/>
        <w:ind w:left="0"/>
        <w:jc w:val="both"/>
      </w:pPr>
      <w:r>
        <w:rPr>
          <w:rFonts w:ascii="Times New Roman"/>
          <w:b w:val="false"/>
          <w:i w:val="false"/>
          <w:color w:val="000000"/>
          <w:sz w:val="28"/>
        </w:rPr>
        <w:t>
      2) владение и реализация акций и (или) долей участия в уставном капитале юридических лиц, права требования к которым приобретены у банков второго уровня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3) владение и реализация акций и (или) облигаций, выпущенных и размещенных банками второго уровня, у которых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приобретены права требования по сомнительным и безнадежным активам;</w:t>
      </w:r>
    </w:p>
    <w:p>
      <w:pPr>
        <w:spacing w:after="0"/>
        <w:ind w:left="0"/>
        <w:jc w:val="both"/>
      </w:pPr>
      <w:r>
        <w:rPr>
          <w:rFonts w:ascii="Times New Roman"/>
          <w:b w:val="false"/>
          <w:i w:val="false"/>
          <w:color w:val="000000"/>
          <w:sz w:val="28"/>
        </w:rPr>
        <w:t>
      4) сдача в имущественный найм (аренду) или использование иной формы возмездного временного пользования имущества, полученного по приобретенным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у банков второго уровня правам требования к юридическим лицам;</w:t>
      </w:r>
    </w:p>
    <w:p>
      <w:pPr>
        <w:spacing w:after="0"/>
        <w:ind w:left="0"/>
        <w:jc w:val="both"/>
      </w:pPr>
      <w:r>
        <w:rPr>
          <w:rFonts w:ascii="Times New Roman"/>
          <w:b w:val="false"/>
          <w:i w:val="false"/>
          <w:color w:val="000000"/>
          <w:sz w:val="28"/>
        </w:rPr>
        <w:t>
      5) размещение денег в ценные бумаги.</w:t>
      </w:r>
    </w:p>
    <w:p>
      <w:pPr>
        <w:spacing w:after="0"/>
        <w:ind w:left="0"/>
        <w:jc w:val="both"/>
      </w:pPr>
      <w:r>
        <w:rPr>
          <w:rFonts w:ascii="Times New Roman"/>
          <w:b w:val="false"/>
          <w:i w:val="false"/>
          <w:color w:val="000000"/>
          <w:sz w:val="28"/>
        </w:rPr>
        <w:t>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w:t>
      </w:r>
    </w:p>
    <w:p>
      <w:pPr>
        <w:spacing w:after="0"/>
        <w:ind w:left="0"/>
        <w:jc w:val="both"/>
      </w:pPr>
      <w:r>
        <w:rPr>
          <w:rFonts w:ascii="Times New Roman"/>
          <w:b w:val="false"/>
          <w:i w:val="false"/>
          <w:color w:val="000000"/>
          <w:sz w:val="28"/>
        </w:rPr>
        <w:t>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подлежащая отнесению на вычеты, определяется по выбору такой организации по пропорциональному или раздельному методу.</w:t>
      </w:r>
    </w:p>
    <w:p>
      <w:pPr>
        <w:spacing w:after="0"/>
        <w:ind w:left="0"/>
        <w:jc w:val="both"/>
      </w:pPr>
      <w:r>
        <w:rPr>
          <w:rFonts w:ascii="Times New Roman"/>
          <w:b w:val="false"/>
          <w:i w:val="false"/>
          <w:color w:val="000000"/>
          <w:sz w:val="28"/>
        </w:rPr>
        <w:t>
      4. По пропорциональному методу сумма расходов, подлежащая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w:t>
      </w:r>
    </w:p>
    <w:p>
      <w:pPr>
        <w:spacing w:after="0"/>
        <w:ind w:left="0"/>
        <w:jc w:val="both"/>
      </w:pPr>
      <w:r>
        <w:rPr>
          <w:rFonts w:ascii="Times New Roman"/>
          <w:b w:val="false"/>
          <w:i w:val="false"/>
          <w:color w:val="000000"/>
          <w:sz w:val="28"/>
        </w:rPr>
        <w:t>
      5. По раздельному методу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ведет раздельный учет по расходам, относящимся к доходам, полученным от осуществления видов деятельности, указанных в пункте 1 настоящей статьи, и расходам, относящимся к доходам, подлежащим налогообложению в общеустановленном порядке.</w:t>
      </w:r>
    </w:p>
    <w:p>
      <w:pPr>
        <w:spacing w:after="0"/>
        <w:ind w:left="0"/>
        <w:jc w:val="left"/>
      </w:pPr>
      <w:r>
        <w:rPr>
          <w:rFonts w:ascii="Times New Roman"/>
          <w:b/>
          <w:i w:val="false"/>
          <w:color w:val="000000"/>
        </w:rPr>
        <w:t xml:space="preserve"> Статья 293. Налогообложение налогоплательщика, осуществляющего перевозку груза морским судном, зарегистрированным в международном судовом реестре Республики Казахстан</w:t>
      </w:r>
    </w:p>
    <w:p>
      <w:pPr>
        <w:spacing w:after="0"/>
        <w:ind w:left="0"/>
        <w:jc w:val="both"/>
      </w:pPr>
      <w:r>
        <w:rPr>
          <w:rFonts w:ascii="Times New Roman"/>
          <w:b w:val="false"/>
          <w:i w:val="false"/>
          <w:color w:val="000000"/>
          <w:sz w:val="28"/>
        </w:rPr>
        <w:t>
      1. Налогоплательщик, осуществляющий перевозку груза морским судном, зарегистрированным в международном судовом реестре Республики Казахстан, уменьшает корпоративный подоходный налог, исчисленный в соответствии со статьей 302 настоящего Кодекса, по доходам от перевозки грузов морским судном, зарегистрированным в международном судовом реестре Республики Казахстан, на 100 процентов.</w:t>
      </w:r>
    </w:p>
    <w:p>
      <w:pPr>
        <w:spacing w:after="0"/>
        <w:ind w:left="0"/>
        <w:jc w:val="both"/>
      </w:pPr>
      <w:r>
        <w:rPr>
          <w:rFonts w:ascii="Times New Roman"/>
          <w:b w:val="false"/>
          <w:i w:val="false"/>
          <w:color w:val="000000"/>
          <w:sz w:val="28"/>
        </w:rPr>
        <w:t>
      2. Доходы налогоплательщика, осуществляющего перевозку груза морским судном, зарегистрированным в международном судовом реестре Республики Казахстан, от осуществления деятельности, не указанной в пункте 1 настоящей статьи, подлежат обложению корпоративным подоходным налогом в общеустановленном порядке.</w:t>
      </w:r>
    </w:p>
    <w:p>
      <w:pPr>
        <w:spacing w:after="0"/>
        <w:ind w:left="0"/>
        <w:jc w:val="both"/>
      </w:pPr>
      <w:r>
        <w:rPr>
          <w:rFonts w:ascii="Times New Roman"/>
          <w:b w:val="false"/>
          <w:i w:val="false"/>
          <w:color w:val="000000"/>
          <w:sz w:val="28"/>
        </w:rPr>
        <w:t>
      3. Налогоплательщик, осуществляющий перевозку груза морским судном, зарегистрированным в международном судовом реестре Республики Казахстан, ведет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виду деятельности, указанному в пункте 1 настоящей статьи, и иной деятельности.</w:t>
      </w:r>
    </w:p>
    <w:p>
      <w:pPr>
        <w:spacing w:after="0"/>
        <w:ind w:left="0"/>
        <w:jc w:val="both"/>
      </w:pPr>
      <w:r>
        <w:rPr>
          <w:rFonts w:ascii="Times New Roman"/>
          <w:b w:val="false"/>
          <w:i w:val="false"/>
          <w:color w:val="000000"/>
          <w:sz w:val="28"/>
        </w:rPr>
        <w:t>
      4. Налогоплательщик, осуществляющий перевозку груза морским судном, зарегистрированным в международном судовом реестре Республики Казахстан, не вправе применять по такой деятельности другие положения настоящего Кодекса, предусматривающие уменьшение корпоративного подоходного налога, исчисленного в соответствии со статьей 302 настоящего Кодекса, на 100 процентов.</w:t>
      </w:r>
    </w:p>
    <w:p>
      <w:pPr>
        <w:spacing w:after="0"/>
        <w:ind w:left="0"/>
        <w:jc w:val="left"/>
      </w:pPr>
      <w:r>
        <w:rPr>
          <w:rFonts w:ascii="Times New Roman"/>
          <w:b/>
          <w:i w:val="false"/>
          <w:color w:val="000000"/>
        </w:rPr>
        <w:t xml:space="preserve"> ГЛАВА 30.  НАЛОГООБЛОЖЕНИЕ ПРИБЫЛИ КОНТРОЛИРУЕМОЙ ИНОСТРАННОЙ КОМПАНИИ Статья 294. Основные понятия, используемые в настоящей главе</w:t>
      </w:r>
    </w:p>
    <w:p>
      <w:pPr>
        <w:spacing w:after="0"/>
        <w:ind w:left="0"/>
        <w:jc w:val="both"/>
      </w:pPr>
      <w:r>
        <w:rPr>
          <w:rFonts w:ascii="Times New Roman"/>
          <w:b w:val="false"/>
          <w:i w:val="false"/>
          <w:color w:val="000000"/>
          <w:sz w:val="28"/>
        </w:rPr>
        <w:t>
      1. В целях настоящего Кодекса контролируемой иностранной компанией признается лицо, соответствующее одновременно следующим условиям:</w:t>
      </w:r>
    </w:p>
    <w:p>
      <w:pPr>
        <w:spacing w:after="0"/>
        <w:ind w:left="0"/>
        <w:jc w:val="both"/>
      </w:pPr>
      <w:r>
        <w:rPr>
          <w:rFonts w:ascii="Times New Roman"/>
          <w:b w:val="false"/>
          <w:i w:val="false"/>
          <w:color w:val="000000"/>
          <w:sz w:val="28"/>
        </w:rPr>
        <w:t>
      1) такое лицо является одним из следующих лиц:</w:t>
      </w:r>
    </w:p>
    <w:p>
      <w:pPr>
        <w:spacing w:after="0"/>
        <w:ind w:left="0"/>
        <w:jc w:val="both"/>
      </w:pPr>
      <w:r>
        <w:rPr>
          <w:rFonts w:ascii="Times New Roman"/>
          <w:b w:val="false"/>
          <w:i w:val="false"/>
          <w:color w:val="000000"/>
          <w:sz w:val="28"/>
        </w:rPr>
        <w:t>
      юридическим лицом-нерезидентом;</w:t>
      </w:r>
    </w:p>
    <w:p>
      <w:pPr>
        <w:spacing w:after="0"/>
        <w:ind w:left="0"/>
        <w:jc w:val="both"/>
      </w:pPr>
      <w:r>
        <w:rPr>
          <w:rFonts w:ascii="Times New Roman"/>
          <w:b w:val="false"/>
          <w:i w:val="false"/>
          <w:color w:val="000000"/>
          <w:sz w:val="28"/>
        </w:rPr>
        <w:t xml:space="preserve">
      иной иностранной формой организации предпринимательской деятельности без образования юридического лица (далее в целях настоящей главы – иная форма организации); </w:t>
      </w:r>
    </w:p>
    <w:p>
      <w:pPr>
        <w:spacing w:after="0"/>
        <w:ind w:left="0"/>
        <w:jc w:val="both"/>
      </w:pPr>
      <w:r>
        <w:rPr>
          <w:rFonts w:ascii="Times New Roman"/>
          <w:b w:val="false"/>
          <w:i w:val="false"/>
          <w:color w:val="000000"/>
          <w:sz w:val="28"/>
        </w:rPr>
        <w:t>
      2) такое лицо отвечает одному из следующих условий:</w:t>
      </w:r>
    </w:p>
    <w:p>
      <w:pPr>
        <w:spacing w:after="0"/>
        <w:ind w:left="0"/>
        <w:jc w:val="both"/>
      </w:pPr>
      <w:r>
        <w:rPr>
          <w:rFonts w:ascii="Times New Roman"/>
          <w:b w:val="false"/>
          <w:i w:val="false"/>
          <w:color w:val="000000"/>
          <w:sz w:val="28"/>
        </w:rPr>
        <w:t>
      25 и более процентов доли участия (голосующих акций) в лице прямо или косвенно или конструктивно принадлежат юридическому или физическому лицу, являющемуся резидентом Республики Казахстан (далее в целях настоящей главы – резидент);</w:t>
      </w:r>
    </w:p>
    <w:p>
      <w:pPr>
        <w:spacing w:after="0"/>
        <w:ind w:left="0"/>
        <w:jc w:val="both"/>
      </w:pPr>
      <w:r>
        <w:rPr>
          <w:rFonts w:ascii="Times New Roman"/>
          <w:b w:val="false"/>
          <w:i w:val="false"/>
          <w:color w:val="000000"/>
          <w:sz w:val="28"/>
        </w:rPr>
        <w:t xml:space="preserve">
      лицо связано с резидентом посредством контроля (в случае, если резидент прямо или косвенно или конструктивно имеет контроль над лицом); </w:t>
      </w:r>
    </w:p>
    <w:p>
      <w:pPr>
        <w:spacing w:after="0"/>
        <w:ind w:left="0"/>
        <w:jc w:val="both"/>
      </w:pPr>
      <w:r>
        <w:rPr>
          <w:rFonts w:ascii="Times New Roman"/>
          <w:b w:val="false"/>
          <w:i w:val="false"/>
          <w:color w:val="000000"/>
          <w:sz w:val="28"/>
        </w:rPr>
        <w:t>
      3) такое лицо отвечает одному из следующих условий:</w:t>
      </w:r>
    </w:p>
    <w:p>
      <w:pPr>
        <w:spacing w:after="0"/>
        <w:ind w:left="0"/>
        <w:jc w:val="both"/>
      </w:pPr>
      <w:r>
        <w:rPr>
          <w:rFonts w:ascii="Times New Roman"/>
          <w:b w:val="false"/>
          <w:i w:val="false"/>
          <w:color w:val="000000"/>
          <w:sz w:val="28"/>
        </w:rPr>
        <w:t>
      эффективная ставка налога на прибыль юридического лица-нерезидента или иной формы организации, определенная в соответствии с подпунктом 10) пункта 4 настоящей статьи, составляет менее 10 процентов;</w:t>
      </w:r>
    </w:p>
    <w:p>
      <w:pPr>
        <w:spacing w:after="0"/>
        <w:ind w:left="0"/>
        <w:jc w:val="both"/>
      </w:pPr>
      <w:r>
        <w:rPr>
          <w:rFonts w:ascii="Times New Roman"/>
          <w:b w:val="false"/>
          <w:i w:val="false"/>
          <w:color w:val="000000"/>
          <w:sz w:val="28"/>
        </w:rPr>
        <w:t>
      юридическое лицо-нерезидент или иная форма организации зарегистрированы или учредительный документ (документ о создании) которой зарегистрирован, или участник, на которого возложено введение учета доходов и расходов или управление активами по такой иной форме организации, зарегистрирован в государстве с льготным налогообложением.</w:t>
      </w:r>
    </w:p>
    <w:p>
      <w:pPr>
        <w:spacing w:after="0"/>
        <w:ind w:left="0"/>
        <w:jc w:val="both"/>
      </w:pPr>
      <w:r>
        <w:rPr>
          <w:rFonts w:ascii="Times New Roman"/>
          <w:b w:val="false"/>
          <w:i w:val="false"/>
          <w:color w:val="000000"/>
          <w:sz w:val="28"/>
        </w:rPr>
        <w:t>
      В целях определения контролируемой иностранной компании понятие "контроль" определяется в соответствии с подпунктом 3) пункта 4 настоящей статьи.</w:t>
      </w:r>
    </w:p>
    <w:p>
      <w:pPr>
        <w:spacing w:after="0"/>
        <w:ind w:left="0"/>
        <w:jc w:val="both"/>
      </w:pPr>
      <w:r>
        <w:rPr>
          <w:rFonts w:ascii="Times New Roman"/>
          <w:b w:val="false"/>
          <w:i w:val="false"/>
          <w:color w:val="000000"/>
          <w:sz w:val="28"/>
        </w:rPr>
        <w:t xml:space="preserve">
      2. Для целей настоящего Кодекса постоянным учреждением контролируемой иностранной компании признается структурное подразделение или постоянное учреждение, которое отвечает одному из следующих условий: </w:t>
      </w:r>
    </w:p>
    <w:p>
      <w:pPr>
        <w:spacing w:after="0"/>
        <w:ind w:left="0"/>
        <w:jc w:val="both"/>
      </w:pPr>
      <w:r>
        <w:rPr>
          <w:rFonts w:ascii="Times New Roman"/>
          <w:b w:val="false"/>
          <w:i w:val="false"/>
          <w:color w:val="000000"/>
          <w:sz w:val="28"/>
        </w:rPr>
        <w:t xml:space="preserve">
      1) оно зарегистрировано в государстве с льготным налогообложением; </w:t>
      </w:r>
    </w:p>
    <w:p>
      <w:pPr>
        <w:spacing w:after="0"/>
        <w:ind w:left="0"/>
        <w:jc w:val="both"/>
      </w:pPr>
      <w:r>
        <w:rPr>
          <w:rFonts w:ascii="Times New Roman"/>
          <w:b w:val="false"/>
          <w:i w:val="false"/>
          <w:color w:val="000000"/>
          <w:sz w:val="28"/>
        </w:rPr>
        <w:t>
      2) оно зарегистрировано в иностранном государстве, и у которого эффективная ставка налога на прибыль, определенная в соответствии с подпунктом 10) пункта 4 настоящей статьи, составляет менее 10 процентов.</w:t>
      </w:r>
    </w:p>
    <w:p>
      <w:pPr>
        <w:spacing w:after="0"/>
        <w:ind w:left="0"/>
        <w:jc w:val="both"/>
      </w:pPr>
      <w:r>
        <w:rPr>
          <w:rFonts w:ascii="Times New Roman"/>
          <w:b w:val="false"/>
          <w:i w:val="false"/>
          <w:color w:val="000000"/>
          <w:sz w:val="28"/>
        </w:rPr>
        <w:t xml:space="preserve">
      При этом такое структурное подразделение или постоянное учреждение должно быть создано лицом, отвечающим одновременно условиям подпунктов 1) и 2) пункта 1 настоящей статьи. </w:t>
      </w:r>
    </w:p>
    <w:p>
      <w:pPr>
        <w:spacing w:after="0"/>
        <w:ind w:left="0"/>
        <w:jc w:val="both"/>
      </w:pPr>
      <w:r>
        <w:rPr>
          <w:rFonts w:ascii="Times New Roman"/>
          <w:b w:val="false"/>
          <w:i w:val="false"/>
          <w:color w:val="000000"/>
          <w:sz w:val="28"/>
        </w:rPr>
        <w:t>
      3. Для целей настоящего Кодекса государством с льготным налогообложением признается иностранное государство или территория, которое или которая отвечает одному из следующих условий:</w:t>
      </w:r>
    </w:p>
    <w:p>
      <w:pPr>
        <w:spacing w:after="0"/>
        <w:ind w:left="0"/>
        <w:jc w:val="both"/>
      </w:pPr>
      <w:r>
        <w:rPr>
          <w:rFonts w:ascii="Times New Roman"/>
          <w:b w:val="false"/>
          <w:i w:val="false"/>
          <w:color w:val="000000"/>
          <w:sz w:val="28"/>
        </w:rPr>
        <w:t xml:space="preserve">
      1) в таком государстве или территории установлена ставка налога на прибыль в размере менее 10 процентов; </w:t>
      </w:r>
    </w:p>
    <w:p>
      <w:pPr>
        <w:spacing w:after="0"/>
        <w:ind w:left="0"/>
        <w:jc w:val="both"/>
      </w:pPr>
      <w:r>
        <w:rPr>
          <w:rFonts w:ascii="Times New Roman"/>
          <w:b w:val="false"/>
          <w:i w:val="false"/>
          <w:color w:val="000000"/>
          <w:sz w:val="28"/>
        </w:rPr>
        <w:t xml:space="preserve">
      2) в таком государстве или территории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w:t>
      </w:r>
    </w:p>
    <w:p>
      <w:pPr>
        <w:spacing w:after="0"/>
        <w:ind w:left="0"/>
        <w:jc w:val="both"/>
      </w:pPr>
      <w:r>
        <w:rPr>
          <w:rFonts w:ascii="Times New Roman"/>
          <w:b w:val="false"/>
          <w:i w:val="false"/>
          <w:color w:val="000000"/>
          <w:sz w:val="28"/>
        </w:rPr>
        <w:t>
      Положения подпункта 2) настоящего пункта не применяются в отношении иностранного государства или территории, с которым у Республики Казахстан действует международный договор, предусматривающий положения об обмене информацией по вопросам налогообложения между компетентными органами, за исключением иностранных государств или территории, не обеспечивающих обмен информацией с уполномоченным органом для целей налогообложения.</w:t>
      </w:r>
    </w:p>
    <w:p>
      <w:pPr>
        <w:spacing w:after="0"/>
        <w:ind w:left="0"/>
        <w:jc w:val="both"/>
      </w:pPr>
      <w:r>
        <w:rPr>
          <w:rFonts w:ascii="Times New Roman"/>
          <w:b w:val="false"/>
          <w:i w:val="false"/>
          <w:color w:val="000000"/>
          <w:sz w:val="28"/>
        </w:rPr>
        <w:t>
      Государство или территория признается как не обеспечивающее или не обеспечивающая обмен информацией с уполномоченным органом для целей налогообложения при выполнении одного из следующих условий:</w:t>
      </w:r>
    </w:p>
    <w:p>
      <w:pPr>
        <w:spacing w:after="0"/>
        <w:ind w:left="0"/>
        <w:jc w:val="both"/>
      </w:pPr>
      <w:r>
        <w:rPr>
          <w:rFonts w:ascii="Times New Roman"/>
          <w:b w:val="false"/>
          <w:i w:val="false"/>
          <w:color w:val="000000"/>
          <w:sz w:val="28"/>
        </w:rPr>
        <w:t>
      1) уполномоченным органом получен от компетентного или уполномоченного органа иностранного государства или территории письменный отказ в представлении сведений, обмен которыми предусмотрен международным договором;</w:t>
      </w:r>
    </w:p>
    <w:p>
      <w:pPr>
        <w:spacing w:after="0"/>
        <w:ind w:left="0"/>
        <w:jc w:val="both"/>
      </w:pPr>
      <w:r>
        <w:rPr>
          <w:rFonts w:ascii="Times New Roman"/>
          <w:b w:val="false"/>
          <w:i w:val="false"/>
          <w:color w:val="000000"/>
          <w:sz w:val="28"/>
        </w:rPr>
        <w:t>
      2) компетентный или уполномоченный орган иностранного государства или территории не предоставил требуемые сведения в течение более чем двух лет после направления уполномоченным органом соответствующего запроса.</w:t>
      </w:r>
    </w:p>
    <w:p>
      <w:pPr>
        <w:spacing w:after="0"/>
        <w:ind w:left="0"/>
        <w:jc w:val="both"/>
      </w:pPr>
      <w:r>
        <w:rPr>
          <w:rFonts w:ascii="Times New Roman"/>
          <w:b w:val="false"/>
          <w:i w:val="false"/>
          <w:color w:val="000000"/>
          <w:sz w:val="28"/>
        </w:rPr>
        <w:t>
      Перечень государств с льготным налогообложением, определенных в соответствии с настоящим пунктом, утверждается уполномоченным органом.</w:t>
      </w:r>
    </w:p>
    <w:p>
      <w:pPr>
        <w:spacing w:after="0"/>
        <w:ind w:left="0"/>
        <w:jc w:val="both"/>
      </w:pPr>
      <w:r>
        <w:rPr>
          <w:rFonts w:ascii="Times New Roman"/>
          <w:b w:val="false"/>
          <w:i w:val="false"/>
          <w:color w:val="000000"/>
          <w:sz w:val="28"/>
        </w:rPr>
        <w:t>
      4. Иные понятия, используемые в целях настоящей главы и главы 32 настоящего Кодекса:</w:t>
      </w:r>
    </w:p>
    <w:p>
      <w:pPr>
        <w:spacing w:after="0"/>
        <w:ind w:left="0"/>
        <w:jc w:val="both"/>
      </w:pPr>
      <w:r>
        <w:rPr>
          <w:rFonts w:ascii="Times New Roman"/>
          <w:b w:val="false"/>
          <w:i w:val="false"/>
          <w:color w:val="000000"/>
          <w:sz w:val="28"/>
        </w:rPr>
        <w:t>
      1) лицо:</w:t>
      </w:r>
    </w:p>
    <w:p>
      <w:pPr>
        <w:spacing w:after="0"/>
        <w:ind w:left="0"/>
        <w:jc w:val="both"/>
      </w:pPr>
      <w:r>
        <w:rPr>
          <w:rFonts w:ascii="Times New Roman"/>
          <w:b w:val="false"/>
          <w:i w:val="false"/>
          <w:color w:val="000000"/>
          <w:sz w:val="28"/>
        </w:rPr>
        <w:t xml:space="preserve">
      физическое лицо; </w:t>
      </w:r>
    </w:p>
    <w:p>
      <w:pPr>
        <w:spacing w:after="0"/>
        <w:ind w:left="0"/>
        <w:jc w:val="both"/>
      </w:pPr>
      <w:r>
        <w:rPr>
          <w:rFonts w:ascii="Times New Roman"/>
          <w:b w:val="false"/>
          <w:i w:val="false"/>
          <w:color w:val="000000"/>
          <w:sz w:val="28"/>
        </w:rPr>
        <w:t xml:space="preserve">
      юридическое лицо-нерезидент; </w:t>
      </w:r>
    </w:p>
    <w:p>
      <w:pPr>
        <w:spacing w:after="0"/>
        <w:ind w:left="0"/>
        <w:jc w:val="both"/>
      </w:pPr>
      <w:r>
        <w:rPr>
          <w:rFonts w:ascii="Times New Roman"/>
          <w:b w:val="false"/>
          <w:i w:val="false"/>
          <w:color w:val="000000"/>
          <w:sz w:val="28"/>
        </w:rPr>
        <w:t>
      иная форма организации;</w:t>
      </w:r>
    </w:p>
    <w:p>
      <w:pPr>
        <w:spacing w:after="0"/>
        <w:ind w:left="0"/>
        <w:jc w:val="both"/>
      </w:pPr>
      <w:r>
        <w:rPr>
          <w:rFonts w:ascii="Times New Roman"/>
          <w:b w:val="false"/>
          <w:i w:val="false"/>
          <w:color w:val="000000"/>
          <w:sz w:val="28"/>
        </w:rPr>
        <w:t>
      2) контролируемое лицо – лицо, отвечающее одному из следующих условий:</w:t>
      </w:r>
    </w:p>
    <w:p>
      <w:pPr>
        <w:spacing w:after="0"/>
        <w:ind w:left="0"/>
        <w:jc w:val="both"/>
      </w:pPr>
      <w:r>
        <w:rPr>
          <w:rFonts w:ascii="Times New Roman"/>
          <w:b w:val="false"/>
          <w:i w:val="false"/>
          <w:color w:val="000000"/>
          <w:sz w:val="28"/>
        </w:rPr>
        <w:t xml:space="preserve">
      лицо связано с резидентом посредством контроля (в случае если резидент прямо или косвенно или конструктивно имеет контроль над лицом); </w:t>
      </w:r>
    </w:p>
    <w:p>
      <w:pPr>
        <w:spacing w:after="0"/>
        <w:ind w:left="0"/>
        <w:jc w:val="both"/>
      </w:pPr>
      <w:r>
        <w:rPr>
          <w:rFonts w:ascii="Times New Roman"/>
          <w:b w:val="false"/>
          <w:i w:val="false"/>
          <w:color w:val="000000"/>
          <w:sz w:val="28"/>
        </w:rPr>
        <w:t>
      лицо, в котором доля участия резидента составляет прямо или косвенно или конструктивно более 50 процентов;</w:t>
      </w:r>
    </w:p>
    <w:p>
      <w:pPr>
        <w:spacing w:after="0"/>
        <w:ind w:left="0"/>
        <w:jc w:val="both"/>
      </w:pPr>
      <w:r>
        <w:rPr>
          <w:rFonts w:ascii="Times New Roman"/>
          <w:b w:val="false"/>
          <w:i w:val="false"/>
          <w:color w:val="000000"/>
          <w:sz w:val="28"/>
        </w:rPr>
        <w:t>
      лицо связано с резидентом в качестве ближайшего родственника (по отношению к физическому лицу-резиденту);</w:t>
      </w:r>
    </w:p>
    <w:p>
      <w:pPr>
        <w:spacing w:after="0"/>
        <w:ind w:left="0"/>
        <w:jc w:val="both"/>
      </w:pPr>
      <w:r>
        <w:rPr>
          <w:rFonts w:ascii="Times New Roman"/>
          <w:b w:val="false"/>
          <w:i w:val="false"/>
          <w:color w:val="000000"/>
          <w:sz w:val="28"/>
        </w:rPr>
        <w:t xml:space="preserve">
      3) контроль – контроль, определяемый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w:t>
      </w:r>
    </w:p>
    <w:p>
      <w:pPr>
        <w:spacing w:after="0"/>
        <w:ind w:left="0"/>
        <w:jc w:val="both"/>
      </w:pPr>
      <w:r>
        <w:rPr>
          <w:rFonts w:ascii="Times New Roman"/>
          <w:b w:val="false"/>
          <w:i w:val="false"/>
          <w:color w:val="000000"/>
          <w:sz w:val="28"/>
        </w:rPr>
        <w:t xml:space="preserve">
      4) ближайшие родственники: </w:t>
      </w:r>
    </w:p>
    <w:p>
      <w:pPr>
        <w:spacing w:after="0"/>
        <w:ind w:left="0"/>
        <w:jc w:val="both"/>
      </w:pPr>
      <w:r>
        <w:rPr>
          <w:rFonts w:ascii="Times New Roman"/>
          <w:b w:val="false"/>
          <w:i w:val="false"/>
          <w:color w:val="000000"/>
          <w:sz w:val="28"/>
        </w:rPr>
        <w:t>
      супруг (супруга);</w:t>
      </w:r>
    </w:p>
    <w:p>
      <w:pPr>
        <w:spacing w:after="0"/>
        <w:ind w:left="0"/>
        <w:jc w:val="both"/>
      </w:pPr>
      <w:r>
        <w:rPr>
          <w:rFonts w:ascii="Times New Roman"/>
          <w:b w:val="false"/>
          <w:i w:val="false"/>
          <w:color w:val="000000"/>
          <w:sz w:val="28"/>
        </w:rPr>
        <w:t>
      дети, в том числе усыновленные, удочеренные;</w:t>
      </w:r>
    </w:p>
    <w:p>
      <w:pPr>
        <w:spacing w:after="0"/>
        <w:ind w:left="0"/>
        <w:jc w:val="both"/>
      </w:pPr>
      <w:r>
        <w:rPr>
          <w:rFonts w:ascii="Times New Roman"/>
          <w:b w:val="false"/>
          <w:i w:val="false"/>
          <w:color w:val="000000"/>
          <w:sz w:val="28"/>
        </w:rPr>
        <w:t xml:space="preserve">
      дети супруга (супруги), в том числе усыновленные, удочеренные; </w:t>
      </w:r>
    </w:p>
    <w:p>
      <w:pPr>
        <w:spacing w:after="0"/>
        <w:ind w:left="0"/>
        <w:jc w:val="both"/>
      </w:pPr>
      <w:r>
        <w:rPr>
          <w:rFonts w:ascii="Times New Roman"/>
          <w:b w:val="false"/>
          <w:i w:val="false"/>
          <w:color w:val="000000"/>
          <w:sz w:val="28"/>
        </w:rPr>
        <w:t xml:space="preserve">
      внуки; </w:t>
      </w:r>
    </w:p>
    <w:p>
      <w:pPr>
        <w:spacing w:after="0"/>
        <w:ind w:left="0"/>
        <w:jc w:val="both"/>
      </w:pPr>
      <w:r>
        <w:rPr>
          <w:rFonts w:ascii="Times New Roman"/>
          <w:b w:val="false"/>
          <w:i w:val="false"/>
          <w:color w:val="000000"/>
          <w:sz w:val="28"/>
        </w:rPr>
        <w:t>
      внуки супруга (супруги);</w:t>
      </w:r>
    </w:p>
    <w:p>
      <w:pPr>
        <w:spacing w:after="0"/>
        <w:ind w:left="0"/>
        <w:jc w:val="both"/>
      </w:pPr>
      <w:r>
        <w:rPr>
          <w:rFonts w:ascii="Times New Roman"/>
          <w:b w:val="false"/>
          <w:i w:val="false"/>
          <w:color w:val="000000"/>
          <w:sz w:val="28"/>
        </w:rPr>
        <w:t>
      иждивенцы;</w:t>
      </w:r>
    </w:p>
    <w:p>
      <w:pPr>
        <w:spacing w:after="0"/>
        <w:ind w:left="0"/>
        <w:jc w:val="both"/>
      </w:pPr>
      <w:r>
        <w:rPr>
          <w:rFonts w:ascii="Times New Roman"/>
          <w:b w:val="false"/>
          <w:i w:val="false"/>
          <w:color w:val="000000"/>
          <w:sz w:val="28"/>
        </w:rPr>
        <w:t xml:space="preserve">
      иждивенцы супруга (супруги); </w:t>
      </w:r>
    </w:p>
    <w:p>
      <w:pPr>
        <w:spacing w:after="0"/>
        <w:ind w:left="0"/>
        <w:jc w:val="both"/>
      </w:pPr>
      <w:r>
        <w:rPr>
          <w:rFonts w:ascii="Times New Roman"/>
          <w:b w:val="false"/>
          <w:i w:val="false"/>
          <w:color w:val="000000"/>
          <w:sz w:val="28"/>
        </w:rPr>
        <w:t xml:space="preserve">
      родители; </w:t>
      </w:r>
    </w:p>
    <w:p>
      <w:pPr>
        <w:spacing w:after="0"/>
        <w:ind w:left="0"/>
        <w:jc w:val="both"/>
      </w:pPr>
      <w:r>
        <w:rPr>
          <w:rFonts w:ascii="Times New Roman"/>
          <w:b w:val="false"/>
          <w:i w:val="false"/>
          <w:color w:val="000000"/>
          <w:sz w:val="28"/>
        </w:rPr>
        <w:t>
      родители супруга (супруги);</w:t>
      </w:r>
    </w:p>
    <w:p>
      <w:pPr>
        <w:spacing w:after="0"/>
        <w:ind w:left="0"/>
        <w:jc w:val="both"/>
      </w:pPr>
      <w:r>
        <w:rPr>
          <w:rFonts w:ascii="Times New Roman"/>
          <w:b w:val="false"/>
          <w:i w:val="false"/>
          <w:color w:val="000000"/>
          <w:sz w:val="28"/>
        </w:rPr>
        <w:t>
      полнородные, неполнородные братья, сестры;</w:t>
      </w:r>
    </w:p>
    <w:p>
      <w:pPr>
        <w:spacing w:after="0"/>
        <w:ind w:left="0"/>
        <w:jc w:val="both"/>
      </w:pPr>
      <w:r>
        <w:rPr>
          <w:rFonts w:ascii="Times New Roman"/>
          <w:b w:val="false"/>
          <w:i w:val="false"/>
          <w:color w:val="000000"/>
          <w:sz w:val="28"/>
        </w:rPr>
        <w:t>
      полнородные, неполнородные братья, сестры супруга (супруги);</w:t>
      </w:r>
    </w:p>
    <w:p>
      <w:pPr>
        <w:spacing w:after="0"/>
        <w:ind w:left="0"/>
        <w:jc w:val="both"/>
      </w:pPr>
      <w:r>
        <w:rPr>
          <w:rFonts w:ascii="Times New Roman"/>
          <w:b w:val="false"/>
          <w:i w:val="false"/>
          <w:color w:val="000000"/>
          <w:sz w:val="28"/>
        </w:rPr>
        <w:t>
      5) доля участия (участие) – доля участия (участие) в уставном капитале, доля (участие) голосующих акций в уставном (акционерном) капитале или доля участия (участие) в иной форме организации;</w:t>
      </w:r>
    </w:p>
    <w:p>
      <w:pPr>
        <w:spacing w:after="0"/>
        <w:ind w:left="0"/>
        <w:jc w:val="both"/>
      </w:pPr>
      <w:r>
        <w:rPr>
          <w:rFonts w:ascii="Times New Roman"/>
          <w:b w:val="false"/>
          <w:i w:val="false"/>
          <w:color w:val="000000"/>
          <w:sz w:val="28"/>
        </w:rPr>
        <w:t xml:space="preserve">
      6) косвенное владение (косвенное участие) – владение резидентом долями участия в контролируемой иностранной компании через контролируемое лицо (контролируемые лица); </w:t>
      </w:r>
    </w:p>
    <w:p>
      <w:pPr>
        <w:spacing w:after="0"/>
        <w:ind w:left="0"/>
        <w:jc w:val="both"/>
      </w:pPr>
      <w:r>
        <w:rPr>
          <w:rFonts w:ascii="Times New Roman"/>
          <w:b w:val="false"/>
          <w:i w:val="false"/>
          <w:color w:val="000000"/>
          <w:sz w:val="28"/>
        </w:rPr>
        <w:t>
      7) конструктивное владение (конструктивное участие) – владение резидентом прямо и косвенно долями участия в контролируемой иностранной компании или владение резидентом и (совместно с) ближайшим (ближайшими) родственником (родственниками) прямо и (или) косвенно долями участия в контролируемой иностранной компании;</w:t>
      </w:r>
    </w:p>
    <w:p>
      <w:pPr>
        <w:spacing w:after="0"/>
        <w:ind w:left="0"/>
        <w:jc w:val="both"/>
      </w:pPr>
      <w:r>
        <w:rPr>
          <w:rFonts w:ascii="Times New Roman"/>
          <w:b w:val="false"/>
          <w:i w:val="false"/>
          <w:color w:val="000000"/>
          <w:sz w:val="28"/>
        </w:rPr>
        <w:t>
      8) отчетный период – финансовый период, в котором признана финансовая прибыль;</w:t>
      </w:r>
    </w:p>
    <w:p>
      <w:pPr>
        <w:spacing w:after="0"/>
        <w:ind w:left="0"/>
        <w:jc w:val="both"/>
      </w:pPr>
      <w:r>
        <w:rPr>
          <w:rFonts w:ascii="Times New Roman"/>
          <w:b w:val="false"/>
          <w:i w:val="false"/>
          <w:color w:val="000000"/>
          <w:sz w:val="28"/>
        </w:rPr>
        <w:t>
      9) эффективная ставка – ставка налога на прибыль, определяемая как наименьшая из следующих ставок:</w:t>
      </w:r>
    </w:p>
    <w:p>
      <w:pPr>
        <w:spacing w:after="0"/>
        <w:ind w:left="0"/>
        <w:jc w:val="both"/>
      </w:pPr>
      <w:r>
        <w:rPr>
          <w:rFonts w:ascii="Times New Roman"/>
          <w:b w:val="false"/>
          <w:i w:val="false"/>
          <w:color w:val="000000"/>
          <w:sz w:val="28"/>
        </w:rPr>
        <w:t>
      исчисленная как отношение суммы налога на прибыль за отчетный период, рассматриваемой по утвержденной финансовой отчетности как текущий налоговый расход, не включая отсроченные налоги, к положительной величине финансовой прибыли до налогообложения, исчисляемой из утвержденной финансовой отчетности за отчетный период;</w:t>
      </w:r>
    </w:p>
    <w:p>
      <w:pPr>
        <w:spacing w:after="0"/>
        <w:ind w:left="0"/>
        <w:jc w:val="both"/>
      </w:pPr>
      <w:r>
        <w:rPr>
          <w:rFonts w:ascii="Times New Roman"/>
          <w:b w:val="false"/>
          <w:i w:val="false"/>
          <w:color w:val="000000"/>
          <w:sz w:val="28"/>
        </w:rPr>
        <w:t>
      исчисленная как отношение суммы налога на прибыль за отчетный период, уплаченной в иностранном государстве, к положительной величине финансовой прибыли до налогообложения, исчисляемой из утвержденной финансовой отчетности за отчетный период.</w:t>
      </w:r>
    </w:p>
    <w:p>
      <w:pPr>
        <w:spacing w:after="0"/>
        <w:ind w:left="0"/>
        <w:jc w:val="both"/>
      </w:pPr>
      <w:r>
        <w:rPr>
          <w:rFonts w:ascii="Times New Roman"/>
          <w:b w:val="false"/>
          <w:i w:val="false"/>
          <w:color w:val="000000"/>
          <w:sz w:val="28"/>
        </w:rPr>
        <w:t>
      Для целей настоящего подпункта сумма налога на прибыль включает налог на прибыль и налог, удержанный у источника выплаты, при условии, если финансовая прибыль до налогообложения включает (включала) в текущем или предыдущем периоде доходы, обложенные налогом, удержанным у источника выплаты;</w:t>
      </w:r>
    </w:p>
    <w:p>
      <w:pPr>
        <w:spacing w:after="0"/>
        <w:ind w:left="0"/>
        <w:jc w:val="both"/>
      </w:pPr>
      <w:r>
        <w:rPr>
          <w:rFonts w:ascii="Times New Roman"/>
          <w:b w:val="false"/>
          <w:i w:val="false"/>
          <w:color w:val="000000"/>
          <w:sz w:val="28"/>
        </w:rPr>
        <w:t xml:space="preserve">
      10) эффективная ставка налога контролируемой иностранной компании или эффективная ставка налога постоянного учреждения контролируемой иностранной компании – среднеарифметическое значение эффективных ставок налога на прибыль контролируемой иностранной компании или эффективных ставок налога на прибыль постоянного учреждения контролируемой иностранной компании, определяемых в соответствии с подпунктом 9) настоящего пункта, за отчетный и два предыдущих периодов, последовательно предшествующих отчетному периоду. </w:t>
      </w:r>
    </w:p>
    <w:p>
      <w:pPr>
        <w:spacing w:after="0"/>
        <w:ind w:left="0"/>
        <w:jc w:val="both"/>
      </w:pPr>
      <w:r>
        <w:rPr>
          <w:rFonts w:ascii="Times New Roman"/>
          <w:b w:val="false"/>
          <w:i w:val="false"/>
          <w:color w:val="000000"/>
          <w:sz w:val="28"/>
        </w:rPr>
        <w:t xml:space="preserve">
      В случае, если по итогам соответствующего периода (периодов) у контролируемой иностранной компании или постоянного учреждения контролируемой иностранной компании показатель П равен нулю или имеет отрицательную величину, в расчете эффективной ставки не учитываются показатели П и Н за такой соответствующий период (периоды). В таком случае, эффективная ставка налога на прибыль контролируемой иностранной компании или эффективная ставка налога на прибыль постоянного учреждения контролируемой иностранной компании определяется исходя из соответствующих показателей оставшегося количества периодов, в которых показатель П имеет положительную величину. </w:t>
      </w:r>
    </w:p>
    <w:p>
      <w:pPr>
        <w:spacing w:after="0"/>
        <w:ind w:left="0"/>
        <w:jc w:val="both"/>
      </w:pPr>
      <w:r>
        <w:rPr>
          <w:rFonts w:ascii="Times New Roman"/>
          <w:b w:val="false"/>
          <w:i w:val="false"/>
          <w:color w:val="000000"/>
          <w:sz w:val="28"/>
        </w:rPr>
        <w:t>
      В случае, если законодательством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 то для расчета эффективной ставки налога контролируемой иностранной компании показатели П и Н пересчитываются в следующем порядке:</w:t>
      </w:r>
    </w:p>
    <w:p>
      <w:pPr>
        <w:spacing w:after="0"/>
        <w:ind w:left="0"/>
        <w:jc w:val="both"/>
      </w:pPr>
      <w:r>
        <w:rPr>
          <w:rFonts w:ascii="Times New Roman"/>
          <w:b w:val="false"/>
          <w:i w:val="false"/>
          <w:color w:val="000000"/>
          <w:sz w:val="28"/>
        </w:rPr>
        <w:t>
      из показателей П исключаются суммы финансовой прибыли (убытка) до налогообложения дочерних организаций, доля в доходах ассоциированных (совместных) организаций, признанные по консолидированной финансовой отчетности контролируемой иностранной компании, при условии, если консолидированная финансовая прибыль контролируемой иностранной компании до налогообложения учитывает такие суммы;</w:t>
      </w:r>
    </w:p>
    <w:p>
      <w:pPr>
        <w:spacing w:after="0"/>
        <w:ind w:left="0"/>
        <w:jc w:val="both"/>
      </w:pPr>
      <w:r>
        <w:rPr>
          <w:rFonts w:ascii="Times New Roman"/>
          <w:b w:val="false"/>
          <w:i w:val="false"/>
          <w:color w:val="000000"/>
          <w:sz w:val="28"/>
        </w:rPr>
        <w:t>
      из показателей Н исключаются суммы налога на прибыль дочерних организаций, признанные по консолидированной финансовой отчетности контролируемой иностранной компании как текущий налоговый расход, не включая отсроченные налоги, при условии, если консолидированная сумма налога на прибыль контролируемой иностранной компании включает такие суммы;</w:t>
      </w:r>
    </w:p>
    <w:p>
      <w:pPr>
        <w:spacing w:after="0"/>
        <w:ind w:left="0"/>
        <w:jc w:val="both"/>
      </w:pPr>
      <w:r>
        <w:rPr>
          <w:rFonts w:ascii="Times New Roman"/>
          <w:b w:val="false"/>
          <w:i w:val="false"/>
          <w:color w:val="000000"/>
          <w:sz w:val="28"/>
        </w:rPr>
        <w:t>
      11) налог на прибыль – иностранный налог на прибыль или иной иностранный налог, аналогичный корпоративному или индивидуальному подоходному налогу в Республике Казахстан, не включая налог на сверхприбыль или специальные налоги (платежи) на недропользователя.</w:t>
      </w:r>
    </w:p>
    <w:p>
      <w:pPr>
        <w:spacing w:after="0"/>
        <w:ind w:left="0"/>
        <w:jc w:val="left"/>
      </w:pPr>
      <w:r>
        <w:rPr>
          <w:rFonts w:ascii="Times New Roman"/>
          <w:b/>
          <w:i w:val="false"/>
          <w:color w:val="000000"/>
        </w:rPr>
        <w:t xml:space="preserve"> Статья 295. Общие положения</w:t>
      </w:r>
    </w:p>
    <w:p>
      <w:pPr>
        <w:spacing w:after="0"/>
        <w:ind w:left="0"/>
        <w:jc w:val="both"/>
      </w:pPr>
      <w:r>
        <w:rPr>
          <w:rFonts w:ascii="Times New Roman"/>
          <w:b w:val="false"/>
          <w:i w:val="false"/>
          <w:color w:val="000000"/>
          <w:sz w:val="28"/>
        </w:rPr>
        <w:t>
      Финансовая прибыль контролируемой иностранной компании или финансовая прибыль постоянного учреждения контролируемой иностранной компании не подлежит налогообложению дважды.</w:t>
      </w:r>
    </w:p>
    <w:p>
      <w:pPr>
        <w:spacing w:after="0"/>
        <w:ind w:left="0"/>
        <w:jc w:val="both"/>
      </w:pPr>
      <w:r>
        <w:rPr>
          <w:rFonts w:ascii="Times New Roman"/>
          <w:b w:val="false"/>
          <w:i w:val="false"/>
          <w:color w:val="000000"/>
          <w:sz w:val="28"/>
        </w:rPr>
        <w:t xml:space="preserve">
      Двойное налогообложение устраняется в следующем порядке: </w:t>
      </w:r>
    </w:p>
    <w:p>
      <w:pPr>
        <w:spacing w:after="0"/>
        <w:ind w:left="0"/>
        <w:jc w:val="both"/>
      </w:pPr>
      <w:r>
        <w:rPr>
          <w:rFonts w:ascii="Times New Roman"/>
          <w:b w:val="false"/>
          <w:i w:val="false"/>
          <w:color w:val="000000"/>
          <w:sz w:val="28"/>
        </w:rPr>
        <w:t>
      1) в случае уплаты в иностранном государстве налога на прибыль с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по эффективной ставке менее 20 процентов, то такой налог на прибыль подлежит зачету в счет уплаты корпоративного подоходного налога в Республике Казахстан в порядке, установленном пунктом 4 статьи 303 настоящего Кодекса;</w:t>
      </w:r>
    </w:p>
    <w:p>
      <w:pPr>
        <w:spacing w:after="0"/>
        <w:ind w:left="0"/>
        <w:jc w:val="both"/>
      </w:pPr>
      <w:r>
        <w:rPr>
          <w:rFonts w:ascii="Times New Roman"/>
          <w:b w:val="false"/>
          <w:i w:val="false"/>
          <w:color w:val="000000"/>
          <w:sz w:val="28"/>
        </w:rPr>
        <w:t xml:space="preserve">
      по эффективной ставке 20 и более процентов, то применяются налоговые освобождения в соответствии со статьей 296 настоящего Кодекса; </w:t>
      </w:r>
    </w:p>
    <w:p>
      <w:pPr>
        <w:spacing w:after="0"/>
        <w:ind w:left="0"/>
        <w:jc w:val="both"/>
      </w:pPr>
      <w:r>
        <w:rPr>
          <w:rFonts w:ascii="Times New Roman"/>
          <w:b w:val="false"/>
          <w:i w:val="false"/>
          <w:color w:val="000000"/>
          <w:sz w:val="28"/>
        </w:rPr>
        <w:t xml:space="preserve">
      2) в случае выплаты дивидендов между двумя контролируемыми иностранными компаниями резидента из финансовой прибыли контролируемой иностранной компании, выплачивающей дивиденды, которая облагалась налогом в Республике Казахстан, то такие дивиденды вычитаются из финансовой прибыли контролируемой иностранной компании, получающей дивиденды, согласно пункту 4 статьи 297 настоящего Кодекса; </w:t>
      </w:r>
    </w:p>
    <w:p>
      <w:pPr>
        <w:spacing w:after="0"/>
        <w:ind w:left="0"/>
        <w:jc w:val="both"/>
      </w:pPr>
      <w:r>
        <w:rPr>
          <w:rFonts w:ascii="Times New Roman"/>
          <w:b w:val="false"/>
          <w:i w:val="false"/>
          <w:color w:val="000000"/>
          <w:sz w:val="28"/>
        </w:rPr>
        <w:t>
      3) в случае, если в финансовой прибыли контролируемой иностранной компании включены доходы, полученные из источников в Республике Казахстан, обложенные корпоративным подоходным налогом в Республике Казахстан:</w:t>
      </w:r>
    </w:p>
    <w:p>
      <w:pPr>
        <w:spacing w:after="0"/>
        <w:ind w:left="0"/>
        <w:jc w:val="both"/>
      </w:pPr>
      <w:r>
        <w:rPr>
          <w:rFonts w:ascii="Times New Roman"/>
          <w:b w:val="false"/>
          <w:i w:val="false"/>
          <w:color w:val="000000"/>
          <w:sz w:val="28"/>
        </w:rPr>
        <w:t>
      по ставке 20 процентов, а также доходы в виде дивидендов, то такие доходы вычитаются из финансовой прибыли контролируемой иностранной компании согласно пункту 4 статьи 297 настоящего Кодекса;</w:t>
      </w:r>
    </w:p>
    <w:p>
      <w:pPr>
        <w:spacing w:after="0"/>
        <w:ind w:left="0"/>
        <w:jc w:val="both"/>
      </w:pPr>
      <w:r>
        <w:rPr>
          <w:rFonts w:ascii="Times New Roman"/>
          <w:b w:val="false"/>
          <w:i w:val="false"/>
          <w:color w:val="000000"/>
          <w:sz w:val="28"/>
        </w:rPr>
        <w:t>
      по ставке менее 20 процентов, такой налог подлежит вычету из корпоративного подоходного налога резидента в соответствии со статьей 302 настоящего Кодекса.</w:t>
      </w:r>
    </w:p>
    <w:p>
      <w:pPr>
        <w:spacing w:after="0"/>
        <w:ind w:left="0"/>
        <w:jc w:val="left"/>
      </w:pPr>
      <w:r>
        <w:rPr>
          <w:rFonts w:ascii="Times New Roman"/>
          <w:b/>
          <w:i w:val="false"/>
          <w:color w:val="000000"/>
        </w:rPr>
        <w:t xml:space="preserve"> Статья 296. Освобождения от налогообложения</w:t>
      </w:r>
    </w:p>
    <w:p>
      <w:pPr>
        <w:spacing w:after="0"/>
        <w:ind w:left="0"/>
        <w:jc w:val="both"/>
      </w:pPr>
      <w:r>
        <w:rPr>
          <w:rFonts w:ascii="Times New Roman"/>
          <w:b w:val="false"/>
          <w:i w:val="false"/>
          <w:color w:val="000000"/>
          <w:sz w:val="28"/>
        </w:rPr>
        <w:t>
      1. Освобождается от налогообложения в Республике Казахстан финансовая прибыль контролируемой иностранной компании или финансовая прибыль постоянного учреждения контролируемой иностранной компании при выполнении одного из следующих условий:</w:t>
      </w:r>
    </w:p>
    <w:p>
      <w:pPr>
        <w:spacing w:after="0"/>
        <w:ind w:left="0"/>
        <w:jc w:val="both"/>
      </w:pPr>
      <w:r>
        <w:rPr>
          <w:rFonts w:ascii="Times New Roman"/>
          <w:b w:val="false"/>
          <w:i w:val="false"/>
          <w:color w:val="000000"/>
          <w:sz w:val="28"/>
        </w:rPr>
        <w:t>
      1) при косвенном участии резидента в контролируемой иностранной компании, осуществляемого через другого резидента;</w:t>
      </w:r>
    </w:p>
    <w:p>
      <w:pPr>
        <w:spacing w:after="0"/>
        <w:ind w:left="0"/>
        <w:jc w:val="both"/>
      </w:pPr>
      <w:r>
        <w:rPr>
          <w:rFonts w:ascii="Times New Roman"/>
          <w:b w:val="false"/>
          <w:i w:val="false"/>
          <w:color w:val="000000"/>
          <w:sz w:val="28"/>
        </w:rPr>
        <w:t>
      2) при косвенном участии резидента в контролируемой иностранной компании, осуществляемого через лицо, не являющееся контролируемым лицом;</w:t>
      </w:r>
    </w:p>
    <w:p>
      <w:pPr>
        <w:spacing w:after="0"/>
        <w:ind w:left="0"/>
        <w:jc w:val="both"/>
      </w:pPr>
      <w:r>
        <w:rPr>
          <w:rFonts w:ascii="Times New Roman"/>
          <w:b w:val="false"/>
          <w:i w:val="false"/>
          <w:color w:val="000000"/>
          <w:sz w:val="28"/>
        </w:rPr>
        <w:t>
      3) если финансовая прибыль постоянного учреждения контролируемой иностранной компании облагалась налогом на прибыль в государстве, в котором зарегистрирована контролируемая иностранная компания, создавшая постоянное учреждение, по эффективной ставке, составляющей 20 и более процентов;</w:t>
      </w:r>
    </w:p>
    <w:p>
      <w:pPr>
        <w:spacing w:after="0"/>
        <w:ind w:left="0"/>
        <w:jc w:val="both"/>
      </w:pPr>
      <w:r>
        <w:rPr>
          <w:rFonts w:ascii="Times New Roman"/>
          <w:b w:val="false"/>
          <w:i w:val="false"/>
          <w:color w:val="000000"/>
          <w:sz w:val="28"/>
        </w:rPr>
        <w:t>
      4)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налогом в государстве, в котором зарегистрировано контролируемое лицо, через которого резидент косвенно владеет долями участия в контролируемой иностранной компании, по эффективной ставке, составляющей 20 и более процентов;</w:t>
      </w:r>
    </w:p>
    <w:p>
      <w:pPr>
        <w:spacing w:after="0"/>
        <w:ind w:left="0"/>
        <w:jc w:val="both"/>
      </w:pPr>
      <w:r>
        <w:rPr>
          <w:rFonts w:ascii="Times New Roman"/>
          <w:b w:val="false"/>
          <w:i w:val="false"/>
          <w:color w:val="000000"/>
          <w:sz w:val="28"/>
        </w:rPr>
        <w:t>
      5) если финансовая прибыль контролируемой иностранной компании или финансовая прибыль постоянного учреждения контролируемой иностранной компании, которые зарегистрированы в государстве с льготным налогообложением, облагалась налогом на прибыль по эффективной ставке, составляющей 20 и более процентов.</w:t>
      </w:r>
    </w:p>
    <w:p>
      <w:pPr>
        <w:spacing w:after="0"/>
        <w:ind w:left="0"/>
        <w:jc w:val="both"/>
      </w:pPr>
      <w:r>
        <w:rPr>
          <w:rFonts w:ascii="Times New Roman"/>
          <w:b w:val="false"/>
          <w:i w:val="false"/>
          <w:color w:val="000000"/>
          <w:sz w:val="28"/>
        </w:rPr>
        <w:t xml:space="preserve">
      2. Для целей применения пункта 1 настоящей статьи у резидента должны быть в наличии: </w:t>
      </w:r>
    </w:p>
    <w:p>
      <w:pPr>
        <w:spacing w:after="0"/>
        <w:ind w:left="0"/>
        <w:jc w:val="both"/>
      </w:pPr>
      <w:r>
        <w:rPr>
          <w:rFonts w:ascii="Times New Roman"/>
          <w:b w:val="false"/>
          <w:i w:val="false"/>
          <w:color w:val="000000"/>
          <w:sz w:val="28"/>
        </w:rPr>
        <w:t>
      1) в случае применения подпункта 1) или 2) пункта 1 настоящей статьи:</w:t>
      </w:r>
    </w:p>
    <w:p>
      <w:pPr>
        <w:spacing w:after="0"/>
        <w:ind w:left="0"/>
        <w:jc w:val="both"/>
      </w:pPr>
      <w:r>
        <w:rPr>
          <w:rFonts w:ascii="Times New Roman"/>
          <w:b w:val="false"/>
          <w:i w:val="false"/>
          <w:color w:val="000000"/>
          <w:sz w:val="28"/>
        </w:rPr>
        <w:t>
      копии документов, подтверждающих косвенное участие резидента в контролируемой иностранной компании, указанное в подпунктах 1) и 2) пункта 1 настоящей статьи; или</w:t>
      </w:r>
    </w:p>
    <w:p>
      <w:pPr>
        <w:spacing w:after="0"/>
        <w:ind w:left="0"/>
        <w:jc w:val="both"/>
      </w:pPr>
      <w:r>
        <w:rPr>
          <w:rFonts w:ascii="Times New Roman"/>
          <w:b w:val="false"/>
          <w:i w:val="false"/>
          <w:color w:val="000000"/>
          <w:sz w:val="28"/>
        </w:rPr>
        <w:t>
      копия документа, указывающего организационную структуру консолидированной группы, участником (акционером) которой является резидент, с отражением наименования всех участников такой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и номера государственной и налоговой регистрации всех участников консолидированной группы (при наличии налоговой регистрации);</w:t>
      </w:r>
    </w:p>
    <w:p>
      <w:pPr>
        <w:spacing w:after="0"/>
        <w:ind w:left="0"/>
        <w:jc w:val="both"/>
      </w:pPr>
      <w:r>
        <w:rPr>
          <w:rFonts w:ascii="Times New Roman"/>
          <w:b w:val="false"/>
          <w:i w:val="false"/>
          <w:color w:val="000000"/>
          <w:sz w:val="28"/>
        </w:rPr>
        <w:t>
      2) в случае применения подпункта 3) пункта 1 настоящей статьи:</w:t>
      </w:r>
    </w:p>
    <w:p>
      <w:pPr>
        <w:spacing w:after="0"/>
        <w:ind w:left="0"/>
        <w:jc w:val="both"/>
      </w:pPr>
      <w:r>
        <w:rPr>
          <w:rFonts w:ascii="Times New Roman"/>
          <w:b w:val="false"/>
          <w:i w:val="false"/>
          <w:color w:val="000000"/>
          <w:sz w:val="28"/>
        </w:rPr>
        <w:t>
      копия финансовой отчетности контролируемой иностранной компании, создавшей постоянное учреждение;</w:t>
      </w:r>
    </w:p>
    <w:p>
      <w:pPr>
        <w:spacing w:after="0"/>
        <w:ind w:left="0"/>
        <w:jc w:val="both"/>
      </w:pPr>
      <w:r>
        <w:rPr>
          <w:rFonts w:ascii="Times New Roman"/>
          <w:b w:val="false"/>
          <w:i w:val="false"/>
          <w:color w:val="000000"/>
          <w:sz w:val="28"/>
        </w:rPr>
        <w:t>
      копия финансовой отчетности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финансовую прибыль контролируемой иностранной компании, создавшей постоянное учреждение, финансовой прибыли такого постоянного учреждения;</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создавшая постоянное учреждение, налога на прибыль с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один из следующих документов:</w:t>
      </w:r>
    </w:p>
    <w:p>
      <w:pPr>
        <w:spacing w:after="0"/>
        <w:ind w:left="0"/>
        <w:jc w:val="both"/>
      </w:pPr>
      <w:r>
        <w:rPr>
          <w:rFonts w:ascii="Times New Roman"/>
          <w:b w:val="false"/>
          <w:i w:val="false"/>
          <w:color w:val="000000"/>
          <w:sz w:val="28"/>
        </w:rPr>
        <w:t>
      информация на интернет-ресурсе уполномоченного органа в части наличия в иностранном государстве нормы о налогообложении мировых доходов резидентов;</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законодательного акта (актов) государства, в котором зарегистрирована контролируемая иностранная компания, создавшая постоянное учреждение, устанавливающего или в части установления нормы о налогообложении мировых доходов резидентов.</w:t>
      </w:r>
    </w:p>
    <w:p>
      <w:pPr>
        <w:spacing w:after="0"/>
        <w:ind w:left="0"/>
        <w:jc w:val="both"/>
      </w:pPr>
      <w:r>
        <w:rPr>
          <w:rFonts w:ascii="Times New Roman"/>
          <w:b w:val="false"/>
          <w:i w:val="false"/>
          <w:color w:val="000000"/>
          <w:sz w:val="28"/>
        </w:rPr>
        <w:t>
      Положения абзаца восьмого настоящего подпункта применяются в случаях отсутствия:</w:t>
      </w:r>
    </w:p>
    <w:p>
      <w:pPr>
        <w:spacing w:after="0"/>
        <w:ind w:left="0"/>
        <w:jc w:val="both"/>
      </w:pPr>
      <w:r>
        <w:rPr>
          <w:rFonts w:ascii="Times New Roman"/>
          <w:b w:val="false"/>
          <w:i w:val="false"/>
          <w:color w:val="000000"/>
          <w:sz w:val="28"/>
        </w:rPr>
        <w:t>
      информации на интернет-ресурсе уполномоченного органа в части наличия в иностранном государстве нормы о налогообложении мировых доходов резидентов; или</w:t>
      </w:r>
    </w:p>
    <w:p>
      <w:pPr>
        <w:spacing w:after="0"/>
        <w:ind w:left="0"/>
        <w:jc w:val="both"/>
      </w:pPr>
      <w:r>
        <w:rPr>
          <w:rFonts w:ascii="Times New Roman"/>
          <w:b w:val="false"/>
          <w:i w:val="false"/>
          <w:color w:val="000000"/>
          <w:sz w:val="28"/>
        </w:rPr>
        <w:t>
      сведений у уполномоченного органа, имеющихся у резидента, о том, что в иностранном государстве имеются нормы о налогообложении в таком государстве мировых доходов резидентов.</w:t>
      </w:r>
    </w:p>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 у резидента должны быть в наличии: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финансовую прибыль до налогообложения дохода (доходов), обложенного (обложенных) налогом у источника выплаты;</w:t>
      </w:r>
    </w:p>
    <w:p>
      <w:pPr>
        <w:spacing w:after="0"/>
        <w:ind w:left="0"/>
        <w:jc w:val="both"/>
      </w:pPr>
      <w:r>
        <w:rPr>
          <w:rFonts w:ascii="Times New Roman"/>
          <w:b w:val="false"/>
          <w:i w:val="false"/>
          <w:color w:val="000000"/>
          <w:sz w:val="28"/>
        </w:rPr>
        <w:t>
      3) в случае применения подпункта 4) пункта 1 настоящей статьи:</w:t>
      </w:r>
    </w:p>
    <w:p>
      <w:pPr>
        <w:spacing w:after="0"/>
        <w:ind w:left="0"/>
        <w:jc w:val="both"/>
      </w:pPr>
      <w:r>
        <w:rPr>
          <w:rFonts w:ascii="Times New Roman"/>
          <w:b w:val="false"/>
          <w:i w:val="false"/>
          <w:color w:val="000000"/>
          <w:sz w:val="28"/>
        </w:rPr>
        <w:t xml:space="preserve">
      копия консолидированной финансовой отчетности контролируемого лица, через которого осуществляется косвенное владение в контролируемой иностранной компании; </w:t>
      </w:r>
    </w:p>
    <w:p>
      <w:pPr>
        <w:spacing w:after="0"/>
        <w:ind w:left="0"/>
        <w:jc w:val="both"/>
      </w:pPr>
      <w:r>
        <w:rPr>
          <w:rFonts w:ascii="Times New Roman"/>
          <w:b w:val="false"/>
          <w:i w:val="false"/>
          <w:color w:val="000000"/>
          <w:sz w:val="28"/>
        </w:rPr>
        <w:t>
      копия финансовой отчетности контролируемой иностранной компании или финансовой отчетности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консолидированную финансовую прибыль контролируемого лица, через которого резидент косвенно владеет долями участия в контролируемой иностранной компании,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уплату в иностранном государстве, в котором зарегистрировано контролируемое лицо, через которого резидент косвенно владеет долями участия в контролируемой иностранной компании, налога на прибыль с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один из следующих документов:</w:t>
      </w:r>
    </w:p>
    <w:p>
      <w:pPr>
        <w:spacing w:after="0"/>
        <w:ind w:left="0"/>
        <w:jc w:val="both"/>
      </w:pPr>
      <w:r>
        <w:rPr>
          <w:rFonts w:ascii="Times New Roman"/>
          <w:b w:val="false"/>
          <w:i w:val="false"/>
          <w:color w:val="000000"/>
          <w:sz w:val="28"/>
        </w:rPr>
        <w:t xml:space="preserve">
      информация на интернет-ресурсе уполномоченного органа в части наличия в иностранном государстве нормы о налогообложении финансовой или налогооблагаемой прибыли контролируемых иностранных компаний; </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законодательного акта (актов) государства, в котором зарегистрировано контролируемое лицо, через которого резидент косвенно владеет долями участия в контролируемой иностранной компании, устанавливающего или в части установления нормы о налогообложении финансовой или налогооблагаемой прибыли контролируемых иностранных компаний.</w:t>
      </w:r>
    </w:p>
    <w:p>
      <w:pPr>
        <w:spacing w:after="0"/>
        <w:ind w:left="0"/>
        <w:jc w:val="both"/>
      </w:pPr>
      <w:r>
        <w:rPr>
          <w:rFonts w:ascii="Times New Roman"/>
          <w:b w:val="false"/>
          <w:i w:val="false"/>
          <w:color w:val="000000"/>
          <w:sz w:val="28"/>
        </w:rPr>
        <w:t>
      Положения абзаца восьмого настоящего подпункта применяются в случаях отсутствия:</w:t>
      </w:r>
    </w:p>
    <w:p>
      <w:pPr>
        <w:spacing w:after="0"/>
        <w:ind w:left="0"/>
        <w:jc w:val="both"/>
      </w:pPr>
      <w:r>
        <w:rPr>
          <w:rFonts w:ascii="Times New Roman"/>
          <w:b w:val="false"/>
          <w:i w:val="false"/>
          <w:color w:val="000000"/>
          <w:sz w:val="28"/>
        </w:rPr>
        <w:t xml:space="preserve">
      информации на интернет-ресурсе уполномоченного органа в части наличия в иностранном государстве нормы о налогообложении финансовой или налогооблагаемой прибыли контролируемых иностранных компаний; или </w:t>
      </w:r>
    </w:p>
    <w:p>
      <w:pPr>
        <w:spacing w:after="0"/>
        <w:ind w:left="0"/>
        <w:jc w:val="both"/>
      </w:pPr>
      <w:r>
        <w:rPr>
          <w:rFonts w:ascii="Times New Roman"/>
          <w:b w:val="false"/>
          <w:i w:val="false"/>
          <w:color w:val="000000"/>
          <w:sz w:val="28"/>
        </w:rPr>
        <w:t>
      сведений у уполномоченного органа, имеющихся у резидента, о том, что в иностранном государстве имеются нормы о налогообложении финансовой или налогооблагаемой прибыли контролируемых иностранных компаний.</w:t>
      </w:r>
    </w:p>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 у резидента должны быть в наличии: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финансовую прибыль до налогообложения дохода (доходов), обложенного (обложенных) налогом у источника выплаты;</w:t>
      </w:r>
    </w:p>
    <w:p>
      <w:pPr>
        <w:spacing w:after="0"/>
        <w:ind w:left="0"/>
        <w:jc w:val="both"/>
      </w:pPr>
      <w:r>
        <w:rPr>
          <w:rFonts w:ascii="Times New Roman"/>
          <w:b w:val="false"/>
          <w:i w:val="false"/>
          <w:color w:val="000000"/>
          <w:sz w:val="28"/>
        </w:rPr>
        <w:t>
      4) в случае применения подпункта 5) пункта 1 настоящей статьи:</w:t>
      </w:r>
    </w:p>
    <w:p>
      <w:pPr>
        <w:spacing w:after="0"/>
        <w:ind w:left="0"/>
        <w:jc w:val="both"/>
      </w:pPr>
      <w:r>
        <w:rPr>
          <w:rFonts w:ascii="Times New Roman"/>
          <w:b w:val="false"/>
          <w:i w:val="false"/>
          <w:color w:val="000000"/>
          <w:sz w:val="28"/>
        </w:rPr>
        <w:t>
      копия финансовой отчетности контролируемой иностранной компании или финансовой отчетности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или зарегистрировано постоянное учреждение контролируемой иностранной компании, налога на прибыль с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финансовую прибыль до налогообложения дохода (доходов), обложенного (обложенных) налогом у источника выплаты.</w:t>
      </w:r>
    </w:p>
    <w:p>
      <w:pPr>
        <w:spacing w:after="0"/>
        <w:ind w:left="0"/>
        <w:jc w:val="both"/>
      </w:pPr>
      <w:r>
        <w:rPr>
          <w:rFonts w:ascii="Times New Roman"/>
          <w:b w:val="false"/>
          <w:i w:val="false"/>
          <w:color w:val="000000"/>
          <w:sz w:val="28"/>
        </w:rPr>
        <w:t>
      3. Для целей применения настоящей главы уполномоченный орган размещает на своем интернет-ресурсе перечень иностранных государств, у которых законом установлены нормы о налогообложении:</w:t>
      </w:r>
    </w:p>
    <w:p>
      <w:pPr>
        <w:spacing w:after="0"/>
        <w:ind w:left="0"/>
        <w:jc w:val="both"/>
      </w:pPr>
      <w:r>
        <w:rPr>
          <w:rFonts w:ascii="Times New Roman"/>
          <w:b w:val="false"/>
          <w:i w:val="false"/>
          <w:color w:val="000000"/>
          <w:sz w:val="28"/>
        </w:rPr>
        <w:t xml:space="preserve">
      мировых доходов резидентов; </w:t>
      </w:r>
    </w:p>
    <w:p>
      <w:pPr>
        <w:spacing w:after="0"/>
        <w:ind w:left="0"/>
        <w:jc w:val="both"/>
      </w:pPr>
      <w:r>
        <w:rPr>
          <w:rFonts w:ascii="Times New Roman"/>
          <w:b w:val="false"/>
          <w:i w:val="false"/>
          <w:color w:val="000000"/>
          <w:sz w:val="28"/>
        </w:rPr>
        <w:t>
      финансовой или налогооблагаемой прибыли контролируемых иностранных компаний.</w:t>
      </w:r>
    </w:p>
    <w:p>
      <w:pPr>
        <w:spacing w:after="0"/>
        <w:ind w:left="0"/>
        <w:jc w:val="both"/>
      </w:pPr>
      <w:r>
        <w:rPr>
          <w:rFonts w:ascii="Times New Roman"/>
          <w:b w:val="false"/>
          <w:i w:val="false"/>
          <w:color w:val="000000"/>
          <w:sz w:val="28"/>
        </w:rPr>
        <w:t>
      В целях размещения такой информации на своем интернет-ресурсе уполномоченный орган вправе запросить ее у компетентных органов иностранных государств по обмену информацией в рамках действующих международных договоров, или получить такую информацию на интернет-ресурсах или по запросу у международных организаций, у которых имеется такая информация.</w:t>
      </w:r>
    </w:p>
    <w:p>
      <w:pPr>
        <w:spacing w:after="0"/>
        <w:ind w:left="0"/>
        <w:jc w:val="left"/>
      </w:pPr>
      <w:r>
        <w:rPr>
          <w:rFonts w:ascii="Times New Roman"/>
          <w:b/>
          <w:i w:val="false"/>
          <w:color w:val="000000"/>
        </w:rPr>
        <w:t xml:space="preserve"> Статья 297. Налогообложение прибыли контролируемой иностранной компании</w:t>
      </w:r>
    </w:p>
    <w:p>
      <w:pPr>
        <w:spacing w:after="0"/>
        <w:ind w:left="0"/>
        <w:jc w:val="both"/>
      </w:pPr>
      <w:r>
        <w:rPr>
          <w:rFonts w:ascii="Times New Roman"/>
          <w:b w:val="false"/>
          <w:i w:val="false"/>
          <w:color w:val="000000"/>
          <w:sz w:val="28"/>
        </w:rPr>
        <w:t xml:space="preserve">
      1. Суммарная прибыль контролируемых иностранных компаний или постоянных учреждений контролируемых иностранных компаний включается в налогооблагаемый доход юридического лица-резидента или годовой доход физического лица-резидента и облагается корпоративным или индивидуальным подоходным налогом в Республике Казахстан. При этом в случае отсутствия налогооблагаемого дохода резидента суммарная прибыль контролируемых иностранных компаний или постоянных учреждений контролируемых иностранных компаний уменьшает сумму убытка от предпринимательской деятельности резидента. Положительная разница между суммарной прибылью контролируемых иностранных компаний или постоянных учреждений контролируемых иностранных компаний и убытком от предпринимательской деятельности резидента признается налогооблагаемым доходом резидента. </w:t>
      </w:r>
    </w:p>
    <w:p>
      <w:pPr>
        <w:spacing w:after="0"/>
        <w:ind w:left="0"/>
        <w:jc w:val="both"/>
      </w:pPr>
      <w:r>
        <w:rPr>
          <w:rFonts w:ascii="Times New Roman"/>
          <w:b w:val="false"/>
          <w:i w:val="false"/>
          <w:color w:val="000000"/>
          <w:sz w:val="28"/>
        </w:rPr>
        <w:t xml:space="preserve">
      2. Суммарная прибыль контролируемых иностранных компаний или постоянных учреждений контролируемых иностранных компаний определяется по следующей формуле: </w:t>
      </w:r>
    </w:p>
    <w:p>
      <w:pPr>
        <w:spacing w:after="0"/>
        <w:ind w:left="0"/>
        <w:jc w:val="both"/>
      </w:pPr>
      <w:r>
        <w:rPr>
          <w:rFonts w:ascii="Times New Roman"/>
          <w:b w:val="false"/>
          <w:i w:val="false"/>
          <w:color w:val="000000"/>
          <w:sz w:val="28"/>
        </w:rPr>
        <w:t>
      П = П1 × Д1 + П2 × Д2 +...+ Пn × Дn,</w:t>
      </w:r>
    </w:p>
    <w:p>
      <w:pPr>
        <w:spacing w:after="0"/>
        <w:ind w:left="0"/>
        <w:jc w:val="both"/>
      </w:pPr>
      <w:r>
        <w:rPr>
          <w:rFonts w:ascii="Times New Roman"/>
          <w:b w:val="false"/>
          <w:i w:val="false"/>
          <w:color w:val="000000"/>
          <w:sz w:val="28"/>
        </w:rPr>
        <w:t>
      П1, П2, …, Пn = Пдн – У, где:</w:t>
      </w:r>
    </w:p>
    <w:p>
      <w:pPr>
        <w:spacing w:after="0"/>
        <w:ind w:left="0"/>
        <w:jc w:val="both"/>
      </w:pPr>
      <w:r>
        <w:rPr>
          <w:rFonts w:ascii="Times New Roman"/>
          <w:b w:val="false"/>
          <w:i w:val="false"/>
          <w:color w:val="000000"/>
          <w:sz w:val="28"/>
        </w:rPr>
        <w:t xml:space="preserve">
      П – суммарная прибыль всех контролируемых иностранных компаний или постоянных учреждений контролируемых иностранных компаний, за исключением контролируемых иностранных компаний или постоянных учреждений контролируемых иностранных компаний, финансовая прибыль которых освобождена от налогообложения в соответствии со статьей 296 настоящего Кодекса; </w:t>
      </w:r>
    </w:p>
    <w:p>
      <w:pPr>
        <w:spacing w:after="0"/>
        <w:ind w:left="0"/>
        <w:jc w:val="both"/>
      </w:pPr>
      <w:r>
        <w:rPr>
          <w:rFonts w:ascii="Times New Roman"/>
          <w:b w:val="false"/>
          <w:i w:val="false"/>
          <w:color w:val="000000"/>
          <w:sz w:val="28"/>
        </w:rPr>
        <w:t>
      П1, П2, …, Пn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подлежащая налогообложению в Республике Казахстан;</w:t>
      </w:r>
    </w:p>
    <w:p>
      <w:pPr>
        <w:spacing w:after="0"/>
        <w:ind w:left="0"/>
        <w:jc w:val="both"/>
      </w:pPr>
      <w:r>
        <w:rPr>
          <w:rFonts w:ascii="Times New Roman"/>
          <w:b w:val="false"/>
          <w:i w:val="false"/>
          <w:color w:val="000000"/>
          <w:sz w:val="28"/>
        </w:rPr>
        <w:t xml:space="preserve">
      Д1, Д2, …, Дn – коэффициент прямого, косвенного, конструктивного участия резидента в каждой контролируемой иностранной компании; </w:t>
      </w:r>
    </w:p>
    <w:p>
      <w:pPr>
        <w:spacing w:after="0"/>
        <w:ind w:left="0"/>
        <w:jc w:val="both"/>
      </w:pPr>
      <w:r>
        <w:rPr>
          <w:rFonts w:ascii="Times New Roman"/>
          <w:b w:val="false"/>
          <w:i w:val="false"/>
          <w:color w:val="000000"/>
          <w:sz w:val="28"/>
        </w:rPr>
        <w:t>
      Пдн – положительная величина финансовой прибыли контролируемой иностранной компании или постоянного учреждения контролируемой иностранной компании до налогообложения за отчетный период;</w:t>
      </w:r>
    </w:p>
    <w:p>
      <w:pPr>
        <w:spacing w:after="0"/>
        <w:ind w:left="0"/>
        <w:jc w:val="both"/>
      </w:pPr>
      <w:r>
        <w:rPr>
          <w:rFonts w:ascii="Times New Roman"/>
          <w:b w:val="false"/>
          <w:i w:val="false"/>
          <w:color w:val="000000"/>
          <w:sz w:val="28"/>
        </w:rPr>
        <w:t>
      У – сумма уменьшений, произведенных резидентом от финансовой прибыли контролируемой иностранной компании или финансовой прибыли постоянного учреждения контролируемой иностранной компании до налогообложения за отчетный период в соответствии с пунктом 4 настоящей статьи.</w:t>
      </w:r>
    </w:p>
    <w:p>
      <w:pPr>
        <w:spacing w:after="0"/>
        <w:ind w:left="0"/>
        <w:jc w:val="both"/>
      </w:pPr>
      <w:r>
        <w:rPr>
          <w:rFonts w:ascii="Times New Roman"/>
          <w:b w:val="false"/>
          <w:i w:val="false"/>
          <w:color w:val="000000"/>
          <w:sz w:val="28"/>
        </w:rPr>
        <w:t>
      3. Определение финансовой прибыли контролируемой иностранной компании или финансовой прибыли постоянного учреждения контролируемой иностранной компании до налогообложения за отчетный период осуществляется с учетом следующих требований:</w:t>
      </w:r>
    </w:p>
    <w:p>
      <w:pPr>
        <w:spacing w:after="0"/>
        <w:ind w:left="0"/>
        <w:jc w:val="both"/>
      </w:pPr>
      <w:r>
        <w:rPr>
          <w:rFonts w:ascii="Times New Roman"/>
          <w:b w:val="false"/>
          <w:i w:val="false"/>
          <w:color w:val="000000"/>
          <w:sz w:val="28"/>
        </w:rPr>
        <w:t>
      1) на основании утвержденной отдельной неконсолидированной финансовой отчетности контролируемой иностранной компании или постоянного учреждения контролируемой иностранной компании, составленной в соответствии со стандартом, установленным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если иное не установлено частью третьей настоящего пункта.</w:t>
      </w:r>
    </w:p>
    <w:p>
      <w:pPr>
        <w:spacing w:after="0"/>
        <w:ind w:left="0"/>
        <w:jc w:val="both"/>
      </w:pPr>
      <w:r>
        <w:rPr>
          <w:rFonts w:ascii="Times New Roman"/>
          <w:b w:val="false"/>
          <w:i w:val="false"/>
          <w:color w:val="000000"/>
          <w:sz w:val="28"/>
        </w:rPr>
        <w:t>
      В случае, если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не установлен стандарт составления финансовой отчетности, финансовая прибыль контролируемой иностранной компании или финансовая прибыль постоянного учреждения контролируемой иностранной компании определяется по данным финансовой отчетности, составленной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w:t>
      </w:r>
    </w:p>
    <w:p>
      <w:pPr>
        <w:spacing w:after="0"/>
        <w:ind w:left="0"/>
        <w:jc w:val="both"/>
      </w:pPr>
      <w:r>
        <w:rPr>
          <w:rFonts w:ascii="Times New Roman"/>
          <w:b w:val="false"/>
          <w:i w:val="false"/>
          <w:color w:val="000000"/>
          <w:sz w:val="28"/>
        </w:rPr>
        <w:t>
      Положение части второй настоящего пункта применяется в следующих случаях:</w:t>
      </w:r>
    </w:p>
    <w:p>
      <w:pPr>
        <w:spacing w:after="0"/>
        <w:ind w:left="0"/>
        <w:jc w:val="both"/>
      </w:pPr>
      <w:r>
        <w:rPr>
          <w:rFonts w:ascii="Times New Roman"/>
          <w:b w:val="false"/>
          <w:i w:val="false"/>
          <w:color w:val="000000"/>
          <w:sz w:val="28"/>
        </w:rPr>
        <w:t>
      если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предусмотрена обязанность составления финансовой отчетности в соответствии с стандартом, установленным внутренним законодательством, и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w:t>
      </w:r>
    </w:p>
    <w:p>
      <w:pPr>
        <w:spacing w:after="0"/>
        <w:ind w:left="0"/>
        <w:jc w:val="both"/>
      </w:pPr>
      <w:r>
        <w:rPr>
          <w:rFonts w:ascii="Times New Roman"/>
          <w:b w:val="false"/>
          <w:i w:val="false"/>
          <w:color w:val="000000"/>
          <w:sz w:val="28"/>
        </w:rPr>
        <w:t xml:space="preserve">
      если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предусмотрена обязанность составления финансовой отчетности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w:t>
      </w:r>
    </w:p>
    <w:p>
      <w:pPr>
        <w:spacing w:after="0"/>
        <w:ind w:left="0"/>
        <w:jc w:val="both"/>
      </w:pPr>
      <w:r>
        <w:rPr>
          <w:rFonts w:ascii="Times New Roman"/>
          <w:b w:val="false"/>
          <w:i w:val="false"/>
          <w:color w:val="000000"/>
          <w:sz w:val="28"/>
        </w:rPr>
        <w:t>
      2) при наличии аудита финансовой отчетности, указанной в подпункте 1) настоящего пункта, составленного в соответствии со стандартом, установленным законодательством страны, в которой зарегистрирована контролируемая иностранная компания.</w:t>
      </w:r>
    </w:p>
    <w:p>
      <w:pPr>
        <w:spacing w:after="0"/>
        <w:ind w:left="0"/>
        <w:jc w:val="both"/>
      </w:pPr>
      <w:r>
        <w:rPr>
          <w:rFonts w:ascii="Times New Roman"/>
          <w:b w:val="false"/>
          <w:i w:val="false"/>
          <w:color w:val="000000"/>
          <w:sz w:val="28"/>
        </w:rPr>
        <w:t xml:space="preserve">
      В случае если в соответствии с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ее или его финансовая отчетность не подлежит обязательному аудиту, финансовая прибыль контролируемой иностранной компании или финансовая прибыль постоянного учреждения контролируемой иностранной компании определяется по данным финансовой отчетности, аудит которой проведен в соответствии с международными стандартами аудита. </w:t>
      </w:r>
    </w:p>
    <w:p>
      <w:pPr>
        <w:spacing w:after="0"/>
        <w:ind w:left="0"/>
        <w:jc w:val="both"/>
      </w:pPr>
      <w:r>
        <w:rPr>
          <w:rFonts w:ascii="Times New Roman"/>
          <w:b w:val="false"/>
          <w:i w:val="false"/>
          <w:color w:val="000000"/>
          <w:sz w:val="28"/>
        </w:rPr>
        <w:t>
      В случае если законодательством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 то требования, установленные настоящим пунктом, распространяются на такую консолидированную финансовую отчетность контролируемой иностранной компании и отдельные финансовые отчетности дочерних (ассоциированных, совместных) организаций контролируемой иностранной компании.</w:t>
      </w:r>
    </w:p>
    <w:p>
      <w:pPr>
        <w:spacing w:after="0"/>
        <w:ind w:left="0"/>
        <w:jc w:val="both"/>
      </w:pPr>
      <w:r>
        <w:rPr>
          <w:rFonts w:ascii="Times New Roman"/>
          <w:b w:val="false"/>
          <w:i w:val="false"/>
          <w:color w:val="000000"/>
          <w:sz w:val="28"/>
        </w:rPr>
        <w:t xml:space="preserve">
      При невыполнении требования, установленного настоящим пунктом, а также в случаях отсутствия в законодательстве государства с льготным налогообложением требования о подготовке (формировании) финансовой отчетности и отсутствия у контролируемой иностранной компании или постоянного учреждения контролируемой иностранной компании финансовой отчетности отчетным периодом будет признаваться налоговый период резидента. При этом сумма финансовой прибыли контролируемой иностранной компании или финансовой прибыли постоянного учреждения контролируемой иностранной компании до налогообложения за такой отчетный период определяется резидентом по своему выбору в одном из следующих порядков: </w:t>
      </w:r>
    </w:p>
    <w:p>
      <w:pPr>
        <w:spacing w:after="0"/>
        <w:ind w:left="0"/>
        <w:jc w:val="both"/>
      </w:pPr>
      <w:r>
        <w:rPr>
          <w:rFonts w:ascii="Times New Roman"/>
          <w:b w:val="false"/>
          <w:i w:val="false"/>
          <w:color w:val="000000"/>
          <w:sz w:val="28"/>
        </w:rPr>
        <w:t>
      1) в порядке, аналогичном порядку определения налогооблагаемого дохода согласно положениям настоящего Кодекса;</w:t>
      </w:r>
    </w:p>
    <w:p>
      <w:pPr>
        <w:spacing w:after="0"/>
        <w:ind w:left="0"/>
        <w:jc w:val="both"/>
      </w:pPr>
      <w:r>
        <w:rPr>
          <w:rFonts w:ascii="Times New Roman"/>
          <w:b w:val="false"/>
          <w:i w:val="false"/>
          <w:color w:val="000000"/>
          <w:sz w:val="28"/>
        </w:rPr>
        <w:t xml:space="preserve">
      2) сумма финансовой прибыли до налогообложения определяется как произведение суммы дохода контролируемой иностранной компании или дохода постоянного учреждения контролируемой иностранной компании за отчетный период и коэффициента 0,5. Сумма дохода определяется исходя из поступлений денег на банковские счета контролируемой иностранной компании или банковские счета постоянного учреждения контролируемой иностранной компании за отчетный период. </w:t>
      </w:r>
    </w:p>
    <w:p>
      <w:pPr>
        <w:spacing w:after="0"/>
        <w:ind w:left="0"/>
        <w:jc w:val="both"/>
      </w:pPr>
      <w:r>
        <w:rPr>
          <w:rFonts w:ascii="Times New Roman"/>
          <w:b w:val="false"/>
          <w:i w:val="false"/>
          <w:color w:val="000000"/>
          <w:sz w:val="28"/>
        </w:rPr>
        <w:t xml:space="preserve">
      4. Резидент имеет право на уменьшение финансовой прибыли контролируемой иностранной компании до налогообложения на следующие суммы при наличии подтверждающих документов: </w:t>
      </w:r>
    </w:p>
    <w:p>
      <w:pPr>
        <w:spacing w:after="0"/>
        <w:ind w:left="0"/>
        <w:jc w:val="both"/>
      </w:pPr>
      <w:r>
        <w:rPr>
          <w:rFonts w:ascii="Times New Roman"/>
          <w:b w:val="false"/>
          <w:i w:val="false"/>
          <w:color w:val="000000"/>
          <w:sz w:val="28"/>
        </w:rPr>
        <w:t>
      1) сумм финансовой прибыли (убытка) до налогообложения дочерних организаций, уменьшенных на суммы прибыли (убытков) от внутригрупповых операций, доли в доходах ассоциированных (совместных) организаций, признанных в консолидированной финансовой отчетности контролируемой иностранной компании, при условии, если консолидированная финансовая прибыль контролируемой иностранной компании до налогообложения учитывает такие суммы. Положение настоящего подпункта применяется в случае, если законодательством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w:t>
      </w:r>
    </w:p>
    <w:p>
      <w:pPr>
        <w:spacing w:after="0"/>
        <w:ind w:left="0"/>
        <w:jc w:val="both"/>
      </w:pPr>
      <w:r>
        <w:rPr>
          <w:rFonts w:ascii="Times New Roman"/>
          <w:b w:val="false"/>
          <w:i w:val="false"/>
          <w:color w:val="000000"/>
          <w:sz w:val="28"/>
        </w:rPr>
        <w:t>
      2) налогооблагаемый доход контролируемой иностранной компании от предпринимательской деятельности в Республике Казахстан через постоянное учреждение, обложенный корпоративным подоходным налогом в Республике Казахстан по ставке 20 процентов, при условии, если финансовая прибыль контролируемой иностранной компании до налогообложения учитывает налогооблагаемый доход, указанный в настоящем подпункте;</w:t>
      </w:r>
    </w:p>
    <w:p>
      <w:pPr>
        <w:spacing w:after="0"/>
        <w:ind w:left="0"/>
        <w:jc w:val="both"/>
      </w:pPr>
      <w:r>
        <w:rPr>
          <w:rFonts w:ascii="Times New Roman"/>
          <w:b w:val="false"/>
          <w:i w:val="false"/>
          <w:color w:val="000000"/>
          <w:sz w:val="28"/>
        </w:rPr>
        <w:t>
      3)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уменьшенный на сумму расходов, при условии, если финансовая прибыль контролируемой иностранной компании до налогообложения включает доход, указанный в настоящем подпункте.</w:t>
      </w:r>
    </w:p>
    <w:p>
      <w:pPr>
        <w:spacing w:after="0"/>
        <w:ind w:left="0"/>
        <w:jc w:val="both"/>
      </w:pPr>
      <w:r>
        <w:rPr>
          <w:rFonts w:ascii="Times New Roman"/>
          <w:b w:val="false"/>
          <w:i w:val="false"/>
          <w:color w:val="000000"/>
          <w:sz w:val="28"/>
        </w:rPr>
        <w:t xml:space="preserve">
      Для целей настоящего подпункта сумма расходов определяется пропорциональным методом как произведение доли и общей суммы прямых расходов контролируемой иностранной компании по финансовой отчетности. Доля определяется как отношение суммы дохода, указанного в настоящем подпункте, к совокупной сумме доходов контролируемой иностранной компании по финансовой отчетности; </w:t>
      </w:r>
    </w:p>
    <w:p>
      <w:pPr>
        <w:spacing w:after="0"/>
        <w:ind w:left="0"/>
        <w:jc w:val="both"/>
      </w:pPr>
      <w:r>
        <w:rPr>
          <w:rFonts w:ascii="Times New Roman"/>
          <w:b w:val="false"/>
          <w:i w:val="false"/>
          <w:color w:val="000000"/>
          <w:sz w:val="28"/>
        </w:rPr>
        <w:t>
      4) дивиденды, полученные контролируемой иностранной компанией из источников в Республике Казахстан, при условии, если финансовая прибыль до налогообложения контролируемой иностранной компании включает такие дивиденды;</w:t>
      </w:r>
    </w:p>
    <w:p>
      <w:pPr>
        <w:spacing w:after="0"/>
        <w:ind w:left="0"/>
        <w:jc w:val="both"/>
      </w:pPr>
      <w:r>
        <w:rPr>
          <w:rFonts w:ascii="Times New Roman"/>
          <w:b w:val="false"/>
          <w:i w:val="false"/>
          <w:color w:val="000000"/>
          <w:sz w:val="28"/>
        </w:rPr>
        <w:t>
      5) доход, иной, чем предусмотрен в подпунктах 2), 3), 4) настоящего пункта,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при условии, если финансовая прибыль контролируемой иностранной компании до налогообложения включает доход, указанный в настоящем подпункте;</w:t>
      </w:r>
    </w:p>
    <w:p>
      <w:pPr>
        <w:spacing w:after="0"/>
        <w:ind w:left="0"/>
        <w:jc w:val="both"/>
      </w:pPr>
      <w:r>
        <w:rPr>
          <w:rFonts w:ascii="Times New Roman"/>
          <w:b w:val="false"/>
          <w:i w:val="false"/>
          <w:color w:val="000000"/>
          <w:sz w:val="28"/>
        </w:rPr>
        <w:t>
      6) величина, определяемая по следующей формуле:</w:t>
      </w:r>
    </w:p>
    <w:p>
      <w:pPr>
        <w:spacing w:after="0"/>
        <w:ind w:left="0"/>
        <w:jc w:val="both"/>
      </w:pPr>
      <w:r>
        <w:rPr>
          <w:rFonts w:ascii="Times New Roman"/>
          <w:b w:val="false"/>
          <w:i w:val="false"/>
          <w:color w:val="000000"/>
          <w:sz w:val="28"/>
        </w:rPr>
        <w:t>
      сумма дивидендов, полученная от другой контролируемой иностранной компании резидента, при условиях, если сумма дивидендов выплачена из финансовой прибыли указанной контролируемой иностранной компании, ранее обложенной корпоративным подоходным налогом в Республике Казахстан в отчетном или предыдущем налоговом периоде,</w:t>
      </w:r>
    </w:p>
    <w:p>
      <w:pPr>
        <w:spacing w:after="0"/>
        <w:ind w:left="0"/>
        <w:jc w:val="both"/>
      </w:pPr>
      <w:r>
        <w:rPr>
          <w:rFonts w:ascii="Times New Roman"/>
          <w:b w:val="false"/>
          <w:i w:val="false"/>
          <w:color w:val="000000"/>
          <w:sz w:val="28"/>
        </w:rPr>
        <w:t>
      умноженная</w:t>
      </w:r>
    </w:p>
    <w:p>
      <w:pPr>
        <w:spacing w:after="0"/>
        <w:ind w:left="0"/>
        <w:jc w:val="both"/>
      </w:pPr>
      <w:r>
        <w:rPr>
          <w:rFonts w:ascii="Times New Roman"/>
          <w:b w:val="false"/>
          <w:i w:val="false"/>
          <w:color w:val="000000"/>
          <w:sz w:val="28"/>
        </w:rPr>
        <w:t>
      на коэффициент косвенного участия резидента в контролируемой иностранной компании, выплачивающей дивиденды.</w:t>
      </w:r>
    </w:p>
    <w:p>
      <w:pPr>
        <w:spacing w:after="0"/>
        <w:ind w:left="0"/>
        <w:jc w:val="both"/>
      </w:pPr>
      <w:r>
        <w:rPr>
          <w:rFonts w:ascii="Times New Roman"/>
          <w:b w:val="false"/>
          <w:i w:val="false"/>
          <w:color w:val="000000"/>
          <w:sz w:val="28"/>
        </w:rPr>
        <w:t>
      Уменьшение, установленное подпунктом 6) части первой настоящего пункта, применяется к финансовой прибыли до налогообложения контролируемой иностранной компании-получателя дивидендов, если такая финансовая прибыль включает сумму дивидендов, указанную в абзаце втором подпункта 6) части первой настоящего пункта.</w:t>
      </w:r>
    </w:p>
    <w:p>
      <w:pPr>
        <w:spacing w:after="0"/>
        <w:ind w:left="0"/>
        <w:jc w:val="both"/>
      </w:pPr>
      <w:r>
        <w:rPr>
          <w:rFonts w:ascii="Times New Roman"/>
          <w:b w:val="false"/>
          <w:i w:val="false"/>
          <w:color w:val="000000"/>
          <w:sz w:val="28"/>
        </w:rPr>
        <w:t>
      5. В случае несоответствия продолжительности или дат начала и окончания отчетного периода в иностранном государстве и отчетного налогового периода в Республике Казахстан, определяемого в соответствии со статьей 314 настоящего Кодекса, налогоплательщик обязан скорректировать размер финансовой прибыли каждой контролируемой иностранной компании или финансовой прибыли каждого постоянного учреждения контролируемой иностранной компании, подлежащей налогообложению в Республике Казахстан, следующим образом посредством применения поправочных коэффициентов (К1, К2):</w:t>
      </w:r>
    </w:p>
    <w:p>
      <w:pPr>
        <w:spacing w:after="0"/>
        <w:ind w:left="0"/>
        <w:jc w:val="both"/>
      </w:pPr>
      <w:r>
        <w:rPr>
          <w:rFonts w:ascii="Times New Roman"/>
          <w:b w:val="false"/>
          <w:i w:val="false"/>
          <w:color w:val="000000"/>
          <w:sz w:val="28"/>
        </w:rPr>
        <w:t>
      П1, П2, …, Пn = Пу × К1 + Пу + 1 × К2,</w:t>
      </w:r>
    </w:p>
    <w:p>
      <w:pPr>
        <w:spacing w:after="0"/>
        <w:ind w:left="0"/>
        <w:jc w:val="both"/>
      </w:pPr>
      <w:r>
        <w:rPr>
          <w:rFonts w:ascii="Times New Roman"/>
          <w:b w:val="false"/>
          <w:i w:val="false"/>
          <w:color w:val="000000"/>
          <w:sz w:val="28"/>
        </w:rPr>
        <w:t>
      К1 = НП (СР)1 / НП (СР)3,</w:t>
      </w:r>
    </w:p>
    <w:p>
      <w:pPr>
        <w:spacing w:after="0"/>
        <w:ind w:left="0"/>
        <w:jc w:val="both"/>
      </w:pPr>
      <w:r>
        <w:rPr>
          <w:rFonts w:ascii="Times New Roman"/>
          <w:b w:val="false"/>
          <w:i w:val="false"/>
          <w:color w:val="000000"/>
          <w:sz w:val="28"/>
        </w:rPr>
        <w:t>
      К2 = НП (СР)2 / НП (СР)3, где:</w:t>
      </w:r>
    </w:p>
    <w:p>
      <w:pPr>
        <w:spacing w:after="0"/>
        <w:ind w:left="0"/>
        <w:jc w:val="both"/>
      </w:pPr>
      <w:r>
        <w:rPr>
          <w:rFonts w:ascii="Times New Roman"/>
          <w:b w:val="false"/>
          <w:i w:val="false"/>
          <w:color w:val="000000"/>
          <w:sz w:val="28"/>
        </w:rPr>
        <w:t xml:space="preserve">
      П1, П2, …, Пn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подлежащая налогообложению в Республике Казахстан; </w:t>
      </w:r>
    </w:p>
    <w:p>
      <w:pPr>
        <w:spacing w:after="0"/>
        <w:ind w:left="0"/>
        <w:jc w:val="both"/>
      </w:pPr>
      <w:r>
        <w:rPr>
          <w:rFonts w:ascii="Times New Roman"/>
          <w:b w:val="false"/>
          <w:i w:val="false"/>
          <w:color w:val="000000"/>
          <w:sz w:val="28"/>
        </w:rPr>
        <w:t>
      Пу – положительная величина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налогообложению в Республике Казахстан, за один отчетный период, входящий в рамки отчетного налогового периода в Республике Казахстан;</w:t>
      </w:r>
    </w:p>
    <w:p>
      <w:pPr>
        <w:spacing w:after="0"/>
        <w:ind w:left="0"/>
        <w:jc w:val="both"/>
      </w:pPr>
      <w:r>
        <w:rPr>
          <w:rFonts w:ascii="Times New Roman"/>
          <w:b w:val="false"/>
          <w:i w:val="false"/>
          <w:color w:val="000000"/>
          <w:sz w:val="28"/>
        </w:rPr>
        <w:t xml:space="preserve">
      Пу + 1 – положительная величина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налогообложению в Республике Казахстан, за другой отчетный период, входящий в рамки отчетного налогового периода в Республике Казахстан; </w:t>
      </w:r>
    </w:p>
    <w:p>
      <w:pPr>
        <w:spacing w:after="0"/>
        <w:ind w:left="0"/>
        <w:jc w:val="both"/>
      </w:pPr>
      <w:r>
        <w:rPr>
          <w:rFonts w:ascii="Times New Roman"/>
          <w:b w:val="false"/>
          <w:i w:val="false"/>
          <w:color w:val="000000"/>
          <w:sz w:val="28"/>
        </w:rPr>
        <w:t xml:space="preserve">
      НП (СР)1 - количество месяцев одного отчетного периода в иностранном государстве, в пределах которых резидент владеет долями участия в контролируемой иностранной компании, входящих в рамки отчетного налогового периода в Республике Казахстан; </w:t>
      </w:r>
    </w:p>
    <w:p>
      <w:pPr>
        <w:spacing w:after="0"/>
        <w:ind w:left="0"/>
        <w:jc w:val="both"/>
      </w:pPr>
      <w:r>
        <w:rPr>
          <w:rFonts w:ascii="Times New Roman"/>
          <w:b w:val="false"/>
          <w:i w:val="false"/>
          <w:color w:val="000000"/>
          <w:sz w:val="28"/>
        </w:rPr>
        <w:t xml:space="preserve">
      НП (СР)2 - количество месяцев следующего отчетного периода в иностранном государстве, в пределах которых резидент владеет долями участия в контролируемой иностранной компании, входящих в рамки отчетного налогового периода в Республике Казахстан; </w:t>
      </w:r>
    </w:p>
    <w:p>
      <w:pPr>
        <w:spacing w:after="0"/>
        <w:ind w:left="0"/>
        <w:jc w:val="both"/>
      </w:pPr>
      <w:r>
        <w:rPr>
          <w:rFonts w:ascii="Times New Roman"/>
          <w:b w:val="false"/>
          <w:i w:val="false"/>
          <w:color w:val="000000"/>
          <w:sz w:val="28"/>
        </w:rPr>
        <w:t xml:space="preserve">
      НП (СР)3 - общее количество месяцев отчетного периода в иностранном государстве. </w:t>
      </w:r>
    </w:p>
    <w:p>
      <w:pPr>
        <w:spacing w:after="0"/>
        <w:ind w:left="0"/>
        <w:jc w:val="both"/>
      </w:pPr>
      <w:r>
        <w:rPr>
          <w:rFonts w:ascii="Times New Roman"/>
          <w:b w:val="false"/>
          <w:i w:val="false"/>
          <w:color w:val="000000"/>
          <w:sz w:val="28"/>
        </w:rPr>
        <w:t xml:space="preserve">
      В случае, если резидент владеет долями участия в контролируемой иностранной компании неполный отчетный период (менее 12 месяцев), то резидент вправе скорректировать размер финансовой прибыли каждой контролируемой иностранной компании или финансовой прибыли каждого постоянного учреждения контролируемой иностранной компании, подлежащей налогообложению в Республике Казахстан, следующим образом: </w:t>
      </w:r>
    </w:p>
    <w:p>
      <w:pPr>
        <w:spacing w:after="0"/>
        <w:ind w:left="0"/>
        <w:jc w:val="both"/>
      </w:pPr>
      <w:r>
        <w:rPr>
          <w:rFonts w:ascii="Times New Roman"/>
          <w:b w:val="false"/>
          <w:i w:val="false"/>
          <w:color w:val="000000"/>
          <w:sz w:val="28"/>
        </w:rPr>
        <w:t>
      П1, П2, …, Пn = П × НП (СР)4 / НП (СР)3, где:</w:t>
      </w:r>
    </w:p>
    <w:p>
      <w:pPr>
        <w:spacing w:after="0"/>
        <w:ind w:left="0"/>
        <w:jc w:val="both"/>
      </w:pPr>
      <w:r>
        <w:rPr>
          <w:rFonts w:ascii="Times New Roman"/>
          <w:b w:val="false"/>
          <w:i w:val="false"/>
          <w:color w:val="000000"/>
          <w:sz w:val="28"/>
        </w:rPr>
        <w:t xml:space="preserve">
      П1, П2, …, Пn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подлежащая налогообложению в Республике Казахстан; </w:t>
      </w:r>
    </w:p>
    <w:p>
      <w:pPr>
        <w:spacing w:after="0"/>
        <w:ind w:left="0"/>
        <w:jc w:val="both"/>
      </w:pPr>
      <w:r>
        <w:rPr>
          <w:rFonts w:ascii="Times New Roman"/>
          <w:b w:val="false"/>
          <w:i w:val="false"/>
          <w:color w:val="000000"/>
          <w:sz w:val="28"/>
        </w:rPr>
        <w:t>
      П – положительная величина финансовой прибыли контролируемой иностранной компании или постоянного учреждения контролируемой иностранной компании, подлежащая налогообложению в Республике Казахстан, за отчетный период;</w:t>
      </w:r>
    </w:p>
    <w:p>
      <w:pPr>
        <w:spacing w:after="0"/>
        <w:ind w:left="0"/>
        <w:jc w:val="both"/>
      </w:pPr>
      <w:r>
        <w:rPr>
          <w:rFonts w:ascii="Times New Roman"/>
          <w:b w:val="false"/>
          <w:i w:val="false"/>
          <w:color w:val="000000"/>
          <w:sz w:val="28"/>
        </w:rPr>
        <w:t>
      НП (СР)4 - количество месяцев отчетного периода в иностранном государстве, в пределах которых резидент владеет долями участия в контролируемой иностранной компании, входящих в рамки отчетного налогового периода в Республике Казахстан;</w:t>
      </w:r>
    </w:p>
    <w:p>
      <w:pPr>
        <w:spacing w:after="0"/>
        <w:ind w:left="0"/>
        <w:jc w:val="both"/>
      </w:pPr>
      <w:r>
        <w:rPr>
          <w:rFonts w:ascii="Times New Roman"/>
          <w:b w:val="false"/>
          <w:i w:val="false"/>
          <w:color w:val="000000"/>
          <w:sz w:val="28"/>
        </w:rPr>
        <w:t xml:space="preserve">
      НП (СР)3 - общее количество месяцев отчетного периода в иностранном государстве. </w:t>
      </w:r>
    </w:p>
    <w:p>
      <w:pPr>
        <w:spacing w:after="0"/>
        <w:ind w:left="0"/>
        <w:jc w:val="both"/>
      </w:pPr>
      <w:r>
        <w:rPr>
          <w:rFonts w:ascii="Times New Roman"/>
          <w:b w:val="false"/>
          <w:i w:val="false"/>
          <w:color w:val="000000"/>
          <w:sz w:val="28"/>
        </w:rPr>
        <w:t>
      6. Сумма финансовой прибыли каждой контролируемой иностранной компании или финансовой прибыли каждого постоянного учреждения контролируемой иностранной компании, подлежащая налогообложению в Республике Казахстан, выраженная в иностранной валюте, пересчитывается резидентом в тенге с применением среднеарифметического рыночного курса обмена валюты за отчетный период.</w:t>
      </w:r>
    </w:p>
    <w:p>
      <w:pPr>
        <w:spacing w:after="0"/>
        <w:ind w:left="0"/>
        <w:jc w:val="both"/>
      </w:pPr>
      <w:r>
        <w:rPr>
          <w:rFonts w:ascii="Times New Roman"/>
          <w:b w:val="false"/>
          <w:i w:val="false"/>
          <w:color w:val="000000"/>
          <w:sz w:val="28"/>
        </w:rPr>
        <w:t>
      7. Коэффициент прямого участия резидента в каждой контролируемой иностранной компании определяется по следующей формуле:</w:t>
      </w:r>
    </w:p>
    <w:p>
      <w:pPr>
        <w:spacing w:after="0"/>
        <w:ind w:left="0"/>
        <w:jc w:val="both"/>
      </w:pPr>
      <w:r>
        <w:rPr>
          <w:rFonts w:ascii="Times New Roman"/>
          <w:b w:val="false"/>
          <w:i w:val="false"/>
          <w:color w:val="000000"/>
          <w:sz w:val="28"/>
        </w:rPr>
        <w:t>
      Д1, Д2, …, Дn = Х/100 %, где</w:t>
      </w:r>
    </w:p>
    <w:p>
      <w:pPr>
        <w:spacing w:after="0"/>
        <w:ind w:left="0"/>
        <w:jc w:val="both"/>
      </w:pPr>
      <w:r>
        <w:rPr>
          <w:rFonts w:ascii="Times New Roman"/>
          <w:b w:val="false"/>
          <w:i w:val="false"/>
          <w:color w:val="000000"/>
          <w:sz w:val="28"/>
        </w:rPr>
        <w:t>
      Д1, Д2, …, Дn – коэффициент прямого участия резидента в каждой контролируемой иностранной компании;</w:t>
      </w:r>
    </w:p>
    <w:p>
      <w:pPr>
        <w:spacing w:after="0"/>
        <w:ind w:left="0"/>
        <w:jc w:val="both"/>
      </w:pPr>
      <w:r>
        <w:rPr>
          <w:rFonts w:ascii="Times New Roman"/>
          <w:b w:val="false"/>
          <w:i w:val="false"/>
          <w:color w:val="000000"/>
          <w:sz w:val="28"/>
        </w:rPr>
        <w:t>
      Х – доля прямого участия резидента в каждой контролируемой иностранной компании в процентах.</w:t>
      </w:r>
    </w:p>
    <w:p>
      <w:pPr>
        <w:spacing w:after="0"/>
        <w:ind w:left="0"/>
        <w:jc w:val="both"/>
      </w:pPr>
      <w:r>
        <w:rPr>
          <w:rFonts w:ascii="Times New Roman"/>
          <w:b w:val="false"/>
          <w:i w:val="false"/>
          <w:color w:val="000000"/>
          <w:sz w:val="28"/>
        </w:rPr>
        <w:t>
      Коэффициент косвенного участия резидента в каждой контролируемой иностранной компании определяется по следующей формуле:</w:t>
      </w:r>
    </w:p>
    <w:p>
      <w:pPr>
        <w:spacing w:after="0"/>
        <w:ind w:left="0"/>
        <w:jc w:val="both"/>
      </w:pPr>
      <w:r>
        <w:rPr>
          <w:rFonts w:ascii="Times New Roman"/>
          <w:b w:val="false"/>
          <w:i w:val="false"/>
          <w:color w:val="000000"/>
          <w:sz w:val="28"/>
        </w:rPr>
        <w:t>
      Д1, Д2, …, Дn = Х1/100 % х Х2/100 % х...х Хn/100 %;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Д1, Д2, …, Дn – коэффициент косвенного участия резидента в контролируемой иностранной компании;</w:t>
      </w:r>
    </w:p>
    <w:p>
      <w:pPr>
        <w:spacing w:after="0"/>
        <w:ind w:left="0"/>
        <w:jc w:val="both"/>
      </w:pPr>
      <w:r>
        <w:rPr>
          <w:rFonts w:ascii="Times New Roman"/>
          <w:b w:val="false"/>
          <w:i w:val="false"/>
          <w:color w:val="000000"/>
          <w:sz w:val="28"/>
        </w:rPr>
        <w:t>
      X1 – доля прямого участия резидента в лице, через которого осуществляется косвенное участие, в процентах;</w:t>
      </w:r>
    </w:p>
    <w:p>
      <w:pPr>
        <w:spacing w:after="0"/>
        <w:ind w:left="0"/>
        <w:jc w:val="both"/>
      </w:pPr>
      <w:r>
        <w:rPr>
          <w:rFonts w:ascii="Times New Roman"/>
          <w:b w:val="false"/>
          <w:i w:val="false"/>
          <w:color w:val="000000"/>
          <w:sz w:val="28"/>
        </w:rPr>
        <w:t>
      Х2, ... – доля прямого участия каждого предыдущего лица в каждом последующем лице в соответствующей последовательности, через которых осуществляется косвенное участие, в процентах;</w:t>
      </w:r>
    </w:p>
    <w:p>
      <w:pPr>
        <w:spacing w:after="0"/>
        <w:ind w:left="0"/>
        <w:jc w:val="both"/>
      </w:pPr>
      <w:r>
        <w:rPr>
          <w:rFonts w:ascii="Times New Roman"/>
          <w:b w:val="false"/>
          <w:i w:val="false"/>
          <w:color w:val="000000"/>
          <w:sz w:val="28"/>
        </w:rPr>
        <w:t>
      Хn – доля прямого участия предыдущего лица в контролируемой иностранной компании в процентах.</w:t>
      </w:r>
    </w:p>
    <w:p>
      <w:pPr>
        <w:spacing w:after="0"/>
        <w:ind w:left="0"/>
        <w:jc w:val="both"/>
      </w:pPr>
      <w:r>
        <w:rPr>
          <w:rFonts w:ascii="Times New Roman"/>
          <w:b w:val="false"/>
          <w:i w:val="false"/>
          <w:color w:val="000000"/>
          <w:sz w:val="28"/>
        </w:rPr>
        <w:t>
      Коэффициент конструктивного участия резидента в каждой контролируемой иностранной компании исчисляется в одном из следующих порядков:</w:t>
      </w:r>
    </w:p>
    <w:p>
      <w:pPr>
        <w:spacing w:after="0"/>
        <w:ind w:left="0"/>
        <w:jc w:val="both"/>
      </w:pPr>
      <w:r>
        <w:rPr>
          <w:rFonts w:ascii="Times New Roman"/>
          <w:b w:val="false"/>
          <w:i w:val="false"/>
          <w:color w:val="000000"/>
          <w:sz w:val="28"/>
        </w:rPr>
        <w:t xml:space="preserve">
      1) коэффициент прямого участия резидента в контролируемой иностранной компании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коэффициент косвенного участия резидента в контролируемой иностранной компании;</w:t>
      </w:r>
    </w:p>
    <w:p>
      <w:pPr>
        <w:spacing w:after="0"/>
        <w:ind w:left="0"/>
        <w:jc w:val="both"/>
      </w:pPr>
      <w:r>
        <w:rPr>
          <w:rFonts w:ascii="Times New Roman"/>
          <w:b w:val="false"/>
          <w:i w:val="false"/>
          <w:color w:val="000000"/>
          <w:sz w:val="28"/>
        </w:rPr>
        <w:t xml:space="preserve">
      2) коэффициент прямого и (или) косвенного участия резидента в контролируемой иностранной компании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коэффициент прямого и (или) косвенного участия контролируемого лица в контролируемой иностранной компании при условии, если контролируемое лицо является ближайшим родственником резидента и такой ближайший родственник является резидентом Республики Казахстан.</w:t>
      </w:r>
    </w:p>
    <w:p>
      <w:pPr>
        <w:spacing w:after="0"/>
        <w:ind w:left="0"/>
        <w:jc w:val="both"/>
      </w:pPr>
      <w:r>
        <w:rPr>
          <w:rFonts w:ascii="Times New Roman"/>
          <w:b w:val="false"/>
          <w:i w:val="false"/>
          <w:color w:val="000000"/>
          <w:sz w:val="28"/>
        </w:rPr>
        <w:t>
      При конструктивном владении физическим лицом-резидентом долями участия в контролируемой иностранной компании с участием ближайших родственников-резидентов, не достигших совершеннолетнего возраста, положения настоящей статьи распространяются на такое конструктивное владение. При конструктивном владении физическим лицом-резидентом долями участия в контролируемой иностранной компании с участием ближайших родственников-резидентов, достигших совершеннолетнего и (или) пенсионного возраста, положения настоящего пункта распространяются на такое конструктивное владение при условии письменного согласия таких ближайших родственников. При отсутствии письменного согласия такого ближайшего родственника (ближайших родственников) налоговое обязательство в соответствии с настоящей главой исполняется каждым лицом (резидентом и таким ближайшим родственником (родственниками) резидента) самостоятельно соразмерно доле владения в контролируемой иностранной компании в случае, если совокупная доля участия резидента и такого ближайшего родственника (родственников) в контролируемой иностранной компании превышает 25 процентов.</w:t>
      </w:r>
    </w:p>
    <w:p>
      <w:pPr>
        <w:spacing w:after="0"/>
        <w:ind w:left="0"/>
        <w:jc w:val="both"/>
      </w:pPr>
      <w:r>
        <w:rPr>
          <w:rFonts w:ascii="Times New Roman"/>
          <w:b w:val="false"/>
          <w:i w:val="false"/>
          <w:color w:val="000000"/>
          <w:sz w:val="28"/>
        </w:rPr>
        <w:t xml:space="preserve">
      8. Положения настоящей статьи распространяются на постоянное учреждение контролируемой иностранной компании. </w:t>
      </w:r>
    </w:p>
    <w:p>
      <w:pPr>
        <w:spacing w:after="0"/>
        <w:ind w:left="0"/>
        <w:jc w:val="both"/>
      </w:pPr>
      <w:r>
        <w:rPr>
          <w:rFonts w:ascii="Times New Roman"/>
          <w:b w:val="false"/>
          <w:i w:val="false"/>
          <w:color w:val="000000"/>
          <w:sz w:val="28"/>
        </w:rPr>
        <w:t>
      9. Положения настоящей статьи применяются независимо от предоставленных Республикой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предусмотренные настоящим Кодексом.</w:t>
      </w:r>
    </w:p>
    <w:p>
      <w:pPr>
        <w:spacing w:after="0"/>
        <w:ind w:left="0"/>
        <w:jc w:val="both"/>
      </w:pPr>
      <w:r>
        <w:rPr>
          <w:rFonts w:ascii="Times New Roman"/>
          <w:b w:val="false"/>
          <w:i w:val="false"/>
          <w:color w:val="000000"/>
          <w:sz w:val="28"/>
        </w:rPr>
        <w:t>
      10. Для целей настоящей статьи под подтверждающими документами понимаются следующие документы:</w:t>
      </w:r>
    </w:p>
    <w:p>
      <w:pPr>
        <w:spacing w:after="0"/>
        <w:ind w:left="0"/>
        <w:jc w:val="both"/>
      </w:pPr>
      <w:r>
        <w:rPr>
          <w:rFonts w:ascii="Times New Roman"/>
          <w:b w:val="false"/>
          <w:i w:val="false"/>
          <w:color w:val="000000"/>
          <w:sz w:val="28"/>
        </w:rPr>
        <w:t>
      1) для применения подпункта 1) части третьей пункта 3 настоящей статьи:</w:t>
      </w:r>
    </w:p>
    <w:p>
      <w:pPr>
        <w:spacing w:after="0"/>
        <w:ind w:left="0"/>
        <w:jc w:val="both"/>
      </w:pPr>
      <w:r>
        <w:rPr>
          <w:rFonts w:ascii="Times New Roman"/>
          <w:b w:val="false"/>
          <w:i w:val="false"/>
          <w:color w:val="000000"/>
          <w:sz w:val="28"/>
        </w:rPr>
        <w:t xml:space="preserve">
      копии документов, позволяющих определить сумму финансовой прибыли до налогообложения контролируемой иностранной компании или постоянного учреждения контролируемой иностранной компании. Такими документами могут быть выписки с банковских счетов контролируемой иностранной компании или постоянного учреждения контролируемой иностранной компании, первичные документы, подтверждающие произведенные операции согласно обычаям делового оборота контролируемой иностранной компании или постоянного учреждения контролируемой иностранной компании; </w:t>
      </w:r>
    </w:p>
    <w:p>
      <w:pPr>
        <w:spacing w:after="0"/>
        <w:ind w:left="0"/>
        <w:jc w:val="both"/>
      </w:pPr>
      <w:r>
        <w:rPr>
          <w:rFonts w:ascii="Times New Roman"/>
          <w:b w:val="false"/>
          <w:i w:val="false"/>
          <w:color w:val="000000"/>
          <w:sz w:val="28"/>
        </w:rPr>
        <w:t>
      2) для применения подпункта 2) части третьей пункта 3 настоящей статьи:</w:t>
      </w:r>
    </w:p>
    <w:p>
      <w:pPr>
        <w:spacing w:after="0"/>
        <w:ind w:left="0"/>
        <w:jc w:val="both"/>
      </w:pPr>
      <w:r>
        <w:rPr>
          <w:rFonts w:ascii="Times New Roman"/>
          <w:b w:val="false"/>
          <w:i w:val="false"/>
          <w:color w:val="000000"/>
          <w:sz w:val="28"/>
        </w:rPr>
        <w:t>
      копии ежемесячных выписок с банковских счетов контролируемой иностранной компании или постоянного учреждения контролируемой иностранной компании за отчетный период;</w:t>
      </w:r>
    </w:p>
    <w:p>
      <w:pPr>
        <w:spacing w:after="0"/>
        <w:ind w:left="0"/>
        <w:jc w:val="both"/>
      </w:pPr>
      <w:r>
        <w:rPr>
          <w:rFonts w:ascii="Times New Roman"/>
          <w:b w:val="false"/>
          <w:i w:val="false"/>
          <w:color w:val="000000"/>
          <w:sz w:val="28"/>
        </w:rPr>
        <w:t>
      3) для применения подпункта 1) пункта 4 настоящей статьи:</w:t>
      </w:r>
    </w:p>
    <w:p>
      <w:pPr>
        <w:spacing w:after="0"/>
        <w:ind w:left="0"/>
        <w:jc w:val="both"/>
      </w:pPr>
      <w:r>
        <w:rPr>
          <w:rFonts w:ascii="Times New Roman"/>
          <w:b w:val="false"/>
          <w:i w:val="false"/>
          <w:color w:val="000000"/>
          <w:sz w:val="28"/>
        </w:rPr>
        <w:t>
      копия консолидированной финансовой отчетности контролируемой иностранной компании;</w:t>
      </w:r>
    </w:p>
    <w:p>
      <w:pPr>
        <w:spacing w:after="0"/>
        <w:ind w:left="0"/>
        <w:jc w:val="both"/>
      </w:pPr>
      <w:r>
        <w:rPr>
          <w:rFonts w:ascii="Times New Roman"/>
          <w:b w:val="false"/>
          <w:i w:val="false"/>
          <w:color w:val="000000"/>
          <w:sz w:val="28"/>
        </w:rPr>
        <w:t xml:space="preserve">
      копия расшифровки (расшифровок) внутригрупповых активов и обязательств, собственного капитала, доходов, расходов, включая расходы по налогу на прибыль, и денежных потоков, относящихся к операциям между организациями консолидированной группы (прибыль или убытки, возникающие в результате внутригрупповых операций) в разрезе контролируемой иностранной компании и всех ее дочерних организаций; </w:t>
      </w:r>
    </w:p>
    <w:p>
      <w:pPr>
        <w:spacing w:after="0"/>
        <w:ind w:left="0"/>
        <w:jc w:val="both"/>
      </w:pPr>
      <w:r>
        <w:rPr>
          <w:rFonts w:ascii="Times New Roman"/>
          <w:b w:val="false"/>
          <w:i w:val="false"/>
          <w:color w:val="000000"/>
          <w:sz w:val="28"/>
        </w:rPr>
        <w:t>
      копии утвержденных финансовых отчетностей дочерних (ассоциированных, совместных) организаций контролируемой иностранной компании;</w:t>
      </w:r>
    </w:p>
    <w:p>
      <w:pPr>
        <w:spacing w:after="0"/>
        <w:ind w:left="0"/>
        <w:jc w:val="both"/>
      </w:pPr>
      <w:r>
        <w:rPr>
          <w:rFonts w:ascii="Times New Roman"/>
          <w:b w:val="false"/>
          <w:i w:val="false"/>
          <w:color w:val="000000"/>
          <w:sz w:val="28"/>
        </w:rPr>
        <w:t xml:space="preserve">
      копии аудиторского отчета к каждой финансовой отчетности, указанной в настоящем подпункте; </w:t>
      </w:r>
    </w:p>
    <w:p>
      <w:pPr>
        <w:spacing w:after="0"/>
        <w:ind w:left="0"/>
        <w:jc w:val="both"/>
      </w:pPr>
      <w:r>
        <w:rPr>
          <w:rFonts w:ascii="Times New Roman"/>
          <w:b w:val="false"/>
          <w:i w:val="false"/>
          <w:color w:val="000000"/>
          <w:sz w:val="28"/>
        </w:rPr>
        <w:t>
      копии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консолидированную финансовую прибыль контролируемой иностранной компании финансовой прибыли (убытка) до налогообложения дочерних организаций, уменьшенной на суммы прибыли (убытков) от внутригрупповых операций, доли в доходах ассоциированных (совместных) организаций;</w:t>
      </w:r>
    </w:p>
    <w:p>
      <w:pPr>
        <w:spacing w:after="0"/>
        <w:ind w:left="0"/>
        <w:jc w:val="both"/>
      </w:pPr>
      <w:r>
        <w:rPr>
          <w:rFonts w:ascii="Times New Roman"/>
          <w:b w:val="false"/>
          <w:i w:val="false"/>
          <w:color w:val="000000"/>
          <w:sz w:val="28"/>
        </w:rPr>
        <w:t>
      4) для применения подпункта 2) пункта 4 настоящей статьи:</w:t>
      </w:r>
    </w:p>
    <w:p>
      <w:pPr>
        <w:spacing w:after="0"/>
        <w:ind w:left="0"/>
        <w:jc w:val="both"/>
      </w:pPr>
      <w:r>
        <w:rPr>
          <w:rFonts w:ascii="Times New Roman"/>
          <w:b w:val="false"/>
          <w:i w:val="false"/>
          <w:color w:val="000000"/>
          <w:sz w:val="28"/>
        </w:rPr>
        <w:t xml:space="preserve">
      копии документов, в том числе декларации по корпоративному подоходному налогу, подтверждающих исчисление и уплату контролируемой иностранной компанией корпоративного подоходного налога в Республике Казахстан с налогооблагаемого дохода от деятельности в Республике Казахстан через филиал, представительство, постоянное учреждение; </w:t>
      </w:r>
    </w:p>
    <w:p>
      <w:pPr>
        <w:spacing w:after="0"/>
        <w:ind w:left="0"/>
        <w:jc w:val="both"/>
      </w:pPr>
      <w:r>
        <w:rPr>
          <w:rFonts w:ascii="Times New Roman"/>
          <w:b w:val="false"/>
          <w:i w:val="false"/>
          <w:color w:val="000000"/>
          <w:sz w:val="28"/>
        </w:rPr>
        <w:t>
      копии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доходов из источников в Республике Казахстан;</w:t>
      </w:r>
    </w:p>
    <w:p>
      <w:pPr>
        <w:spacing w:after="0"/>
        <w:ind w:left="0"/>
        <w:jc w:val="both"/>
      </w:pPr>
      <w:r>
        <w:rPr>
          <w:rFonts w:ascii="Times New Roman"/>
          <w:b w:val="false"/>
          <w:i w:val="false"/>
          <w:color w:val="000000"/>
          <w:sz w:val="28"/>
        </w:rPr>
        <w:t>
      5) для применения подпунктов 3), 4), 5) пункта 4 настоящей статьи:</w:t>
      </w:r>
    </w:p>
    <w:p>
      <w:pPr>
        <w:spacing w:after="0"/>
        <w:ind w:left="0"/>
        <w:jc w:val="both"/>
      </w:pPr>
      <w:r>
        <w:rPr>
          <w:rFonts w:ascii="Times New Roman"/>
          <w:b w:val="false"/>
          <w:i w:val="false"/>
          <w:color w:val="000000"/>
          <w:sz w:val="28"/>
        </w:rPr>
        <w:t xml:space="preserve">
      копия документа, подтверждающего удержание и перечисление в бюджет Республики Казахстан корпоративного подоходного налога у источника выплаты с дохода контролируемой иностранной компании, полученного из источников в Республике Казахстан; </w:t>
      </w:r>
    </w:p>
    <w:p>
      <w:pPr>
        <w:spacing w:after="0"/>
        <w:ind w:left="0"/>
        <w:jc w:val="both"/>
      </w:pPr>
      <w:r>
        <w:rPr>
          <w:rFonts w:ascii="Times New Roman"/>
          <w:b w:val="false"/>
          <w:i w:val="false"/>
          <w:color w:val="000000"/>
          <w:sz w:val="28"/>
        </w:rPr>
        <w:t xml:space="preserve">
      копии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доходов из источников в Республике Казахстан; </w:t>
      </w:r>
    </w:p>
    <w:p>
      <w:pPr>
        <w:spacing w:after="0"/>
        <w:ind w:left="0"/>
        <w:jc w:val="both"/>
      </w:pPr>
      <w:r>
        <w:rPr>
          <w:rFonts w:ascii="Times New Roman"/>
          <w:b w:val="false"/>
          <w:i w:val="false"/>
          <w:color w:val="000000"/>
          <w:sz w:val="28"/>
        </w:rPr>
        <w:t>
      6) для применения подпункта 6) пункта 4 настоящей статьи:</w:t>
      </w:r>
    </w:p>
    <w:p>
      <w:pPr>
        <w:spacing w:after="0"/>
        <w:ind w:left="0"/>
        <w:jc w:val="both"/>
      </w:pPr>
      <w:r>
        <w:rPr>
          <w:rFonts w:ascii="Times New Roman"/>
          <w:b w:val="false"/>
          <w:i w:val="false"/>
          <w:color w:val="000000"/>
          <w:sz w:val="28"/>
        </w:rPr>
        <w:t>
      копии документов, подтверждающих распределение и выплату дивидендов между двумя контролируемыми иностранными компаниями резидента;</w:t>
      </w:r>
    </w:p>
    <w:p>
      <w:pPr>
        <w:spacing w:after="0"/>
        <w:ind w:left="0"/>
        <w:jc w:val="both"/>
      </w:pPr>
      <w:r>
        <w:rPr>
          <w:rFonts w:ascii="Times New Roman"/>
          <w:b w:val="false"/>
          <w:i w:val="false"/>
          <w:color w:val="000000"/>
          <w:sz w:val="28"/>
        </w:rPr>
        <w:t>
      копии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дивидендов, выплаченных (выплачиваемых) другой контролируемой иностранной компанией резидента.</w:t>
      </w:r>
    </w:p>
    <w:p>
      <w:pPr>
        <w:spacing w:after="0"/>
        <w:ind w:left="0"/>
        <w:jc w:val="both"/>
      </w:pPr>
      <w:r>
        <w:rPr>
          <w:rFonts w:ascii="Times New Roman"/>
          <w:b w:val="false"/>
          <w:i w:val="false"/>
          <w:color w:val="000000"/>
          <w:sz w:val="28"/>
        </w:rPr>
        <w:t>
      Документы, указанные в настоящем пункте, или их копии должны быть в наличии у резидента, применяющего положения пункта 3 или 4 настоящей статьи.</w:t>
      </w:r>
    </w:p>
    <w:p>
      <w:pPr>
        <w:spacing w:after="0"/>
        <w:ind w:left="0"/>
        <w:jc w:val="both"/>
      </w:pPr>
      <w:r>
        <w:rPr>
          <w:rFonts w:ascii="Times New Roman"/>
          <w:b w:val="false"/>
          <w:i w:val="false"/>
          <w:color w:val="000000"/>
          <w:sz w:val="28"/>
        </w:rPr>
        <w:t>
      11. Резидент обязан не позднее десяти рабочих дней после сдачи декларации по корпоративному или индивидуальному подоходном налогу, в которую включена суммарная прибыль контролируемых иностранных компаний или постоянных учреждений контролируемых иностранных компаний, представить в уполномоченный орган копии следующих документов с приложением их нотариально засвидетельствованного перевода на казахский или русский язык:</w:t>
      </w:r>
    </w:p>
    <w:p>
      <w:pPr>
        <w:spacing w:after="0"/>
        <w:ind w:left="0"/>
        <w:jc w:val="both"/>
      </w:pPr>
      <w:r>
        <w:rPr>
          <w:rFonts w:ascii="Times New Roman"/>
          <w:b w:val="false"/>
          <w:i w:val="false"/>
          <w:color w:val="000000"/>
          <w:sz w:val="28"/>
        </w:rPr>
        <w:t>
      1) консолидированной финансовой отчетности юридического лица-резидента;</w:t>
      </w:r>
    </w:p>
    <w:p>
      <w:pPr>
        <w:spacing w:after="0"/>
        <w:ind w:left="0"/>
        <w:jc w:val="both"/>
      </w:pPr>
      <w:r>
        <w:rPr>
          <w:rFonts w:ascii="Times New Roman"/>
          <w:b w:val="false"/>
          <w:i w:val="false"/>
          <w:color w:val="000000"/>
          <w:sz w:val="28"/>
        </w:rPr>
        <w:t xml:space="preserve">
      2) отдельной неконсолидированной финансовой отчетности каждой контролируемой иностранной компании или постоянного учреждения контролируемой иностранной компании, или консолидированной финансовой отчетности контролируемой иностранной компании, в случае, если законодательством государства, в котором зарегистрирована контролируемая иностранная компания, установлено составление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 </w:t>
      </w:r>
    </w:p>
    <w:p>
      <w:pPr>
        <w:spacing w:after="0"/>
        <w:ind w:left="0"/>
        <w:jc w:val="both"/>
      </w:pPr>
      <w:r>
        <w:rPr>
          <w:rFonts w:ascii="Times New Roman"/>
          <w:b w:val="false"/>
          <w:i w:val="false"/>
          <w:color w:val="000000"/>
          <w:sz w:val="28"/>
        </w:rPr>
        <w:t>
      3) финансовых отчетностей дочерних (ассоциированных, совместных) организаций контролируемой иностранной компании в случае, если законодательством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w:t>
      </w:r>
    </w:p>
    <w:p>
      <w:pPr>
        <w:spacing w:after="0"/>
        <w:ind w:left="0"/>
        <w:jc w:val="both"/>
      </w:pPr>
      <w:r>
        <w:rPr>
          <w:rFonts w:ascii="Times New Roman"/>
          <w:b w:val="false"/>
          <w:i w:val="false"/>
          <w:color w:val="000000"/>
          <w:sz w:val="28"/>
        </w:rPr>
        <w:t>
      4) аудиторского отчета к каждой финансовой отчетности, указанной в настоящем пункте.</w:t>
      </w:r>
    </w:p>
    <w:p>
      <w:pPr>
        <w:spacing w:after="0"/>
        <w:ind w:left="0"/>
        <w:jc w:val="both"/>
      </w:pPr>
      <w:r>
        <w:rPr>
          <w:rFonts w:ascii="Times New Roman"/>
          <w:b w:val="false"/>
          <w:i w:val="false"/>
          <w:color w:val="000000"/>
          <w:sz w:val="28"/>
        </w:rPr>
        <w:t>
      В случае, если на момент подачи налоговой декларации аудит финансовой отчетности не завершен, аудиторский отчет представляется в срок не позднее тридцати рабочих дней, следующих за днем утверждения аудиторского отчета по финансовой отчетности.</w:t>
      </w:r>
    </w:p>
    <w:p>
      <w:pPr>
        <w:spacing w:after="0"/>
        <w:ind w:left="0"/>
        <w:jc w:val="both"/>
      </w:pPr>
      <w:r>
        <w:rPr>
          <w:rFonts w:ascii="Times New Roman"/>
          <w:b w:val="false"/>
          <w:i w:val="false"/>
          <w:color w:val="000000"/>
          <w:sz w:val="28"/>
        </w:rPr>
        <w:t>
      12.  В случае, если по итогам аудита финансовой отчетности за предыдущий отчетный период контролируемой иностранной компании или постоянного учреждения контролируемой иностранной компании, или финансовой отчетности за предыдущий отчетный период контролируемого лица, через которого осуществляется косвенное владение долями участия в контролируемой иностранной компании, проводятся корректировки такой финансовой отчетности, которые отражаются в отчетном периоде, то в целях налогообложения такие корректировки принимаются в отчетном периоде.</w:t>
      </w:r>
    </w:p>
    <w:p>
      <w:pPr>
        <w:spacing w:after="0"/>
        <w:ind w:left="0"/>
        <w:jc w:val="both"/>
      </w:pPr>
      <w:r>
        <w:rPr>
          <w:rFonts w:ascii="Times New Roman"/>
          <w:b w:val="false"/>
          <w:i w:val="false"/>
          <w:color w:val="000000"/>
          <w:sz w:val="28"/>
        </w:rPr>
        <w:t xml:space="preserve">
      В случае, если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 требуется составление (формирование) обновленной скорректированной финансовой отчетности с учетом корректировок, произведенных по итогам такого аудита, то положение настоящей статьи, в том числе требование о наличии аудиторского отчета, распространяются на такую обновленную финансовую отчетность. </w:t>
      </w:r>
    </w:p>
    <w:p>
      <w:pPr>
        <w:spacing w:after="0"/>
        <w:ind w:left="0"/>
        <w:jc w:val="both"/>
      </w:pPr>
      <w:r>
        <w:rPr>
          <w:rFonts w:ascii="Times New Roman"/>
          <w:b w:val="false"/>
          <w:i w:val="false"/>
          <w:color w:val="000000"/>
          <w:sz w:val="28"/>
        </w:rPr>
        <w:t>
      13. Невключение в налогооблагаемый доход юридического лица-резидента или годовой доход физического лица-резидента по налоговой декларации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определяемой в порядке, установленном настоящей статьей, или занижение суммы такой финансовой прибыли контролируемой иностранной компании или постоянного учреждения контролируемой иностранной компании в налоговой декларации резидента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14. Резидент освобождается от ответственности и начисления пени в случае, если срок утверждения аудиторского отчета к финансовой отчетности контролируемой иностранной компании или постоянного учреждения контролируемой иностранной компании наступает после срока подачи декларации по корпоративному или индивидуальном подоходному налогу в Республике Казахстан при условии, если такой резидент в срок не позднее тридцати рабочих дней, следующих за днем утверждения такого аудиторского отчета, исполняет налоговое обязательство в соответствии с настоящей главой.</w:t>
      </w:r>
    </w:p>
    <w:p>
      <w:pPr>
        <w:spacing w:after="0"/>
        <w:ind w:left="0"/>
        <w:jc w:val="both"/>
      </w:pPr>
      <w:r>
        <w:rPr>
          <w:rFonts w:ascii="Times New Roman"/>
          <w:b w:val="false"/>
          <w:i w:val="false"/>
          <w:color w:val="000000"/>
          <w:sz w:val="28"/>
        </w:rPr>
        <w:t>
      15. Резидент освобождается от ответственности и начисления пени при одновременном выполнении следующих условий:</w:t>
      </w:r>
    </w:p>
    <w:p>
      <w:pPr>
        <w:spacing w:after="0"/>
        <w:ind w:left="0"/>
        <w:jc w:val="both"/>
      </w:pPr>
      <w:r>
        <w:rPr>
          <w:rFonts w:ascii="Times New Roman"/>
          <w:b w:val="false"/>
          <w:i w:val="false"/>
          <w:color w:val="000000"/>
          <w:sz w:val="28"/>
        </w:rPr>
        <w:t xml:space="preserve">
      1) в случае, если уполномоченным органом получена информация о владении резидентом прямо или косвенно или конструктивно долями участия в контролируемой иностранной компании, об эффективной ставке налога на прибыль, о финансовой прибыли до налогообложения контролируемой иностранной компании или постоянного учреждения контролируемой иностранной компании по результатам обмена информацией, проведенного с компетентным или уполномоченным органом иностранного государства в соответствии с международным договором на основании сведений, полученных уполномоченным органом от резидента в соответствии с пунктом 16 настоящей статьи; </w:t>
      </w:r>
    </w:p>
    <w:p>
      <w:pPr>
        <w:spacing w:after="0"/>
        <w:ind w:left="0"/>
        <w:jc w:val="both"/>
      </w:pPr>
      <w:r>
        <w:rPr>
          <w:rFonts w:ascii="Times New Roman"/>
          <w:b w:val="false"/>
          <w:i w:val="false"/>
          <w:color w:val="000000"/>
          <w:sz w:val="28"/>
        </w:rPr>
        <w:t xml:space="preserve">
      2) в случае невозможности получения резидентом самостоятельно информации, указанной в подпункте 1) настоящего пункта; </w:t>
      </w:r>
    </w:p>
    <w:p>
      <w:pPr>
        <w:spacing w:after="0"/>
        <w:ind w:left="0"/>
        <w:jc w:val="both"/>
      </w:pPr>
      <w:r>
        <w:rPr>
          <w:rFonts w:ascii="Times New Roman"/>
          <w:b w:val="false"/>
          <w:i w:val="false"/>
          <w:color w:val="000000"/>
          <w:sz w:val="28"/>
        </w:rPr>
        <w:t>
      3) в случае подачи резидентом в соответствующий налоговый орган заявления об участии в контролируемой иностранной компании и декларации по корпоративному или индивидуальному подоходному налогу за предыдущий (предыдущие) и (или) отчетный налоговый период (периоды) с включением в налогооблагаемый доход юридического лица-резидента или годовой доход физического лица-резидента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сроки, установленные в уведомлении налогового органа.</w:t>
      </w:r>
    </w:p>
    <w:p>
      <w:pPr>
        <w:spacing w:after="0"/>
        <w:ind w:left="0"/>
        <w:jc w:val="both"/>
      </w:pPr>
      <w:r>
        <w:rPr>
          <w:rFonts w:ascii="Times New Roman"/>
          <w:b w:val="false"/>
          <w:i w:val="false"/>
          <w:color w:val="000000"/>
          <w:sz w:val="28"/>
        </w:rPr>
        <w:t>
      Под невозможностью получения информации понимается выполнение одновременно следующих условий:</w:t>
      </w:r>
    </w:p>
    <w:p>
      <w:pPr>
        <w:spacing w:after="0"/>
        <w:ind w:left="0"/>
        <w:jc w:val="both"/>
      </w:pPr>
      <w:r>
        <w:rPr>
          <w:rFonts w:ascii="Times New Roman"/>
          <w:b w:val="false"/>
          <w:i w:val="false"/>
          <w:color w:val="000000"/>
          <w:sz w:val="28"/>
        </w:rPr>
        <w:t xml:space="preserve">
      1) направление резидентом запросов более одного раза самостоятельно и (или) через контролируемое лицо в контролируемую иностранную компанию и неполучение ответов на свои запросы в части размера доли участия в контролируемой иностранной компании и (или) представления отдельной финансовой отчетности контролируемой иностранной компании или постоянного учреждения контролируемой иностранной компании за соответствующий период (периоды); </w:t>
      </w:r>
    </w:p>
    <w:p>
      <w:pPr>
        <w:spacing w:after="0"/>
        <w:ind w:left="0"/>
        <w:jc w:val="both"/>
      </w:pPr>
      <w:r>
        <w:rPr>
          <w:rFonts w:ascii="Times New Roman"/>
          <w:b w:val="false"/>
          <w:i w:val="false"/>
          <w:color w:val="000000"/>
          <w:sz w:val="28"/>
        </w:rPr>
        <w:t>
      2) отсутствие информации о данных финансовой отчетности контролируемой иностранной компании или постоянного учреждения контролируемой иностранной компании на интернет-ресурсах, средствах массовой информации и иных источниках информации в силу непубличности контролируемой иностранной компании.</w:t>
      </w:r>
    </w:p>
    <w:p>
      <w:pPr>
        <w:spacing w:after="0"/>
        <w:ind w:left="0"/>
        <w:jc w:val="both"/>
      </w:pPr>
      <w:r>
        <w:rPr>
          <w:rFonts w:ascii="Times New Roman"/>
          <w:b w:val="false"/>
          <w:i w:val="false"/>
          <w:color w:val="000000"/>
          <w:sz w:val="28"/>
        </w:rPr>
        <w:t>
      16. Резидент имеет право обратиться в уполномоченный орган с просьбой направить запрос в компетентный или уполномоченный орган иностранного государства, с которым у Республики Казахстан действует международный договор, в части получения от него следующей информации и (или) документов:</w:t>
      </w:r>
    </w:p>
    <w:p>
      <w:pPr>
        <w:spacing w:after="0"/>
        <w:ind w:left="0"/>
        <w:jc w:val="both"/>
      </w:pPr>
      <w:r>
        <w:rPr>
          <w:rFonts w:ascii="Times New Roman"/>
          <w:b w:val="false"/>
          <w:i w:val="false"/>
          <w:color w:val="000000"/>
          <w:sz w:val="28"/>
        </w:rPr>
        <w:t>
      1) о размере доли участия резидента в контролируемой иностранной компании;</w:t>
      </w:r>
    </w:p>
    <w:p>
      <w:pPr>
        <w:spacing w:after="0"/>
        <w:ind w:left="0"/>
        <w:jc w:val="both"/>
      </w:pPr>
      <w:r>
        <w:rPr>
          <w:rFonts w:ascii="Times New Roman"/>
          <w:b w:val="false"/>
          <w:i w:val="false"/>
          <w:color w:val="000000"/>
          <w:sz w:val="28"/>
        </w:rPr>
        <w:t>
      2) об эффективной ставке налога на прибыль контролируемой иностранной компании или эффективной ставке налога на прибыль постоянного учреждения контролируемой иностранной компании за соответствующий период (периоды) (при необходимости);</w:t>
      </w:r>
    </w:p>
    <w:p>
      <w:pPr>
        <w:spacing w:after="0"/>
        <w:ind w:left="0"/>
        <w:jc w:val="both"/>
      </w:pPr>
      <w:r>
        <w:rPr>
          <w:rFonts w:ascii="Times New Roman"/>
          <w:b w:val="false"/>
          <w:i w:val="false"/>
          <w:color w:val="000000"/>
          <w:sz w:val="28"/>
        </w:rPr>
        <w:t>
      3) о финансовой прибыли контролируемой иностранной компании или финансовой прибыли постоянного учреждения контролируемой иностранной компании до налогообложения за соответствующий период (периоды) (при необходимости);</w:t>
      </w:r>
    </w:p>
    <w:p>
      <w:pPr>
        <w:spacing w:after="0"/>
        <w:ind w:left="0"/>
        <w:jc w:val="both"/>
      </w:pPr>
      <w:r>
        <w:rPr>
          <w:rFonts w:ascii="Times New Roman"/>
          <w:b w:val="false"/>
          <w:i w:val="false"/>
          <w:color w:val="000000"/>
          <w:sz w:val="28"/>
        </w:rPr>
        <w:t>
      4) финансовой отчетности контролируемой иностранной компании или финансовой отчетности постоянного учреждения контролируемой иностранной компании за соответствующий период (периоды).</w:t>
      </w:r>
    </w:p>
    <w:p>
      <w:pPr>
        <w:spacing w:after="0"/>
        <w:ind w:left="0"/>
        <w:jc w:val="both"/>
      </w:pPr>
      <w:r>
        <w:rPr>
          <w:rFonts w:ascii="Times New Roman"/>
          <w:b w:val="false"/>
          <w:i w:val="false"/>
          <w:color w:val="000000"/>
          <w:sz w:val="28"/>
        </w:rPr>
        <w:t xml:space="preserve">
      Резидент к обращению прилагает информацию о контролируемой иностранной компании с раскрытием всех причастных контролируемых лиц, через которых осуществляется косвенное или конструктивное участие. Резидент также вправе приложить к обращению копии запросов, направленных контролируемой иностранной компании самостоятельно или через контролируемое лицо о представлении контролируемой иностранной компанией информации и (или) документов, указанных в настоящей пункте. </w:t>
      </w:r>
    </w:p>
    <w:p>
      <w:pPr>
        <w:spacing w:after="0"/>
        <w:ind w:left="0"/>
        <w:jc w:val="left"/>
      </w:pPr>
      <w:r>
        <w:rPr>
          <w:rFonts w:ascii="Times New Roman"/>
          <w:b/>
          <w:i w:val="false"/>
          <w:color w:val="000000"/>
        </w:rPr>
        <w:t xml:space="preserve"> Статья 298. Заявление об участии в контролируемой иностранной компании </w:t>
      </w:r>
    </w:p>
    <w:p>
      <w:pPr>
        <w:spacing w:after="0"/>
        <w:ind w:left="0"/>
        <w:jc w:val="both"/>
      </w:pPr>
      <w:r>
        <w:rPr>
          <w:rFonts w:ascii="Times New Roman"/>
          <w:b w:val="false"/>
          <w:i w:val="false"/>
          <w:color w:val="000000"/>
          <w:sz w:val="28"/>
        </w:rPr>
        <w:t xml:space="preserve">
      1. Резидент обязан представить заявление об участии в контролируемой иностранной компании не позднее шестидесяти рабочих дней, следующих с даты приобретения прямо или косвенно или конструктивно 25 и более процентов доли участия (даты учреждения (создания) иной формы организации), изменения доли участия, прекращения 25 и более процентов доли участия (прекращения (ликвидации) иной формы организации). </w:t>
      </w:r>
    </w:p>
    <w:p>
      <w:pPr>
        <w:spacing w:after="0"/>
        <w:ind w:left="0"/>
        <w:jc w:val="both"/>
      </w:pPr>
      <w:r>
        <w:rPr>
          <w:rFonts w:ascii="Times New Roman"/>
          <w:b w:val="false"/>
          <w:i w:val="false"/>
          <w:color w:val="000000"/>
          <w:sz w:val="28"/>
        </w:rPr>
        <w:t>
      В последующие налоговые периоды заявление об участии в контролируемой иностранной компании представляется в срок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Заявление об участии в контролируемой иностранной компании представляется в налоговый орган в порядке и по форме, установленных уполномоченным органом.</w:t>
      </w:r>
    </w:p>
    <w:p>
      <w:pPr>
        <w:spacing w:after="0"/>
        <w:ind w:left="0"/>
        <w:jc w:val="both"/>
      </w:pPr>
      <w:r>
        <w:rPr>
          <w:rFonts w:ascii="Times New Roman"/>
          <w:b w:val="false"/>
          <w:i w:val="false"/>
          <w:color w:val="000000"/>
          <w:sz w:val="28"/>
        </w:rPr>
        <w:t xml:space="preserve">
      2. Если иное не предусмотрено частью второй настоящего пункта, резидент представляет заявление об участии в контролируемой иностранной компании в налоговый орган по месту жительства или нахождения. </w:t>
      </w:r>
    </w:p>
    <w:p>
      <w:pPr>
        <w:spacing w:after="0"/>
        <w:ind w:left="0"/>
        <w:jc w:val="both"/>
      </w:pPr>
      <w:r>
        <w:rPr>
          <w:rFonts w:ascii="Times New Roman"/>
          <w:b w:val="false"/>
          <w:i w:val="false"/>
          <w:color w:val="000000"/>
          <w:sz w:val="28"/>
        </w:rPr>
        <w:t>
      Юридическое лицо-резидент, отнесенное в соответствии с налоговым законодательством Республики Казахстан к категории крупных налогоплательщиков, обязано представить заявление об участии в контролируемой иностранной компании в уполномоченный орган, осуществляющий мониторинг крупных налогоплательщиков. При этом копия заявления должна быть направлена налогоплательщиком-резидентом в налоговый орган по месту своего нахождения.</w:t>
      </w:r>
    </w:p>
    <w:p>
      <w:pPr>
        <w:spacing w:after="0"/>
        <w:ind w:left="0"/>
        <w:jc w:val="both"/>
      </w:pPr>
      <w:r>
        <w:rPr>
          <w:rFonts w:ascii="Times New Roman"/>
          <w:b w:val="false"/>
          <w:i w:val="false"/>
          <w:color w:val="000000"/>
          <w:sz w:val="28"/>
        </w:rPr>
        <w:t>
      3. В случае обнаружения неполноты сведений, неточностей либо ошибок в заполнении представленного заявления об участии в контролируемой иностранной компании резидент вправе представить скорректированное заявление с обновленной информацией.</w:t>
      </w:r>
    </w:p>
    <w:p>
      <w:pPr>
        <w:spacing w:after="0"/>
        <w:ind w:left="0"/>
        <w:jc w:val="both"/>
      </w:pPr>
      <w:r>
        <w:rPr>
          <w:rFonts w:ascii="Times New Roman"/>
          <w:b w:val="false"/>
          <w:i w:val="false"/>
          <w:color w:val="000000"/>
          <w:sz w:val="28"/>
        </w:rPr>
        <w:t>
      4. При наличии у налогового органа информации, в том числе полученной от компетентного или уполномоченного органа иностранного государства в рамках обмена информацией в целях налогообложения в соответствии с международным договором, одной из сторон которого является Республика Казахстан, свидетельствующей о том, что резиденту принадлежат прямо или косвенно или конструктивно доли участия в контролируемой иностранной компании и в случае, если такой резидент не представил в соответствии с настоящей статьей заявление об участии в контролируемой иностранной компании в установленные сроки, налоговый орган направляет такому налогоплательщику-резиденту уведомление об устранении нарушений налогового законодательства, в котором должна быть отражена следующая информация:</w:t>
      </w:r>
    </w:p>
    <w:p>
      <w:pPr>
        <w:spacing w:after="0"/>
        <w:ind w:left="0"/>
        <w:jc w:val="both"/>
      </w:pPr>
      <w:r>
        <w:rPr>
          <w:rFonts w:ascii="Times New Roman"/>
          <w:b w:val="false"/>
          <w:i w:val="false"/>
          <w:color w:val="000000"/>
          <w:sz w:val="28"/>
        </w:rPr>
        <w:t xml:space="preserve">
      1) наименование или фамилия, имя, отчество (при наличии отчества) резидента, которому направляется уведомление; </w:t>
      </w:r>
    </w:p>
    <w:p>
      <w:pPr>
        <w:spacing w:after="0"/>
        <w:ind w:left="0"/>
        <w:jc w:val="both"/>
      </w:pPr>
      <w:r>
        <w:rPr>
          <w:rFonts w:ascii="Times New Roman"/>
          <w:b w:val="false"/>
          <w:i w:val="false"/>
          <w:color w:val="000000"/>
          <w:sz w:val="28"/>
        </w:rPr>
        <w:t>
      2) наименование контролируемой иностранной компании или постоянного учреждения контролируемой иностранной компании, в отношении которой или которого у налогового органа имеется информация, свидетельствующая о том, что резидент владеет прямо или косвенно или конструктивно долями участия в контролируемой иностранной компании;</w:t>
      </w:r>
    </w:p>
    <w:p>
      <w:pPr>
        <w:spacing w:after="0"/>
        <w:ind w:left="0"/>
        <w:jc w:val="both"/>
      </w:pPr>
      <w:r>
        <w:rPr>
          <w:rFonts w:ascii="Times New Roman"/>
          <w:b w:val="false"/>
          <w:i w:val="false"/>
          <w:color w:val="000000"/>
          <w:sz w:val="28"/>
        </w:rPr>
        <w:t xml:space="preserve">
      3) номер государственной и (или) налоговой регистрации контролируемой иностранной компании или постоянного учреждения контролируемой иностранной компании (при наличии налоговой регистрации); </w:t>
      </w:r>
    </w:p>
    <w:p>
      <w:pPr>
        <w:spacing w:after="0"/>
        <w:ind w:left="0"/>
        <w:jc w:val="both"/>
      </w:pPr>
      <w:r>
        <w:rPr>
          <w:rFonts w:ascii="Times New Roman"/>
          <w:b w:val="false"/>
          <w:i w:val="false"/>
          <w:color w:val="000000"/>
          <w:sz w:val="28"/>
        </w:rPr>
        <w:t>
      4) описание оснований, имеющихся у налоговых органов по признанию за резидентом долей участия в контролируемой иностранной компании;</w:t>
      </w:r>
    </w:p>
    <w:p>
      <w:pPr>
        <w:spacing w:after="0"/>
        <w:ind w:left="0"/>
        <w:jc w:val="both"/>
      </w:pPr>
      <w:r>
        <w:rPr>
          <w:rFonts w:ascii="Times New Roman"/>
          <w:b w:val="false"/>
          <w:i w:val="false"/>
          <w:color w:val="000000"/>
          <w:sz w:val="28"/>
        </w:rPr>
        <w:t>
      5) требование о представлении заявления об участии в контролируемой иностранной компании;</w:t>
      </w:r>
    </w:p>
    <w:p>
      <w:pPr>
        <w:spacing w:after="0"/>
        <w:ind w:left="0"/>
        <w:jc w:val="both"/>
      </w:pPr>
      <w:r>
        <w:rPr>
          <w:rFonts w:ascii="Times New Roman"/>
          <w:b w:val="false"/>
          <w:i w:val="false"/>
          <w:color w:val="000000"/>
          <w:sz w:val="28"/>
        </w:rPr>
        <w:t>
      6) требование о представлении декларации по корпоративному или индивидуальному подоходному налогу с отражением в ней налогового обязательства в соответствии со статьей 297 настоящего Кодекса.</w:t>
      </w:r>
    </w:p>
    <w:p>
      <w:pPr>
        <w:spacing w:after="0"/>
        <w:ind w:left="0"/>
        <w:jc w:val="both"/>
      </w:pPr>
      <w:r>
        <w:rPr>
          <w:rFonts w:ascii="Times New Roman"/>
          <w:b w:val="false"/>
          <w:i w:val="false"/>
          <w:color w:val="000000"/>
          <w:sz w:val="28"/>
        </w:rPr>
        <w:t>
      5. В случае согласия с нарушениями, указанными в уведомлении об устранении нарушений налогового законодательства, резидент представляет в соответствующий налоговый орган заявление об участии в контролируемой иностранной компании не позднее тридцати рабочих дней, следующих за днем получения уведомления об устранении нарушений налогового законодательства и представляет налоговую декларацию в части включения налогового обязательства, возникающего в соответствии со статьей 297 настоящего Кодекса, за период владения прямо или косвенно или конструктивно долями участия в контролируемой иностранной компании.</w:t>
      </w:r>
    </w:p>
    <w:p>
      <w:pPr>
        <w:spacing w:after="0"/>
        <w:ind w:left="0"/>
        <w:jc w:val="both"/>
      </w:pPr>
      <w:r>
        <w:rPr>
          <w:rFonts w:ascii="Times New Roman"/>
          <w:b w:val="false"/>
          <w:i w:val="false"/>
          <w:color w:val="000000"/>
          <w:sz w:val="28"/>
        </w:rPr>
        <w:t>
      6. В случае несогласия с указанными в уведомлении нарушениями, резидент предоставляет один из следующих документов:</w:t>
      </w:r>
    </w:p>
    <w:p>
      <w:pPr>
        <w:spacing w:after="0"/>
        <w:ind w:left="0"/>
        <w:jc w:val="both"/>
      </w:pPr>
      <w:r>
        <w:rPr>
          <w:rFonts w:ascii="Times New Roman"/>
          <w:b w:val="false"/>
          <w:i w:val="false"/>
          <w:color w:val="000000"/>
          <w:sz w:val="28"/>
        </w:rPr>
        <w:t>
      1) пояснение по выявленным нарушениям в письменной форме на бумажном носителе или в форме электронного документа – в налоговый орган, направивший уведомление об устранении нарушений налогового законодательства;</w:t>
      </w:r>
    </w:p>
    <w:p>
      <w:pPr>
        <w:spacing w:after="0"/>
        <w:ind w:left="0"/>
        <w:jc w:val="both"/>
      </w:pPr>
      <w:r>
        <w:rPr>
          <w:rFonts w:ascii="Times New Roman"/>
          <w:b w:val="false"/>
          <w:i w:val="false"/>
          <w:color w:val="000000"/>
          <w:sz w:val="28"/>
        </w:rPr>
        <w:t xml:space="preserve">
      2) жалобу на действия (бездействие) должностных лиц налогового органа, направившего уведомление об устранении нарушений налогового законодательства, – в вышестоящий налоговый орган или суд. </w:t>
      </w:r>
    </w:p>
    <w:p>
      <w:pPr>
        <w:spacing w:after="0"/>
        <w:ind w:left="0"/>
        <w:jc w:val="both"/>
      </w:pPr>
      <w:r>
        <w:rPr>
          <w:rFonts w:ascii="Times New Roman"/>
          <w:b w:val="false"/>
          <w:i w:val="false"/>
          <w:color w:val="000000"/>
          <w:sz w:val="28"/>
        </w:rPr>
        <w:t xml:space="preserve">
      При этом резидент обязан вместе с пояснениями представить документы, свидетельствующие об отсутствии прямого или косвенного или конструктивного владения резидентом долями участия в контролируемой иностранной компании. </w:t>
      </w:r>
    </w:p>
    <w:p>
      <w:pPr>
        <w:spacing w:after="0"/>
        <w:ind w:left="0"/>
        <w:jc w:val="both"/>
      </w:pPr>
      <w:r>
        <w:rPr>
          <w:rFonts w:ascii="Times New Roman"/>
          <w:b w:val="false"/>
          <w:i w:val="false"/>
          <w:color w:val="000000"/>
          <w:sz w:val="28"/>
        </w:rPr>
        <w:t xml:space="preserve">
      7. Налоговый орган обязан рассмотреть представленные резидентом пояснения и подтверждающие документы. </w:t>
      </w:r>
    </w:p>
    <w:p>
      <w:pPr>
        <w:spacing w:after="0"/>
        <w:ind w:left="0"/>
        <w:jc w:val="both"/>
      </w:pPr>
      <w:r>
        <w:rPr>
          <w:rFonts w:ascii="Times New Roman"/>
          <w:b w:val="false"/>
          <w:i w:val="false"/>
          <w:color w:val="000000"/>
          <w:sz w:val="28"/>
        </w:rPr>
        <w:t>
      8. Налогоплательщик-резидент признается владельцем прямо или косвенно или конструктивно долей участия в контролируемой иностранной компании при выполнении одного из следующих условий:</w:t>
      </w:r>
    </w:p>
    <w:p>
      <w:pPr>
        <w:spacing w:after="0"/>
        <w:ind w:left="0"/>
        <w:jc w:val="both"/>
      </w:pPr>
      <w:r>
        <w:rPr>
          <w:rFonts w:ascii="Times New Roman"/>
          <w:b w:val="false"/>
          <w:i w:val="false"/>
          <w:color w:val="000000"/>
          <w:sz w:val="28"/>
        </w:rPr>
        <w:t>
      при отсутствии жалобы на действия (бездействие) должностных лиц налогового органа, направившего уведомление, и неисполнении налогоплательщиком уведомления;</w:t>
      </w:r>
    </w:p>
    <w:p>
      <w:pPr>
        <w:spacing w:after="0"/>
        <w:ind w:left="0"/>
        <w:jc w:val="both"/>
      </w:pPr>
      <w:r>
        <w:rPr>
          <w:rFonts w:ascii="Times New Roman"/>
          <w:b w:val="false"/>
          <w:i w:val="false"/>
          <w:color w:val="000000"/>
          <w:sz w:val="28"/>
        </w:rPr>
        <w:t xml:space="preserve">
      при отсутствии оснований, опровергающих информацию, указанную в пункте 4 настоящей статьи, о том, что резиденту принадлежат прямо или косвенно или конструктивно доли участия в контролируемой иностранной компании по итогам рассмотрения пояснений и подтверждающих документов налогоплательщика-резидента, имеющихся и (или) имевшихся у налогового органа. </w:t>
      </w:r>
    </w:p>
    <w:p>
      <w:pPr>
        <w:spacing w:after="0"/>
        <w:ind w:left="0"/>
        <w:jc w:val="both"/>
      </w:pPr>
      <w:r>
        <w:rPr>
          <w:rFonts w:ascii="Times New Roman"/>
          <w:b w:val="false"/>
          <w:i w:val="false"/>
          <w:color w:val="000000"/>
          <w:sz w:val="28"/>
        </w:rPr>
        <w:t xml:space="preserve">
      В случае признания в соответствии с настоящей статьей резидента как владельца прямо или косвенно или конструктивно долей участия в контролируемой иностранной компании, на такого резидента распространяются положения настоящей главы. При этом налоговым органом направляется такому налогоплательщику-резиденту решение о признании его владельцем прямо или косвенно или конструктивно долей участия в контролируемой иностранной компании не позднее трех рабочих дней с даты принятия решения о таком признании. </w:t>
      </w:r>
    </w:p>
    <w:p>
      <w:pPr>
        <w:spacing w:after="0"/>
        <w:ind w:left="0"/>
        <w:jc w:val="both"/>
      </w:pPr>
      <w:r>
        <w:rPr>
          <w:rFonts w:ascii="Times New Roman"/>
          <w:b w:val="false"/>
          <w:i w:val="false"/>
          <w:color w:val="000000"/>
          <w:sz w:val="28"/>
        </w:rPr>
        <w:t xml:space="preserve">
      9. Налогоплательщик-резидент, который признан владельцем прямо или косвенно или конструктивно долей участия в контролируемой иностранной компании, вправе обжаловать данное решение в уполномоченном органе в течение не позднее пятнадцати рабочих дней с даты получения такого решения. </w:t>
      </w:r>
    </w:p>
    <w:p>
      <w:pPr>
        <w:spacing w:after="0"/>
        <w:ind w:left="0"/>
        <w:jc w:val="both"/>
      </w:pPr>
      <w:r>
        <w:rPr>
          <w:rFonts w:ascii="Times New Roman"/>
          <w:b w:val="false"/>
          <w:i w:val="false"/>
          <w:color w:val="000000"/>
          <w:sz w:val="28"/>
        </w:rPr>
        <w:t>
      10. Положения пункта 8 настоящей статьи распространяются также на случаи, отвечающие одновременно следующим условиям:</w:t>
      </w:r>
    </w:p>
    <w:p>
      <w:pPr>
        <w:spacing w:after="0"/>
        <w:ind w:left="0"/>
        <w:jc w:val="both"/>
      </w:pPr>
      <w:r>
        <w:rPr>
          <w:rFonts w:ascii="Times New Roman"/>
          <w:b w:val="false"/>
          <w:i w:val="false"/>
          <w:color w:val="000000"/>
          <w:sz w:val="28"/>
        </w:rPr>
        <w:t>
      1) при получении резидентом одного из следующих видов отказа в удовлетворении жалобы:</w:t>
      </w:r>
    </w:p>
    <w:p>
      <w:pPr>
        <w:spacing w:after="0"/>
        <w:ind w:left="0"/>
        <w:jc w:val="both"/>
      </w:pPr>
      <w:r>
        <w:rPr>
          <w:rFonts w:ascii="Times New Roman"/>
          <w:b w:val="false"/>
          <w:i w:val="false"/>
          <w:color w:val="000000"/>
          <w:sz w:val="28"/>
        </w:rPr>
        <w:t xml:space="preserve">
      судом; </w:t>
      </w:r>
    </w:p>
    <w:p>
      <w:pPr>
        <w:spacing w:after="0"/>
        <w:ind w:left="0"/>
        <w:jc w:val="both"/>
      </w:pPr>
      <w:r>
        <w:rPr>
          <w:rFonts w:ascii="Times New Roman"/>
          <w:b w:val="false"/>
          <w:i w:val="false"/>
          <w:color w:val="000000"/>
          <w:sz w:val="28"/>
        </w:rPr>
        <w:t xml:space="preserve">
      вышестоящим налоговым органом; </w:t>
      </w:r>
    </w:p>
    <w:p>
      <w:pPr>
        <w:spacing w:after="0"/>
        <w:ind w:left="0"/>
        <w:jc w:val="both"/>
      </w:pPr>
      <w:r>
        <w:rPr>
          <w:rFonts w:ascii="Times New Roman"/>
          <w:b w:val="false"/>
          <w:i w:val="false"/>
          <w:color w:val="000000"/>
          <w:sz w:val="28"/>
        </w:rPr>
        <w:t>
      уполномоченным органом;</w:t>
      </w:r>
    </w:p>
    <w:p>
      <w:pPr>
        <w:spacing w:after="0"/>
        <w:ind w:left="0"/>
        <w:jc w:val="both"/>
      </w:pPr>
      <w:r>
        <w:rPr>
          <w:rFonts w:ascii="Times New Roman"/>
          <w:b w:val="false"/>
          <w:i w:val="false"/>
          <w:color w:val="000000"/>
          <w:sz w:val="28"/>
        </w:rPr>
        <w:t xml:space="preserve">
      2) неисполнении налогоплательщиком уведомления об устранении нарушений налогового законодательства или решения налогового органа о признании налогоплательщика-резидента владельцем прямо или косвенно или конструктивно долей участия в контролируемой иностранной компании. </w:t>
      </w:r>
    </w:p>
    <w:p>
      <w:pPr>
        <w:spacing w:after="0"/>
        <w:ind w:left="0"/>
        <w:jc w:val="both"/>
      </w:pPr>
      <w:r>
        <w:rPr>
          <w:rFonts w:ascii="Times New Roman"/>
          <w:b w:val="false"/>
          <w:i w:val="false"/>
          <w:color w:val="000000"/>
          <w:sz w:val="28"/>
        </w:rPr>
        <w:t>
      11. Положения пунктов 4 – 10 настоящей статьи распространяются также на случаи своевременного представления резидентом заявления об участии в контролируемой иностранной компании, но не отражения в нем сведения об одной или нескольких контролируемых иностранных компаниях.</w:t>
      </w:r>
    </w:p>
    <w:p>
      <w:pPr>
        <w:spacing w:after="0"/>
        <w:ind w:left="0"/>
        <w:jc w:val="left"/>
      </w:pPr>
      <w:r>
        <w:rPr>
          <w:rFonts w:ascii="Times New Roman"/>
          <w:b/>
          <w:i w:val="false"/>
          <w:color w:val="000000"/>
        </w:rPr>
        <w:t xml:space="preserve"> ГЛАВА 31. УБЫТКИ Статья 299. Понятие убытка </w:t>
      </w:r>
    </w:p>
    <w:p>
      <w:pPr>
        <w:spacing w:after="0"/>
        <w:ind w:left="0"/>
        <w:jc w:val="both"/>
      </w:pPr>
      <w:r>
        <w:rPr>
          <w:rFonts w:ascii="Times New Roman"/>
          <w:b w:val="false"/>
          <w:i w:val="false"/>
          <w:color w:val="000000"/>
          <w:sz w:val="28"/>
        </w:rPr>
        <w:t>
      1. Убытком от предпринимательской деятельности признается:</w:t>
      </w:r>
    </w:p>
    <w:p>
      <w:pPr>
        <w:spacing w:after="0"/>
        <w:ind w:left="0"/>
        <w:jc w:val="both"/>
      </w:pPr>
      <w:r>
        <w:rPr>
          <w:rFonts w:ascii="Times New Roman"/>
          <w:b w:val="false"/>
          <w:i w:val="false"/>
          <w:color w:val="000000"/>
          <w:sz w:val="28"/>
        </w:rPr>
        <w:t>
      1) превышение вычетов над совокупным годовым доходом с учетом корректировок, предусмотренных статьей 241 настоящего Кодекса;</w:t>
      </w:r>
    </w:p>
    <w:p>
      <w:pPr>
        <w:spacing w:after="0"/>
        <w:ind w:left="0"/>
        <w:jc w:val="both"/>
      </w:pPr>
      <w:r>
        <w:rPr>
          <w:rFonts w:ascii="Times New Roman"/>
          <w:b w:val="false"/>
          <w:i w:val="false"/>
          <w:color w:val="000000"/>
          <w:sz w:val="28"/>
        </w:rPr>
        <w:t>
      2) убыток от продажи предприятия как имущественного комплекса.</w:t>
      </w:r>
    </w:p>
    <w:p>
      <w:pPr>
        <w:spacing w:after="0"/>
        <w:ind w:left="0"/>
        <w:jc w:val="both"/>
      </w:pPr>
      <w:r>
        <w:rPr>
          <w:rFonts w:ascii="Times New Roman"/>
          <w:b w:val="false"/>
          <w:i w:val="false"/>
          <w:color w:val="000000"/>
          <w:sz w:val="28"/>
        </w:rPr>
        <w:t xml:space="preserve">
      2. Убытком от реализации ценных бумаг является: </w:t>
      </w:r>
    </w:p>
    <w:p>
      <w:pPr>
        <w:spacing w:after="0"/>
        <w:ind w:left="0"/>
        <w:jc w:val="both"/>
      </w:pPr>
      <w:r>
        <w:rPr>
          <w:rFonts w:ascii="Times New Roman"/>
          <w:b w:val="false"/>
          <w:i w:val="false"/>
          <w:color w:val="000000"/>
          <w:sz w:val="28"/>
        </w:rPr>
        <w:t>
      1) по ценным бумагам, за исключением долговых ценных бумаг, отрицательная разница между стоимостью реализации и стоимостью приобретения;</w:t>
      </w:r>
    </w:p>
    <w:p>
      <w:pPr>
        <w:spacing w:after="0"/>
        <w:ind w:left="0"/>
        <w:jc w:val="both"/>
      </w:pPr>
      <w:r>
        <w:rPr>
          <w:rFonts w:ascii="Times New Roman"/>
          <w:b w:val="false"/>
          <w:i w:val="false"/>
          <w:color w:val="000000"/>
          <w:sz w:val="28"/>
        </w:rPr>
        <w:t>
      2) по долговым ценным бумагам – отрицательная разница между стоимостью реализации и стоимостью приобретения с учетом амортизации дисконта и (или) премии на дату реализации.</w:t>
      </w:r>
    </w:p>
    <w:p>
      <w:pPr>
        <w:spacing w:after="0"/>
        <w:ind w:left="0"/>
        <w:jc w:val="both"/>
      </w:pPr>
      <w:r>
        <w:rPr>
          <w:rFonts w:ascii="Times New Roman"/>
          <w:b w:val="false"/>
          <w:i w:val="false"/>
          <w:color w:val="000000"/>
          <w:sz w:val="28"/>
        </w:rPr>
        <w:t>
      3. Убыток по производному финансовому инструменту определяется как превышение расходов над поступлениями, которые определяются в соответствии со статьями 278 и 279 настоящего Кодекса.</w:t>
      </w:r>
    </w:p>
    <w:p>
      <w:pPr>
        <w:spacing w:after="0"/>
        <w:ind w:left="0"/>
        <w:jc w:val="both"/>
      </w:pPr>
      <w:r>
        <w:rPr>
          <w:rFonts w:ascii="Times New Roman"/>
          <w:b w:val="false"/>
          <w:i w:val="false"/>
          <w:color w:val="000000"/>
          <w:sz w:val="28"/>
        </w:rPr>
        <w:t>
      Если иное не установлено настоящим пунктом, убыток по производному финансовому инструменту признается на день исполнения, досрочного или иного прекращения прав,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p>
    <w:p>
      <w:pPr>
        <w:spacing w:after="0"/>
        <w:ind w:left="0"/>
        <w:jc w:val="both"/>
      </w:pPr>
      <w:r>
        <w:rPr>
          <w:rFonts w:ascii="Times New Roman"/>
          <w:b w:val="false"/>
          <w:i w:val="false"/>
          <w:color w:val="000000"/>
          <w:sz w:val="28"/>
        </w:rPr>
        <w:t>
      Убыток по свопу, а также иному производному финансовому инструменту, срок действия которого превышает двенадцать месяцев со дня его заключения,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признается в каждом налоговом периоде, в котором возникает превышение, указанное в части первой настоящего пункта.</w:t>
      </w:r>
    </w:p>
    <w:p>
      <w:pPr>
        <w:spacing w:after="0"/>
        <w:ind w:left="0"/>
        <w:jc w:val="both"/>
      </w:pPr>
      <w:r>
        <w:rPr>
          <w:rFonts w:ascii="Times New Roman"/>
          <w:b w:val="false"/>
          <w:i w:val="false"/>
          <w:color w:val="000000"/>
          <w:sz w:val="28"/>
        </w:rPr>
        <w:t>
      При этом убыток по производному финансовому инструменту, используемому в целях, указанных в подпункте 3) пункта 1 статьи 277 настоящего Кодекса, переносится в порядке, установленном пунктом 12 статьи 300 настоящего Кодекса.</w:t>
      </w:r>
    </w:p>
    <w:p>
      <w:pPr>
        <w:spacing w:after="0"/>
        <w:ind w:left="0"/>
        <w:jc w:val="both"/>
      </w:pPr>
      <w:r>
        <w:rPr>
          <w:rFonts w:ascii="Times New Roman"/>
          <w:b w:val="false"/>
          <w:i w:val="false"/>
          <w:color w:val="000000"/>
          <w:sz w:val="28"/>
        </w:rPr>
        <w:t>
      Убыток по производному финансовому инструменту, применяемому в целях хеджирования, учитывается в соответствии со статьей 280 настоящего Кодекса.</w:t>
      </w:r>
    </w:p>
    <w:p>
      <w:pPr>
        <w:spacing w:after="0"/>
        <w:ind w:left="0"/>
        <w:jc w:val="both"/>
      </w:pPr>
      <w:r>
        <w:rPr>
          <w:rFonts w:ascii="Times New Roman"/>
          <w:b w:val="false"/>
          <w:i w:val="false"/>
          <w:color w:val="000000"/>
          <w:sz w:val="28"/>
        </w:rPr>
        <w:t>
      4. Убытком от реализации не подлежащих амортизации активов, указанных в подпунктах 1), 2) и 3) пункта 2 статьи 228 настоящего Кодекса, за исключением активов, выкупленных для государственных нужд в соответствии с законодательными актами Республики Казахстан, является отрицательная разница между стоимостью реализации и первоначальной стоимостью таких активов.</w:t>
      </w:r>
    </w:p>
    <w:p>
      <w:pPr>
        <w:spacing w:after="0"/>
        <w:ind w:left="0"/>
        <w:jc w:val="both"/>
      </w:pPr>
      <w:r>
        <w:rPr>
          <w:rFonts w:ascii="Times New Roman"/>
          <w:b w:val="false"/>
          <w:i w:val="false"/>
          <w:color w:val="000000"/>
          <w:sz w:val="28"/>
        </w:rPr>
        <w:t>
      5. Убытком от предпринимательской деятельности не являются убытки, указанные в пунктах 2, 3 и 4 настоящей статьи, а также убытки от выбытия фиксированных активов I группы.</w:t>
      </w:r>
    </w:p>
    <w:p>
      <w:pPr>
        <w:spacing w:after="0"/>
        <w:ind w:left="0"/>
        <w:jc w:val="left"/>
      </w:pPr>
      <w:r>
        <w:rPr>
          <w:rFonts w:ascii="Times New Roman"/>
          <w:b/>
          <w:i w:val="false"/>
          <w:color w:val="000000"/>
        </w:rPr>
        <w:t xml:space="preserve"> Статья 300. Перенос убытков</w:t>
      </w:r>
    </w:p>
    <w:p>
      <w:pPr>
        <w:spacing w:after="0"/>
        <w:ind w:left="0"/>
        <w:jc w:val="both"/>
      </w:pPr>
      <w:r>
        <w:rPr>
          <w:rFonts w:ascii="Times New Roman"/>
          <w:b w:val="false"/>
          <w:i w:val="false"/>
          <w:color w:val="000000"/>
          <w:sz w:val="28"/>
        </w:rPr>
        <w:t xml:space="preserve">
      1. Убытки от предпринимательской деятельности, а также убытки от выбытия фиксированных активов I группы и убытки от реализации не подлежащих амортизации активов, указанных в подпунктах 2), 3) пункта 2 статьи 228 настоящего Кодекса, за исключением активов, выкупленных для государственных нужд в соответствии с законодательными актами Республики Казахстан, переносятся на последующие десять лет включительно для погашения за счет налогооблагаемого дохода данных налоговых периодов. </w:t>
      </w:r>
    </w:p>
    <w:p>
      <w:pPr>
        <w:spacing w:after="0"/>
        <w:ind w:left="0"/>
        <w:jc w:val="both"/>
      </w:pPr>
      <w:r>
        <w:rPr>
          <w:rFonts w:ascii="Times New Roman"/>
          <w:b w:val="false"/>
          <w:i w:val="false"/>
          <w:color w:val="000000"/>
          <w:sz w:val="28"/>
        </w:rPr>
        <w:t>
      2. Убытки от реализации не подлежащих амортизации активов, указанных в подпунктах 1) пункта 2 статьи 228 настоящего Кодекса, за исключением активов, выкупленных для государственных нужд в соответствии с законодательными актами Республики Казахстан, компенсируются за счет дохода от прироста стоимости, полученного при реализации таких активов.</w:t>
      </w:r>
    </w:p>
    <w:p>
      <w:pPr>
        <w:spacing w:after="0"/>
        <w:ind w:left="0"/>
        <w:jc w:val="both"/>
      </w:pPr>
      <w:r>
        <w:rPr>
          <w:rFonts w:ascii="Times New Roman"/>
          <w:b w:val="false"/>
          <w:i w:val="false"/>
          <w:color w:val="000000"/>
          <w:sz w:val="28"/>
        </w:rPr>
        <w:t>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полученных при реализации не подлежащих амортизации активов, указанных в подпунктах 1) пункта 2 статьи 228 настоящего Кодекса.</w:t>
      </w:r>
    </w:p>
    <w:p>
      <w:pPr>
        <w:spacing w:after="0"/>
        <w:ind w:left="0"/>
        <w:jc w:val="both"/>
      </w:pPr>
      <w:r>
        <w:rPr>
          <w:rFonts w:ascii="Times New Roman"/>
          <w:b w:val="false"/>
          <w:i w:val="false"/>
          <w:color w:val="000000"/>
          <w:sz w:val="28"/>
        </w:rPr>
        <w:t xml:space="preserve">
      3. Если иное не установлено настоящей статьей, убытки, возникающие при реализации ценных бумаг, компенсируются за счет дохода от прироста стоимости, полученного при реализации других ценных бумаг, за исключением дохода от прироста стоимости, полученного при реализации ценных бумаг, указанных в пунктах 4, 5, 6 и 7 настоящей статьи. </w:t>
      </w:r>
    </w:p>
    <w:p>
      <w:pPr>
        <w:spacing w:after="0"/>
        <w:ind w:left="0"/>
        <w:jc w:val="both"/>
      </w:pPr>
      <w:r>
        <w:rPr>
          <w:rFonts w:ascii="Times New Roman"/>
          <w:b w:val="false"/>
          <w:i w:val="false"/>
          <w:color w:val="000000"/>
          <w:sz w:val="28"/>
        </w:rPr>
        <w:t xml:space="preserve">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полученных при реализации других ценных бумаг, если иное не установлено настоящей статьей. </w:t>
      </w:r>
    </w:p>
    <w:p>
      <w:pPr>
        <w:spacing w:after="0"/>
        <w:ind w:left="0"/>
        <w:jc w:val="both"/>
      </w:pPr>
      <w:r>
        <w:rPr>
          <w:rFonts w:ascii="Times New Roman"/>
          <w:b w:val="false"/>
          <w:i w:val="false"/>
          <w:color w:val="000000"/>
          <w:sz w:val="28"/>
        </w:rPr>
        <w:t>
      4. Убытки, возникшие от реализации акций, долей участия в юридическом лице-резидента или консорциуме, созданном в Республике Казахстан, компенсируются за счет доходов от прироста стоимости при реализации акций, долей участия в юридическом лице-резиденте или консорциуме, созданном в Республике Казахстан. Настоящий пункт применяется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5. Убытки, возникающие от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ценных бумаг, находящихся на день реализации в официальных списках данной фондовой биржи, компенсируются за счет дохода от прироста стоимости при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6. Убытки, возникающие от реализации государственных эмиссионных ценных бумаг, компенсируются за счет дохода от прироста стоимости при реализации государственных эмиссионных ценных бумаг.</w:t>
      </w:r>
    </w:p>
    <w:p>
      <w:pPr>
        <w:spacing w:after="0"/>
        <w:ind w:left="0"/>
        <w:jc w:val="both"/>
      </w:pPr>
      <w:r>
        <w:rPr>
          <w:rFonts w:ascii="Times New Roman"/>
          <w:b w:val="false"/>
          <w:i w:val="false"/>
          <w:color w:val="000000"/>
          <w:sz w:val="28"/>
        </w:rPr>
        <w:t>
      7. Убытки, возникающие от реализации агентских облигаций, компенсируются за счет дохода от прироста стоимости при реализации агентских облигаций.</w:t>
      </w:r>
    </w:p>
    <w:p>
      <w:pPr>
        <w:spacing w:after="0"/>
        <w:ind w:left="0"/>
        <w:jc w:val="both"/>
      </w:pPr>
      <w:r>
        <w:rPr>
          <w:rFonts w:ascii="Times New Roman"/>
          <w:b w:val="false"/>
          <w:i w:val="false"/>
          <w:color w:val="000000"/>
          <w:sz w:val="28"/>
        </w:rPr>
        <w:t>
      8. Если убытки, указанные в пунктах 4, 5, 6 и 7 настоящей статьи, не могут быть компенсированы в периоде, в котором они имели место, то они не переносятся на последующие налоговые периоды.</w:t>
      </w:r>
    </w:p>
    <w:p>
      <w:pPr>
        <w:spacing w:after="0"/>
        <w:ind w:left="0"/>
        <w:jc w:val="both"/>
      </w:pPr>
      <w:r>
        <w:rPr>
          <w:rFonts w:ascii="Times New Roman"/>
          <w:b w:val="false"/>
          <w:i w:val="false"/>
          <w:color w:val="000000"/>
          <w:sz w:val="28"/>
        </w:rPr>
        <w:t>
      9. Убытки специальной финансовой компании, полученные от деятельности, осуществляемой в соответствии с законодательством Республики Казахстан о проектном финансировании и секьюритизации, могут переноситься в сделках секьюритизации в течение срока обращения облигаций, обеспеченных выделенными активами.</w:t>
      </w:r>
    </w:p>
    <w:p>
      <w:pPr>
        <w:spacing w:after="0"/>
        <w:ind w:left="0"/>
        <w:jc w:val="both"/>
      </w:pPr>
      <w:r>
        <w:rPr>
          <w:rFonts w:ascii="Times New Roman"/>
          <w:b w:val="false"/>
          <w:i w:val="false"/>
          <w:color w:val="000000"/>
          <w:sz w:val="28"/>
        </w:rPr>
        <w:t>
      10. Убытки, полученные в рамках применения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не переносятся на последующие налоговые периоды.</w:t>
      </w:r>
    </w:p>
    <w:p>
      <w:pPr>
        <w:spacing w:after="0"/>
        <w:ind w:left="0"/>
        <w:jc w:val="both"/>
      </w:pPr>
      <w:r>
        <w:rPr>
          <w:rFonts w:ascii="Times New Roman"/>
          <w:b w:val="false"/>
          <w:i w:val="false"/>
          <w:color w:val="000000"/>
          <w:sz w:val="28"/>
        </w:rPr>
        <w:t xml:space="preserve">
      11. Убытки, полученные дочерней организацией банка, приобретающей сомнительные и безнадежные активы родительского банка, не переносятся на последующие налоговые периоды. </w:t>
      </w:r>
    </w:p>
    <w:p>
      <w:pPr>
        <w:spacing w:after="0"/>
        <w:ind w:left="0"/>
        <w:jc w:val="both"/>
      </w:pPr>
      <w:r>
        <w:rPr>
          <w:rFonts w:ascii="Times New Roman"/>
          <w:b w:val="false"/>
          <w:i w:val="false"/>
          <w:color w:val="000000"/>
          <w:sz w:val="28"/>
        </w:rPr>
        <w:t>
      12. Убытки по производным финансовым инструментам, используемым в целях, указанных в подпункте 3) пункта 1 статьи 277 настоящего Кодекса, компенсируются за счет доходов по производным финансовым инструментам, используемым в целях, указанных в подпункте 3) пункта 1 статьи 277 настоящего Кодекса.</w:t>
      </w:r>
    </w:p>
    <w:p>
      <w:pPr>
        <w:spacing w:after="0"/>
        <w:ind w:left="0"/>
        <w:jc w:val="both"/>
      </w:pPr>
      <w:r>
        <w:rPr>
          <w:rFonts w:ascii="Times New Roman"/>
          <w:b w:val="false"/>
          <w:i w:val="false"/>
          <w:color w:val="000000"/>
          <w:sz w:val="28"/>
        </w:rPr>
        <w:t>
      Если такие убытки не могут быть компенсированы в периоде, в котором возникли, то они могут переноситься на последующие десять лет включительно и компенсироваться за счет доходов по производным финансовым инструментам, используемым в целях, указанных в подпункте 3) пункта 1 статьи 277 настоящего Кодекса.</w:t>
      </w:r>
    </w:p>
    <w:p>
      <w:pPr>
        <w:spacing w:after="0"/>
        <w:ind w:left="0"/>
        <w:jc w:val="both"/>
      </w:pPr>
      <w:r>
        <w:rPr>
          <w:rFonts w:ascii="Times New Roman"/>
          <w:b w:val="false"/>
          <w:i w:val="false"/>
          <w:color w:val="000000"/>
          <w:sz w:val="28"/>
        </w:rPr>
        <w:t>
      13. Убытки от предпринимательской деятельности, полученные юридическим лицом, за исключением указанного в пункте 10 настоящей статьи, по деятельности, по которой настоящим Кодексом предусмотрено уменьшение исчисленного в соответствии со статьей 302 настоящего Кодекса корпоративного подоходного налога на 100 процентов, не переносятся на последующие налоговые периоды.</w:t>
      </w:r>
    </w:p>
    <w:p>
      <w:pPr>
        <w:spacing w:after="0"/>
        <w:ind w:left="0"/>
        <w:jc w:val="both"/>
      </w:pPr>
      <w:r>
        <w:rPr>
          <w:rFonts w:ascii="Times New Roman"/>
          <w:b w:val="false"/>
          <w:i w:val="false"/>
          <w:color w:val="000000"/>
          <w:sz w:val="28"/>
        </w:rPr>
        <w:t xml:space="preserve">
      14. Убытки, полученные организацией, реализующей инвестиционный приоритетный проект, в рамках инвестиционного контракта, заключенного в соответствии с законодательством Республики Казахстан в области инвестиций, не переносятся на налоговые периоды, следующие за налоговым периодом, в котором прекращено действие такого инвестиционного контракта. </w:t>
      </w:r>
    </w:p>
    <w:p>
      <w:pPr>
        <w:spacing w:after="0"/>
        <w:ind w:left="0"/>
        <w:jc w:val="left"/>
      </w:pPr>
      <w:r>
        <w:rPr>
          <w:rFonts w:ascii="Times New Roman"/>
          <w:b/>
          <w:i w:val="false"/>
          <w:color w:val="000000"/>
        </w:rPr>
        <w:t xml:space="preserve"> Статья 301. Перенос убытков при реорганизации</w:t>
      </w:r>
    </w:p>
    <w:p>
      <w:pPr>
        <w:spacing w:after="0"/>
        <w:ind w:left="0"/>
        <w:jc w:val="both"/>
      </w:pPr>
      <w:r>
        <w:rPr>
          <w:rFonts w:ascii="Times New Roman"/>
          <w:b w:val="false"/>
          <w:i w:val="false"/>
          <w:color w:val="000000"/>
          <w:sz w:val="28"/>
        </w:rPr>
        <w:t>
      1. Убытки, передаваемые в связи с реорганизацией путем разделения или выделения, распределяются вновь созданным налогоплательщикам пропорционально удельному весу стоимости передаваемых на основании разделительного баланса активов в стоимости активов реорганизуемого юридического лица по состоянию на дату, предшествующую дате составления разделительного баланса, и переносятся в порядке, определенном статьей 300 настоящего Кодекса.</w:t>
      </w:r>
    </w:p>
    <w:p>
      <w:pPr>
        <w:spacing w:after="0"/>
        <w:ind w:left="0"/>
        <w:jc w:val="both"/>
      </w:pPr>
      <w:r>
        <w:rPr>
          <w:rFonts w:ascii="Times New Roman"/>
          <w:b w:val="false"/>
          <w:i w:val="false"/>
          <w:color w:val="000000"/>
          <w:sz w:val="28"/>
        </w:rPr>
        <w:t>
      2. При реорганизации юридического лица путем присоединения или слияния в соответствии с решением Правительства Республики Казахстан убытки реорганизуемого юридического лица передаются правопреемнику однократно при каждой реорганизации и переносятся правопреемником в порядке, определенном статьей 300 настоящего Кодекса.</w:t>
      </w:r>
    </w:p>
    <w:p>
      <w:pPr>
        <w:spacing w:after="0"/>
        <w:ind w:left="0"/>
        <w:jc w:val="left"/>
      </w:pPr>
      <w:r>
        <w:rPr>
          <w:rFonts w:ascii="Times New Roman"/>
          <w:b/>
          <w:i w:val="false"/>
          <w:color w:val="000000"/>
        </w:rPr>
        <w:t xml:space="preserve"> ГЛАВА 32.  ПОРЯДОК ИСЧИСЛЕНИЯ И СРОКИ УПЛАТЫ КОРПОРАТИВНОГО ПОДОХОДНОГО НАЛОГА Статья 302. Исчисление суммы корпоративного подоходного налога</w:t>
      </w:r>
    </w:p>
    <w:p>
      <w:pPr>
        <w:spacing w:after="0"/>
        <w:ind w:left="0"/>
        <w:jc w:val="both"/>
      </w:pPr>
      <w:r>
        <w:rPr>
          <w:rFonts w:ascii="Times New Roman"/>
          <w:b w:val="false"/>
          <w:i w:val="false"/>
          <w:color w:val="000000"/>
          <w:sz w:val="28"/>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p>
    <w:p>
      <w:pPr>
        <w:spacing w:after="0"/>
        <w:ind w:left="0"/>
        <w:jc w:val="both"/>
      </w:pPr>
      <w:r>
        <w:rPr>
          <w:rFonts w:ascii="Times New Roman"/>
          <w:b w:val="false"/>
          <w:i w:val="false"/>
          <w:color w:val="000000"/>
          <w:sz w:val="28"/>
        </w:rPr>
        <w:t xml:space="preserve">
      произведение ставки, установленной пунктами 1 или 2 статьи 313 настоящего Кодекса, и налогооблагаемого дохода, уменьшенного на сумму доходов и расходов, предусмотренных статьей 288 настоящего Кодекса, а также уменьшенного на сумму убытков, переносимых в соответствии со статьей 300 настоящего Кодекса,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на которую осуществляется зачет в соответствии со статьей 303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зачет в соответствии с пунктом 2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пунктом 3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зачет в соответствии с пунктом 2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величина, определяемая в одном из следующих порядков:</w:t>
      </w:r>
    </w:p>
    <w:p>
      <w:pPr>
        <w:spacing w:after="0"/>
        <w:ind w:left="0"/>
        <w:jc w:val="both"/>
      </w:pPr>
      <w:r>
        <w:rPr>
          <w:rFonts w:ascii="Times New Roman"/>
          <w:b w:val="false"/>
          <w:i w:val="false"/>
          <w:color w:val="000000"/>
          <w:sz w:val="28"/>
        </w:rPr>
        <w:t xml:space="preserve">
      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статьей 297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20 процентов, и в случае если резидентом не применяются положения пункта 4 статьи 303 настоящего Кодекса; </w:t>
      </w:r>
    </w:p>
    <w:p>
      <w:pPr>
        <w:spacing w:after="0"/>
        <w:ind w:left="0"/>
        <w:jc w:val="both"/>
      </w:pPr>
      <w:r>
        <w:rPr>
          <w:rFonts w:ascii="Times New Roman"/>
          <w:b w:val="false"/>
          <w:i w:val="false"/>
          <w:color w:val="000000"/>
          <w:sz w:val="28"/>
        </w:rPr>
        <w:t>
      2) величина, определяемая в следующем порядке:</w:t>
      </w:r>
    </w:p>
    <w:p>
      <w:pPr>
        <w:spacing w:after="0"/>
        <w:ind w:left="0"/>
        <w:jc w:val="both"/>
      </w:pPr>
      <w:r>
        <w:rPr>
          <w:rFonts w:ascii="Times New Roman"/>
          <w:b w:val="false"/>
          <w:i w:val="false"/>
          <w:color w:val="000000"/>
          <w:sz w:val="28"/>
        </w:rPr>
        <w:t xml:space="preserve">
      Нв = Д х (Ск - Сз)/100 %, где: </w:t>
      </w:r>
    </w:p>
    <w:p>
      <w:pPr>
        <w:spacing w:after="0"/>
        <w:ind w:left="0"/>
        <w:jc w:val="both"/>
      </w:pPr>
      <w:r>
        <w:rPr>
          <w:rFonts w:ascii="Times New Roman"/>
          <w:b w:val="false"/>
          <w:i w:val="false"/>
          <w:color w:val="000000"/>
          <w:sz w:val="28"/>
        </w:rPr>
        <w:t>
      Нв – налог, подлежащий вычету в соответствии с настоящим пунктом;</w:t>
      </w:r>
    </w:p>
    <w:p>
      <w:pPr>
        <w:spacing w:after="0"/>
        <w:ind w:left="0"/>
        <w:jc w:val="both"/>
      </w:pPr>
      <w:r>
        <w:rPr>
          <w:rFonts w:ascii="Times New Roman"/>
          <w:b w:val="false"/>
          <w:i w:val="false"/>
          <w:color w:val="000000"/>
          <w:sz w:val="28"/>
        </w:rPr>
        <w:t>
      Д – доход или налогооблагаемый доход, полученный контролируемой иностранной компанией из источников в Республике Казахстан, за исключением доходов в виде дивидендов;</w:t>
      </w:r>
    </w:p>
    <w:p>
      <w:pPr>
        <w:spacing w:after="0"/>
        <w:ind w:left="0"/>
        <w:jc w:val="both"/>
      </w:pPr>
      <w:r>
        <w:rPr>
          <w:rFonts w:ascii="Times New Roman"/>
          <w:b w:val="false"/>
          <w:i w:val="false"/>
          <w:color w:val="000000"/>
          <w:sz w:val="28"/>
        </w:rPr>
        <w:t>
      Ск – ставка корпоративного подоходного налога, удержанного в Республике Казахстан с дохода или налогооблагаемого дохода контролируемой иностранной компанией из источников в Республике Казахстан по ставке, составляющей менее 20 процентов (далее – ставка корпоративного подоходного налога);</w:t>
      </w:r>
    </w:p>
    <w:p>
      <w:pPr>
        <w:spacing w:after="0"/>
        <w:ind w:left="0"/>
        <w:jc w:val="both"/>
      </w:pPr>
      <w:r>
        <w:rPr>
          <w:rFonts w:ascii="Times New Roman"/>
          <w:b w:val="false"/>
          <w:i w:val="false"/>
          <w:color w:val="000000"/>
          <w:sz w:val="28"/>
        </w:rPr>
        <w:t>
      Сз – эффективная ставка налога на прибыль или иного иностранного налога, аналогичного корпоративному подоходному налогу в Республике Казахстан, исчисленная в соответствии с пунктом 4 статьи 303 настоящего Кодекса (далее – эффективная ставка налога на прибыль).</w:t>
      </w:r>
    </w:p>
    <w:p>
      <w:pPr>
        <w:spacing w:after="0"/>
        <w:ind w:left="0"/>
        <w:jc w:val="both"/>
      </w:pPr>
      <w:r>
        <w:rPr>
          <w:rFonts w:ascii="Times New Roman"/>
          <w:b w:val="false"/>
          <w:i w:val="false"/>
          <w:color w:val="000000"/>
          <w:sz w:val="28"/>
        </w:rPr>
        <w:t xml:space="preserve">
      Положение подпункта 2) настоящего пункта применяется в случаях, если резидентом применяются положения пункта 4 статьи 303 настоящего Кодекса и если ставка корпоративного подоходного налога, удержанного в Республике Казахстан с дохода или налогооблагаемого дохода контролируемой иностранной компанией из источников в Республике Казахстан, больше эффективной ставки налога на прибыль. </w:t>
      </w:r>
    </w:p>
    <w:p>
      <w:pPr>
        <w:spacing w:after="0"/>
        <w:ind w:left="0"/>
        <w:jc w:val="both"/>
      </w:pPr>
      <w:r>
        <w:rPr>
          <w:rFonts w:ascii="Times New Roman"/>
          <w:b w:val="false"/>
          <w:i w:val="false"/>
          <w:color w:val="000000"/>
          <w:sz w:val="28"/>
        </w:rPr>
        <w:t>
      Положение подпункта 1) или 2) настоящего пункта применяется при наличии у резидента копии следующих документов:</w:t>
      </w:r>
    </w:p>
    <w:p>
      <w:pPr>
        <w:spacing w:after="0"/>
        <w:ind w:left="0"/>
        <w:jc w:val="both"/>
      </w:pPr>
      <w:r>
        <w:rPr>
          <w:rFonts w:ascii="Times New Roman"/>
          <w:b w:val="false"/>
          <w:i w:val="false"/>
          <w:color w:val="000000"/>
          <w:sz w:val="28"/>
        </w:rPr>
        <w:t>
      подтверждающих удержание и перечисление резидентом в бюджет Республики Казахстан корпоративного подоходного налога у источника выплаты с дохода или налогооблагаемого дохода контролируемой иностранной компании, полученного из источников в Республике Казахстан;</w:t>
      </w:r>
    </w:p>
    <w:p>
      <w:pPr>
        <w:spacing w:after="0"/>
        <w:ind w:left="0"/>
        <w:jc w:val="both"/>
      </w:pPr>
      <w:r>
        <w:rPr>
          <w:rFonts w:ascii="Times New Roman"/>
          <w:b w:val="false"/>
          <w:i w:val="false"/>
          <w:color w:val="000000"/>
          <w:sz w:val="28"/>
        </w:rPr>
        <w:t>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дохода или налогооблагаемого дохода из источников в Республике Казахстан;</w:t>
      </w:r>
    </w:p>
    <w:p>
      <w:pPr>
        <w:spacing w:after="0"/>
        <w:ind w:left="0"/>
        <w:jc w:val="both"/>
      </w:pPr>
      <w:r>
        <w:rPr>
          <w:rFonts w:ascii="Times New Roman"/>
          <w:b w:val="false"/>
          <w:i w:val="false"/>
          <w:color w:val="000000"/>
          <w:sz w:val="28"/>
        </w:rPr>
        <w:t>
      указанных в пункте 4 статьи 303 настоящего Кодекса (в случае применения подпункта 2) настоящего пункта).</w:t>
      </w:r>
    </w:p>
    <w:p>
      <w:pPr>
        <w:spacing w:after="0"/>
        <w:ind w:left="0"/>
        <w:jc w:val="both"/>
      </w:pPr>
      <w:r>
        <w:rPr>
          <w:rFonts w:ascii="Times New Roman"/>
          <w:b w:val="false"/>
          <w:i w:val="false"/>
          <w:color w:val="000000"/>
          <w:sz w:val="28"/>
        </w:rPr>
        <w:t>
      2. Сумма корпоративного подоходного налога, подлежащего уплате в бюджет, уменьшается на сумму корпоративного подоходного налога, удержанного у источника выплаты с дохода в виде выигрыша, вознаграждения, дивидендов, при наличии документов, подтверждающих удержание этого налога источником выплаты.</w:t>
      </w:r>
    </w:p>
    <w:p>
      <w:pPr>
        <w:spacing w:after="0"/>
        <w:ind w:left="0"/>
        <w:jc w:val="both"/>
      </w:pPr>
      <w:r>
        <w:rPr>
          <w:rFonts w:ascii="Times New Roman"/>
          <w:b w:val="false"/>
          <w:i w:val="false"/>
          <w:color w:val="000000"/>
          <w:sz w:val="28"/>
        </w:rPr>
        <w:t>
      Положения настоящего пункта не применяются к организации, осуществляющей деятельность в социальной сфере, некоммерческой организации по корпоративному подоходному налогу, удержанному у источника выплаты с дохода в виде вознаграждения по депозитам.</w:t>
      </w:r>
    </w:p>
    <w:p>
      <w:pPr>
        <w:spacing w:after="0"/>
        <w:ind w:left="0"/>
        <w:jc w:val="both"/>
      </w:pPr>
      <w:r>
        <w:rPr>
          <w:rFonts w:ascii="Times New Roman"/>
          <w:b w:val="false"/>
          <w:i w:val="false"/>
          <w:color w:val="000000"/>
          <w:sz w:val="28"/>
        </w:rPr>
        <w:t>
      3. Если сумма корпоративного подоходного налога, удержанного у источника выплаты с дохода в виде вознаграждения, дивидендов, больше исчисленного корпоративного подоходного налога, разница между суммой корпоративного подоходного налога, удержанного у источника выплаты, и суммой исчисленного корпоративного подоходного налога, подлежащего уплате в бюджет,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p>
    <w:p>
      <w:pPr>
        <w:spacing w:after="0"/>
        <w:ind w:left="0"/>
        <w:jc w:val="left"/>
      </w:pPr>
      <w:r>
        <w:rPr>
          <w:rFonts w:ascii="Times New Roman"/>
          <w:b/>
          <w:i w:val="false"/>
          <w:color w:val="000000"/>
        </w:rPr>
        <w:t xml:space="preserve"> Статья 303. Зачет иностранного налога</w:t>
      </w:r>
    </w:p>
    <w:p>
      <w:pPr>
        <w:spacing w:after="0"/>
        <w:ind w:left="0"/>
        <w:jc w:val="both"/>
      </w:pPr>
      <w:r>
        <w:rPr>
          <w:rFonts w:ascii="Times New Roman"/>
          <w:b w:val="false"/>
          <w:i w:val="false"/>
          <w:color w:val="000000"/>
          <w:sz w:val="28"/>
        </w:rPr>
        <w:t xml:space="preserve">
      1. Если иное не предусмотрено настоящей статьей, суммы уплаченных за пределами Республики Казахстан налогов на доходы или прибыль или иного иностранного налога, аналогичного корпоративному или индивидуальному подоходному налогу (далее в целях настоящей статьи – иностранный подоходный налог), с доходов, полученных налогоплательщиком-резидентом из источников за пределами Республики Казахстан, подлежат зачету в счет уплаты корпоративного или индивидуального подоходного налога в Республике Казахстан при наличии документа, подтверждающего уплату такого иностранного подоходного налога. </w:t>
      </w:r>
    </w:p>
    <w:p>
      <w:pPr>
        <w:spacing w:after="0"/>
        <w:ind w:left="0"/>
        <w:jc w:val="both"/>
      </w:pPr>
      <w:r>
        <w:rPr>
          <w:rFonts w:ascii="Times New Roman"/>
          <w:b w:val="false"/>
          <w:i w:val="false"/>
          <w:color w:val="000000"/>
          <w:sz w:val="28"/>
        </w:rPr>
        <w:t>
      Таким документом является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w:t>
      </w:r>
    </w:p>
    <w:p>
      <w:pPr>
        <w:spacing w:after="0"/>
        <w:ind w:left="0"/>
        <w:jc w:val="both"/>
      </w:pPr>
      <w:r>
        <w:rPr>
          <w:rFonts w:ascii="Times New Roman"/>
          <w:b w:val="false"/>
          <w:i w:val="false"/>
          <w:color w:val="000000"/>
          <w:sz w:val="28"/>
        </w:rPr>
        <w:t>
      В случае если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При отнесении в зачет сумм иностранного подоходного налога, уплаченных в иностранном государстве, в счет уплаты корпоративного или индивидуального подоходного налога налогоплательщик вправе представить указанную в настоящем пункте справку по требованию налогового органа с целью проведения камерального контроля.</w:t>
      </w:r>
    </w:p>
    <w:p>
      <w:pPr>
        <w:spacing w:after="0"/>
        <w:ind w:left="0"/>
        <w:jc w:val="both"/>
      </w:pPr>
      <w:r>
        <w:rPr>
          <w:rFonts w:ascii="Times New Roman"/>
          <w:b w:val="false"/>
          <w:i w:val="false"/>
          <w:color w:val="000000"/>
          <w:sz w:val="28"/>
        </w:rPr>
        <w:t>
      2. Не предоставляется в Республике Казахстан зачет иностранного подоходного налога, исчисленного с доходов налогоплательщика-резидента из источников за пределами Республики Казахстан:</w:t>
      </w:r>
    </w:p>
    <w:p>
      <w:pPr>
        <w:spacing w:after="0"/>
        <w:ind w:left="0"/>
        <w:jc w:val="both"/>
      </w:pPr>
      <w:r>
        <w:rPr>
          <w:rFonts w:ascii="Times New Roman"/>
          <w:b w:val="false"/>
          <w:i w:val="false"/>
          <w:color w:val="000000"/>
          <w:sz w:val="28"/>
        </w:rPr>
        <w:t>
      освобожденных от налогообложения в соответствии с положениями настоящего Кодекса;</w:t>
      </w:r>
    </w:p>
    <w:p>
      <w:pPr>
        <w:spacing w:after="0"/>
        <w:ind w:left="0"/>
        <w:jc w:val="both"/>
      </w:pPr>
      <w:r>
        <w:rPr>
          <w:rFonts w:ascii="Times New Roman"/>
          <w:b w:val="false"/>
          <w:i w:val="false"/>
          <w:color w:val="000000"/>
          <w:sz w:val="28"/>
        </w:rPr>
        <w:t>
      подлежащих корректировке в соответствии со статьей 241 настоящего Кодекса;</w:t>
      </w:r>
    </w:p>
    <w:p>
      <w:pPr>
        <w:spacing w:after="0"/>
        <w:ind w:left="0"/>
        <w:jc w:val="both"/>
      </w:pPr>
      <w:r>
        <w:rPr>
          <w:rFonts w:ascii="Times New Roman"/>
          <w:b w:val="false"/>
          <w:i w:val="false"/>
          <w:color w:val="000000"/>
          <w:sz w:val="28"/>
        </w:rPr>
        <w:t>
      подлежащих налогообложению в Республике Казахстан в соответствии с положениями международного договора независимо от факта уплаты и (или) удержания иностранного подоходного налога с таких доходов в иностранном государстве в пределах излишне уплаченной суммы налога в иностранном государстве. При этом излишне уплаченная сумма налога определяется как разница между фактически уплаченной суммой иностранного подоходного налога и суммой иностранного подоходного налога, подлежащей уплате в иностранном государстве в соответствии с положениями международного договора.</w:t>
      </w:r>
    </w:p>
    <w:p>
      <w:pPr>
        <w:spacing w:after="0"/>
        <w:ind w:left="0"/>
        <w:jc w:val="both"/>
      </w:pPr>
      <w:r>
        <w:rPr>
          <w:rFonts w:ascii="Times New Roman"/>
          <w:b w:val="false"/>
          <w:i w:val="false"/>
          <w:color w:val="000000"/>
          <w:sz w:val="28"/>
        </w:rPr>
        <w:t>
      3. Размер зачитываемых сумм, предусмотренных настоящей статьей, определяется по каждому иностранному государству отдельно.</w:t>
      </w:r>
    </w:p>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сумм:</w:t>
      </w:r>
    </w:p>
    <w:p>
      <w:pPr>
        <w:spacing w:after="0"/>
        <w:ind w:left="0"/>
        <w:jc w:val="both"/>
      </w:pPr>
      <w:r>
        <w:rPr>
          <w:rFonts w:ascii="Times New Roman"/>
          <w:b w:val="false"/>
          <w:i w:val="false"/>
          <w:color w:val="000000"/>
          <w:sz w:val="28"/>
        </w:rPr>
        <w:t xml:space="preserve">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p>
      <w:pPr>
        <w:spacing w:after="0"/>
        <w:ind w:left="0"/>
        <w:jc w:val="both"/>
      </w:pPr>
      <w:r>
        <w:rPr>
          <w:rFonts w:ascii="Times New Roman"/>
          <w:b w:val="false"/>
          <w:i w:val="false"/>
          <w:color w:val="000000"/>
          <w:sz w:val="28"/>
        </w:rPr>
        <w:t xml:space="preserve">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(при наличии у Республики Казахстан действующего международного договора); </w:t>
      </w:r>
    </w:p>
    <w:p>
      <w:pPr>
        <w:spacing w:after="0"/>
        <w:ind w:left="0"/>
        <w:jc w:val="both"/>
      </w:pPr>
      <w:r>
        <w:rPr>
          <w:rFonts w:ascii="Times New Roman"/>
          <w:b w:val="false"/>
          <w:i w:val="false"/>
          <w:color w:val="000000"/>
          <w:sz w:val="28"/>
        </w:rPr>
        <w:t xml:space="preserve">
      3) сумму корпоративного или индивидуального подоходного налога с доходов из источников за пределами Республики Казахстан, исчисленную в Республике Казахстан по ставке, установленной настоящим Кодексом. </w:t>
      </w:r>
    </w:p>
    <w:p>
      <w:pPr>
        <w:spacing w:after="0"/>
        <w:ind w:left="0"/>
        <w:jc w:val="both"/>
      </w:pPr>
      <w:r>
        <w:rPr>
          <w:rFonts w:ascii="Times New Roman"/>
          <w:b w:val="false"/>
          <w:i w:val="false"/>
          <w:color w:val="000000"/>
          <w:sz w:val="28"/>
        </w:rPr>
        <w:t>
      Налогоплательщик в течение срока исковой давности, установленного статьей 48 настоящего Кодекса, производит зачет иностранного подоходного налога с доходов из источников за пределами Республики Казахстан в налоговом периоде, в котором указанный доход подлежит получению (получен).</w:t>
      </w:r>
    </w:p>
    <w:p>
      <w:pPr>
        <w:spacing w:after="0"/>
        <w:ind w:left="0"/>
        <w:jc w:val="both"/>
      </w:pPr>
      <w:r>
        <w:rPr>
          <w:rFonts w:ascii="Times New Roman"/>
          <w:b w:val="false"/>
          <w:i w:val="false"/>
          <w:color w:val="000000"/>
          <w:sz w:val="28"/>
        </w:rPr>
        <w:t>
      В случае признания дохода в иностранном государстве в налоговом периоде, отличном от налогового периода, в котором указанный доход признается в соответствии с настоящим Кодексом, налогоплательщик-резидент вправе произвести зачет иностранного подоходного налога с доходов из источников за пределами Республики Казахстан в налоговом периоде, в котором такой доход начислен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Положение настоящего пункта не распространяется на положения пункта 4 настоящей статьи.</w:t>
      </w:r>
    </w:p>
    <w:p>
      <w:pPr>
        <w:spacing w:after="0"/>
        <w:ind w:left="0"/>
        <w:jc w:val="both"/>
      </w:pPr>
      <w:r>
        <w:rPr>
          <w:rFonts w:ascii="Times New Roman"/>
          <w:b w:val="false"/>
          <w:i w:val="false"/>
          <w:color w:val="000000"/>
          <w:sz w:val="28"/>
        </w:rPr>
        <w:t>
      4. Подлежит зачету в счет уплаты корпоративного подоходного налога в Республике Казахстан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p>
      <w:pPr>
        <w:spacing w:after="0"/>
        <w:ind w:left="0"/>
        <w:jc w:val="both"/>
      </w:pPr>
      <w:r>
        <w:rPr>
          <w:rFonts w:ascii="Times New Roman"/>
          <w:b w:val="false"/>
          <w:i w:val="false"/>
          <w:color w:val="000000"/>
          <w:sz w:val="28"/>
        </w:rPr>
        <w:t>
      Нз = П х Д х Сз/100 %, где</w:t>
      </w:r>
    </w:p>
    <w:p>
      <w:pPr>
        <w:spacing w:after="0"/>
        <w:ind w:left="0"/>
        <w:jc w:val="both"/>
      </w:pPr>
      <w:r>
        <w:rPr>
          <w:rFonts w:ascii="Times New Roman"/>
          <w:b w:val="false"/>
          <w:i w:val="false"/>
          <w:color w:val="000000"/>
          <w:sz w:val="28"/>
        </w:rPr>
        <w:t>
      Нз – сумма иностранного подоходного налога, подлежащая отнесению в зачет;</w:t>
      </w:r>
    </w:p>
    <w:p>
      <w:pPr>
        <w:spacing w:after="0"/>
        <w:ind w:left="0"/>
        <w:jc w:val="both"/>
      </w:pPr>
      <w:r>
        <w:rPr>
          <w:rFonts w:ascii="Times New Roman"/>
          <w:b w:val="false"/>
          <w:i w:val="false"/>
          <w:color w:val="000000"/>
          <w:sz w:val="28"/>
        </w:rPr>
        <w:t>
      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налогооблагаемый доход юридического лица-резидента в соответствии со статьей 297 настоящего Кодекса;</w:t>
      </w:r>
    </w:p>
    <w:p>
      <w:pPr>
        <w:spacing w:after="0"/>
        <w:ind w:left="0"/>
        <w:jc w:val="both"/>
      </w:pPr>
      <w:r>
        <w:rPr>
          <w:rFonts w:ascii="Times New Roman"/>
          <w:b w:val="false"/>
          <w:i w:val="false"/>
          <w:color w:val="000000"/>
          <w:sz w:val="28"/>
        </w:rPr>
        <w:t>
      Д – коэффициент прямого или косвенного или конструктивного участия резидента в контролируемой иностранной компании, определяемый в соответствии со статьей 297 настоящего Кодекса;</w:t>
      </w:r>
    </w:p>
    <w:p>
      <w:pPr>
        <w:spacing w:after="0"/>
        <w:ind w:left="0"/>
        <w:jc w:val="both"/>
      </w:pPr>
      <w:r>
        <w:rPr>
          <w:rFonts w:ascii="Times New Roman"/>
          <w:b w:val="false"/>
          <w:i w:val="false"/>
          <w:color w:val="000000"/>
          <w:sz w:val="28"/>
        </w:rPr>
        <w:t>
      Сз – эффективная ставка, определяемая в соответствии со статьей 294 настоящего Кодекса.</w:t>
      </w:r>
    </w:p>
    <w:p>
      <w:pPr>
        <w:spacing w:after="0"/>
        <w:ind w:left="0"/>
        <w:jc w:val="both"/>
      </w:pPr>
      <w:r>
        <w:rPr>
          <w:rFonts w:ascii="Times New Roman"/>
          <w:b w:val="false"/>
          <w:i w:val="false"/>
          <w:color w:val="000000"/>
          <w:sz w:val="28"/>
        </w:rPr>
        <w:t xml:space="preserve">
      Положения настоящего пункта применяются в случае уплаты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 эффективной ставке, составляющей менее 20 процентов, в государствах, в которых зарегистрированы: </w:t>
      </w:r>
    </w:p>
    <w:p>
      <w:pPr>
        <w:spacing w:after="0"/>
        <w:ind w:left="0"/>
        <w:jc w:val="both"/>
      </w:pPr>
      <w:r>
        <w:rPr>
          <w:rFonts w:ascii="Times New Roman"/>
          <w:b w:val="false"/>
          <w:i w:val="false"/>
          <w:color w:val="000000"/>
          <w:sz w:val="28"/>
        </w:rPr>
        <w:t>
      1) контролируемая иностранная компания или постоянное учреждение контролируемой иностранной компании;</w:t>
      </w:r>
    </w:p>
    <w:p>
      <w:pPr>
        <w:spacing w:after="0"/>
        <w:ind w:left="0"/>
        <w:jc w:val="both"/>
      </w:pPr>
      <w:r>
        <w:rPr>
          <w:rFonts w:ascii="Times New Roman"/>
          <w:b w:val="false"/>
          <w:i w:val="false"/>
          <w:color w:val="000000"/>
          <w:sz w:val="28"/>
        </w:rPr>
        <w:t xml:space="preserve">
      2) контролируемая иностранная компания, создавшая постоянное учреждение; </w:t>
      </w:r>
    </w:p>
    <w:p>
      <w:pPr>
        <w:spacing w:after="0"/>
        <w:ind w:left="0"/>
        <w:jc w:val="both"/>
      </w:pPr>
      <w:r>
        <w:rPr>
          <w:rFonts w:ascii="Times New Roman"/>
          <w:b w:val="false"/>
          <w:i w:val="false"/>
          <w:color w:val="000000"/>
          <w:sz w:val="28"/>
        </w:rPr>
        <w:t>
      3) контролируемое лицо, через которого резидент косвенно владеет долями участия (голосующими акциями) в контролируемой иностранной компании.</w:t>
      </w:r>
    </w:p>
    <w:p>
      <w:pPr>
        <w:spacing w:after="0"/>
        <w:ind w:left="0"/>
        <w:jc w:val="both"/>
      </w:pPr>
      <w:r>
        <w:rPr>
          <w:rFonts w:ascii="Times New Roman"/>
          <w:b w:val="false"/>
          <w:i w:val="false"/>
          <w:color w:val="000000"/>
          <w:sz w:val="28"/>
        </w:rPr>
        <w:t>
      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настоящего абзаца применяются:</w:t>
      </w:r>
    </w:p>
    <w:p>
      <w:pPr>
        <w:spacing w:after="0"/>
        <w:ind w:left="0"/>
        <w:jc w:val="both"/>
      </w:pPr>
      <w:r>
        <w:rPr>
          <w:rFonts w:ascii="Times New Roman"/>
          <w:b w:val="false"/>
          <w:i w:val="false"/>
          <w:color w:val="000000"/>
          <w:sz w:val="28"/>
        </w:rPr>
        <w:t>
      1) при косвенном владении долями участия (голосующими акциями)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с финансовой прибыли контролируемой иностранной компании или финансовой прибыли постоянного учреждения контролируемой иностранной компании; или</w:t>
      </w:r>
    </w:p>
    <w:p>
      <w:pPr>
        <w:spacing w:after="0"/>
        <w:ind w:left="0"/>
        <w:jc w:val="both"/>
      </w:pPr>
      <w:r>
        <w:rPr>
          <w:rFonts w:ascii="Times New Roman"/>
          <w:b w:val="false"/>
          <w:i w:val="false"/>
          <w:color w:val="000000"/>
          <w:sz w:val="28"/>
        </w:rPr>
        <w:t>
      2) при прямом владении долями участия (голосующими акциями)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p>
      <w:pPr>
        <w:spacing w:after="0"/>
        <w:ind w:left="0"/>
        <w:jc w:val="both"/>
      </w:pPr>
      <w:r>
        <w:rPr>
          <w:rFonts w:ascii="Times New Roman"/>
          <w:b w:val="false"/>
          <w:i w:val="false"/>
          <w:color w:val="000000"/>
          <w:sz w:val="28"/>
        </w:rPr>
        <w:t>
      постоянное учреждение контролируемой иностранной компании;</w:t>
      </w:r>
    </w:p>
    <w:p>
      <w:pPr>
        <w:spacing w:after="0"/>
        <w:ind w:left="0"/>
        <w:jc w:val="both"/>
      </w:pPr>
      <w:r>
        <w:rPr>
          <w:rFonts w:ascii="Times New Roman"/>
          <w:b w:val="false"/>
          <w:i w:val="false"/>
          <w:color w:val="000000"/>
          <w:sz w:val="28"/>
        </w:rPr>
        <w:t>
      контролируемая иностранная компания, создавшая постоянное учреждение.</w:t>
      </w:r>
    </w:p>
    <w:p>
      <w:pPr>
        <w:spacing w:after="0"/>
        <w:ind w:left="0"/>
        <w:jc w:val="both"/>
      </w:pPr>
      <w:r>
        <w:rPr>
          <w:rFonts w:ascii="Times New Roman"/>
          <w:b w:val="false"/>
          <w:i w:val="false"/>
          <w:color w:val="000000"/>
          <w:sz w:val="28"/>
        </w:rPr>
        <w:t>
      В случае владения резидентом прямо и косвенно долями участия (голосующими акциями)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долями участия (голосующими акциями)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долями участия (голосующими акциями) в контролируемой иностранной компании.</w:t>
      </w:r>
    </w:p>
    <w:p>
      <w:pPr>
        <w:spacing w:after="0"/>
        <w:ind w:left="0"/>
        <w:jc w:val="both"/>
      </w:pPr>
      <w:r>
        <w:rPr>
          <w:rFonts w:ascii="Times New Roman"/>
          <w:b w:val="false"/>
          <w:i w:val="false"/>
          <w:color w:val="000000"/>
          <w:sz w:val="28"/>
        </w:rPr>
        <w:t>
      Для применения настоящего пункта у резидента должны быть в наличии:</w:t>
      </w:r>
    </w:p>
    <w:p>
      <w:pPr>
        <w:spacing w:after="0"/>
        <w:ind w:left="0"/>
        <w:jc w:val="both"/>
      </w:pPr>
      <w:r>
        <w:rPr>
          <w:rFonts w:ascii="Times New Roman"/>
          <w:b w:val="false"/>
          <w:i w:val="false"/>
          <w:color w:val="000000"/>
          <w:sz w:val="28"/>
        </w:rPr>
        <w:t xml:space="preserve">
      1) в случае применения подпункта 1) части второй настоящего пункта, копия финансовой отчетности контролируемой иностранной компании или финансовой отчетности постоянного учреждения контролируемой иностранной компании; </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или зарегистрировано постоянное учреждение контролируемой иностранной компании с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финансовую прибыль до налогообложения дохода (доходов), обложенного (обложенных) налогом у источника выплаты;</w:t>
      </w:r>
    </w:p>
    <w:p>
      <w:pPr>
        <w:spacing w:after="0"/>
        <w:ind w:left="0"/>
        <w:jc w:val="both"/>
      </w:pPr>
      <w:r>
        <w:rPr>
          <w:rFonts w:ascii="Times New Roman"/>
          <w:b w:val="false"/>
          <w:i w:val="false"/>
          <w:color w:val="000000"/>
          <w:sz w:val="28"/>
        </w:rPr>
        <w:t>
      2) в случае применения подпункта 2) части второй настоящего пункта:</w:t>
      </w:r>
    </w:p>
    <w:p>
      <w:pPr>
        <w:spacing w:after="0"/>
        <w:ind w:left="0"/>
        <w:jc w:val="both"/>
      </w:pPr>
      <w:r>
        <w:rPr>
          <w:rFonts w:ascii="Times New Roman"/>
          <w:b w:val="false"/>
          <w:i w:val="false"/>
          <w:color w:val="000000"/>
          <w:sz w:val="28"/>
        </w:rPr>
        <w:t xml:space="preserve">
      копия финансовой отчетности контролируемой иностранной компании, создавшей постоянное учреждение; </w:t>
      </w:r>
    </w:p>
    <w:p>
      <w:pPr>
        <w:spacing w:after="0"/>
        <w:ind w:left="0"/>
        <w:jc w:val="both"/>
      </w:pPr>
      <w:r>
        <w:rPr>
          <w:rFonts w:ascii="Times New Roman"/>
          <w:b w:val="false"/>
          <w:i w:val="false"/>
          <w:color w:val="000000"/>
          <w:sz w:val="28"/>
        </w:rPr>
        <w:t>
      копия финансовой отчетности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финансовую прибыль контролируемой иностранной компании, создавшей постоянное учреждение, финансовой прибыли такого постоянного учреждения;</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создавшая постоянное учреждение, иностранного подоходного налога с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один из следующих документов:</w:t>
      </w:r>
    </w:p>
    <w:p>
      <w:pPr>
        <w:spacing w:after="0"/>
        <w:ind w:left="0"/>
        <w:jc w:val="both"/>
      </w:pPr>
      <w:r>
        <w:rPr>
          <w:rFonts w:ascii="Times New Roman"/>
          <w:b w:val="false"/>
          <w:i w:val="false"/>
          <w:color w:val="000000"/>
          <w:sz w:val="28"/>
        </w:rPr>
        <w:t xml:space="preserve">
      информация на интернет-ресурсе уполномоченного органа в части наличия в иностранном государстве нормы о налогообложении мировых доходов резидентов; </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законодательного акта (актов) государства, в котором зарегистрирована контролируемая иностранная компания, создавшая постоянное учреждение, устанавливающего или в части установления нормы о налогообложении мировых доходов резидентов.</w:t>
      </w:r>
    </w:p>
    <w:p>
      <w:pPr>
        <w:spacing w:after="0"/>
        <w:ind w:left="0"/>
        <w:jc w:val="both"/>
      </w:pPr>
      <w:r>
        <w:rPr>
          <w:rFonts w:ascii="Times New Roman"/>
          <w:b w:val="false"/>
          <w:i w:val="false"/>
          <w:color w:val="000000"/>
          <w:sz w:val="28"/>
        </w:rPr>
        <w:t>
      Положения абзаца восьмого настоящего подпункта применяются в случаях отсутствия:</w:t>
      </w:r>
    </w:p>
    <w:p>
      <w:pPr>
        <w:spacing w:after="0"/>
        <w:ind w:left="0"/>
        <w:jc w:val="both"/>
      </w:pPr>
      <w:r>
        <w:rPr>
          <w:rFonts w:ascii="Times New Roman"/>
          <w:b w:val="false"/>
          <w:i w:val="false"/>
          <w:color w:val="000000"/>
          <w:sz w:val="28"/>
        </w:rPr>
        <w:t>
      информации на интернет-ресурсе уполномоченного органа в части наличия в иностранном государстве нормы о налогообложении мировых доходов резидентов; или</w:t>
      </w:r>
    </w:p>
    <w:p>
      <w:pPr>
        <w:spacing w:after="0"/>
        <w:ind w:left="0"/>
        <w:jc w:val="both"/>
      </w:pPr>
      <w:r>
        <w:rPr>
          <w:rFonts w:ascii="Times New Roman"/>
          <w:b w:val="false"/>
          <w:i w:val="false"/>
          <w:color w:val="000000"/>
          <w:sz w:val="28"/>
        </w:rPr>
        <w:t>
      сведений у уполномоченного органа, имеющихся у резидента, о том, что в законодательстве иностранного государства имеются нормы о налогообложении мировых доходов резидентов.</w:t>
      </w:r>
    </w:p>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 у резидента должны быть в наличии: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финансовую прибыль до налогообложения дохода (доходов), обложенного (обложенных) налогом у источника выплаты;</w:t>
      </w:r>
    </w:p>
    <w:p>
      <w:pPr>
        <w:spacing w:after="0"/>
        <w:ind w:left="0"/>
        <w:jc w:val="both"/>
      </w:pPr>
      <w:r>
        <w:rPr>
          <w:rFonts w:ascii="Times New Roman"/>
          <w:b w:val="false"/>
          <w:i w:val="false"/>
          <w:color w:val="000000"/>
          <w:sz w:val="28"/>
        </w:rPr>
        <w:t>
      3) в случае применения подпункта 3) части второй настоящего пункта:</w:t>
      </w:r>
    </w:p>
    <w:p>
      <w:pPr>
        <w:spacing w:after="0"/>
        <w:ind w:left="0"/>
        <w:jc w:val="both"/>
      </w:pPr>
      <w:r>
        <w:rPr>
          <w:rFonts w:ascii="Times New Roman"/>
          <w:b w:val="false"/>
          <w:i w:val="false"/>
          <w:color w:val="000000"/>
          <w:sz w:val="28"/>
        </w:rPr>
        <w:t>
      копия консолидированной финансовой отчетности контролируемого лица, через которого резидент косвенно владеет долями участия (голосующими акциями) в контролируемой иностранной компании;</w:t>
      </w:r>
    </w:p>
    <w:p>
      <w:pPr>
        <w:spacing w:after="0"/>
        <w:ind w:left="0"/>
        <w:jc w:val="both"/>
      </w:pPr>
      <w:r>
        <w:rPr>
          <w:rFonts w:ascii="Times New Roman"/>
          <w:b w:val="false"/>
          <w:i w:val="false"/>
          <w:color w:val="000000"/>
          <w:sz w:val="28"/>
        </w:rPr>
        <w:t>
      копия финансовой отчетности контролируемой иностранной компании или финансовой отчетности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консолидированную финансовую прибыль контролируемого лица, через которого резидент косвенно владеет долями участия (голосующими акциями) в контролируемой иностранной компании,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уплату в иностранном государстве, в котором зарегистрировано контролируемое лицо, через которого резидент косвенно владеет долями участия (голосующими акциями) в контролируемой иностранной компании,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w:t>
      </w:r>
    </w:p>
    <w:p>
      <w:pPr>
        <w:spacing w:after="0"/>
        <w:ind w:left="0"/>
        <w:jc w:val="both"/>
      </w:pPr>
      <w:r>
        <w:rPr>
          <w:rFonts w:ascii="Times New Roman"/>
          <w:b w:val="false"/>
          <w:i w:val="false"/>
          <w:color w:val="000000"/>
          <w:sz w:val="28"/>
        </w:rPr>
        <w:t>
      один из следующих документов:</w:t>
      </w:r>
    </w:p>
    <w:p>
      <w:pPr>
        <w:spacing w:after="0"/>
        <w:ind w:left="0"/>
        <w:jc w:val="both"/>
      </w:pPr>
      <w:r>
        <w:rPr>
          <w:rFonts w:ascii="Times New Roman"/>
          <w:b w:val="false"/>
          <w:i w:val="false"/>
          <w:color w:val="000000"/>
          <w:sz w:val="28"/>
        </w:rPr>
        <w:t xml:space="preserve">
      информация на интернет-ресурсе уполномоченного органа в части наличия в иностранном государстве нормы о налогообложении финансовой или налогооблагаемой прибыли контролируемых иностранных компаний; </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законодательного акта (актов) государства, в котором зарегистрировано контролируемое лицо, через которого резидент косвенно владеет долями участия (голосующими акциями) в контролируемой иностранной компании, устанавливающего или в части установления нормы о налогообложении в таком государстве финансовой или налогооблагаемой прибыли контролируемых иностранных компаний.</w:t>
      </w:r>
    </w:p>
    <w:p>
      <w:pPr>
        <w:spacing w:after="0"/>
        <w:ind w:left="0"/>
        <w:jc w:val="both"/>
      </w:pPr>
      <w:r>
        <w:rPr>
          <w:rFonts w:ascii="Times New Roman"/>
          <w:b w:val="false"/>
          <w:i w:val="false"/>
          <w:color w:val="000000"/>
          <w:sz w:val="28"/>
        </w:rPr>
        <w:t>
      Положения абзаца восьмого настоящего подпункта применяются в случаях отсутствия:</w:t>
      </w:r>
    </w:p>
    <w:p>
      <w:pPr>
        <w:spacing w:after="0"/>
        <w:ind w:left="0"/>
        <w:jc w:val="both"/>
      </w:pPr>
      <w:r>
        <w:rPr>
          <w:rFonts w:ascii="Times New Roman"/>
          <w:b w:val="false"/>
          <w:i w:val="false"/>
          <w:color w:val="000000"/>
          <w:sz w:val="28"/>
        </w:rPr>
        <w:t>
      информации на интернет-ресурсе уполномоченного органа в части наличия в иностранном государстве нормы о налогообложении финансовой или налогооблагаемой прибыли контролируемых иностранных компаний;</w:t>
      </w:r>
    </w:p>
    <w:p>
      <w:pPr>
        <w:spacing w:after="0"/>
        <w:ind w:left="0"/>
        <w:jc w:val="both"/>
      </w:pPr>
      <w:r>
        <w:rPr>
          <w:rFonts w:ascii="Times New Roman"/>
          <w:b w:val="false"/>
          <w:i w:val="false"/>
          <w:color w:val="000000"/>
          <w:sz w:val="28"/>
        </w:rPr>
        <w:t>
      сведений у уполномоченного органа, имеющихся у резидента, о том, что в иностранном государстве имеются нормы о налогообложении финансовой или налогооблагаемой прибыли контролируемых иностранных компаний.</w:t>
      </w:r>
    </w:p>
    <w:p>
      <w:pPr>
        <w:spacing w:after="0"/>
        <w:ind w:left="0"/>
        <w:jc w:val="both"/>
      </w:pPr>
      <w:r>
        <w:rPr>
          <w:rFonts w:ascii="Times New Roman"/>
          <w:b w:val="false"/>
          <w:i w:val="false"/>
          <w:color w:val="000000"/>
          <w:sz w:val="28"/>
        </w:rPr>
        <w:t>
      В случае включения налога у источника выплаты при определении эффективной ставки у резидента должны быть в наличии:</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p>
      <w:pPr>
        <w:spacing w:after="0"/>
        <w:ind w:left="0"/>
        <w:jc w:val="both"/>
      </w:pPr>
      <w:r>
        <w:rPr>
          <w:rFonts w:ascii="Times New Roman"/>
          <w:b w:val="false"/>
          <w:i w:val="false"/>
          <w:color w:val="000000"/>
          <w:sz w:val="28"/>
        </w:rPr>
        <w:t>
      копия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финансовую прибыль до налогообложения дохода (доходов), обложенного (обложенных) налогом у источника выплаты.</w:t>
      </w:r>
    </w:p>
    <w:p>
      <w:pPr>
        <w:spacing w:after="0"/>
        <w:ind w:left="0"/>
        <w:jc w:val="both"/>
      </w:pPr>
      <w:r>
        <w:rPr>
          <w:rFonts w:ascii="Times New Roman"/>
          <w:b w:val="false"/>
          <w:i w:val="false"/>
          <w:color w:val="000000"/>
          <w:sz w:val="28"/>
        </w:rPr>
        <w:t xml:space="preserve">
      Для целей применения настоящего пункта уполномоченный орган размещает на своем интернет-ресурсе перечень иностранных государств, у которых законом установлены нормы о налогообложении: </w:t>
      </w:r>
    </w:p>
    <w:p>
      <w:pPr>
        <w:spacing w:after="0"/>
        <w:ind w:left="0"/>
        <w:jc w:val="both"/>
      </w:pPr>
      <w:r>
        <w:rPr>
          <w:rFonts w:ascii="Times New Roman"/>
          <w:b w:val="false"/>
          <w:i w:val="false"/>
          <w:color w:val="000000"/>
          <w:sz w:val="28"/>
        </w:rPr>
        <w:t xml:space="preserve">
      мировых доходов резидентов; </w:t>
      </w:r>
    </w:p>
    <w:p>
      <w:pPr>
        <w:spacing w:after="0"/>
        <w:ind w:left="0"/>
        <w:jc w:val="both"/>
      </w:pPr>
      <w:r>
        <w:rPr>
          <w:rFonts w:ascii="Times New Roman"/>
          <w:b w:val="false"/>
          <w:i w:val="false"/>
          <w:color w:val="000000"/>
          <w:sz w:val="28"/>
        </w:rPr>
        <w:t>
      финансовой или налогооблагаемой прибыли контролируемых иностранных компаний.</w:t>
      </w:r>
    </w:p>
    <w:p>
      <w:pPr>
        <w:spacing w:after="0"/>
        <w:ind w:left="0"/>
        <w:jc w:val="both"/>
      </w:pPr>
      <w:r>
        <w:rPr>
          <w:rFonts w:ascii="Times New Roman"/>
          <w:b w:val="false"/>
          <w:i w:val="false"/>
          <w:color w:val="000000"/>
          <w:sz w:val="28"/>
        </w:rPr>
        <w:t>
      В целях размещения такой информации на своем интернет-ресурсе уполномоченный орган вправе запросить ее у компетентных органов иностранных государств по обмену информацией в рамках действующих международных договоров или получить такую информацию на интернет-ресурсах или по запросу у международных организаций, у которых имеется такая информация.</w:t>
      </w:r>
    </w:p>
    <w:p>
      <w:pPr>
        <w:spacing w:after="0"/>
        <w:ind w:left="0"/>
        <w:jc w:val="left"/>
      </w:pPr>
      <w:r>
        <w:rPr>
          <w:rFonts w:ascii="Times New Roman"/>
          <w:b/>
          <w:i w:val="false"/>
          <w:color w:val="000000"/>
        </w:rPr>
        <w:t xml:space="preserve"> Статья 304. Особенности исчисления и уплаты корпоративного подоходного налога отдельными категориями налогоплательщиков</w:t>
      </w:r>
    </w:p>
    <w:p>
      <w:pPr>
        <w:spacing w:after="0"/>
        <w:ind w:left="0"/>
        <w:jc w:val="both"/>
      </w:pPr>
      <w:r>
        <w:rPr>
          <w:rFonts w:ascii="Times New Roman"/>
          <w:b w:val="false"/>
          <w:i w:val="false"/>
          <w:color w:val="000000"/>
          <w:sz w:val="28"/>
        </w:rPr>
        <w:t>
      Налогоплательщики, применяющие специальный налоговый режим для производителей сельскохозяйственной продукции, исчисляют корпоративный подоходный налог (кроме исчисляемого в порядке, установленном главой 33 настоящего Кодекса) с учетом положений главы 78 настоящего Кодекса.</w:t>
      </w:r>
    </w:p>
    <w:p>
      <w:pPr>
        <w:spacing w:after="0"/>
        <w:ind w:left="0"/>
        <w:jc w:val="left"/>
      </w:pPr>
      <w:r>
        <w:rPr>
          <w:rFonts w:ascii="Times New Roman"/>
          <w:b/>
          <w:i w:val="false"/>
          <w:color w:val="000000"/>
        </w:rPr>
        <w:t xml:space="preserve"> Статья 305. Исчисление суммы авансовых платежей</w:t>
      </w:r>
    </w:p>
    <w:p>
      <w:pPr>
        <w:spacing w:after="0"/>
        <w:ind w:left="0"/>
        <w:jc w:val="both"/>
      </w:pPr>
      <w:r>
        <w:rPr>
          <w:rFonts w:ascii="Times New Roman"/>
          <w:b w:val="false"/>
          <w:i w:val="false"/>
          <w:color w:val="000000"/>
          <w:sz w:val="28"/>
        </w:rPr>
        <w:t>
      1. Налогоплательщики, за исключением указанных в пункте 2 настоящей статьи, в порядке, установленном настоящей статьей:</w:t>
      </w:r>
    </w:p>
    <w:p>
      <w:pPr>
        <w:spacing w:after="0"/>
        <w:ind w:left="0"/>
        <w:jc w:val="both"/>
      </w:pPr>
      <w:r>
        <w:rPr>
          <w:rFonts w:ascii="Times New Roman"/>
          <w:b w:val="false"/>
          <w:i w:val="false"/>
          <w:color w:val="000000"/>
          <w:sz w:val="28"/>
        </w:rPr>
        <w:t>
      1) исчисляют и уплачивают в сроки, установленные пунктом 2 статьи 306 настоящего Кодекса:</w:t>
      </w:r>
    </w:p>
    <w:p>
      <w:pPr>
        <w:spacing w:after="0"/>
        <w:ind w:left="0"/>
        <w:jc w:val="both"/>
      </w:pPr>
      <w:r>
        <w:rPr>
          <w:rFonts w:ascii="Times New Roman"/>
          <w:b w:val="false"/>
          <w:i w:val="false"/>
          <w:color w:val="000000"/>
          <w:sz w:val="28"/>
        </w:rPr>
        <w:t>
      авансовые платежи по корпоративному подоходному налогу, подлежащие уплате равными долями за каждый месяц первого квартала отчетного налогового периода (далее для целей настоящей статьи – авансовые платежи до декларации);</w:t>
      </w:r>
    </w:p>
    <w:p>
      <w:pPr>
        <w:spacing w:after="0"/>
        <w:ind w:left="0"/>
        <w:jc w:val="both"/>
      </w:pPr>
      <w:r>
        <w:rPr>
          <w:rFonts w:ascii="Times New Roman"/>
          <w:b w:val="false"/>
          <w:i w:val="false"/>
          <w:color w:val="000000"/>
          <w:sz w:val="28"/>
        </w:rPr>
        <w:t>
      авансовые платежи по корпоративному подоходному налогу, подлежащие уплате равными долями за каждый месяц второго, третьего, четвертого кварталов отчетного налогового периода (далее для целей настоящей статьи – авансовые платежи после декларации);</w:t>
      </w:r>
    </w:p>
    <w:p>
      <w:pPr>
        <w:spacing w:after="0"/>
        <w:ind w:left="0"/>
        <w:jc w:val="both"/>
      </w:pPr>
      <w:r>
        <w:rPr>
          <w:rFonts w:ascii="Times New Roman"/>
          <w:b w:val="false"/>
          <w:i w:val="false"/>
          <w:color w:val="000000"/>
          <w:sz w:val="28"/>
        </w:rPr>
        <w:t>
      2) составляют и представляют в налоговый орган по месту нахождения налогоплательщика:</w:t>
      </w:r>
    </w:p>
    <w:p>
      <w:pPr>
        <w:spacing w:after="0"/>
        <w:ind w:left="0"/>
        <w:jc w:val="both"/>
      </w:pPr>
      <w:r>
        <w:rPr>
          <w:rFonts w:ascii="Times New Roman"/>
          <w:b w:val="false"/>
          <w:i w:val="false"/>
          <w:color w:val="000000"/>
          <w:sz w:val="28"/>
        </w:rPr>
        <w:t>
      расчет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(далее для целей настоящей статьи – расчет авансовых платежей до декларации);</w:t>
      </w:r>
    </w:p>
    <w:p>
      <w:pPr>
        <w:spacing w:after="0"/>
        <w:ind w:left="0"/>
        <w:jc w:val="both"/>
      </w:pPr>
      <w:r>
        <w:rPr>
          <w:rFonts w:ascii="Times New Roman"/>
          <w:b w:val="false"/>
          <w:i w:val="false"/>
          <w:color w:val="000000"/>
          <w:sz w:val="28"/>
        </w:rPr>
        <w:t>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(далее для целей настоящей статьи – расчет авансовых платежей после декларации).</w:t>
      </w:r>
    </w:p>
    <w:p>
      <w:pPr>
        <w:spacing w:after="0"/>
        <w:ind w:left="0"/>
        <w:jc w:val="both"/>
      </w:pPr>
      <w:r>
        <w:rPr>
          <w:rFonts w:ascii="Times New Roman"/>
          <w:b w:val="false"/>
          <w:i w:val="false"/>
          <w:color w:val="000000"/>
          <w:sz w:val="28"/>
        </w:rPr>
        <w:t>
      2. Не исполняют налоговые обязательства, предусмотренные пунктом 1 настоящей статьи:</w:t>
      </w:r>
    </w:p>
    <w:p>
      <w:pPr>
        <w:spacing w:after="0"/>
        <w:ind w:left="0"/>
        <w:jc w:val="both"/>
      </w:pPr>
      <w:r>
        <w:rPr>
          <w:rFonts w:ascii="Times New Roman"/>
          <w:b w:val="false"/>
          <w:i w:val="false"/>
          <w:color w:val="000000"/>
          <w:sz w:val="28"/>
        </w:rPr>
        <w:t>
      1) налогоплательщики, у которых совокупный годовой доход с учетом корректировок за налоговый период, предшествующий предыдущему налоговому периоду, не превышает сумму, равную 325000-кратному размеру месячного расчетного показателя, установленного законом о республиканском бюджете и действующего на 1 января финансового года, предшествующего предыдущему финансовому году, если иное не предусмотрено настоящим пунктом;</w:t>
      </w:r>
    </w:p>
    <w:p>
      <w:pPr>
        <w:spacing w:after="0"/>
        <w:ind w:left="0"/>
        <w:jc w:val="both"/>
      </w:pPr>
      <w:r>
        <w:rPr>
          <w:rFonts w:ascii="Times New Roman"/>
          <w:b w:val="false"/>
          <w:i w:val="false"/>
          <w:color w:val="000000"/>
          <w:sz w:val="28"/>
        </w:rPr>
        <w:t>
      2) если иное не установлено пунктом 3 настоящей статьи, вновь созданные (возникшие) налогоплательщики – в течение налогового периода, в котором осуществлена государственная (учетная) регистрация в органе юстиции, а также в течение последующего налогового периода;</w:t>
      </w:r>
    </w:p>
    <w:p>
      <w:pPr>
        <w:spacing w:after="0"/>
        <w:ind w:left="0"/>
        <w:jc w:val="both"/>
      </w:pPr>
      <w:r>
        <w:rPr>
          <w:rFonts w:ascii="Times New Roman"/>
          <w:b w:val="false"/>
          <w:i w:val="false"/>
          <w:color w:val="000000"/>
          <w:sz w:val="28"/>
        </w:rPr>
        <w:t>
      3) вновь зарегистрированные в налоговых органах в качестве налогоплательщиков юридические лица-нерезиденты, осуществляющие деятельность в Республике Казахстан через постоянное учреждение без открытия филиала, представительства, – в течение налогового периода, в котором осуществлена регистрация в налоговых органах, а также в течение последующего налогового периода;</w:t>
      </w:r>
    </w:p>
    <w:p>
      <w:pPr>
        <w:spacing w:after="0"/>
        <w:ind w:left="0"/>
        <w:jc w:val="both"/>
      </w:pPr>
      <w:r>
        <w:rPr>
          <w:rFonts w:ascii="Times New Roman"/>
          <w:b w:val="false"/>
          <w:i w:val="false"/>
          <w:color w:val="000000"/>
          <w:sz w:val="28"/>
        </w:rPr>
        <w:t>
      4) налогоплательщики, соответствующие условиям пункта 1 статьи 289 настоящего Кодекса;</w:t>
      </w:r>
    </w:p>
    <w:p>
      <w:pPr>
        <w:spacing w:after="0"/>
        <w:ind w:left="0"/>
        <w:jc w:val="both"/>
      </w:pPr>
      <w:r>
        <w:rPr>
          <w:rFonts w:ascii="Times New Roman"/>
          <w:b w:val="false"/>
          <w:i w:val="false"/>
          <w:color w:val="000000"/>
          <w:sz w:val="28"/>
        </w:rPr>
        <w:t>
      5) налогоплательщики, соответствующие условиям пункта 1 статьи 291 настоящего Кодекса;</w:t>
      </w:r>
    </w:p>
    <w:p>
      <w:pPr>
        <w:spacing w:after="0"/>
        <w:ind w:left="0"/>
        <w:jc w:val="both"/>
      </w:pPr>
      <w:r>
        <w:rPr>
          <w:rFonts w:ascii="Times New Roman"/>
          <w:b w:val="false"/>
          <w:i w:val="false"/>
          <w:color w:val="000000"/>
          <w:sz w:val="28"/>
        </w:rPr>
        <w:t>
      6) налогоплательщики, соответствующие условиям пунктов 2 и 3 статьи 290 настоящего Кодекса;</w:t>
      </w:r>
    </w:p>
    <w:p>
      <w:pPr>
        <w:spacing w:after="0"/>
        <w:ind w:left="0"/>
        <w:jc w:val="both"/>
      </w:pPr>
      <w:r>
        <w:rPr>
          <w:rFonts w:ascii="Times New Roman"/>
          <w:b w:val="false"/>
          <w:i w:val="false"/>
          <w:color w:val="000000"/>
          <w:sz w:val="28"/>
        </w:rPr>
        <w:t>
      7) налогоплательщики, соответствующие условиям пункта 1 статьи 708 настоящего Кодекса;</w:t>
      </w:r>
    </w:p>
    <w:p>
      <w:pPr>
        <w:spacing w:after="0"/>
        <w:ind w:left="0"/>
        <w:jc w:val="both"/>
      </w:pPr>
      <w:r>
        <w:rPr>
          <w:rFonts w:ascii="Times New Roman"/>
          <w:b w:val="false"/>
          <w:i w:val="false"/>
          <w:color w:val="000000"/>
          <w:sz w:val="28"/>
        </w:rPr>
        <w:t>
      3. При определении совокупного годового дохода для целей подпункта 1) настоящего пункта не учитываются доходы государственной исламской специальной финансовой компании, полученные от сдачи в имущественный найм (аренду) и (или) при реализации недвижимого имущества, указанного в подпункте 6) пункта 3 статьи 519 настоящего Кодекса, и земельных участков, занятых таким имуществом.</w:t>
      </w:r>
    </w:p>
    <w:p>
      <w:pPr>
        <w:spacing w:after="0"/>
        <w:ind w:left="0"/>
        <w:jc w:val="both"/>
      </w:pPr>
      <w:r>
        <w:rPr>
          <w:rFonts w:ascii="Times New Roman"/>
          <w:b w:val="false"/>
          <w:i w:val="false"/>
          <w:color w:val="000000"/>
          <w:sz w:val="28"/>
        </w:rPr>
        <w:t>
      4. Вновь возникшее юридическое лицо в результате реорганизации путем разделения или выделения исполняет налоговые обязательства, предусмотренные пунктом 1 настоящей статьи, в налоговом периоде, в котором осуществлена такая реорганизация, а также в течение двух последующих налоговых периодов в случае, если реорганизованное путем разделения или выделения юридическое лицо исчисляло авансовые платежи по корпоративному подоходному налогу в налоговом периоде, в котором осуществлена такая реорганизация.</w:t>
      </w:r>
    </w:p>
    <w:p>
      <w:pPr>
        <w:spacing w:after="0"/>
        <w:ind w:left="0"/>
        <w:jc w:val="both"/>
      </w:pPr>
      <w:r>
        <w:rPr>
          <w:rFonts w:ascii="Times New Roman"/>
          <w:b w:val="false"/>
          <w:i w:val="false"/>
          <w:color w:val="000000"/>
          <w:sz w:val="28"/>
        </w:rPr>
        <w:t>
      5. Сумма авансовых платежей:</w:t>
      </w:r>
    </w:p>
    <w:p>
      <w:pPr>
        <w:spacing w:after="0"/>
        <w:ind w:left="0"/>
        <w:jc w:val="both"/>
      </w:pPr>
      <w:r>
        <w:rPr>
          <w:rFonts w:ascii="Times New Roman"/>
          <w:b w:val="false"/>
          <w:i w:val="false"/>
          <w:color w:val="000000"/>
          <w:sz w:val="28"/>
        </w:rPr>
        <w:t>
      1) до декларации исчисляется (начисляется) за первый квартал отчетного налогового периода в размере одной четвертой от общей суммы авансовых платежей, исчисленной в расчетах сумм авансовых платежей за предыдущий налоговый период, за исключением случаев, предусмотренных подпунктом 2) настоящего пункта. В случае, если налогоплательщик занизил сумму авансовых платежей в расчете авансовых платежей до декларации, налоговый орган вправе произвести начисление суммы авансовых платежей за указанный период в размере положительной разницы между суммой авансовых платежей, определенной в порядке, установленном настоящим подпунктом, и суммой авансовых платежей, указанной в таком расчете, по срокам уплаты, установленным пунктом 2 статьи 306 настоящего Кодекса;</w:t>
      </w:r>
    </w:p>
    <w:p>
      <w:pPr>
        <w:spacing w:after="0"/>
        <w:ind w:left="0"/>
        <w:jc w:val="both"/>
      </w:pPr>
      <w:r>
        <w:rPr>
          <w:rFonts w:ascii="Times New Roman"/>
          <w:b w:val="false"/>
          <w:i w:val="false"/>
          <w:color w:val="000000"/>
          <w:sz w:val="28"/>
        </w:rPr>
        <w:t>
      2) до декларации исчисляется исходя из предполагаемой суммы корпоративного подоходного налога за текущий налоговый период налогоплательщиками, которые:</w:t>
      </w:r>
    </w:p>
    <w:p>
      <w:pPr>
        <w:spacing w:after="0"/>
        <w:ind w:left="0"/>
        <w:jc w:val="both"/>
      </w:pPr>
      <w:r>
        <w:rPr>
          <w:rFonts w:ascii="Times New Roman"/>
          <w:b w:val="false"/>
          <w:i w:val="false"/>
          <w:color w:val="000000"/>
          <w:sz w:val="28"/>
        </w:rPr>
        <w:t>
      не исчисляли авансовые платежи по корпоративному подоходному налогу в предыдущем налоговом периоде;</w:t>
      </w:r>
    </w:p>
    <w:p>
      <w:pPr>
        <w:spacing w:after="0"/>
        <w:ind w:left="0"/>
        <w:jc w:val="both"/>
      </w:pPr>
      <w:r>
        <w:rPr>
          <w:rFonts w:ascii="Times New Roman"/>
          <w:b w:val="false"/>
          <w:i w:val="false"/>
          <w:color w:val="000000"/>
          <w:sz w:val="28"/>
        </w:rPr>
        <w:t>
      указаны в пункте 3 настоящей статьи – в налоговом периоде, в котором осуществлена реорганизация путем разделения или выделения, а также в течение двух последующих налоговых периодов;</w:t>
      </w:r>
    </w:p>
    <w:p>
      <w:pPr>
        <w:spacing w:after="0"/>
        <w:ind w:left="0"/>
        <w:jc w:val="both"/>
      </w:pPr>
      <w:r>
        <w:rPr>
          <w:rFonts w:ascii="Times New Roman"/>
          <w:b w:val="false"/>
          <w:i w:val="false"/>
          <w:color w:val="000000"/>
          <w:sz w:val="28"/>
        </w:rPr>
        <w:t>
      3) после декларации исчисляется в размере трех четвертых от суммы корпоративного подоходного налога, исчисленного за предыдущий налоговый период в соответствии с пунктом 1 статьи 302 и статьей 652 настоящего Кодекса, за исключением случаев, предусмотренных подпунктом 4) настоящего пункта;</w:t>
      </w:r>
    </w:p>
    <w:p>
      <w:pPr>
        <w:spacing w:after="0"/>
        <w:ind w:left="0"/>
        <w:jc w:val="both"/>
      </w:pPr>
      <w:r>
        <w:rPr>
          <w:rFonts w:ascii="Times New Roman"/>
          <w:b w:val="false"/>
          <w:i w:val="false"/>
          <w:color w:val="000000"/>
          <w:sz w:val="28"/>
        </w:rPr>
        <w:t>
      4) после декларации исчисляется исходя из предполагаемой суммы корпоративного подоходного налога за текущий налоговый период в случаях:</w:t>
      </w:r>
    </w:p>
    <w:p>
      <w:pPr>
        <w:spacing w:after="0"/>
        <w:ind w:left="0"/>
        <w:jc w:val="both"/>
      </w:pPr>
      <w:r>
        <w:rPr>
          <w:rFonts w:ascii="Times New Roman"/>
          <w:b w:val="false"/>
          <w:i w:val="false"/>
          <w:color w:val="000000"/>
          <w:sz w:val="28"/>
        </w:rPr>
        <w:t>
      если сумма корпоративного подоходного налога, исчисленного за предыдущий налоговый период в соответствии с пунктом 1 статьи 302 и статьей 652 настоящего Кодекса, равна нулю;</w:t>
      </w:r>
    </w:p>
    <w:p>
      <w:pPr>
        <w:spacing w:after="0"/>
        <w:ind w:left="0"/>
        <w:jc w:val="both"/>
      </w:pPr>
      <w:r>
        <w:rPr>
          <w:rFonts w:ascii="Times New Roman"/>
          <w:b w:val="false"/>
          <w:i w:val="false"/>
          <w:color w:val="000000"/>
          <w:sz w:val="28"/>
        </w:rPr>
        <w:t>
      указанном в пункте 3 настоящей статьи – в налоговом периоде, в котором осуществлена реорганизация путем разделения или выделения, а также в течение двух последующих налоговых периодов;</w:t>
      </w:r>
    </w:p>
    <w:p>
      <w:pPr>
        <w:spacing w:after="0"/>
        <w:ind w:left="0"/>
        <w:jc w:val="both"/>
      </w:pPr>
      <w:r>
        <w:rPr>
          <w:rFonts w:ascii="Times New Roman"/>
          <w:b w:val="false"/>
          <w:i w:val="false"/>
          <w:color w:val="000000"/>
          <w:sz w:val="28"/>
        </w:rPr>
        <w:t>
      продления срока представления декларации по корпоративному подоходному налогу за предыдущий налоговый период.</w:t>
      </w:r>
    </w:p>
    <w:p>
      <w:pPr>
        <w:spacing w:after="0"/>
        <w:ind w:left="0"/>
        <w:jc w:val="both"/>
      </w:pPr>
      <w:r>
        <w:rPr>
          <w:rFonts w:ascii="Times New Roman"/>
          <w:b w:val="false"/>
          <w:i w:val="false"/>
          <w:color w:val="000000"/>
          <w:sz w:val="28"/>
        </w:rPr>
        <w:t>
      6. Расчет авансовых платежей:</w:t>
      </w:r>
    </w:p>
    <w:p>
      <w:pPr>
        <w:spacing w:after="0"/>
        <w:ind w:left="0"/>
        <w:jc w:val="both"/>
      </w:pPr>
      <w:r>
        <w:rPr>
          <w:rFonts w:ascii="Times New Roman"/>
          <w:b w:val="false"/>
          <w:i w:val="false"/>
          <w:color w:val="000000"/>
          <w:sz w:val="28"/>
        </w:rPr>
        <w:t>
      1) до декларации представляется не позднее 20 января отчетного налогового периода;</w:t>
      </w:r>
    </w:p>
    <w:p>
      <w:pPr>
        <w:spacing w:after="0"/>
        <w:ind w:left="0"/>
        <w:jc w:val="both"/>
      </w:pPr>
      <w:r>
        <w:rPr>
          <w:rFonts w:ascii="Times New Roman"/>
          <w:b w:val="false"/>
          <w:i w:val="false"/>
          <w:color w:val="000000"/>
          <w:sz w:val="28"/>
        </w:rPr>
        <w:t>
      2) после декларации представляется не позднее 20 апреля отчетного налогового периода.</w:t>
      </w:r>
    </w:p>
    <w:p>
      <w:pPr>
        <w:spacing w:after="0"/>
        <w:ind w:left="0"/>
        <w:jc w:val="both"/>
      </w:pPr>
      <w:r>
        <w:rPr>
          <w:rFonts w:ascii="Times New Roman"/>
          <w:b w:val="false"/>
          <w:i w:val="false"/>
          <w:color w:val="000000"/>
          <w:sz w:val="28"/>
        </w:rPr>
        <w:t>
      7. Налогоплательщики вправе представить дополнительный расчет авансовых платежей после декларации не позднее 31 декабря отчетного налогового периода.</w:t>
      </w:r>
    </w:p>
    <w:p>
      <w:pPr>
        <w:spacing w:after="0"/>
        <w:ind w:left="0"/>
        <w:jc w:val="left"/>
      </w:pPr>
      <w:r>
        <w:rPr>
          <w:rFonts w:ascii="Times New Roman"/>
          <w:b/>
          <w:i w:val="false"/>
          <w:color w:val="000000"/>
        </w:rPr>
        <w:t xml:space="preserve"> Статья 306. Сроки и порядок уплаты корпоративного подоходного налога</w:t>
      </w:r>
    </w:p>
    <w:p>
      <w:pPr>
        <w:spacing w:after="0"/>
        <w:ind w:left="0"/>
        <w:jc w:val="both"/>
      </w:pPr>
      <w:r>
        <w:rPr>
          <w:rFonts w:ascii="Times New Roman"/>
          <w:b w:val="false"/>
          <w:i w:val="false"/>
          <w:color w:val="000000"/>
          <w:sz w:val="28"/>
        </w:rPr>
        <w:t>
      1. Налогоплательщики осуществляют уплату корпоративного подоходного налога, исчисленного в соответствии со статьей 302 настоящего Кодекса, по месту нахождения.</w:t>
      </w:r>
    </w:p>
    <w:p>
      <w:pPr>
        <w:spacing w:after="0"/>
        <w:ind w:left="0"/>
        <w:jc w:val="both"/>
      </w:pPr>
      <w:r>
        <w:rPr>
          <w:rFonts w:ascii="Times New Roman"/>
          <w:b w:val="false"/>
          <w:i w:val="false"/>
          <w:color w:val="000000"/>
          <w:sz w:val="28"/>
        </w:rPr>
        <w:t xml:space="preserve">
      2. Налогоплательщики, указанные в пункте 1 статьи 305 настоящего Кодекса, обязаны вносить в бюджет авансовые платежи по корпоративному подоходному налогу за каждый месяц в течение налогового периода, установленного статьей 314 настоящего Кодекса, не позднее 25 числа каждого месяца в размере, определенном согласно статье 305 настоящего Кодекса. </w:t>
      </w:r>
    </w:p>
    <w:p>
      <w:pPr>
        <w:spacing w:after="0"/>
        <w:ind w:left="0"/>
        <w:jc w:val="both"/>
      </w:pPr>
      <w:r>
        <w:rPr>
          <w:rFonts w:ascii="Times New Roman"/>
          <w:b w:val="false"/>
          <w:i w:val="false"/>
          <w:color w:val="000000"/>
          <w:sz w:val="28"/>
        </w:rPr>
        <w:t xml:space="preserve">
      3. Сумма авансовых платежей, внесенная в бюджет в течение налогового периода, зачитывается в счет уплаты корпоративного подоходного налога, исчисленного по декларации по корпоративному подоходному налогу за отчетный налоговый период. </w:t>
      </w:r>
    </w:p>
    <w:p>
      <w:pPr>
        <w:spacing w:after="0"/>
        <w:ind w:left="0"/>
        <w:jc w:val="both"/>
      </w:pPr>
      <w:r>
        <w:rPr>
          <w:rFonts w:ascii="Times New Roman"/>
          <w:b w:val="false"/>
          <w:i w:val="false"/>
          <w:color w:val="000000"/>
          <w:sz w:val="28"/>
        </w:rPr>
        <w:t>
      Налогоплательщик осуществляет уплату по корпоративному подоходному налогу по итогам налогового периода не позднее десяти календарных дней после срока, установленного для сдачи декларации.</w:t>
      </w:r>
    </w:p>
    <w:p>
      <w:pPr>
        <w:spacing w:after="0"/>
        <w:ind w:left="0"/>
        <w:jc w:val="left"/>
      </w:pPr>
      <w:r>
        <w:rPr>
          <w:rFonts w:ascii="Times New Roman"/>
          <w:b/>
          <w:i w:val="false"/>
          <w:color w:val="000000"/>
        </w:rPr>
        <w:t xml:space="preserve"> ГЛАВА 33.  КОРПОРАТИВНЫЙ ПОДОХОДНЫЙ НАЛОГ, УДЕРЖИВАЕМЫЙ У ИСТОЧНИКА ВЫПЛАТЫ Статья 307. Доходы, облагаемые у источника выплаты</w:t>
      </w:r>
    </w:p>
    <w:p>
      <w:pPr>
        <w:spacing w:after="0"/>
        <w:ind w:left="0"/>
        <w:jc w:val="both"/>
      </w:pPr>
      <w:r>
        <w:rPr>
          <w:rFonts w:ascii="Times New Roman"/>
          <w:b w:val="false"/>
          <w:i w:val="false"/>
          <w:color w:val="000000"/>
          <w:sz w:val="28"/>
        </w:rPr>
        <w:t xml:space="preserve">
      1. К доходам, облагаемым у источника выплаты, если иное не предусмотрено пунктом 2 настоящей статьи, относятся: </w:t>
      </w:r>
    </w:p>
    <w:p>
      <w:pPr>
        <w:spacing w:after="0"/>
        <w:ind w:left="0"/>
        <w:jc w:val="both"/>
      </w:pPr>
      <w:r>
        <w:rPr>
          <w:rFonts w:ascii="Times New Roman"/>
          <w:b w:val="false"/>
          <w:i w:val="false"/>
          <w:color w:val="000000"/>
          <w:sz w:val="28"/>
        </w:rPr>
        <w:t>
      1) выигрыши, выплачиваемые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xml:space="preserve">
      2) доходы нерезидентов из источников в Республике Казахстан, определяемые в соответствии со статьей 644 настоящего Кодекса, не связанные с постоянным учреждением таких нерезидентов, за исключением указанных в подпункте 3) настоящего пункта; </w:t>
      </w:r>
    </w:p>
    <w:p>
      <w:pPr>
        <w:spacing w:after="0"/>
        <w:ind w:left="0"/>
        <w:jc w:val="both"/>
      </w:pPr>
      <w:r>
        <w:rPr>
          <w:rFonts w:ascii="Times New Roman"/>
          <w:b w:val="false"/>
          <w:i w:val="false"/>
          <w:color w:val="000000"/>
          <w:sz w:val="28"/>
        </w:rPr>
        <w:t>
      3) доходы, указанные в подпункте 10) пункта 1 статьи 644 настоящего Кодекса, выплачиваемые филиалу, представительству или постоянному учреждению нерезидента;</w:t>
      </w:r>
    </w:p>
    <w:p>
      <w:pPr>
        <w:spacing w:after="0"/>
        <w:ind w:left="0"/>
        <w:jc w:val="both"/>
      </w:pPr>
      <w:r>
        <w:rPr>
          <w:rFonts w:ascii="Times New Roman"/>
          <w:b w:val="false"/>
          <w:i w:val="false"/>
          <w:color w:val="000000"/>
          <w:sz w:val="28"/>
        </w:rPr>
        <w:t>
      4) вознаграждение, выплачиваемое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5) дивиденды, указанные в подпункте 2) пункта 2 статьи 241 настоящего Кодекса.</w:t>
      </w:r>
    </w:p>
    <w:p>
      <w:pPr>
        <w:spacing w:after="0"/>
        <w:ind w:left="0"/>
        <w:jc w:val="both"/>
      </w:pPr>
      <w:r>
        <w:rPr>
          <w:rFonts w:ascii="Times New Roman"/>
          <w:b w:val="false"/>
          <w:i w:val="false"/>
          <w:color w:val="000000"/>
          <w:sz w:val="28"/>
        </w:rPr>
        <w:t xml:space="preserve">
      2. Не подлежат обложению у источника выплаты: </w:t>
      </w:r>
    </w:p>
    <w:p>
      <w:pPr>
        <w:spacing w:after="0"/>
        <w:ind w:left="0"/>
        <w:jc w:val="both"/>
      </w:pPr>
      <w:r>
        <w:rPr>
          <w:rFonts w:ascii="Times New Roman"/>
          <w:b w:val="false"/>
          <w:i w:val="false"/>
          <w:color w:val="000000"/>
          <w:sz w:val="28"/>
        </w:rPr>
        <w:t xml:space="preserve">
      1) вознаграждение по государственным эмиссионным ценным бумагам и агентским облигациям; </w:t>
      </w:r>
    </w:p>
    <w:p>
      <w:pPr>
        <w:spacing w:after="0"/>
        <w:ind w:left="0"/>
        <w:jc w:val="both"/>
      </w:pPr>
      <w:r>
        <w:rPr>
          <w:rFonts w:ascii="Times New Roman"/>
          <w:b w:val="false"/>
          <w:i w:val="false"/>
          <w:color w:val="000000"/>
          <w:sz w:val="28"/>
        </w:rPr>
        <w:t>
      2) вознаграждение, дивиденды, выплачиваемые единому накопительному пенсионному фонду по размещенным пенсионным активам, а также вознаграждение, выплачиваемое добровольному накопительному пенсионному фонду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Государственному фонду социального страхования и Фонду социального медицинского страхования;</w:t>
      </w:r>
    </w:p>
    <w:p>
      <w:pPr>
        <w:spacing w:after="0"/>
        <w:ind w:left="0"/>
        <w:jc w:val="both"/>
      </w:pPr>
      <w:r>
        <w:rPr>
          <w:rFonts w:ascii="Times New Roman"/>
          <w:b w:val="false"/>
          <w:i w:val="false"/>
          <w:color w:val="000000"/>
          <w:sz w:val="28"/>
        </w:rPr>
        <w:t>
      3) вознаграждение, выплачиваемое организации, осуществляющей обязательное гарантирование депозитов физических лиц;</w:t>
      </w:r>
    </w:p>
    <w:p>
      <w:pPr>
        <w:spacing w:after="0"/>
        <w:ind w:left="0"/>
        <w:jc w:val="both"/>
      </w:pPr>
      <w:r>
        <w:rPr>
          <w:rFonts w:ascii="Times New Roman"/>
          <w:b w:val="false"/>
          <w:i w:val="false"/>
          <w:color w:val="000000"/>
          <w:sz w:val="28"/>
        </w:rPr>
        <w:t>
      4) вознаграждение по долговым ценным бумагам, находящимся на дату начисления такого вознаграждения в официальном списке фондовой биржи, обладающей лицензией Национального Банка на организацию торговли ценными бумагами и функционирующей на территории Республики Казахстан;</w:t>
      </w:r>
    </w:p>
    <w:p>
      <w:pPr>
        <w:spacing w:after="0"/>
        <w:ind w:left="0"/>
        <w:jc w:val="both"/>
      </w:pPr>
      <w:r>
        <w:rPr>
          <w:rFonts w:ascii="Times New Roman"/>
          <w:b w:val="false"/>
          <w:i w:val="false"/>
          <w:color w:val="000000"/>
          <w:sz w:val="28"/>
        </w:rPr>
        <w:t xml:space="preserve">
      5) вознаграждение по кредитам (займам), выплачиваемое организациям, осуществляющим отдельные виды банковских операций; </w:t>
      </w:r>
    </w:p>
    <w:p>
      <w:pPr>
        <w:spacing w:after="0"/>
        <w:ind w:left="0"/>
        <w:jc w:val="both"/>
      </w:pPr>
      <w:r>
        <w:rPr>
          <w:rFonts w:ascii="Times New Roman"/>
          <w:b w:val="false"/>
          <w:i w:val="false"/>
          <w:color w:val="000000"/>
          <w:sz w:val="28"/>
        </w:rPr>
        <w:t>
      6) вознаграждение по кредитам (займам), выплачиваемое кредитным товариществам;</w:t>
      </w:r>
    </w:p>
    <w:p>
      <w:pPr>
        <w:spacing w:after="0"/>
        <w:ind w:left="0"/>
        <w:jc w:val="both"/>
      </w:pPr>
      <w:r>
        <w:rPr>
          <w:rFonts w:ascii="Times New Roman"/>
          <w:b w:val="false"/>
          <w:i w:val="false"/>
          <w:color w:val="000000"/>
          <w:sz w:val="28"/>
        </w:rPr>
        <w:t>
      7) вознаграждение по кредиту (займу), депозиту, выплачиваемое банку-резиденту;</w:t>
      </w:r>
    </w:p>
    <w:p>
      <w:pPr>
        <w:spacing w:after="0"/>
        <w:ind w:left="0"/>
        <w:jc w:val="both"/>
      </w:pPr>
      <w:r>
        <w:rPr>
          <w:rFonts w:ascii="Times New Roman"/>
          <w:b w:val="false"/>
          <w:i w:val="false"/>
          <w:color w:val="000000"/>
          <w:sz w:val="28"/>
        </w:rPr>
        <w:t xml:space="preserve">
      8) вознаграждение по кредиту (займу), депозиту, выплачиваемое юридическому лицу, ранее являвшемуся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w:t>
      </w:r>
    </w:p>
    <w:p>
      <w:pPr>
        <w:spacing w:after="0"/>
        <w:ind w:left="0"/>
        <w:jc w:val="both"/>
      </w:pPr>
      <w:r>
        <w:rPr>
          <w:rFonts w:ascii="Times New Roman"/>
          <w:b w:val="false"/>
          <w:i w:val="false"/>
          <w:color w:val="000000"/>
          <w:sz w:val="28"/>
        </w:rPr>
        <w:t>
      9) вознаграждение по договору лизинга, выплачиваемое лизингодателю-резиденту;</w:t>
      </w:r>
    </w:p>
    <w:p>
      <w:pPr>
        <w:spacing w:after="0"/>
        <w:ind w:left="0"/>
        <w:jc w:val="both"/>
      </w:pPr>
      <w:r>
        <w:rPr>
          <w:rFonts w:ascii="Times New Roman"/>
          <w:b w:val="false"/>
          <w:i w:val="false"/>
          <w:color w:val="000000"/>
          <w:sz w:val="28"/>
        </w:rPr>
        <w:t>
      10) вознаграждение по операциям репо;</w:t>
      </w:r>
    </w:p>
    <w:p>
      <w:pPr>
        <w:spacing w:after="0"/>
        <w:ind w:left="0"/>
        <w:jc w:val="both"/>
      </w:pPr>
      <w:r>
        <w:rPr>
          <w:rFonts w:ascii="Times New Roman"/>
          <w:b w:val="false"/>
          <w:i w:val="false"/>
          <w:color w:val="000000"/>
          <w:sz w:val="28"/>
        </w:rPr>
        <w:t>
      11) вознаграждение по микрокредитам, выплачиваемое микрофинансовым организациям;</w:t>
      </w:r>
    </w:p>
    <w:p>
      <w:pPr>
        <w:spacing w:after="0"/>
        <w:ind w:left="0"/>
        <w:jc w:val="both"/>
      </w:pPr>
      <w:r>
        <w:rPr>
          <w:rFonts w:ascii="Times New Roman"/>
          <w:b w:val="false"/>
          <w:i w:val="false"/>
          <w:color w:val="000000"/>
          <w:sz w:val="28"/>
        </w:rPr>
        <w:t>
      12) вознаграждение по долговым ценным бумагам, выплачиваемое:</w:t>
      </w:r>
    </w:p>
    <w:p>
      <w:pPr>
        <w:spacing w:after="0"/>
        <w:ind w:left="0"/>
        <w:jc w:val="both"/>
      </w:pPr>
      <w:r>
        <w:rPr>
          <w:rFonts w:ascii="Times New Roman"/>
          <w:b w:val="false"/>
          <w:i w:val="false"/>
          <w:color w:val="000000"/>
          <w:sz w:val="28"/>
        </w:rPr>
        <w:t>
      организациям, осуществляющим профессиональную деятельность на рынке ценных бумаг;</w:t>
      </w:r>
    </w:p>
    <w:p>
      <w:pPr>
        <w:spacing w:after="0"/>
        <w:ind w:left="0"/>
        <w:jc w:val="both"/>
      </w:pPr>
      <w:r>
        <w:rPr>
          <w:rFonts w:ascii="Times New Roman"/>
          <w:b w:val="false"/>
          <w:i w:val="false"/>
          <w:color w:val="000000"/>
          <w:sz w:val="28"/>
        </w:rPr>
        <w:t>
      юридическим лицам через организации, осуществляющие профессиональную деятельность на рынке ценных бумаг;</w:t>
      </w:r>
    </w:p>
    <w:p>
      <w:pPr>
        <w:spacing w:after="0"/>
        <w:ind w:left="0"/>
        <w:jc w:val="both"/>
      </w:pPr>
      <w:r>
        <w:rPr>
          <w:rFonts w:ascii="Times New Roman"/>
          <w:b w:val="false"/>
          <w:i w:val="false"/>
          <w:color w:val="000000"/>
          <w:sz w:val="28"/>
        </w:rPr>
        <w:t xml:space="preserve">
      13) вознаграждение по депозитам, выплачиваемое: </w:t>
      </w:r>
    </w:p>
    <w:p>
      <w:pPr>
        <w:spacing w:after="0"/>
        <w:ind w:left="0"/>
        <w:jc w:val="both"/>
      </w:pPr>
      <w:r>
        <w:rPr>
          <w:rFonts w:ascii="Times New Roman"/>
          <w:b w:val="false"/>
          <w:i w:val="false"/>
          <w:color w:val="000000"/>
          <w:sz w:val="28"/>
        </w:rPr>
        <w:t xml:space="preserve">
      некоммерческим организациям, за исключением зарегистрированных в форме акционерных обществ, учреждений и потребительских кооперативов, кроме кооперативов собственников помещений (квартир); </w:t>
      </w:r>
    </w:p>
    <w:p>
      <w:pPr>
        <w:spacing w:after="0"/>
        <w:ind w:left="0"/>
        <w:jc w:val="both"/>
      </w:pPr>
      <w:r>
        <w:rPr>
          <w:rFonts w:ascii="Times New Roman"/>
          <w:b w:val="false"/>
          <w:i w:val="false"/>
          <w:color w:val="000000"/>
          <w:sz w:val="28"/>
        </w:rPr>
        <w:t>
      автономным организациям образования, указанным в подпунктах 1) и 2) пункта 1 статьи 291 настоящего Кодекса.</w:t>
      </w:r>
    </w:p>
    <w:p>
      <w:pPr>
        <w:spacing w:after="0"/>
        <w:ind w:left="0"/>
        <w:jc w:val="both"/>
      </w:pPr>
      <w:r>
        <w:rPr>
          <w:rFonts w:ascii="Times New Roman"/>
          <w:b w:val="false"/>
          <w:i w:val="false"/>
          <w:color w:val="000000"/>
          <w:sz w:val="28"/>
        </w:rPr>
        <w:t>
      14) вознаграждение, выплачиваемое по кредиту (займу, микрокредиту), право требование по которому уступлено юридическому лицу, указанному в Законе Республики Казахстан "О банках и банковской деятельности в Республике Казахстан".</w:t>
      </w:r>
    </w:p>
    <w:p>
      <w:pPr>
        <w:spacing w:after="0"/>
        <w:ind w:left="0"/>
        <w:jc w:val="left"/>
      </w:pPr>
      <w:r>
        <w:rPr>
          <w:rFonts w:ascii="Times New Roman"/>
          <w:b/>
          <w:i w:val="false"/>
          <w:color w:val="000000"/>
        </w:rPr>
        <w:t xml:space="preserve"> Статья 308. Порядок исчисления корпоративного подоходного налога, удерживаемого у источника выплаты</w:t>
      </w:r>
    </w:p>
    <w:p>
      <w:pPr>
        <w:spacing w:after="0"/>
        <w:ind w:left="0"/>
        <w:jc w:val="both"/>
      </w:pPr>
      <w:r>
        <w:rPr>
          <w:rFonts w:ascii="Times New Roman"/>
          <w:b w:val="false"/>
          <w:i w:val="false"/>
          <w:color w:val="000000"/>
          <w:sz w:val="28"/>
        </w:rPr>
        <w:t xml:space="preserve">
      1. Сумма корпоративного подоходного налога, удерживаемого у источника выплаты, определяется налоговым агентом путем применения ставки, установленной пунктом 3 статьи 313 настоящего Кодекса, к сумме выплачиваемого дохода, облагаемого у источника выплаты. </w:t>
      </w:r>
    </w:p>
    <w:p>
      <w:pPr>
        <w:spacing w:after="0"/>
        <w:ind w:left="0"/>
        <w:jc w:val="both"/>
      </w:pPr>
      <w:r>
        <w:rPr>
          <w:rFonts w:ascii="Times New Roman"/>
          <w:b w:val="false"/>
          <w:i w:val="false"/>
          <w:color w:val="000000"/>
          <w:sz w:val="28"/>
        </w:rPr>
        <w:t xml:space="preserve">
      2. Налоговый агент обязан удержать налог, удерживаемый у источника выплаты, при выплате доходов, указанных в статье 307, за исключением доходов, предусмотренных подпунктом 2) пункта 1 статьи 307 настоящего Кодекса, независимо от формы и места выплаты дохода. </w:t>
      </w:r>
    </w:p>
    <w:p>
      <w:pPr>
        <w:spacing w:after="0"/>
        <w:ind w:left="0"/>
        <w:jc w:val="both"/>
      </w:pPr>
      <w:r>
        <w:rPr>
          <w:rFonts w:ascii="Times New Roman"/>
          <w:b w:val="false"/>
          <w:i w:val="false"/>
          <w:color w:val="000000"/>
          <w:sz w:val="28"/>
        </w:rPr>
        <w:t>
      3. Юридическое лицо своим решением вправе признать налоговым агентом по корпоративному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w:t>
      </w:r>
    </w:p>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Положения настоящего пункта не распространяются на корпоративный подоходный налог, удерживаемый у источника выплаты с доходов, выплачиваемых (подлежащих выплате) юридическому лицу-нерезиденту, осуществляющему деятельность в Республике Казахстан без образования постоянного учреждения.</w:t>
      </w:r>
    </w:p>
    <w:p>
      <w:pPr>
        <w:spacing w:after="0"/>
        <w:ind w:left="0"/>
        <w:jc w:val="left"/>
      </w:pPr>
      <w:r>
        <w:rPr>
          <w:rFonts w:ascii="Times New Roman"/>
          <w:b/>
          <w:i w:val="false"/>
          <w:color w:val="000000"/>
        </w:rPr>
        <w:t xml:space="preserve"> Статья 309. Порядок налогообложения доходов юридических лиц-нерезидентов, осуществляющих деятельность без образования постоянного учреждения в Республике Казахстан</w:t>
      </w:r>
    </w:p>
    <w:p>
      <w:pPr>
        <w:spacing w:after="0"/>
        <w:ind w:left="0"/>
        <w:jc w:val="both"/>
      </w:pPr>
      <w:r>
        <w:rPr>
          <w:rFonts w:ascii="Times New Roman"/>
          <w:b w:val="false"/>
          <w:i w:val="false"/>
          <w:color w:val="000000"/>
          <w:sz w:val="28"/>
        </w:rPr>
        <w:t>
      Исчисление, удержание и перечисление корпоративного подоходного налога с доходов юридических лиц-нерезидентов, осуществляющих деятельность без образования постоянного учреждения в Республике Казахстан, установленных подпунктом 2) пункта 1 статьи 307 настоящего Кодекса, а также представление налоговой отчетности производятся в порядке, установленном главой 72 настоящего Кодекса.</w:t>
      </w:r>
    </w:p>
    <w:p>
      <w:pPr>
        <w:spacing w:after="0"/>
        <w:ind w:left="0"/>
        <w:jc w:val="left"/>
      </w:pPr>
      <w:r>
        <w:rPr>
          <w:rFonts w:ascii="Times New Roman"/>
          <w:b/>
          <w:i w:val="false"/>
          <w:color w:val="000000"/>
        </w:rPr>
        <w:t xml:space="preserve"> Статья 310.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подоходного налога, удержанного у источника выплаты</w:t>
      </w:r>
    </w:p>
    <w:p>
      <w:pPr>
        <w:spacing w:after="0"/>
        <w:ind w:left="0"/>
        <w:jc w:val="both"/>
      </w:pP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не облагать такие доходы подоходным налогом у источника выплаты в случаях и порядке, предусмотренных настоящим Кодексом, или применить к доходам физического лица-резидента ставку подоходного налога, предусмотренную пунктом 2 статьи 320 настоящего Кодекса, при одновременном выполнении следующих условий:</w:t>
      </w:r>
    </w:p>
    <w:p>
      <w:pPr>
        <w:spacing w:after="0"/>
        <w:ind w:left="0"/>
        <w:jc w:val="both"/>
      </w:pPr>
      <w:r>
        <w:rPr>
          <w:rFonts w:ascii="Times New Roman"/>
          <w:b w:val="false"/>
          <w:i w:val="false"/>
          <w:color w:val="000000"/>
          <w:sz w:val="28"/>
        </w:rPr>
        <w:t>
      1) наличия списка держателей депозитарных расписок или документа, подтверждающего право собственности на депозитарные расписки, содержащих:</w:t>
      </w:r>
    </w:p>
    <w:p>
      <w:pPr>
        <w:spacing w:after="0"/>
        <w:ind w:left="0"/>
        <w:jc w:val="both"/>
      </w:pPr>
      <w:r>
        <w:rPr>
          <w:rFonts w:ascii="Times New Roman"/>
          <w:b w:val="false"/>
          <w:i w:val="false"/>
          <w:color w:val="000000"/>
          <w:sz w:val="28"/>
        </w:rPr>
        <w:t>
      фамилии, имена, отчества (при их наличии) физических лиц или наименования юридических лиц, являющихся держателями депозитарных расписок;</w:t>
      </w:r>
    </w:p>
    <w:p>
      <w:pPr>
        <w:spacing w:after="0"/>
        <w:ind w:left="0"/>
        <w:jc w:val="both"/>
      </w:pPr>
      <w:r>
        <w:rPr>
          <w:rFonts w:ascii="Times New Roman"/>
          <w:b w:val="false"/>
          <w:i w:val="false"/>
          <w:color w:val="000000"/>
          <w:sz w:val="28"/>
        </w:rPr>
        <w:t>
      информацию о количестве и виде депозитарных расписок;</w:t>
      </w:r>
    </w:p>
    <w:p>
      <w:pPr>
        <w:spacing w:after="0"/>
        <w:ind w:left="0"/>
        <w:jc w:val="both"/>
      </w:pPr>
      <w:r>
        <w:rPr>
          <w:rFonts w:ascii="Times New Roman"/>
          <w:b w:val="false"/>
          <w:i w:val="false"/>
          <w:color w:val="000000"/>
          <w:sz w:val="28"/>
        </w:rPr>
        <w:t>
      наименования и реквизиты документов, удостоверяющих личность физических лиц, или номера и даты государственных регистраций юридических лиц, являющихся держателями депозитарных расписок;</w:t>
      </w:r>
    </w:p>
    <w:p>
      <w:pPr>
        <w:spacing w:after="0"/>
        <w:ind w:left="0"/>
        <w:jc w:val="both"/>
      </w:pPr>
      <w:r>
        <w:rPr>
          <w:rFonts w:ascii="Times New Roman"/>
          <w:b w:val="false"/>
          <w:i w:val="false"/>
          <w:color w:val="000000"/>
          <w:sz w:val="28"/>
        </w:rPr>
        <w:t>
      2) наличия документа, подтверждающего резидентство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При этом документ, подтверждающий резидентство Республики Казахстан, представляется налоговому агенту не позднее одной из дат, указанных в пункте 4 статьи 666 настоящего Кодекса, которая наступит первой.</w:t>
      </w:r>
    </w:p>
    <w:p>
      <w:pPr>
        <w:spacing w:after="0"/>
        <w:ind w:left="0"/>
        <w:jc w:val="both"/>
      </w:pPr>
      <w:r>
        <w:rPr>
          <w:rFonts w:ascii="Times New Roman"/>
          <w:b w:val="false"/>
          <w:i w:val="false"/>
          <w:color w:val="000000"/>
          <w:sz w:val="28"/>
        </w:rPr>
        <w:t>
      Список держателей депозитарных расписок, указанный в подпункте 1) настоящего пункта, составляется организацией, обладающей правом осуществления депозитарной деятельности на рынке ценных бумаг Республики Казахстан или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p>
    <w:p>
      <w:pPr>
        <w:spacing w:after="0"/>
        <w:ind w:left="0"/>
        <w:jc w:val="both"/>
      </w:pPr>
      <w:r>
        <w:rPr>
          <w:rFonts w:ascii="Times New Roman"/>
          <w:b w:val="false"/>
          <w:i w:val="false"/>
          <w:color w:val="000000"/>
          <w:sz w:val="28"/>
        </w:rPr>
        <w:t>
      Документ, подтверждающий право собственности на депозитарные расписки, указанный в подпункте 1) настоящего пункта, выдается одним из следующих лиц, оказывающим услуги номинального держания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организацией, обладающей правом осуществления депозитарной деятельности на рынке ценных бумаг Республики Казахстан или иностранного государства;</w:t>
      </w:r>
    </w:p>
    <w:p>
      <w:pPr>
        <w:spacing w:after="0"/>
        <w:ind w:left="0"/>
        <w:jc w:val="both"/>
      </w:pPr>
      <w:r>
        <w:rPr>
          <w:rFonts w:ascii="Times New Roman"/>
          <w:b w:val="false"/>
          <w:i w:val="false"/>
          <w:color w:val="000000"/>
          <w:sz w:val="28"/>
        </w:rPr>
        <w:t>
      профессиональным участником рынка ценных бумаг Республики Казахстан, осуществляющим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w:t>
      </w:r>
    </w:p>
    <w:p>
      <w:pPr>
        <w:spacing w:after="0"/>
        <w:ind w:left="0"/>
        <w:jc w:val="both"/>
      </w:pPr>
      <w:r>
        <w:rPr>
          <w:rFonts w:ascii="Times New Roman"/>
          <w:b w:val="false"/>
          <w:i w:val="false"/>
          <w:color w:val="000000"/>
          <w:sz w:val="28"/>
        </w:rPr>
        <w:t>
      иной организацией, оказывающей услуги по номинальному держанию ценных бумаг, а также осуществляющей учет и подтверждение прав по ценным бумагам и регистрацию сделок с ценными бумагами таких держателей.</w:t>
      </w:r>
    </w:p>
    <w:p>
      <w:pPr>
        <w:spacing w:after="0"/>
        <w:ind w:left="0"/>
        <w:jc w:val="both"/>
      </w:pP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p>
    <w:p>
      <w:pPr>
        <w:spacing w:after="0"/>
        <w:ind w:left="0"/>
        <w:jc w:val="both"/>
      </w:pPr>
      <w:r>
        <w:rPr>
          <w:rFonts w:ascii="Times New Roman"/>
          <w:b w:val="false"/>
          <w:i w:val="false"/>
          <w:color w:val="000000"/>
          <w:sz w:val="28"/>
        </w:rPr>
        <w:t>
      3. В случае неприменения налоговым агентом положений настоящего Кодекса при выплате резиденту через номинального держателя депозитарных расписок – нерезидента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646 настоящего Кодекса.</w:t>
      </w:r>
    </w:p>
    <w:p>
      <w:pPr>
        <w:spacing w:after="0"/>
        <w:ind w:left="0"/>
        <w:jc w:val="both"/>
      </w:pPr>
      <w:r>
        <w:rPr>
          <w:rFonts w:ascii="Times New Roman"/>
          <w:b w:val="false"/>
          <w:i w:val="false"/>
          <w:color w:val="000000"/>
          <w:sz w:val="28"/>
        </w:rPr>
        <w:t>
      Сумма удержанного подоходного налога подлежит перечислению в срок, установленный подпунктом 1) пункта 1 статьи 647 настоящего Кодекса.</w:t>
      </w:r>
    </w:p>
    <w:p>
      <w:pPr>
        <w:spacing w:after="0"/>
        <w:ind w:left="0"/>
        <w:jc w:val="both"/>
      </w:pPr>
      <w:r>
        <w:rPr>
          <w:rFonts w:ascii="Times New Roman"/>
          <w:b w:val="false"/>
          <w:i w:val="false"/>
          <w:color w:val="000000"/>
          <w:sz w:val="28"/>
        </w:rPr>
        <w:t>
      4. Окончательный (фактический) получатель дохода - резидент имеет право на возврат излишне удержанного подоходного налога у источника выплаты в соответствии с настоящим Кодексом в случае перечисления налоговым агентом в бюджет подоходного налога, удержанного с доходов такого резидента.</w:t>
      </w:r>
    </w:p>
    <w:p>
      <w:pPr>
        <w:spacing w:after="0"/>
        <w:ind w:left="0"/>
        <w:jc w:val="both"/>
      </w:pPr>
      <w:r>
        <w:rPr>
          <w:rFonts w:ascii="Times New Roman"/>
          <w:b w:val="false"/>
          <w:i w:val="false"/>
          <w:color w:val="000000"/>
          <w:sz w:val="28"/>
        </w:rPr>
        <w:t>
      При этом резидент за период, в котором им получен доход в виде дивидендов, обязан представить налоговому агенту нотариально засвидетельствованную копию:</w:t>
      </w:r>
    </w:p>
    <w:p>
      <w:pPr>
        <w:spacing w:after="0"/>
        <w:ind w:left="0"/>
        <w:jc w:val="both"/>
      </w:pPr>
      <w:r>
        <w:rPr>
          <w:rFonts w:ascii="Times New Roman"/>
          <w:b w:val="false"/>
          <w:i w:val="false"/>
          <w:color w:val="000000"/>
          <w:sz w:val="28"/>
        </w:rPr>
        <w:t>
      1) документа, подтверждающего право собственности на депозитарные расписки;</w:t>
      </w:r>
    </w:p>
    <w:p>
      <w:pPr>
        <w:spacing w:after="0"/>
        <w:ind w:left="0"/>
        <w:jc w:val="both"/>
      </w:pPr>
      <w:r>
        <w:rPr>
          <w:rFonts w:ascii="Times New Roman"/>
          <w:b w:val="false"/>
          <w:i w:val="false"/>
          <w:color w:val="000000"/>
          <w:sz w:val="28"/>
        </w:rPr>
        <w:t>
      2) документа, подтверждающего резидентство Республики Казахстан;</w:t>
      </w:r>
    </w:p>
    <w:p>
      <w:pPr>
        <w:spacing w:after="0"/>
        <w:ind w:left="0"/>
        <w:jc w:val="both"/>
      </w:pPr>
      <w:r>
        <w:rPr>
          <w:rFonts w:ascii="Times New Roman"/>
          <w:b w:val="false"/>
          <w:i w:val="false"/>
          <w:color w:val="000000"/>
          <w:sz w:val="28"/>
        </w:rPr>
        <w:t>
      3) документа, подтверждающего получение дохода в виде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Документы, указанные в настоящем пункте, представляются резидентом до истечения срока исковой давности, установленного статьей 48 настоящего Кодекса, со дня последнего перечисления подоходного налога, удержанного у источника выплаты в бюджет.</w:t>
      </w:r>
    </w:p>
    <w:p>
      <w:pPr>
        <w:spacing w:after="0"/>
        <w:ind w:left="0"/>
        <w:jc w:val="both"/>
      </w:pPr>
      <w:r>
        <w:rPr>
          <w:rFonts w:ascii="Times New Roman"/>
          <w:b w:val="false"/>
          <w:i w:val="false"/>
          <w:color w:val="000000"/>
          <w:sz w:val="28"/>
        </w:rPr>
        <w:t>
      При этом возврат резиденту излишне удержанного подоходного налога производится налоговым агентом.</w:t>
      </w:r>
    </w:p>
    <w:p>
      <w:pPr>
        <w:spacing w:after="0"/>
        <w:ind w:left="0"/>
        <w:jc w:val="both"/>
      </w:pP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ставки налога, предусмотренной для резидентов, или освобождения от налогообложения за налоговый период, в котором произведены удержание и перечисление подоходного налога с доходов резидента в виде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102 настоящего Кодекса.</w:t>
      </w:r>
    </w:p>
    <w:p>
      <w:pPr>
        <w:spacing w:after="0"/>
        <w:ind w:left="0"/>
        <w:jc w:val="left"/>
      </w:pPr>
      <w:r>
        <w:rPr>
          <w:rFonts w:ascii="Times New Roman"/>
          <w:b/>
          <w:i w:val="false"/>
          <w:color w:val="000000"/>
        </w:rPr>
        <w:t xml:space="preserve"> Статья 311. Порядок перечисления корпоративного подоходного налога, удержанного у источника выплаты</w:t>
      </w:r>
    </w:p>
    <w:p>
      <w:pPr>
        <w:spacing w:after="0"/>
        <w:ind w:left="0"/>
        <w:jc w:val="both"/>
      </w:pPr>
      <w:r>
        <w:rPr>
          <w:rFonts w:ascii="Times New Roman"/>
          <w:b w:val="false"/>
          <w:i w:val="false"/>
          <w:color w:val="000000"/>
          <w:sz w:val="28"/>
        </w:rPr>
        <w:t xml:space="preserve">
      1. Налоговый агент обязан перечислить сумму корпоративного подоходного налога, удержанного у источника выплаты, не позднее двадцати пяти календарных дней после окончания месяца, в котором была осуществлена выплата дохода, облагаемого у источника выплаты, если иное не предусмотрено настоящим Кодексом. </w:t>
      </w:r>
    </w:p>
    <w:p>
      <w:pPr>
        <w:spacing w:after="0"/>
        <w:ind w:left="0"/>
        <w:jc w:val="both"/>
      </w:pPr>
      <w:r>
        <w:rPr>
          <w:rFonts w:ascii="Times New Roman"/>
          <w:b w:val="false"/>
          <w:i w:val="false"/>
          <w:color w:val="000000"/>
          <w:sz w:val="28"/>
        </w:rPr>
        <w:t>
      2. Перечисление суммы корпоративного подоходного налога, удержанного у источника выплаты, осуществляется по месту нахождения налогового агента.</w:t>
      </w:r>
    </w:p>
    <w:p>
      <w:pPr>
        <w:spacing w:after="0"/>
        <w:ind w:left="0"/>
        <w:jc w:val="both"/>
      </w:pP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производит перечисление суммы корпоративного подоходного налога, удержанного у источника выплаты, в бюджет по месту нахождения постоянного учреждения.</w:t>
      </w:r>
    </w:p>
    <w:p>
      <w:pPr>
        <w:spacing w:after="0"/>
        <w:ind w:left="0"/>
        <w:jc w:val="left"/>
      </w:pPr>
      <w:r>
        <w:rPr>
          <w:rFonts w:ascii="Times New Roman"/>
          <w:b/>
          <w:i w:val="false"/>
          <w:color w:val="000000"/>
        </w:rPr>
        <w:t xml:space="preserve"> Статья 312. Расчет по корпоративному подоходному налогу, удержанному у источника выплаты</w:t>
      </w:r>
    </w:p>
    <w:p>
      <w:pPr>
        <w:spacing w:after="0"/>
        <w:ind w:left="0"/>
        <w:jc w:val="both"/>
      </w:pPr>
      <w:r>
        <w:rPr>
          <w:rFonts w:ascii="Times New Roman"/>
          <w:b w:val="false"/>
          <w:i w:val="false"/>
          <w:color w:val="000000"/>
          <w:sz w:val="28"/>
        </w:rPr>
        <w:t>
      Налоговые агенты обязаны представить расчет по суммам корпоративного подоходного налога, удержанного у источника выплаты, не позднее 15 числа второго месяца, следующего за кварталом, в котором была произведена выплата дохода, облагаемого у источника выплаты. </w:t>
      </w:r>
    </w:p>
    <w:p>
      <w:pPr>
        <w:spacing w:after="0"/>
        <w:ind w:left="0"/>
        <w:jc w:val="left"/>
      </w:pPr>
      <w:r>
        <w:rPr>
          <w:rFonts w:ascii="Times New Roman"/>
          <w:b/>
          <w:i w:val="false"/>
          <w:color w:val="000000"/>
        </w:rPr>
        <w:t xml:space="preserve"> ГЛАВА 34.  СТАВКИ НАЛОГА, НАЛОГОВЫЙ ПЕРИОД И НАЛОГОВАЯ ДЕКЛАРАЦИЯ Статья 313. Ставки налога</w:t>
      </w:r>
    </w:p>
    <w:p>
      <w:pPr>
        <w:spacing w:after="0"/>
        <w:ind w:left="0"/>
        <w:jc w:val="both"/>
      </w:pPr>
      <w:r>
        <w:rPr>
          <w:rFonts w:ascii="Times New Roman"/>
          <w:b w:val="false"/>
          <w:i w:val="false"/>
          <w:color w:val="000000"/>
          <w:sz w:val="28"/>
        </w:rPr>
        <w:t xml:space="preserve">
      1. Налогооблагаемый доход налогоплательщика, уменьшенный на сумму доходов и расходов, предусмотренных статьей 288 настоящего Кодекса, и на сумму убытков, переносимых в порядке, установленном статьей 300 настоящего Кодекса, подлежит обложению налогом по ставке 20 процентов, если иное не установлено пунктом 2 настоящей статьи. </w:t>
      </w:r>
    </w:p>
    <w:p>
      <w:pPr>
        <w:spacing w:after="0"/>
        <w:ind w:left="0"/>
        <w:jc w:val="both"/>
      </w:pPr>
      <w:r>
        <w:rPr>
          <w:rFonts w:ascii="Times New Roman"/>
          <w:b w:val="false"/>
          <w:i w:val="false"/>
          <w:color w:val="000000"/>
          <w:sz w:val="28"/>
        </w:rPr>
        <w:t xml:space="preserve">
      2. Налогооблагаемый доход юридических лиц-производителей сельскохозяйственной продукции, продукции аквакультуры (рыбоводства), уменьшенный на сумму доходов и расходов, предусмотренных статьей 288 настоящего Кодекса, и на сумму убытков, переносимых в порядке, установленном статьей 300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продукции аквакультуры (рыбоводства), переработке и реализации указанной продукции собственного производства, а также продуктов такой переработки. </w:t>
      </w:r>
    </w:p>
    <w:p>
      <w:pPr>
        <w:spacing w:after="0"/>
        <w:ind w:left="0"/>
        <w:jc w:val="both"/>
      </w:pPr>
      <w:r>
        <w:rPr>
          <w:rFonts w:ascii="Times New Roman"/>
          <w:b w:val="false"/>
          <w:i w:val="false"/>
          <w:color w:val="000000"/>
          <w:sz w:val="28"/>
        </w:rPr>
        <w:t>
      Для целей настоящего Кодекса доходом, полученным от осуществления деятельности, указанной в части первой настоящего пункта, признаются в том числе бюджетные субсидии, предоставленные производителям сельскохозяйственной продукции, по следующим направлениям:</w:t>
      </w:r>
    </w:p>
    <w:p>
      <w:pPr>
        <w:spacing w:after="0"/>
        <w:ind w:left="0"/>
        <w:jc w:val="both"/>
      </w:pPr>
      <w:r>
        <w:rPr>
          <w:rFonts w:ascii="Times New Roman"/>
          <w:b w:val="false"/>
          <w:i w:val="false"/>
          <w:color w:val="000000"/>
          <w:sz w:val="28"/>
        </w:rPr>
        <w:t>
      1) удешевление для субъектов агропромышленного комплекса ставок вознаграждения по лизингу сельскохозяйственной техники, технологического оборудования, а также по кредитам на технологическое оборудование;</w:t>
      </w:r>
    </w:p>
    <w:p>
      <w:pPr>
        <w:spacing w:after="0"/>
        <w:ind w:left="0"/>
        <w:jc w:val="both"/>
      </w:pPr>
      <w:r>
        <w:rPr>
          <w:rFonts w:ascii="Times New Roman"/>
          <w:b w:val="false"/>
          <w:i w:val="false"/>
          <w:color w:val="000000"/>
          <w:sz w:val="28"/>
        </w:rPr>
        <w:t>
      2) сохранение и развитие генофонда высокоценных сортов растений и пород сельскохозяйственных животных, птиц и рыб;</w:t>
      </w:r>
    </w:p>
    <w:p>
      <w:pPr>
        <w:spacing w:after="0"/>
        <w:ind w:left="0"/>
        <w:jc w:val="both"/>
      </w:pPr>
      <w:r>
        <w:rPr>
          <w:rFonts w:ascii="Times New Roman"/>
          <w:b w:val="false"/>
          <w:i w:val="false"/>
          <w:color w:val="000000"/>
          <w:sz w:val="28"/>
        </w:rPr>
        <w:t>
      3) развитие семеноводства;</w:t>
      </w:r>
    </w:p>
    <w:p>
      <w:pPr>
        <w:spacing w:after="0"/>
        <w:ind w:left="0"/>
        <w:jc w:val="both"/>
      </w:pPr>
      <w:r>
        <w:rPr>
          <w:rFonts w:ascii="Times New Roman"/>
          <w:b w:val="false"/>
          <w:i w:val="false"/>
          <w:color w:val="000000"/>
          <w:sz w:val="28"/>
        </w:rPr>
        <w:t>
      4) повышение продуктивности и качества продукции животноводства;</w:t>
      </w:r>
    </w:p>
    <w:p>
      <w:pPr>
        <w:spacing w:after="0"/>
        <w:ind w:left="0"/>
        <w:jc w:val="both"/>
      </w:pPr>
      <w:r>
        <w:rPr>
          <w:rFonts w:ascii="Times New Roman"/>
          <w:b w:val="false"/>
          <w:i w:val="false"/>
          <w:color w:val="000000"/>
          <w:sz w:val="28"/>
        </w:rPr>
        <w:t>
      5) повышение продуктивности и качества продукции аквакультуры (рыбоводства);</w:t>
      </w:r>
    </w:p>
    <w:p>
      <w:pPr>
        <w:spacing w:after="0"/>
        <w:ind w:left="0"/>
        <w:jc w:val="both"/>
      </w:pPr>
      <w:r>
        <w:rPr>
          <w:rFonts w:ascii="Times New Roman"/>
          <w:b w:val="false"/>
          <w:i w:val="false"/>
          <w:color w:val="000000"/>
          <w:sz w:val="28"/>
        </w:rPr>
        <w:t>
      6)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p>
      <w:pPr>
        <w:spacing w:after="0"/>
        <w:ind w:left="0"/>
        <w:jc w:val="both"/>
      </w:pPr>
      <w:r>
        <w:rPr>
          <w:rFonts w:ascii="Times New Roman"/>
          <w:b w:val="false"/>
          <w:i w:val="false"/>
          <w:color w:val="000000"/>
          <w:sz w:val="28"/>
        </w:rPr>
        <w:t>
      7) удешевление отечественным сельскохозяйственным товаропроизводителям стоимости удобрений (за исключением органических);</w:t>
      </w:r>
    </w:p>
    <w:p>
      <w:pPr>
        <w:spacing w:after="0"/>
        <w:ind w:left="0"/>
        <w:jc w:val="both"/>
      </w:pPr>
      <w:r>
        <w:rPr>
          <w:rFonts w:ascii="Times New Roman"/>
          <w:b w:val="false"/>
          <w:i w:val="false"/>
          <w:color w:val="000000"/>
          <w:sz w:val="28"/>
        </w:rPr>
        <w:t>
      8) удешевление сельскохозяйственным 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p>
      <w:pPr>
        <w:spacing w:after="0"/>
        <w:ind w:left="0"/>
        <w:jc w:val="both"/>
      </w:pPr>
      <w:r>
        <w:rPr>
          <w:rFonts w:ascii="Times New Roman"/>
          <w:b w:val="false"/>
          <w:i w:val="false"/>
          <w:color w:val="000000"/>
          <w:sz w:val="28"/>
        </w:rPr>
        <w:t>
      9) развитие племенного животноводства;</w:t>
      </w:r>
    </w:p>
    <w:p>
      <w:pPr>
        <w:spacing w:after="0"/>
        <w:ind w:left="0"/>
        <w:jc w:val="both"/>
      </w:pPr>
      <w:r>
        <w:rPr>
          <w:rFonts w:ascii="Times New Roman"/>
          <w:b w:val="false"/>
          <w:i w:val="false"/>
          <w:color w:val="000000"/>
          <w:sz w:val="28"/>
        </w:rPr>
        <w:t>
      10) закладка и выращивание (в том числе восстановление) многолетних насаждений плодово-ягодных культур и винограда;</w:t>
      </w:r>
    </w:p>
    <w:p>
      <w:pPr>
        <w:spacing w:after="0"/>
        <w:ind w:left="0"/>
        <w:jc w:val="both"/>
      </w:pPr>
      <w:r>
        <w:rPr>
          <w:rFonts w:ascii="Times New Roman"/>
          <w:b w:val="false"/>
          <w:i w:val="false"/>
          <w:color w:val="000000"/>
          <w:sz w:val="28"/>
        </w:rPr>
        <w:t>
      11) возделывание сельскохозяйственных культур в защищенном грунте;</w:t>
      </w:r>
    </w:p>
    <w:p>
      <w:pPr>
        <w:spacing w:after="0"/>
        <w:ind w:left="0"/>
        <w:jc w:val="both"/>
      </w:pPr>
      <w:r>
        <w:rPr>
          <w:rFonts w:ascii="Times New Roman"/>
          <w:b w:val="false"/>
          <w:i w:val="false"/>
          <w:color w:val="000000"/>
          <w:sz w:val="28"/>
        </w:rPr>
        <w:t>
      12) удешевление стоимости затрат на транспортные расходы при экспорте сельскохозяйственной продукции;</w:t>
      </w:r>
    </w:p>
    <w:p>
      <w:pPr>
        <w:spacing w:after="0"/>
        <w:ind w:left="0"/>
        <w:jc w:val="both"/>
      </w:pPr>
      <w:r>
        <w:rPr>
          <w:rFonts w:ascii="Times New Roman"/>
          <w:b w:val="false"/>
          <w:i w:val="false"/>
          <w:color w:val="000000"/>
          <w:sz w:val="28"/>
        </w:rPr>
        <w:t>
      13) возмещение части расходов, понесенных субъектом агропромышленного комплекса при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p>
    <w:p>
      <w:pPr>
        <w:spacing w:after="0"/>
        <w:ind w:left="0"/>
        <w:jc w:val="both"/>
      </w:pPr>
      <w:r>
        <w:rPr>
          <w:rFonts w:ascii="Times New Roman"/>
          <w:b w:val="false"/>
          <w:i w:val="false"/>
          <w:color w:val="000000"/>
          <w:sz w:val="28"/>
        </w:rPr>
        <w:t xml:space="preserve">
      3. Доходы, облагаемые у источника выплаты, за исключением доходов нерезидентов из источников в Республике Казахстан, подлежат налогообложению у источника выплаты по ставке 15 процентов. </w:t>
      </w:r>
    </w:p>
    <w:p>
      <w:pPr>
        <w:spacing w:after="0"/>
        <w:ind w:left="0"/>
        <w:jc w:val="both"/>
      </w:pPr>
      <w:r>
        <w:rPr>
          <w:rFonts w:ascii="Times New Roman"/>
          <w:b w:val="false"/>
          <w:i w:val="false"/>
          <w:color w:val="000000"/>
          <w:sz w:val="28"/>
        </w:rPr>
        <w:t>
      4. Доходы нерезидентов из источников в Республике Казахстан, определяемые подпунктами 1) – 9), 11) – 34) пункта 1 статьи 644 настоящего Кодекса, не связанные с постоянным учреждением таких нерезидентов, а также доходы, указанные в подпункте 10) пункта 1 статьи 644 настоящего Кодекса, облагаются по ставкам, установленным статьей 646 настоящего Кодекса.</w:t>
      </w:r>
    </w:p>
    <w:p>
      <w:pPr>
        <w:spacing w:after="0"/>
        <w:ind w:left="0"/>
        <w:jc w:val="both"/>
      </w:pPr>
      <w:r>
        <w:rPr>
          <w:rFonts w:ascii="Times New Roman"/>
          <w:b w:val="false"/>
          <w:i w:val="false"/>
          <w:color w:val="000000"/>
          <w:sz w:val="28"/>
        </w:rPr>
        <w:t>
      5. Чистый доход юридического лица-нерезидента, осуществляющего деятельность в Республике Казахстан через постоянное учреждение, подлежит обложению корпоративным подоходным налогом по ставке и в порядке, установленным статьей 652 настоящего Кодекса.</w:t>
      </w:r>
    </w:p>
    <w:p>
      <w:pPr>
        <w:spacing w:after="0"/>
        <w:ind w:left="0"/>
        <w:jc w:val="left"/>
      </w:pPr>
      <w:r>
        <w:rPr>
          <w:rFonts w:ascii="Times New Roman"/>
          <w:b/>
          <w:i w:val="false"/>
          <w:color w:val="000000"/>
        </w:rPr>
        <w:t xml:space="preserve"> Статья 314. Налоговый период</w:t>
      </w:r>
    </w:p>
    <w:p>
      <w:pPr>
        <w:spacing w:after="0"/>
        <w:ind w:left="0"/>
        <w:jc w:val="both"/>
      </w:pPr>
      <w:r>
        <w:rPr>
          <w:rFonts w:ascii="Times New Roman"/>
          <w:b w:val="false"/>
          <w:i w:val="false"/>
          <w:color w:val="000000"/>
          <w:sz w:val="28"/>
        </w:rPr>
        <w:t>
      1. Для корпоративного подоходного налога налоговым периодом является календарный год с 1 января по 31 декабря.</w:t>
      </w:r>
    </w:p>
    <w:p>
      <w:pPr>
        <w:spacing w:after="0"/>
        <w:ind w:left="0"/>
        <w:jc w:val="both"/>
      </w:pPr>
      <w:r>
        <w:rPr>
          <w:rFonts w:ascii="Times New Roman"/>
          <w:b w:val="false"/>
          <w:i w:val="false"/>
          <w:color w:val="000000"/>
          <w:sz w:val="28"/>
        </w:rPr>
        <w:t>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w:t>
      </w:r>
    </w:p>
    <w:p>
      <w:pPr>
        <w:spacing w:after="0"/>
        <w:ind w:left="0"/>
        <w:jc w:val="both"/>
      </w:pPr>
      <w:r>
        <w:rPr>
          <w:rFonts w:ascii="Times New Roman"/>
          <w:b w:val="false"/>
          <w:i w:val="false"/>
          <w:color w:val="000000"/>
          <w:sz w:val="28"/>
        </w:rPr>
        <w:t>
      При этом днем создания юридического лица считается день его государственной регистрации в органе юстиции.</w:t>
      </w:r>
    </w:p>
    <w:p>
      <w:pPr>
        <w:spacing w:after="0"/>
        <w:ind w:left="0"/>
        <w:jc w:val="both"/>
      </w:pPr>
      <w:r>
        <w:rPr>
          <w:rFonts w:ascii="Times New Roman"/>
          <w:b w:val="false"/>
          <w:i w:val="false"/>
          <w:color w:val="000000"/>
          <w:sz w:val="28"/>
        </w:rPr>
        <w:t>
      3. Если юридическое лицо было ликвидировано, реорганизовано до конца календарного года, последним налоговым периодом для него является период времени от начала года до дня завершения ликвидации, реорганизации.</w:t>
      </w:r>
    </w:p>
    <w:p>
      <w:pPr>
        <w:spacing w:after="0"/>
        <w:ind w:left="0"/>
        <w:jc w:val="both"/>
      </w:pPr>
      <w:r>
        <w:rPr>
          <w:rFonts w:ascii="Times New Roman"/>
          <w:b w:val="false"/>
          <w:i w:val="false"/>
          <w:color w:val="000000"/>
          <w:sz w:val="28"/>
        </w:rPr>
        <w:t>
      4. Если юридическое лицо, созданное после начала календарного года, ликвидировано, реорганизовано до конца этого же года, налоговым периодом для него является период времени со дня создания до дня завершения ликвидации, реорганизации.</w:t>
      </w:r>
    </w:p>
    <w:p>
      <w:pPr>
        <w:spacing w:after="0"/>
        <w:ind w:left="0"/>
        <w:jc w:val="both"/>
      </w:pPr>
      <w:r>
        <w:rPr>
          <w:rFonts w:ascii="Times New Roman"/>
          <w:b w:val="false"/>
          <w:i w:val="false"/>
          <w:color w:val="000000"/>
          <w:sz w:val="28"/>
        </w:rPr>
        <w:t>
      5. Если юридическое лицо в течение календарного года осуществляло деятельность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деятельность в специальном налоговом режиме для субъектов малого бизнеса.</w:t>
      </w:r>
    </w:p>
    <w:p>
      <w:pPr>
        <w:spacing w:after="0"/>
        <w:ind w:left="0"/>
        <w:jc w:val="left"/>
      </w:pPr>
      <w:r>
        <w:rPr>
          <w:rFonts w:ascii="Times New Roman"/>
          <w:b/>
          <w:i w:val="false"/>
          <w:color w:val="000000"/>
        </w:rPr>
        <w:t xml:space="preserve"> Статья 315. Налоговая декларация</w:t>
      </w:r>
    </w:p>
    <w:p>
      <w:pPr>
        <w:spacing w:after="0"/>
        <w:ind w:left="0"/>
        <w:jc w:val="both"/>
      </w:pPr>
      <w:r>
        <w:rPr>
          <w:rFonts w:ascii="Times New Roman"/>
          <w:b w:val="false"/>
          <w:i w:val="false"/>
          <w:color w:val="000000"/>
          <w:sz w:val="28"/>
        </w:rPr>
        <w:t xml:space="preserve">
      1. Плательщик корпоративного подоходного налога представляет в налоговый орган по месту нахождения декларацию по корпоративному подоходному налогу не позднее 31 марта года, следующего за отчетным налоговым периодом, за исключением нерезидента, получающего из источников в Республике Казахстан исключительно доходы, подлежащие налогообложению у источника выплаты, и не осуществляющего деятельность в Республике Казахстан через постоянное учреждение, если иное не установлено настоящей статьей. </w:t>
      </w:r>
    </w:p>
    <w:p>
      <w:pPr>
        <w:spacing w:after="0"/>
        <w:ind w:left="0"/>
        <w:jc w:val="both"/>
      </w:pPr>
      <w:r>
        <w:rPr>
          <w:rFonts w:ascii="Times New Roman"/>
          <w:b w:val="false"/>
          <w:i w:val="false"/>
          <w:color w:val="000000"/>
          <w:sz w:val="28"/>
        </w:rPr>
        <w:t xml:space="preserve">
      2. Декларация по корпоративному подоходному налогу состоит из декларации и приложений к ней по раскрытию информации об объектах налогообложения и (или) объектах, связанных с налогообложением. </w:t>
      </w:r>
    </w:p>
    <w:p>
      <w:pPr>
        <w:spacing w:after="0"/>
        <w:ind w:left="0"/>
        <w:jc w:val="both"/>
      </w:pPr>
      <w:r>
        <w:rPr>
          <w:rFonts w:ascii="Times New Roman"/>
          <w:b w:val="false"/>
          <w:i w:val="false"/>
          <w:color w:val="000000"/>
          <w:sz w:val="28"/>
        </w:rPr>
        <w:t>
      3. Юридическое лицо, применяющее специальный налоговый режим на основе упрощенной декларации, не представляет декларацию по корпоративному подоходному налогу по доходам, облагаемым в соответствии с пунктами 1 и 2 статьи 681 настоящего Кодекса.</w:t>
      </w:r>
    </w:p>
    <w:p>
      <w:pPr>
        <w:spacing w:after="0"/>
        <w:ind w:left="0"/>
        <w:jc w:val="left"/>
      </w:pPr>
      <w:r>
        <w:rPr>
          <w:rFonts w:ascii="Times New Roman"/>
          <w:b/>
          <w:i w:val="false"/>
          <w:color w:val="000000"/>
        </w:rPr>
        <w:t xml:space="preserve"> РАЗДЕЛ 8. ИНДИВИДУАЛЬНЫЙ ПОДОХОДНЫЙ НАЛОГ ГЛАВА 35.  ОБЩИЕ ПОЛОЖЕНИЯ Статья 316. Плательщики</w:t>
      </w:r>
    </w:p>
    <w:p>
      <w:pPr>
        <w:spacing w:after="0"/>
        <w:ind w:left="0"/>
        <w:jc w:val="both"/>
      </w:pPr>
      <w:r>
        <w:rPr>
          <w:rFonts w:ascii="Times New Roman"/>
          <w:b w:val="false"/>
          <w:i w:val="false"/>
          <w:color w:val="000000"/>
          <w:sz w:val="28"/>
        </w:rPr>
        <w:t xml:space="preserve">
      1. Плательщиками индивидуального подоходного налога являются физические лица, имеющие объекты налогообложения, определяемые в соответствии со статьей 318 настоящего Кодекса. </w:t>
      </w:r>
    </w:p>
    <w:p>
      <w:pPr>
        <w:spacing w:after="0"/>
        <w:ind w:left="0"/>
        <w:jc w:val="both"/>
      </w:pPr>
      <w:r>
        <w:rPr>
          <w:rFonts w:ascii="Times New Roman"/>
          <w:b w:val="false"/>
          <w:i w:val="false"/>
          <w:color w:val="000000"/>
          <w:sz w:val="28"/>
        </w:rPr>
        <w:t>
      2. Индивидуальные предприниматели, применяющие специальный налоговый режим для крестьянских или фермерских хозяйств, не являются плательщиками индивидуального подоходного налога по доходам от осуществления деятельности, на которую распространяется данный специальный налоговый режим.</w:t>
      </w:r>
    </w:p>
    <w:p>
      <w:pPr>
        <w:spacing w:after="0"/>
        <w:ind w:left="0"/>
        <w:jc w:val="left"/>
      </w:pPr>
      <w:r>
        <w:rPr>
          <w:rFonts w:ascii="Times New Roman"/>
          <w:b/>
          <w:i w:val="false"/>
          <w:color w:val="000000"/>
        </w:rPr>
        <w:t xml:space="preserve"> Статья 317. Особенности налогообложения доходов в отдельных случаях</w:t>
      </w:r>
    </w:p>
    <w:p>
      <w:pPr>
        <w:spacing w:after="0"/>
        <w:ind w:left="0"/>
        <w:jc w:val="both"/>
      </w:pPr>
      <w:r>
        <w:rPr>
          <w:rFonts w:ascii="Times New Roman"/>
          <w:b w:val="false"/>
          <w:i w:val="false"/>
          <w:color w:val="000000"/>
          <w:sz w:val="28"/>
        </w:rPr>
        <w:t>
      1. По доходам, подлежащим налогообложению у источника выплаты, гражданина Республики Казахстан, иностранца или лица без гражданства, являющегося резидентом Республики Казахстан (далее – физическое лицо-резидент),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и сроки, установленные настоящей главой, главой 36 и статьей 656 настоящего Кодекса, по ставкам, которые предусмотрены статьей 320 настоящего Кодекса.</w:t>
      </w:r>
    </w:p>
    <w:p>
      <w:pPr>
        <w:spacing w:after="0"/>
        <w:ind w:left="0"/>
        <w:jc w:val="both"/>
      </w:pPr>
      <w:r>
        <w:rPr>
          <w:rFonts w:ascii="Times New Roman"/>
          <w:b w:val="false"/>
          <w:i w:val="false"/>
          <w:color w:val="000000"/>
          <w:sz w:val="28"/>
        </w:rPr>
        <w:t>
      2. По доходам, подлежащим налогообложению физическим лицом-резидентом самостоятельно, исчисление и уплата индивидуального подоходного налога, а также представление налоговой отчетности производятся в порядке и сроки, установленные главами 36, 39 и 40 настоящего Кодекса, по ставкам, которые предусмотрены статьей 320 настоящего Кодекса.</w:t>
      </w:r>
    </w:p>
    <w:p>
      <w:pPr>
        <w:spacing w:after="0"/>
        <w:ind w:left="0"/>
        <w:jc w:val="both"/>
      </w:pPr>
      <w:r>
        <w:rPr>
          <w:rFonts w:ascii="Times New Roman"/>
          <w:b w:val="false"/>
          <w:i w:val="false"/>
          <w:color w:val="000000"/>
          <w:sz w:val="28"/>
        </w:rPr>
        <w:t>
      3. По доходам физического лица-нерезидента, исчисление, удержание и перечисление индивидуального подоходного налога, а также представление налоговой отчетности производятся в порядке и сроки, установленные главой 74 настоящего Кодекса, по ставкам, которые предусмотрены статьями 320 и 646 настоящего Кодекса.</w:t>
      </w:r>
    </w:p>
    <w:p>
      <w:pPr>
        <w:spacing w:after="0"/>
        <w:ind w:left="0"/>
        <w:jc w:val="both"/>
      </w:pPr>
      <w:r>
        <w:rPr>
          <w:rFonts w:ascii="Times New Roman"/>
          <w:b w:val="false"/>
          <w:i w:val="false"/>
          <w:color w:val="000000"/>
          <w:sz w:val="28"/>
        </w:rPr>
        <w:t>
      4. По доходам индивидуального предпринимателя, применяющего специальный налоговый режим для субъектов малого бизнеса, исчисление и уплата индивидуального подоходного налога, а также представление налоговой отчетности производятся в порядке и сроки, установленные главой 77 настоящего Кодекса. 5. По доходам индивидуального предпринимателя, применяющего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исчисление индивидуального подоходного налога производится с учетом особенностей, установленных главой 78 настоящего Кодекса.</w:t>
      </w:r>
    </w:p>
    <w:p>
      <w:pPr>
        <w:spacing w:after="0"/>
        <w:ind w:left="0"/>
        <w:jc w:val="left"/>
      </w:pPr>
      <w:r>
        <w:rPr>
          <w:rFonts w:ascii="Times New Roman"/>
          <w:b/>
          <w:i w:val="false"/>
          <w:color w:val="000000"/>
        </w:rPr>
        <w:t xml:space="preserve"> Статья 318. Объекты налогообложения</w:t>
      </w:r>
    </w:p>
    <w:p>
      <w:pPr>
        <w:spacing w:after="0"/>
        <w:ind w:left="0"/>
        <w:jc w:val="both"/>
      </w:pPr>
      <w:r>
        <w:rPr>
          <w:rFonts w:ascii="Times New Roman"/>
          <w:b w:val="false"/>
          <w:i w:val="false"/>
          <w:color w:val="000000"/>
          <w:sz w:val="28"/>
        </w:rPr>
        <w:t xml:space="preserve">
      Объектами обложения индивидуальным подоходным налогом являются: </w:t>
      </w:r>
    </w:p>
    <w:p>
      <w:pPr>
        <w:spacing w:after="0"/>
        <w:ind w:left="0"/>
        <w:jc w:val="both"/>
      </w:pPr>
      <w:r>
        <w:rPr>
          <w:rFonts w:ascii="Times New Roman"/>
          <w:b w:val="false"/>
          <w:i w:val="false"/>
          <w:color w:val="000000"/>
          <w:sz w:val="28"/>
        </w:rPr>
        <w:t>
      1) облагаемый доход физического лица у источника выплаты;</w:t>
      </w:r>
    </w:p>
    <w:p>
      <w:pPr>
        <w:spacing w:after="0"/>
        <w:ind w:left="0"/>
        <w:jc w:val="both"/>
      </w:pPr>
      <w:r>
        <w:rPr>
          <w:rFonts w:ascii="Times New Roman"/>
          <w:b w:val="false"/>
          <w:i w:val="false"/>
          <w:color w:val="000000"/>
          <w:sz w:val="28"/>
        </w:rPr>
        <w:t xml:space="preserve">
      2) облагаемый доход физического лица при самостоятельном налогообложении. </w:t>
      </w:r>
    </w:p>
    <w:p>
      <w:pPr>
        <w:spacing w:after="0"/>
        <w:ind w:left="0"/>
        <w:jc w:val="left"/>
      </w:pPr>
      <w:r>
        <w:rPr>
          <w:rFonts w:ascii="Times New Roman"/>
          <w:b/>
          <w:i w:val="false"/>
          <w:color w:val="000000"/>
        </w:rPr>
        <w:t xml:space="preserve"> Статья 319. Годовой доход физического лица </w:t>
      </w:r>
    </w:p>
    <w:p>
      <w:pPr>
        <w:spacing w:after="0"/>
        <w:ind w:left="0"/>
        <w:jc w:val="both"/>
      </w:pPr>
      <w:r>
        <w:rPr>
          <w:rFonts w:ascii="Times New Roman"/>
          <w:b w:val="false"/>
          <w:i w:val="false"/>
          <w:color w:val="000000"/>
          <w:sz w:val="28"/>
        </w:rPr>
        <w:t>
      1. Годовой доход физического лица состоит из доходов, подлежащих получению (полученных) данным лицом в Республике Казахстан и за ее пределами в течение налогового периода, в виде доходов, подлежащих налогообложению:</w:t>
      </w:r>
    </w:p>
    <w:p>
      <w:pPr>
        <w:spacing w:after="0"/>
        <w:ind w:left="0"/>
        <w:jc w:val="both"/>
      </w:pPr>
      <w:r>
        <w:rPr>
          <w:rFonts w:ascii="Times New Roman"/>
          <w:b w:val="false"/>
          <w:i w:val="false"/>
          <w:color w:val="000000"/>
          <w:sz w:val="28"/>
        </w:rPr>
        <w:t>
      1) у источника выплаты;</w:t>
      </w:r>
    </w:p>
    <w:p>
      <w:pPr>
        <w:spacing w:after="0"/>
        <w:ind w:left="0"/>
        <w:jc w:val="both"/>
      </w:pPr>
      <w:r>
        <w:rPr>
          <w:rFonts w:ascii="Times New Roman"/>
          <w:b w:val="false"/>
          <w:i w:val="false"/>
          <w:color w:val="000000"/>
          <w:sz w:val="28"/>
        </w:rPr>
        <w:t xml:space="preserve">
      2) физическим лицом самостоятельно. </w:t>
      </w:r>
    </w:p>
    <w:p>
      <w:pPr>
        <w:spacing w:after="0"/>
        <w:ind w:left="0"/>
        <w:jc w:val="both"/>
      </w:pPr>
      <w:r>
        <w:rPr>
          <w:rFonts w:ascii="Times New Roman"/>
          <w:b w:val="false"/>
          <w:i w:val="false"/>
          <w:color w:val="000000"/>
          <w:sz w:val="28"/>
        </w:rPr>
        <w:t>
      2. Не рассматриваются в качестве дохода физического лица:</w:t>
      </w:r>
    </w:p>
    <w:p>
      <w:pPr>
        <w:spacing w:after="0"/>
        <w:ind w:left="0"/>
        <w:jc w:val="both"/>
      </w:pPr>
      <w:r>
        <w:rPr>
          <w:rFonts w:ascii="Times New Roman"/>
          <w:b w:val="false"/>
          <w:i w:val="false"/>
          <w:color w:val="000000"/>
          <w:sz w:val="28"/>
        </w:rPr>
        <w:t>
      1)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за каждый день такой работы в размере 0,35 месячного расчетного показателя, установленного законом о республиканском бюджете и действующего на дату начисления таких выплат;</w:t>
      </w:r>
    </w:p>
    <w:p>
      <w:pPr>
        <w:spacing w:after="0"/>
        <w:ind w:left="0"/>
        <w:jc w:val="both"/>
      </w:pPr>
      <w:r>
        <w:rPr>
          <w:rFonts w:ascii="Times New Roman"/>
          <w:b w:val="false"/>
          <w:i w:val="false"/>
          <w:color w:val="000000"/>
          <w:sz w:val="28"/>
        </w:rPr>
        <w:t>
      2)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p>
    <w:p>
      <w:pPr>
        <w:spacing w:after="0"/>
        <w:ind w:left="0"/>
        <w:jc w:val="both"/>
      </w:pPr>
      <w:r>
        <w:rPr>
          <w:rFonts w:ascii="Times New Roman"/>
          <w:b w:val="false"/>
          <w:i w:val="false"/>
          <w:color w:val="000000"/>
          <w:sz w:val="28"/>
        </w:rPr>
        <w:t>
      установленные в подпунктах 1), 2) и 4) пункта 1 и в подпунктах 1), 2) и 4) пункта 3 статьи 244 настоящего Кодекса;</w:t>
      </w:r>
    </w:p>
    <w:p>
      <w:pPr>
        <w:spacing w:after="0"/>
        <w:ind w:left="0"/>
        <w:jc w:val="both"/>
      </w:pP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3)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p>
    <w:p>
      <w:pPr>
        <w:spacing w:after="0"/>
        <w:ind w:left="0"/>
        <w:jc w:val="both"/>
      </w:pPr>
      <w:r>
        <w:rPr>
          <w:rFonts w:ascii="Times New Roman"/>
          <w:b w:val="false"/>
          <w:i w:val="false"/>
          <w:color w:val="000000"/>
          <w:sz w:val="28"/>
        </w:rPr>
        <w:t>
      5) компенсации расходов, подтвержденных документально, по проезду, провозу имущества, найму помещения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p>
    <w:p>
      <w:pPr>
        <w:spacing w:after="0"/>
        <w:ind w:left="0"/>
        <w:jc w:val="both"/>
      </w:pPr>
      <w:r>
        <w:rPr>
          <w:rFonts w:ascii="Times New Roman"/>
          <w:b w:val="false"/>
          <w:i w:val="false"/>
          <w:color w:val="000000"/>
          <w:sz w:val="28"/>
        </w:rPr>
        <w:t>
      6)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p>
    <w:p>
      <w:pPr>
        <w:spacing w:after="0"/>
        <w:ind w:left="0"/>
        <w:jc w:val="both"/>
      </w:pPr>
      <w:r>
        <w:rPr>
          <w:rFonts w:ascii="Times New Roman"/>
          <w:b w:val="false"/>
          <w:i w:val="false"/>
          <w:color w:val="000000"/>
          <w:sz w:val="28"/>
        </w:rPr>
        <w:t>
      7)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8)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p>
    <w:p>
      <w:pPr>
        <w:spacing w:after="0"/>
        <w:ind w:left="0"/>
        <w:jc w:val="both"/>
      </w:pPr>
      <w:r>
        <w:rPr>
          <w:rFonts w:ascii="Times New Roman"/>
          <w:b w:val="false"/>
          <w:i w:val="false"/>
          <w:color w:val="000000"/>
          <w:sz w:val="28"/>
        </w:rPr>
        <w:t>
      по имущественному найму (аренде) жилья;</w:t>
      </w:r>
    </w:p>
    <w:p>
      <w:pPr>
        <w:spacing w:after="0"/>
        <w:ind w:left="0"/>
        <w:jc w:val="both"/>
      </w:pPr>
      <w:r>
        <w:rPr>
          <w:rFonts w:ascii="Times New Roman"/>
          <w:b w:val="false"/>
          <w:i w:val="false"/>
          <w:color w:val="000000"/>
          <w:sz w:val="28"/>
        </w:rPr>
        <w:t>
      на питание в пределах суточных, установленных в подпункте 2) настоящего пункта;</w:t>
      </w:r>
    </w:p>
    <w:p>
      <w:pPr>
        <w:spacing w:after="0"/>
        <w:ind w:left="0"/>
        <w:jc w:val="both"/>
      </w:pPr>
      <w:r>
        <w:rPr>
          <w:rFonts w:ascii="Times New Roman"/>
          <w:b w:val="false"/>
          <w:i w:val="false"/>
          <w:color w:val="000000"/>
          <w:sz w:val="28"/>
        </w:rPr>
        <w:t>
      9) расходы работодателя, связанные с доставкой работников от места их жительства (пребывания) в Республике Казахстан до места работы и обратно при соблюдении условия заключения работодателем с контрагентом договора на оказание услуг по доставке работников до места работы и обратно;</w:t>
      </w:r>
    </w:p>
    <w:p>
      <w:pPr>
        <w:spacing w:after="0"/>
        <w:ind w:left="0"/>
        <w:jc w:val="both"/>
      </w:pPr>
      <w:r>
        <w:rPr>
          <w:rFonts w:ascii="Times New Roman"/>
          <w:b w:val="false"/>
          <w:i w:val="false"/>
          <w:color w:val="000000"/>
          <w:sz w:val="28"/>
        </w:rPr>
        <w:t>
      10) стоимость выданной специальной одежды, специальной обуви, других средств индивидуальной защиты и первой медицинской помощи, мыла, обеззараживающих средств, молока или других равноценных пищевых продуктов для лечебно-профилактического питания по нормам, установленным законодательством Республики Казахстан;</w:t>
      </w:r>
    </w:p>
    <w:p>
      <w:pPr>
        <w:spacing w:after="0"/>
        <w:ind w:left="0"/>
        <w:jc w:val="both"/>
      </w:pPr>
      <w:r>
        <w:rPr>
          <w:rFonts w:ascii="Times New Roman"/>
          <w:b w:val="false"/>
          <w:i w:val="false"/>
          <w:color w:val="000000"/>
          <w:sz w:val="28"/>
        </w:rPr>
        <w:t>
      11)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(пенсионного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12) суммы пеней, начисленных за несвоевременное исчисление, удержание, перечисление социальных платежей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13)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при имущественном найме (аренде) жилища, жилого помещения (квартиры) – в случае, если указанные расходы производятся отдельно от арендной платы:</w:t>
      </w:r>
    </w:p>
    <w:p>
      <w:pPr>
        <w:spacing w:after="0"/>
        <w:ind w:left="0"/>
        <w:jc w:val="both"/>
      </w:pPr>
      <w:r>
        <w:rPr>
          <w:rFonts w:ascii="Times New Roman"/>
          <w:b w:val="false"/>
          <w:i w:val="false"/>
          <w:color w:val="000000"/>
          <w:sz w:val="28"/>
        </w:rPr>
        <w:t>
      на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на оплату коммунальных услуг, предусмотренных Законом Республики Казахстан "О жилищных отношениях";</w:t>
      </w:r>
    </w:p>
    <w:p>
      <w:pPr>
        <w:spacing w:after="0"/>
        <w:ind w:left="0"/>
        <w:jc w:val="both"/>
      </w:pPr>
      <w:r>
        <w:rPr>
          <w:rFonts w:ascii="Times New Roman"/>
          <w:b w:val="false"/>
          <w:i w:val="false"/>
          <w:color w:val="000000"/>
          <w:sz w:val="28"/>
        </w:rPr>
        <w:t>
      на ремонт жилища, жилого помещения (квартиры);</w:t>
      </w:r>
    </w:p>
    <w:p>
      <w:pPr>
        <w:spacing w:after="0"/>
        <w:ind w:left="0"/>
        <w:jc w:val="both"/>
      </w:pPr>
      <w:r>
        <w:rPr>
          <w:rFonts w:ascii="Times New Roman"/>
          <w:b w:val="false"/>
          <w:i w:val="false"/>
          <w:color w:val="000000"/>
          <w:sz w:val="28"/>
        </w:rPr>
        <w:t>
      14)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p>
    <w:p>
      <w:pPr>
        <w:spacing w:after="0"/>
        <w:ind w:left="0"/>
        <w:jc w:val="both"/>
      </w:pPr>
      <w:r>
        <w:rPr>
          <w:rFonts w:ascii="Times New Roman"/>
          <w:b w:val="false"/>
          <w:i w:val="false"/>
          <w:color w:val="000000"/>
          <w:sz w:val="28"/>
        </w:rPr>
        <w:t>
      15)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16) представительские расходы по приему и обслуживанию лиц, произведенные в соответствии со статьей 245 настоящего Кодекса;</w:t>
      </w:r>
    </w:p>
    <w:p>
      <w:pPr>
        <w:spacing w:after="0"/>
        <w:ind w:left="0"/>
        <w:jc w:val="both"/>
      </w:pPr>
      <w:r>
        <w:rPr>
          <w:rFonts w:ascii="Times New Roman"/>
          <w:b w:val="false"/>
          <w:i w:val="false"/>
          <w:color w:val="000000"/>
          <w:sz w:val="28"/>
        </w:rPr>
        <w:t>
      17)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p>
    <w:p>
      <w:pPr>
        <w:spacing w:after="0"/>
        <w:ind w:left="0"/>
        <w:jc w:val="both"/>
      </w:pPr>
      <w:r>
        <w:rPr>
          <w:rFonts w:ascii="Times New Roman"/>
          <w:b w:val="false"/>
          <w:i w:val="false"/>
          <w:color w:val="000000"/>
          <w:sz w:val="28"/>
        </w:rPr>
        <w:t>
      18) доход при прекращении обязательств в соответствии с гражданским законодательством Республики Казахстан по кредиту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микрокредита) такому лицу:</w:t>
      </w:r>
    </w:p>
    <w:p>
      <w:pPr>
        <w:spacing w:after="0"/>
        <w:ind w:left="0"/>
        <w:jc w:val="both"/>
      </w:pPr>
      <w:r>
        <w:rPr>
          <w:rFonts w:ascii="Times New Roman"/>
          <w:b w:val="false"/>
          <w:i w:val="false"/>
          <w:color w:val="000000"/>
          <w:sz w:val="28"/>
        </w:rPr>
        <w:t>
      признания физического лица-заемщика на основании вступившего в силу решения суда безвестно отсутствующим, недееспособным, ограниченно дееспособным или объявления его на основании вступившего в силу решения суда умершим;</w:t>
      </w:r>
    </w:p>
    <w:p>
      <w:pPr>
        <w:spacing w:after="0"/>
        <w:ind w:left="0"/>
        <w:jc w:val="both"/>
      </w:pPr>
      <w:r>
        <w:rPr>
          <w:rFonts w:ascii="Times New Roman"/>
          <w:b w:val="false"/>
          <w:i w:val="false"/>
          <w:color w:val="000000"/>
          <w:sz w:val="28"/>
        </w:rPr>
        <w:t>
      установления физическому лицу-заемщику инвалидности I или II группы, а также в случае смерти физического лица-заемщика;</w:t>
      </w:r>
    </w:p>
    <w:p>
      <w:pPr>
        <w:spacing w:after="0"/>
        <w:ind w:left="0"/>
        <w:jc w:val="both"/>
      </w:pPr>
      <w:r>
        <w:rPr>
          <w:rFonts w:ascii="Times New Roman"/>
          <w:b w:val="false"/>
          <w:i w:val="false"/>
          <w:color w:val="000000"/>
          <w:sz w:val="28"/>
        </w:rPr>
        <w:t>
      отсутствия другого дохода у физического лица-заемщика,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усыновлением (удочерением) новорожденного ребенка (детей), уходом за ребенком по достижении им возраста одного года, кроме указанных выплат;</w:t>
      </w:r>
    </w:p>
    <w:p>
      <w:pPr>
        <w:spacing w:after="0"/>
        <w:ind w:left="0"/>
        <w:jc w:val="both"/>
      </w:pPr>
      <w:r>
        <w:rPr>
          <w:rFonts w:ascii="Times New Roman"/>
          <w:b w:val="false"/>
          <w:i w:val="false"/>
          <w:color w:val="000000"/>
          <w:sz w:val="28"/>
        </w:rPr>
        <w:t>
      вступления в законную силу постановления судебного исполнителя о возврате исполнительного документа банку (микрофинансовой организации) в случае, когда у физического лица-заемщика и третьих лиц, несущих совместно с физическим лицом-заемщиком солидарную или субсидиарную ответственность перед банком (микрофинансовой организацией),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(микрокредита) после продажи заложенного имущества.</w:t>
      </w:r>
    </w:p>
    <w:p>
      <w:pPr>
        <w:spacing w:after="0"/>
        <w:ind w:left="0"/>
        <w:jc w:val="both"/>
      </w:pPr>
      <w:r>
        <w:rPr>
          <w:rFonts w:ascii="Times New Roman"/>
          <w:b w:val="false"/>
          <w:i w:val="false"/>
          <w:color w:val="000000"/>
          <w:sz w:val="28"/>
        </w:rPr>
        <w:t>
      Положения абзацев пятого, шестого части первой настоящего подпункта не распространяются на прекращение обязательств по кредиту (займу, микрокредиту):</w:t>
      </w:r>
    </w:p>
    <w:p>
      <w:pPr>
        <w:spacing w:after="0"/>
        <w:ind w:left="0"/>
        <w:jc w:val="both"/>
      </w:pPr>
      <w:r>
        <w:rPr>
          <w:rFonts w:ascii="Times New Roman"/>
          <w:b w:val="false"/>
          <w:i w:val="false"/>
          <w:color w:val="000000"/>
          <w:sz w:val="28"/>
        </w:rPr>
        <w:t>
      выданному работнику банка (микрофинансовой организации), супругу (супруге), близким родственникам работника банка (микрофинансовой организации), взаимосвязанной стороне банка (микрофинансовой организации);</w:t>
      </w:r>
    </w:p>
    <w:p>
      <w:pPr>
        <w:spacing w:after="0"/>
        <w:ind w:left="0"/>
        <w:jc w:val="both"/>
      </w:pPr>
      <w:r>
        <w:rPr>
          <w:rFonts w:ascii="Times New Roman"/>
          <w:b w:val="false"/>
          <w:i w:val="false"/>
          <w:color w:val="000000"/>
          <w:sz w:val="28"/>
        </w:rPr>
        <w:t>
      по которому произведены уступка права требования и (или) перевод долга;</w:t>
      </w:r>
    </w:p>
    <w:p>
      <w:pPr>
        <w:spacing w:after="0"/>
        <w:ind w:left="0"/>
        <w:jc w:val="both"/>
      </w:pPr>
      <w:r>
        <w:rPr>
          <w:rFonts w:ascii="Times New Roman"/>
          <w:b w:val="false"/>
          <w:i w:val="false"/>
          <w:color w:val="000000"/>
          <w:sz w:val="28"/>
        </w:rPr>
        <w:t>
      19) доход, образовавшийся при прекращении обязательств в соответствии с гражданским законодательством Республики Казахстан по кредиту (займу, микрокредиту), выданному банком (микрофинансовой организацией), в виде:</w:t>
      </w:r>
    </w:p>
    <w:p>
      <w:pPr>
        <w:spacing w:after="0"/>
        <w:ind w:left="0"/>
        <w:jc w:val="both"/>
      </w:pPr>
      <w:r>
        <w:rPr>
          <w:rFonts w:ascii="Times New Roman"/>
          <w:b w:val="false"/>
          <w:i w:val="false"/>
          <w:color w:val="000000"/>
          <w:sz w:val="28"/>
        </w:rPr>
        <w:t>
      прощения основного долга;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xml:space="preserve">
      дохода, полученного заемщиком, в результате оплаты за такое лицо банком, организацией, осуществляющей отдельные виды банковских операций, а также коллекторским агентством, государственной пошлины, взимаемой с подаваемого в суд искового заявления; </w:t>
      </w:r>
    </w:p>
    <w:p>
      <w:pPr>
        <w:spacing w:after="0"/>
        <w:ind w:left="0"/>
        <w:jc w:val="both"/>
      </w:pPr>
      <w:r>
        <w:rPr>
          <w:rFonts w:ascii="Times New Roman"/>
          <w:b w:val="false"/>
          <w:i w:val="false"/>
          <w:color w:val="000000"/>
          <w:sz w:val="28"/>
        </w:rPr>
        <w:t>
      20) доход, образовавшийся по ипотечному жилищному займу (ипотечному займу), полученному в период с 1 января 2004 года по 31 декабря 2009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p>
      <w:pPr>
        <w:spacing w:after="0"/>
        <w:ind w:left="0"/>
        <w:jc w:val="both"/>
      </w:pPr>
      <w:r>
        <w:rPr>
          <w:rFonts w:ascii="Times New Roman"/>
          <w:b w:val="false"/>
          <w:i w:val="false"/>
          <w:color w:val="000000"/>
          <w:sz w:val="28"/>
        </w:rPr>
        <w:t>
      прощения основного долга в части суммы ранее капитализированного вознаграждения, комиссии, неустойки (пени, штрафа);</w:t>
      </w:r>
    </w:p>
    <w:p>
      <w:pPr>
        <w:spacing w:after="0"/>
        <w:ind w:left="0"/>
        <w:jc w:val="both"/>
      </w:pPr>
      <w:r>
        <w:rPr>
          <w:rFonts w:ascii="Times New Roman"/>
          <w:b w:val="false"/>
          <w:i w:val="false"/>
          <w:color w:val="000000"/>
          <w:sz w:val="28"/>
        </w:rPr>
        <w:t>
      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p>
      <w:pPr>
        <w:spacing w:after="0"/>
        <w:ind w:left="0"/>
        <w:jc w:val="both"/>
      </w:pPr>
      <w:r>
        <w:rPr>
          <w:rFonts w:ascii="Times New Roman"/>
          <w:b w:val="false"/>
          <w:i w:val="false"/>
          <w:color w:val="000000"/>
          <w:sz w:val="28"/>
        </w:rPr>
        <w:t xml:space="preserve">
      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 </w:t>
      </w:r>
    </w:p>
    <w:p>
      <w:pPr>
        <w:spacing w:after="0"/>
        <w:ind w:left="0"/>
        <w:jc w:val="both"/>
      </w:pPr>
      <w:r>
        <w:rPr>
          <w:rFonts w:ascii="Times New Roman"/>
          <w:b w:val="false"/>
          <w:i w:val="false"/>
          <w:color w:val="000000"/>
          <w:sz w:val="28"/>
        </w:rPr>
        <w:t>
      21) стоимость имущества, в том числе деньги, которые легализованы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в связи с легализацией ими имущества;</w:t>
      </w:r>
    </w:p>
    <w:p>
      <w:pPr>
        <w:spacing w:after="0"/>
        <w:ind w:left="0"/>
        <w:jc w:val="both"/>
      </w:pPr>
      <w:r>
        <w:rPr>
          <w:rFonts w:ascii="Times New Roman"/>
          <w:b w:val="false"/>
          <w:i w:val="false"/>
          <w:color w:val="000000"/>
          <w:sz w:val="28"/>
        </w:rPr>
        <w:t>
      22)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p>
    <w:p>
      <w:pPr>
        <w:spacing w:after="0"/>
        <w:ind w:left="0"/>
        <w:jc w:val="both"/>
      </w:pPr>
      <w:r>
        <w:rPr>
          <w:rFonts w:ascii="Times New Roman"/>
          <w:b w:val="false"/>
          <w:i w:val="false"/>
          <w:color w:val="000000"/>
          <w:sz w:val="28"/>
        </w:rPr>
        <w:t>
      23) обязательные пенсионные взносы работодателя в единый накопительный пенсионный фонд в размере, установленном законодательством Республики Казахстан;</w:t>
      </w:r>
    </w:p>
    <w:p>
      <w:pPr>
        <w:spacing w:after="0"/>
        <w:ind w:left="0"/>
        <w:jc w:val="both"/>
      </w:pPr>
      <w:r>
        <w:rPr>
          <w:rFonts w:ascii="Times New Roman"/>
          <w:b w:val="false"/>
          <w:i w:val="false"/>
          <w:color w:val="000000"/>
          <w:sz w:val="28"/>
        </w:rPr>
        <w:t>
      24) доход, полученный физическим лицом при предоставлении ему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25) материальная выгода, полученная за счет средств бюджета в соответствии с законодательством Республики Казахстан, в том числе при:</w:t>
      </w:r>
    </w:p>
    <w:p>
      <w:pPr>
        <w:spacing w:after="0"/>
        <w:ind w:left="0"/>
        <w:jc w:val="both"/>
      </w:pPr>
      <w:r>
        <w:rPr>
          <w:rFonts w:ascii="Times New Roman"/>
          <w:b w:val="false"/>
          <w:i w:val="false"/>
          <w:color w:val="000000"/>
          <w:sz w:val="28"/>
        </w:rPr>
        <w:t>
      предоставлении объема услуг по дошкольному воспитанию и обучению,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об образовании;</w:t>
      </w:r>
    </w:p>
    <w:p>
      <w:pPr>
        <w:spacing w:after="0"/>
        <w:ind w:left="0"/>
        <w:jc w:val="both"/>
      </w:pPr>
      <w:r>
        <w:rPr>
          <w:rFonts w:ascii="Times New Roman"/>
          <w:b w:val="false"/>
          <w:i w:val="false"/>
          <w:color w:val="000000"/>
          <w:sz w:val="28"/>
        </w:rPr>
        <w:t>
      предоставлении гарантированного объема бесплатной медицинской помощи;</w:t>
      </w:r>
    </w:p>
    <w:p>
      <w:pPr>
        <w:spacing w:after="0"/>
        <w:ind w:left="0"/>
        <w:jc w:val="both"/>
      </w:pPr>
      <w:r>
        <w:rPr>
          <w:rFonts w:ascii="Times New Roman"/>
          <w:b w:val="false"/>
          <w:i w:val="false"/>
          <w:color w:val="000000"/>
          <w:sz w:val="28"/>
        </w:rPr>
        <w:t>
      уплате взносов государства на обязательное социальное медицинское страхование;</w:t>
      </w:r>
    </w:p>
    <w:p>
      <w:pPr>
        <w:spacing w:after="0"/>
        <w:ind w:left="0"/>
        <w:jc w:val="both"/>
      </w:pPr>
      <w:r>
        <w:rPr>
          <w:rFonts w:ascii="Times New Roman"/>
          <w:b w:val="false"/>
          <w:i w:val="false"/>
          <w:color w:val="000000"/>
          <w:sz w:val="28"/>
        </w:rPr>
        <w:t>
      предоставлении реабилитационного лечения, оздоровления и отдыха на объектах санаторно-курортного назначения;</w:t>
      </w:r>
    </w:p>
    <w:p>
      <w:pPr>
        <w:spacing w:after="0"/>
        <w:ind w:left="0"/>
        <w:jc w:val="both"/>
      </w:pPr>
      <w:r>
        <w:rPr>
          <w:rFonts w:ascii="Times New Roman"/>
          <w:b w:val="false"/>
          <w:i w:val="false"/>
          <w:color w:val="000000"/>
          <w:sz w:val="28"/>
        </w:rPr>
        <w:t>
      предоставлении лекарственных средств и изделий медицинского назначения;</w:t>
      </w:r>
    </w:p>
    <w:p>
      <w:pPr>
        <w:spacing w:after="0"/>
        <w:ind w:left="0"/>
        <w:jc w:val="both"/>
      </w:pPr>
      <w:r>
        <w:rPr>
          <w:rFonts w:ascii="Times New Roman"/>
          <w:b w:val="false"/>
          <w:i w:val="false"/>
          <w:color w:val="000000"/>
          <w:sz w:val="28"/>
        </w:rPr>
        <w:t>
      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законодательством Республики Казахстан о социальной защите инвалидов в Республике Казахстан;</w:t>
      </w:r>
    </w:p>
    <w:p>
      <w:pPr>
        <w:spacing w:after="0"/>
        <w:ind w:left="0"/>
        <w:jc w:val="both"/>
      </w:pPr>
      <w:r>
        <w:rPr>
          <w:rFonts w:ascii="Times New Roman"/>
          <w:b w:val="false"/>
          <w:i w:val="false"/>
          <w:color w:val="000000"/>
          <w:sz w:val="28"/>
        </w:rPr>
        <w:t xml:space="preserve">
      26) выплаты физическим лицам за приобретенное у них личное имущество физического лица. </w:t>
      </w:r>
    </w:p>
    <w:p>
      <w:pPr>
        <w:spacing w:after="0"/>
        <w:ind w:left="0"/>
        <w:jc w:val="both"/>
      </w:pPr>
      <w:r>
        <w:rPr>
          <w:rFonts w:ascii="Times New Roman"/>
          <w:b w:val="false"/>
          <w:i w:val="false"/>
          <w:color w:val="000000"/>
          <w:sz w:val="28"/>
        </w:rPr>
        <w:t xml:space="preserve">
      В случае выплаты, предусмотренной настоящим подпунктом, произведенной налоговым агентом, положения настоящего подпункта применяются в отношении физического лица, представившего заявление налоговому агенту, в котором указывается, что реализуемые личные вещи, не используются в предпринимательской деятельности и не являются объектом обложения для исчисления индивидуального подоходного налога с имущественного и прочих доходов; </w:t>
      </w:r>
    </w:p>
    <w:p>
      <w:pPr>
        <w:spacing w:after="0"/>
        <w:ind w:left="0"/>
        <w:jc w:val="both"/>
      </w:pPr>
      <w:r>
        <w:rPr>
          <w:rFonts w:ascii="Times New Roman"/>
          <w:b w:val="false"/>
          <w:i w:val="false"/>
          <w:color w:val="000000"/>
          <w:sz w:val="28"/>
        </w:rPr>
        <w:t>
      27) фактически произведенные расходы работодателя на оплату обучения, повышения квалификации или переподготовки в соответствии с законодательством Республики Казахстан, при направлении работника на обучение, повышение квалификации или переподготовку по специальности, связанной с деятельностью работодателя, которое совершено с оформлением служебной командировки в другую местность;</w:t>
      </w:r>
    </w:p>
    <w:p>
      <w:pPr>
        <w:spacing w:after="0"/>
        <w:ind w:left="0"/>
        <w:jc w:val="both"/>
      </w:pPr>
      <w:r>
        <w:rPr>
          <w:rFonts w:ascii="Times New Roman"/>
          <w:b w:val="false"/>
          <w:i w:val="false"/>
          <w:color w:val="000000"/>
          <w:sz w:val="28"/>
        </w:rPr>
        <w:t>
      28) материальная выгода от экономии на вознаграждении, полученная держателем платежной карточки по банковскому займу в связи с предоставлением беспроцентного периода по договору, заключенному между банком и клиентом, – в течение периода, установленного в договоре;</w:t>
      </w:r>
    </w:p>
    <w:p>
      <w:pPr>
        <w:spacing w:after="0"/>
        <w:ind w:left="0"/>
        <w:jc w:val="both"/>
      </w:pPr>
      <w:r>
        <w:rPr>
          <w:rFonts w:ascii="Times New Roman"/>
          <w:b w:val="false"/>
          <w:i w:val="false"/>
          <w:color w:val="000000"/>
          <w:sz w:val="28"/>
        </w:rPr>
        <w:t>
      29) сумма, зачисляемая банком-эмитентом за счет средств банка-эмитента на счет держателя платежной карточки за осуществление им безналичных платежей с использованием платежной карточки;</w:t>
      </w:r>
    </w:p>
    <w:p>
      <w:pPr>
        <w:spacing w:after="0"/>
        <w:ind w:left="0"/>
        <w:jc w:val="both"/>
      </w:pPr>
      <w:r>
        <w:rPr>
          <w:rFonts w:ascii="Times New Roman"/>
          <w:b w:val="false"/>
          <w:i w:val="false"/>
          <w:color w:val="000000"/>
          <w:sz w:val="28"/>
        </w:rPr>
        <w:t>
      30) доходы в виде оплаты проезда и проживания государственным служащим, депутатам Парламента Республики Казахстан, судьям от налогового агента, не являющегося работодателем, в случае направления их в служебную командировку, связанную с осуществлением государственных функций, при выполнении следующих условий:</w:t>
      </w:r>
    </w:p>
    <w:p>
      <w:pPr>
        <w:spacing w:after="0"/>
        <w:ind w:left="0"/>
        <w:jc w:val="both"/>
      </w:pPr>
      <w:r>
        <w:rPr>
          <w:rFonts w:ascii="Times New Roman"/>
          <w:b w:val="false"/>
          <w:i w:val="false"/>
          <w:color w:val="000000"/>
          <w:sz w:val="28"/>
        </w:rPr>
        <w:t>
      приглашение во внутригосударственные и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поездок, осуществляемых в рамках уставной деятельности такого налогового агента;</w:t>
      </w:r>
    </w:p>
    <w:p>
      <w:pPr>
        <w:spacing w:after="0"/>
        <w:ind w:left="0"/>
        <w:jc w:val="both"/>
      </w:pPr>
      <w:r>
        <w:rPr>
          <w:rFonts w:ascii="Times New Roman"/>
          <w:b w:val="false"/>
          <w:i w:val="false"/>
          <w:color w:val="000000"/>
          <w:sz w:val="28"/>
        </w:rPr>
        <w:t>
      наличие приказа (распоряжения) должностного лица государственного органа в соответствии с законодательством Республики Казахстан;</w:t>
      </w:r>
    </w:p>
    <w:p>
      <w:pPr>
        <w:spacing w:after="0"/>
        <w:ind w:left="0"/>
        <w:jc w:val="both"/>
      </w:pPr>
      <w:r>
        <w:rPr>
          <w:rFonts w:ascii="Times New Roman"/>
          <w:b w:val="false"/>
          <w:i w:val="false"/>
          <w:color w:val="000000"/>
          <w:sz w:val="28"/>
        </w:rPr>
        <w:t>
      31) стоимость технических вспомогательных (компенсаторных) средств и специальных средств передвижения, переданных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 по перечню, утвержденному Правительством Республики Казахстан в соответствии с законодательством Республики Казахстан о социальной защите инвалидов в Республике Казахстан;</w:t>
      </w:r>
    </w:p>
    <w:p>
      <w:pPr>
        <w:spacing w:after="0"/>
        <w:ind w:left="0"/>
        <w:jc w:val="both"/>
      </w:pPr>
      <w:r>
        <w:rPr>
          <w:rFonts w:ascii="Times New Roman"/>
          <w:b w:val="false"/>
          <w:i w:val="false"/>
          <w:color w:val="000000"/>
          <w:sz w:val="28"/>
        </w:rPr>
        <w:t>
      32) стоимость услуг в виде протезно-ортопедической помощи, оказанной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в соответствии с законодательством Республики Казахстан о социальной защите инвалидов в Республике Казахстан;</w:t>
      </w:r>
    </w:p>
    <w:p>
      <w:pPr>
        <w:spacing w:after="0"/>
        <w:ind w:left="0"/>
        <w:jc w:val="both"/>
      </w:pPr>
      <w:r>
        <w:rPr>
          <w:rFonts w:ascii="Times New Roman"/>
          <w:b w:val="false"/>
          <w:i w:val="false"/>
          <w:color w:val="000000"/>
          <w:sz w:val="28"/>
        </w:rPr>
        <w:t>
      33) выплаты конфиденциальным помощникам в соответствии с законодательством Республики Казахстан об оперативно-розыскной деятельности;</w:t>
      </w:r>
    </w:p>
    <w:p>
      <w:pPr>
        <w:spacing w:after="0"/>
        <w:ind w:left="0"/>
        <w:jc w:val="both"/>
      </w:pPr>
      <w:r>
        <w:rPr>
          <w:rFonts w:ascii="Times New Roman"/>
          <w:b w:val="false"/>
          <w:i w:val="false"/>
          <w:color w:val="000000"/>
          <w:sz w:val="28"/>
        </w:rPr>
        <w:t>
      34) расходы работодателя по направлению работника на обучение, повышение квалификации или переподготовку в соответствии с законодательством Республики Казахстан, совершенному без оформления служебной командировки, в случае обучения, повышения квалификации или переподготовки по специальности, связанной с деятельностью работодателя:</w:t>
      </w:r>
    </w:p>
    <w:p>
      <w:pPr>
        <w:spacing w:after="0"/>
        <w:ind w:left="0"/>
        <w:jc w:val="both"/>
      </w:pPr>
      <w:r>
        <w:rPr>
          <w:rFonts w:ascii="Times New Roman"/>
          <w:b w:val="false"/>
          <w:i w:val="false"/>
          <w:color w:val="000000"/>
          <w:sz w:val="28"/>
        </w:rPr>
        <w:t>
      фактически произведенные расходы на оплату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фактически произведенные расходы работника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суммы денег, назначенные работодателем к выплате работнику,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p>
    <w:p>
      <w:pPr>
        <w:spacing w:after="0"/>
        <w:ind w:left="0"/>
        <w:jc w:val="both"/>
      </w:pPr>
      <w:r>
        <w:rPr>
          <w:rFonts w:ascii="Times New Roman"/>
          <w:b w:val="false"/>
          <w:i w:val="false"/>
          <w:color w:val="000000"/>
          <w:sz w:val="28"/>
        </w:rPr>
        <w:t>
      35) материальная выгода, фактически произведенная автономной организацией образования, указанной в пункте 1 статьи 291 настоящего Кодекса, в виде оплаты (возмещения) расходов на проживание, медицинское страхование, в том числе на оплату страховых премий по договорам добровольного страхования на случай болезни, проезд воздушным транспортом от места жительства за пределами Республики Казахстан (страна, населенный пункт) до места осуществления деятельности в Республике Казахстан и обратно, полученная иностранным лицом-резидентом:</w:t>
      </w:r>
    </w:p>
    <w:p>
      <w:pPr>
        <w:spacing w:after="0"/>
        <w:ind w:left="0"/>
        <w:jc w:val="both"/>
      </w:pPr>
      <w:r>
        <w:rPr>
          <w:rFonts w:ascii="Times New Roman"/>
          <w:b w:val="false"/>
          <w:i w:val="false"/>
          <w:color w:val="000000"/>
          <w:sz w:val="28"/>
        </w:rPr>
        <w:t>
      являющимся работником такой автономной организации образования;</w:t>
      </w:r>
    </w:p>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p>
    <w:p>
      <w:pPr>
        <w:spacing w:after="0"/>
        <w:ind w:left="0"/>
        <w:jc w:val="both"/>
      </w:pP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p>
      <w:pPr>
        <w:spacing w:after="0"/>
        <w:ind w:left="0"/>
        <w:jc w:val="both"/>
      </w:pPr>
      <w:r>
        <w:rPr>
          <w:rFonts w:ascii="Times New Roman"/>
          <w:b w:val="false"/>
          <w:i w:val="false"/>
          <w:color w:val="000000"/>
          <w:sz w:val="28"/>
        </w:rPr>
        <w:t xml:space="preserve">
      36) расходы автономной организации образования, определенной подпунктами 2) и 3) пункта 1 статьи 291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подпунктами 1), 2), 3), 4) и 5) пункта 1 статьи 291 настоящего Кодекса, по решению автономной организации образования, осуществляющей такие расходы, с указанием специальности: </w:t>
      </w:r>
    </w:p>
    <w:p>
      <w:pPr>
        <w:spacing w:after="0"/>
        <w:ind w:left="0"/>
        <w:jc w:val="both"/>
      </w:pPr>
      <w:r>
        <w:rPr>
          <w:rFonts w:ascii="Times New Roman"/>
          <w:b w:val="false"/>
          <w:i w:val="false"/>
          <w:color w:val="000000"/>
          <w:sz w:val="28"/>
        </w:rPr>
        <w:t>
      фактически произведенные расходы на обучение, повышение квалификации или переподготовку физического лица;</w:t>
      </w:r>
    </w:p>
    <w:p>
      <w:pPr>
        <w:spacing w:after="0"/>
        <w:ind w:left="0"/>
        <w:jc w:val="both"/>
      </w:pP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сумма денег, назначенная автономной организацией образования к выплате физическому лицу,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p>
    <w:p>
      <w:pPr>
        <w:spacing w:after="0"/>
        <w:ind w:left="0"/>
        <w:jc w:val="both"/>
      </w:pPr>
      <w:r>
        <w:rPr>
          <w:rFonts w:ascii="Times New Roman"/>
          <w:b w:val="false"/>
          <w:i w:val="false"/>
          <w:color w:val="000000"/>
          <w:sz w:val="28"/>
        </w:rPr>
        <w:t>
      37) выплаты, произведенные автономной организацией образования, определенной подпунктом 2) пункта 1 статьи 291 настоящего Кодекса, в виде:</w:t>
      </w:r>
    </w:p>
    <w:p>
      <w:pPr>
        <w:spacing w:after="0"/>
        <w:ind w:left="0"/>
        <w:jc w:val="both"/>
      </w:pPr>
      <w:r>
        <w:rPr>
          <w:rFonts w:ascii="Times New Roman"/>
          <w:b w:val="false"/>
          <w:i w:val="false"/>
          <w:color w:val="000000"/>
          <w:sz w:val="28"/>
        </w:rPr>
        <w:t>
      фактически произведенных расходов на оплату обучения и (или) прохождения профессиональной практики, которые предусмотрены образовательной программой по очной форме обучения по следующим уровням образования:</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фактически произведенных расходов на оплату участия в мероприятии внеурочной деятельности;</w:t>
      </w:r>
    </w:p>
    <w:p>
      <w:pPr>
        <w:spacing w:after="0"/>
        <w:ind w:left="0"/>
        <w:jc w:val="both"/>
      </w:pPr>
      <w:r>
        <w:rPr>
          <w:rFonts w:ascii="Times New Roman"/>
          <w:b w:val="false"/>
          <w:i w:val="false"/>
          <w:color w:val="000000"/>
          <w:sz w:val="28"/>
        </w:rPr>
        <w:t>
      фактически произведенных расходов на проезд к месту обучения и (или) прохождения профессиональной практики, которые предусмотрены настоящим подпунктом, а также к месту проведения мероприятия внеурочной деятельности и обратно, включая оплату расходов за бронь, –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p>
    <w:p>
      <w:pPr>
        <w:spacing w:after="0"/>
        <w:ind w:left="0"/>
        <w:jc w:val="both"/>
      </w:pPr>
      <w:r>
        <w:rPr>
          <w:rFonts w:ascii="Times New Roman"/>
          <w:b w:val="false"/>
          <w:i w:val="false"/>
          <w:color w:val="000000"/>
          <w:sz w:val="28"/>
        </w:rPr>
        <w:t>
      фактически произведенных расходов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суммы денег, назначенной к выплате физическому лицу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подпунктом 2) пункта 1 статьи 291 настоящего Кодекса, при направлении физического лица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подпунктом 2) пункта 1 статьи 291 настоящего Кодекса, при направлении физического лица за пределы Республики Казахстан;</w:t>
      </w:r>
    </w:p>
    <w:p>
      <w:pPr>
        <w:spacing w:after="0"/>
        <w:ind w:left="0"/>
        <w:jc w:val="both"/>
      </w:pPr>
      <w:r>
        <w:rPr>
          <w:rFonts w:ascii="Times New Roman"/>
          <w:b w:val="false"/>
          <w:i w:val="false"/>
          <w:color w:val="000000"/>
          <w:sz w:val="28"/>
        </w:rPr>
        <w:t>
      расходов, произведенных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консульских услуг, обязательного медицинского страхования).</w:t>
      </w:r>
    </w:p>
    <w:p>
      <w:pPr>
        <w:spacing w:after="0"/>
        <w:ind w:left="0"/>
        <w:jc w:val="both"/>
      </w:pPr>
      <w:r>
        <w:rPr>
          <w:rFonts w:ascii="Times New Roman"/>
          <w:b w:val="false"/>
          <w:i w:val="false"/>
          <w:color w:val="000000"/>
          <w:sz w:val="28"/>
        </w:rPr>
        <w:t>
      Положения настоящего подпункта применяются к физическим лицам, которые на дату принятия решения автономной организацией образования, определенной подпунктом 2) пункта 1 статьи 291 настоящего Кодекса, и в период обучения и (или) прохождения профессиональной практики, участия в мероприятии внеурочной деятельности обучаются в такой автономной организации образования:</w:t>
      </w:r>
    </w:p>
    <w:p>
      <w:pPr>
        <w:spacing w:after="0"/>
        <w:ind w:left="0"/>
        <w:jc w:val="both"/>
      </w:pPr>
      <w:r>
        <w:rPr>
          <w:rFonts w:ascii="Times New Roman"/>
          <w:b w:val="false"/>
          <w:i w:val="false"/>
          <w:color w:val="000000"/>
          <w:sz w:val="28"/>
        </w:rPr>
        <w:t>
      на подготовительном отделении;</w:t>
      </w:r>
    </w:p>
    <w:p>
      <w:pPr>
        <w:spacing w:after="0"/>
        <w:ind w:left="0"/>
        <w:jc w:val="both"/>
      </w:pPr>
      <w:r>
        <w:rPr>
          <w:rFonts w:ascii="Times New Roman"/>
          <w:b w:val="false"/>
          <w:i w:val="false"/>
          <w:color w:val="000000"/>
          <w:sz w:val="28"/>
        </w:rPr>
        <w:t>
      по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 очной форме обучения по следующим уровням образования:</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38) материальная выгода, полученная физическим лицом, которое обучается на подготовительном отделении автономной организации образования, определенной подпунктом 2) пункта 1 статьи 291 настоящего Кодекса, в виде оплаты (возмещения) расходов на питание, – в пределах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учебного года, за исключением периода каникул;</w:t>
      </w:r>
    </w:p>
    <w:p>
      <w:pPr>
        <w:spacing w:after="0"/>
        <w:ind w:left="0"/>
        <w:jc w:val="both"/>
      </w:pPr>
      <w:r>
        <w:rPr>
          <w:rFonts w:ascii="Times New Roman"/>
          <w:b w:val="false"/>
          <w:i w:val="false"/>
          <w:color w:val="000000"/>
          <w:sz w:val="28"/>
        </w:rPr>
        <w:t>
      39) материальная выгода, полученная физическим лицом, которое обучается по очной форме обучения в автономной организации образования, определенной подпунктом 2) пункта 1 статьи 291 настоящего Кодекса, в виде оплаты (возмещения) расходов:</w:t>
      </w:r>
    </w:p>
    <w:p>
      <w:pPr>
        <w:spacing w:after="0"/>
        <w:ind w:left="0"/>
        <w:jc w:val="both"/>
      </w:pPr>
      <w:r>
        <w:rPr>
          <w:rFonts w:ascii="Times New Roman"/>
          <w:b w:val="false"/>
          <w:i w:val="false"/>
          <w:color w:val="000000"/>
          <w:sz w:val="28"/>
        </w:rPr>
        <w:t>
      на медицинское страхование, в том числе на оплату страховых премий по договорам добровольного страхования на случай болезни;</w:t>
      </w:r>
    </w:p>
    <w:p>
      <w:pPr>
        <w:spacing w:after="0"/>
        <w:ind w:left="0"/>
        <w:jc w:val="both"/>
      </w:pPr>
      <w:r>
        <w:rPr>
          <w:rFonts w:ascii="Times New Roman"/>
          <w:b w:val="false"/>
          <w:i w:val="false"/>
          <w:color w:val="000000"/>
          <w:sz w:val="28"/>
        </w:rPr>
        <w:t>
      на проживание в общежитии автономной организации образования, определенной пунктом 1 статьи 291 настоящего Кодекса;</w:t>
      </w:r>
    </w:p>
    <w:p>
      <w:pPr>
        <w:spacing w:after="0"/>
        <w:ind w:left="0"/>
        <w:jc w:val="both"/>
      </w:pPr>
      <w:r>
        <w:rPr>
          <w:rFonts w:ascii="Times New Roman"/>
          <w:b w:val="false"/>
          <w:i w:val="false"/>
          <w:color w:val="000000"/>
          <w:sz w:val="28"/>
        </w:rPr>
        <w:t>
      40) сумма, зачисляемая оператором связи за счет средств оператора связи на мобильный баланс абонента за осуществление абонентом безналичных операций;</w:t>
      </w:r>
    </w:p>
    <w:p>
      <w:pPr>
        <w:spacing w:after="0"/>
        <w:ind w:left="0"/>
        <w:jc w:val="both"/>
      </w:pPr>
      <w:r>
        <w:rPr>
          <w:rFonts w:ascii="Times New Roman"/>
          <w:b w:val="false"/>
          <w:i w:val="false"/>
          <w:color w:val="000000"/>
          <w:sz w:val="28"/>
        </w:rPr>
        <w:t xml:space="preserve">
      41) сумма индивидуального подоходного налога, исчисленная с доходов физического лица-резидента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его удержания. </w:t>
      </w:r>
    </w:p>
    <w:p>
      <w:pPr>
        <w:spacing w:after="0"/>
        <w:ind w:left="0"/>
        <w:jc w:val="left"/>
      </w:pPr>
      <w:r>
        <w:rPr>
          <w:rFonts w:ascii="Times New Roman"/>
          <w:b/>
          <w:i w:val="false"/>
          <w:color w:val="000000"/>
        </w:rPr>
        <w:t xml:space="preserve"> Статья 320. Ставки налога </w:t>
      </w:r>
    </w:p>
    <w:p>
      <w:pPr>
        <w:spacing w:after="0"/>
        <w:ind w:left="0"/>
        <w:jc w:val="both"/>
      </w:pPr>
      <w:r>
        <w:rPr>
          <w:rFonts w:ascii="Times New Roman"/>
          <w:b w:val="false"/>
          <w:i w:val="false"/>
          <w:color w:val="000000"/>
          <w:sz w:val="28"/>
        </w:rPr>
        <w:t>
      1. Доходы налогоплательщика, за исключением доходов, указанных в пункте 2 настоящей статьи, облагаются налогом по ставке 10 процентов.</w:t>
      </w:r>
    </w:p>
    <w:p>
      <w:pPr>
        <w:spacing w:after="0"/>
        <w:ind w:left="0"/>
        <w:jc w:val="both"/>
      </w:pPr>
      <w:r>
        <w:rPr>
          <w:rFonts w:ascii="Times New Roman"/>
          <w:b w:val="false"/>
          <w:i w:val="false"/>
          <w:color w:val="000000"/>
          <w:sz w:val="28"/>
        </w:rPr>
        <w:t xml:space="preserve">
      2. Доходы в виде дивидендов, полученные из источников в Республике Казахстан, облагаются по ставке 5 процентов. </w:t>
      </w:r>
    </w:p>
    <w:p>
      <w:pPr>
        <w:spacing w:after="0"/>
        <w:ind w:left="0"/>
        <w:jc w:val="left"/>
      </w:pPr>
      <w:r>
        <w:rPr>
          <w:rFonts w:ascii="Times New Roman"/>
          <w:b/>
          <w:i w:val="false"/>
          <w:color w:val="000000"/>
        </w:rPr>
        <w:t xml:space="preserve"> Статья 321. Доходы, включаемые в годовой доход физического лица </w:t>
      </w:r>
    </w:p>
    <w:p>
      <w:pPr>
        <w:spacing w:after="0"/>
        <w:ind w:left="0"/>
        <w:jc w:val="both"/>
      </w:pPr>
      <w:r>
        <w:rPr>
          <w:rFonts w:ascii="Times New Roman"/>
          <w:b w:val="false"/>
          <w:i w:val="false"/>
          <w:color w:val="000000"/>
          <w:sz w:val="28"/>
        </w:rPr>
        <w:t>
      1. В годовой доход физического лица включаются все виды его доходов:</w:t>
      </w:r>
    </w:p>
    <w:p>
      <w:pPr>
        <w:spacing w:after="0"/>
        <w:ind w:left="0"/>
        <w:jc w:val="both"/>
      </w:pPr>
      <w:r>
        <w:rPr>
          <w:rFonts w:ascii="Times New Roman"/>
          <w:b w:val="false"/>
          <w:i w:val="false"/>
          <w:color w:val="000000"/>
          <w:sz w:val="28"/>
        </w:rPr>
        <w:t>
      1) доход работника, в том числе доход домашнего работника и доход трудового иммигранта, являющегося домашним работником-резидентом Республики Казахстан;</w:t>
      </w:r>
    </w:p>
    <w:p>
      <w:pPr>
        <w:spacing w:after="0"/>
        <w:ind w:left="0"/>
        <w:jc w:val="both"/>
      </w:pPr>
      <w:r>
        <w:rPr>
          <w:rFonts w:ascii="Times New Roman"/>
          <w:b w:val="false"/>
          <w:i w:val="false"/>
          <w:color w:val="000000"/>
          <w:sz w:val="28"/>
        </w:rPr>
        <w:t xml:space="preserve">
      2) доход от реализации товаров, выполнения работ, оказания услуг, кроме имущественного дохода, полученный физическим лицом, не являющимся индивидуальным предпринимателем, лицом, занимающимся частной практикой; </w:t>
      </w:r>
    </w:p>
    <w:p>
      <w:pPr>
        <w:spacing w:after="0"/>
        <w:ind w:left="0"/>
        <w:jc w:val="both"/>
      </w:pPr>
      <w:r>
        <w:rPr>
          <w:rFonts w:ascii="Times New Roman"/>
          <w:b w:val="false"/>
          <w:i w:val="false"/>
          <w:color w:val="000000"/>
          <w:sz w:val="28"/>
        </w:rPr>
        <w:t>
      3) доход в виде оплаты третьим лицом стоимости товаров, выполненных работ, оказанных услуг, полученных физическим лицом;</w:t>
      </w:r>
    </w:p>
    <w:p>
      <w:pPr>
        <w:spacing w:after="0"/>
        <w:ind w:left="0"/>
        <w:jc w:val="both"/>
      </w:pPr>
      <w:r>
        <w:rPr>
          <w:rFonts w:ascii="Times New Roman"/>
          <w:b w:val="false"/>
          <w:i w:val="false"/>
          <w:color w:val="000000"/>
          <w:sz w:val="28"/>
        </w:rPr>
        <w:t>
      4)  доход в виде работ, услуг, выполненных (оказанных) в счет погашения задолженности перед физическим лицом;</w:t>
      </w:r>
    </w:p>
    <w:p>
      <w:pPr>
        <w:spacing w:after="0"/>
        <w:ind w:left="0"/>
        <w:jc w:val="both"/>
      </w:pPr>
      <w:r>
        <w:rPr>
          <w:rFonts w:ascii="Times New Roman"/>
          <w:b w:val="false"/>
          <w:i w:val="false"/>
          <w:color w:val="000000"/>
          <w:sz w:val="28"/>
        </w:rPr>
        <w:t>
      5) доход в виде безвозмездно полученного имущества, в том числе работ, услуг;</w:t>
      </w:r>
    </w:p>
    <w:p>
      <w:pPr>
        <w:spacing w:after="0"/>
        <w:ind w:left="0"/>
        <w:jc w:val="both"/>
      </w:pPr>
      <w:r>
        <w:rPr>
          <w:rFonts w:ascii="Times New Roman"/>
          <w:b w:val="false"/>
          <w:i w:val="false"/>
          <w:color w:val="000000"/>
          <w:sz w:val="28"/>
        </w:rPr>
        <w:t>
      6) доход в виде прощения долга;</w:t>
      </w:r>
    </w:p>
    <w:p>
      <w:pPr>
        <w:spacing w:after="0"/>
        <w:ind w:left="0"/>
        <w:jc w:val="both"/>
      </w:pPr>
      <w:r>
        <w:rPr>
          <w:rFonts w:ascii="Times New Roman"/>
          <w:b w:val="false"/>
          <w:i w:val="false"/>
          <w:color w:val="000000"/>
          <w:sz w:val="28"/>
        </w:rPr>
        <w:t>
      7) доход в виде уменьшения размера требования к должнику, за исключением списанных штрафа, пени и других видов санкций;</w:t>
      </w:r>
    </w:p>
    <w:p>
      <w:pPr>
        <w:spacing w:after="0"/>
        <w:ind w:left="0"/>
        <w:jc w:val="both"/>
      </w:pPr>
      <w:r>
        <w:rPr>
          <w:rFonts w:ascii="Times New Roman"/>
          <w:b w:val="false"/>
          <w:i w:val="false"/>
          <w:color w:val="000000"/>
          <w:sz w:val="28"/>
        </w:rPr>
        <w:t>
      8) доход в виде выплаты вознаграждения по операциям репо;</w:t>
      </w:r>
    </w:p>
    <w:p>
      <w:pPr>
        <w:spacing w:after="0"/>
        <w:ind w:left="0"/>
        <w:jc w:val="both"/>
      </w:pPr>
      <w:r>
        <w:rPr>
          <w:rFonts w:ascii="Times New Roman"/>
          <w:b w:val="false"/>
          <w:i w:val="false"/>
          <w:color w:val="000000"/>
          <w:sz w:val="28"/>
        </w:rPr>
        <w:t>
      9) доход в виде пенсионных выплат;</w:t>
      </w:r>
    </w:p>
    <w:p>
      <w:pPr>
        <w:spacing w:after="0"/>
        <w:ind w:left="0"/>
        <w:jc w:val="both"/>
      </w:pPr>
      <w:r>
        <w:rPr>
          <w:rFonts w:ascii="Times New Roman"/>
          <w:b w:val="false"/>
          <w:i w:val="false"/>
          <w:color w:val="000000"/>
          <w:sz w:val="28"/>
        </w:rPr>
        <w:t>
      10) доход в виде дивидендов, вознаграждений, выигрышей;</w:t>
      </w:r>
    </w:p>
    <w:p>
      <w:pPr>
        <w:spacing w:after="0"/>
        <w:ind w:left="0"/>
        <w:jc w:val="both"/>
      </w:pPr>
      <w:r>
        <w:rPr>
          <w:rFonts w:ascii="Times New Roman"/>
          <w:b w:val="false"/>
          <w:i w:val="false"/>
          <w:color w:val="000000"/>
          <w:sz w:val="28"/>
        </w:rPr>
        <w:t>
      11) доход в виде стипендии;</w:t>
      </w:r>
    </w:p>
    <w:p>
      <w:pPr>
        <w:spacing w:after="0"/>
        <w:ind w:left="0"/>
        <w:jc w:val="both"/>
      </w:pPr>
      <w:r>
        <w:rPr>
          <w:rFonts w:ascii="Times New Roman"/>
          <w:b w:val="false"/>
          <w:i w:val="false"/>
          <w:color w:val="000000"/>
          <w:sz w:val="28"/>
        </w:rPr>
        <w:t>
      12) доход по договорам накопительного страхования;</w:t>
      </w:r>
    </w:p>
    <w:p>
      <w:pPr>
        <w:spacing w:after="0"/>
        <w:ind w:left="0"/>
        <w:jc w:val="both"/>
      </w:pPr>
      <w:r>
        <w:rPr>
          <w:rFonts w:ascii="Times New Roman"/>
          <w:b w:val="false"/>
          <w:i w:val="false"/>
          <w:color w:val="000000"/>
          <w:sz w:val="28"/>
        </w:rPr>
        <w:t>
      13) имущественный доход;</w:t>
      </w:r>
    </w:p>
    <w:p>
      <w:pPr>
        <w:spacing w:after="0"/>
        <w:ind w:left="0"/>
        <w:jc w:val="both"/>
      </w:pPr>
      <w:r>
        <w:rPr>
          <w:rFonts w:ascii="Times New Roman"/>
          <w:b w:val="false"/>
          <w:i w:val="false"/>
          <w:color w:val="000000"/>
          <w:sz w:val="28"/>
        </w:rPr>
        <w:t>
      14) доход индивидуального предпринимателя;</w:t>
      </w:r>
    </w:p>
    <w:p>
      <w:pPr>
        <w:spacing w:after="0"/>
        <w:ind w:left="0"/>
        <w:jc w:val="both"/>
      </w:pPr>
      <w:r>
        <w:rPr>
          <w:rFonts w:ascii="Times New Roman"/>
          <w:b w:val="false"/>
          <w:i w:val="false"/>
          <w:color w:val="000000"/>
          <w:sz w:val="28"/>
        </w:rPr>
        <w:t>
      15) доход лица, занимающегося частной практикой;</w:t>
      </w:r>
    </w:p>
    <w:p>
      <w:pPr>
        <w:spacing w:after="0"/>
        <w:ind w:left="0"/>
        <w:jc w:val="both"/>
      </w:pPr>
      <w:r>
        <w:rPr>
          <w:rFonts w:ascii="Times New Roman"/>
          <w:b w:val="false"/>
          <w:i w:val="false"/>
          <w:color w:val="000000"/>
          <w:sz w:val="28"/>
        </w:rPr>
        <w:t>
      16)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p>
    <w:p>
      <w:pPr>
        <w:spacing w:after="0"/>
        <w:ind w:left="0"/>
        <w:jc w:val="both"/>
      </w:pPr>
      <w:r>
        <w:rPr>
          <w:rFonts w:ascii="Times New Roman"/>
          <w:b w:val="false"/>
          <w:i w:val="false"/>
          <w:color w:val="000000"/>
          <w:sz w:val="28"/>
        </w:rPr>
        <w:t>
      17) другие доходы, не указанные в подпунктах 1) – 16) настоящего пункта, полученные от налогового агента или из источников за пределами Республики Казахстан;</w:t>
      </w:r>
    </w:p>
    <w:p>
      <w:pPr>
        <w:spacing w:after="0"/>
        <w:ind w:left="0"/>
        <w:jc w:val="both"/>
      </w:pPr>
      <w:r>
        <w:rPr>
          <w:rFonts w:ascii="Times New Roman"/>
          <w:b w:val="false"/>
          <w:i w:val="false"/>
          <w:color w:val="000000"/>
          <w:sz w:val="28"/>
        </w:rPr>
        <w:t>
      18)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статьей 340 настоящего Кодекса.</w:t>
      </w:r>
    </w:p>
    <w:p>
      <w:pPr>
        <w:spacing w:after="0"/>
        <w:ind w:left="0"/>
        <w:jc w:val="left"/>
      </w:pPr>
      <w:r>
        <w:rPr>
          <w:rFonts w:ascii="Times New Roman"/>
          <w:b/>
          <w:i w:val="false"/>
          <w:color w:val="000000"/>
        </w:rPr>
        <w:t xml:space="preserve"> ГЛАВА 36.  ДОХОДЫ § 1. Доходы, подлежащие налогообложению у источника выплаты Статья 322. Доход работника </w:t>
      </w:r>
    </w:p>
    <w:p>
      <w:pPr>
        <w:spacing w:after="0"/>
        <w:ind w:left="0"/>
        <w:jc w:val="both"/>
      </w:pPr>
      <w:r>
        <w:rPr>
          <w:rFonts w:ascii="Times New Roman"/>
          <w:b w:val="false"/>
          <w:i w:val="false"/>
          <w:color w:val="000000"/>
          <w:sz w:val="28"/>
        </w:rPr>
        <w:t>
      1. Доходами работника, подлежащими налогообложению, являются следующие доходы, начисленные работодателем, являющимся налоговым агентом, и признанные в том числе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 подлежащие передаче работодателем работнику в собственность деньги в наличной и (или) безналичной формах в связи с наличием трудовых отношений;</w:t>
      </w:r>
    </w:p>
    <w:p>
      <w:pPr>
        <w:spacing w:after="0"/>
        <w:ind w:left="0"/>
        <w:jc w:val="both"/>
      </w:pPr>
      <w:r>
        <w:rPr>
          <w:rFonts w:ascii="Times New Roman"/>
          <w:b w:val="false"/>
          <w:i w:val="false"/>
          <w:color w:val="000000"/>
          <w:sz w:val="28"/>
        </w:rPr>
        <w:t>
      2) доходы работника в натуральной форме в соответствии со статьей 323 настоящего Кодекса;</w:t>
      </w:r>
    </w:p>
    <w:p>
      <w:pPr>
        <w:spacing w:after="0"/>
        <w:ind w:left="0"/>
        <w:jc w:val="both"/>
      </w:pPr>
      <w:r>
        <w:rPr>
          <w:rFonts w:ascii="Times New Roman"/>
          <w:b w:val="false"/>
          <w:i w:val="false"/>
          <w:color w:val="000000"/>
          <w:sz w:val="28"/>
        </w:rPr>
        <w:t>
      3) доходы работника в виде материальной выгоды в соответствии со статьей 324 настоящего Кодекса.</w:t>
      </w:r>
    </w:p>
    <w:p>
      <w:pPr>
        <w:spacing w:after="0"/>
        <w:ind w:left="0"/>
        <w:jc w:val="both"/>
      </w:pPr>
      <w:r>
        <w:rPr>
          <w:rFonts w:ascii="Times New Roman"/>
          <w:b w:val="false"/>
          <w:i w:val="false"/>
          <w:color w:val="000000"/>
          <w:sz w:val="28"/>
        </w:rPr>
        <w:t>
      2. Доходом работника, подлежащим налогообложению, полученным (подлежащим получению) от лиц, не являющихся налоговыми агентами, является доход, полученный (подлежащий получению) по трудовому договору (контракту), заключенному в соответствии с законодательством Республики Казахстан или иностранного государства.</w:t>
      </w:r>
    </w:p>
    <w:p>
      <w:pPr>
        <w:spacing w:after="0"/>
        <w:ind w:left="0"/>
        <w:jc w:val="both"/>
      </w:pPr>
      <w:r>
        <w:rPr>
          <w:rFonts w:ascii="Times New Roman"/>
          <w:b w:val="false"/>
          <w:i w:val="false"/>
          <w:color w:val="000000"/>
          <w:sz w:val="28"/>
        </w:rPr>
        <w:t>
      3. К доходу работника, подлежащему налогообложению, не относятся следующие доходы:</w:t>
      </w:r>
    </w:p>
    <w:p>
      <w:pPr>
        <w:spacing w:after="0"/>
        <w:ind w:left="0"/>
        <w:jc w:val="both"/>
      </w:pPr>
      <w:r>
        <w:rPr>
          <w:rFonts w:ascii="Times New Roman"/>
          <w:b w:val="false"/>
          <w:i w:val="false"/>
          <w:color w:val="000000"/>
          <w:sz w:val="28"/>
        </w:rPr>
        <w:t>
      1) доход физического лица от налогового агента;</w:t>
      </w:r>
    </w:p>
    <w:p>
      <w:pPr>
        <w:spacing w:after="0"/>
        <w:ind w:left="0"/>
        <w:jc w:val="both"/>
      </w:pPr>
      <w:r>
        <w:rPr>
          <w:rFonts w:ascii="Times New Roman"/>
          <w:b w:val="false"/>
          <w:i w:val="false"/>
          <w:color w:val="000000"/>
          <w:sz w:val="28"/>
        </w:rPr>
        <w:t>
      2) доход в виде пенсионных выплат;</w:t>
      </w:r>
    </w:p>
    <w:p>
      <w:pPr>
        <w:spacing w:after="0"/>
        <w:ind w:left="0"/>
        <w:jc w:val="both"/>
      </w:pPr>
      <w:r>
        <w:rPr>
          <w:rFonts w:ascii="Times New Roman"/>
          <w:b w:val="false"/>
          <w:i w:val="false"/>
          <w:color w:val="000000"/>
          <w:sz w:val="28"/>
        </w:rPr>
        <w:t>
      3) доход в виде дивидендов, вознаграждений, выигрышей;</w:t>
      </w:r>
    </w:p>
    <w:p>
      <w:pPr>
        <w:spacing w:after="0"/>
        <w:ind w:left="0"/>
        <w:jc w:val="both"/>
      </w:pPr>
      <w:r>
        <w:rPr>
          <w:rFonts w:ascii="Times New Roman"/>
          <w:b w:val="false"/>
          <w:i w:val="false"/>
          <w:color w:val="000000"/>
          <w:sz w:val="28"/>
        </w:rPr>
        <w:t>
      4) стипендии;</w:t>
      </w:r>
    </w:p>
    <w:p>
      <w:pPr>
        <w:spacing w:after="0"/>
        <w:ind w:left="0"/>
        <w:jc w:val="both"/>
      </w:pPr>
      <w:r>
        <w:rPr>
          <w:rFonts w:ascii="Times New Roman"/>
          <w:b w:val="false"/>
          <w:i w:val="false"/>
          <w:color w:val="000000"/>
          <w:sz w:val="28"/>
        </w:rPr>
        <w:t>
      5) доход по договорам накопительного страхования;</w:t>
      </w:r>
    </w:p>
    <w:p>
      <w:pPr>
        <w:spacing w:after="0"/>
        <w:ind w:left="0"/>
        <w:jc w:val="both"/>
      </w:pPr>
      <w:r>
        <w:rPr>
          <w:rFonts w:ascii="Times New Roman"/>
          <w:b w:val="false"/>
          <w:i w:val="false"/>
          <w:color w:val="000000"/>
          <w:sz w:val="28"/>
        </w:rPr>
        <w:t>
      6)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323.</w:t>
      </w:r>
      <w:r>
        <w:rPr>
          <w:rFonts w:ascii="Times New Roman"/>
          <w:b w:val="false"/>
          <w:i w:val="false"/>
          <w:color w:val="000000"/>
          <w:sz w:val="28"/>
        </w:rPr>
        <w:t xml:space="preserve"> </w:t>
      </w:r>
      <w:r>
        <w:rPr>
          <w:rFonts w:ascii="Times New Roman"/>
          <w:b/>
          <w:i w:val="false"/>
          <w:color w:val="000000"/>
          <w:sz w:val="28"/>
        </w:rPr>
        <w:t>Доход работника в натуральной форме</w:t>
      </w:r>
    </w:p>
    <w:p>
      <w:pPr>
        <w:spacing w:after="0"/>
        <w:ind w:left="0"/>
        <w:jc w:val="both"/>
      </w:pPr>
      <w:r>
        <w:rPr>
          <w:rFonts w:ascii="Times New Roman"/>
          <w:b w:val="false"/>
          <w:i w:val="false"/>
          <w:color w:val="000000"/>
          <w:sz w:val="28"/>
        </w:rPr>
        <w:t>
      Доходом работника в натуральной форме, подлежащим налогообложению, являются:</w:t>
      </w:r>
    </w:p>
    <w:p>
      <w:pPr>
        <w:spacing w:after="0"/>
        <w:ind w:left="0"/>
        <w:jc w:val="both"/>
      </w:pPr>
      <w:r>
        <w:rPr>
          <w:rFonts w:ascii="Times New Roman"/>
          <w:b w:val="false"/>
          <w:i w:val="false"/>
          <w:color w:val="000000"/>
          <w:sz w:val="28"/>
        </w:rPr>
        <w:t>
      1) стоимость товаров, ценных бумаг, доли участия и иного имущества (кроме денег), подлежащего передаче работодателем работнику в собственность в связи с наличием трудовых отношений. Стоимость такого имущества определяется в следующем размере с учетом соответствующей суммы налога на добавленную стоимость и акцизов:</w:t>
      </w:r>
    </w:p>
    <w:p>
      <w:pPr>
        <w:spacing w:after="0"/>
        <w:ind w:left="0"/>
        <w:jc w:val="both"/>
      </w:pPr>
      <w:r>
        <w:rPr>
          <w:rFonts w:ascii="Times New Roman"/>
          <w:b w:val="false"/>
          <w:i w:val="false"/>
          <w:color w:val="000000"/>
          <w:sz w:val="28"/>
        </w:rPr>
        <w:t>
      балансовой стоимости имущества;</w:t>
      </w:r>
    </w:p>
    <w:p>
      <w:pPr>
        <w:spacing w:after="0"/>
        <w:ind w:left="0"/>
        <w:jc w:val="both"/>
      </w:pPr>
      <w:r>
        <w:rPr>
          <w:rFonts w:ascii="Times New Roman"/>
          <w:b w:val="false"/>
          <w:i w:val="false"/>
          <w:color w:val="000000"/>
          <w:sz w:val="28"/>
        </w:rPr>
        <w:t>
      стоимости имущества, определенной договором или иным документом, на основании которого имущество передается работнику, в случае отсутствия балансовой стоимости такого имущества;</w:t>
      </w:r>
    </w:p>
    <w:p>
      <w:pPr>
        <w:spacing w:after="0"/>
        <w:ind w:left="0"/>
        <w:jc w:val="both"/>
      </w:pPr>
      <w:r>
        <w:rPr>
          <w:rFonts w:ascii="Times New Roman"/>
          <w:b w:val="false"/>
          <w:i w:val="false"/>
          <w:color w:val="000000"/>
          <w:sz w:val="28"/>
        </w:rPr>
        <w:t>
      2) выполнение работодателем работ, оказание услуг в пользу работника в связи с наличием трудовых отношений.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p>
      <w:pPr>
        <w:spacing w:after="0"/>
        <w:ind w:left="0"/>
        <w:jc w:val="both"/>
      </w:pPr>
      <w:r>
        <w:rPr>
          <w:rFonts w:ascii="Times New Roman"/>
          <w:b w:val="false"/>
          <w:i w:val="false"/>
          <w:color w:val="000000"/>
          <w:sz w:val="28"/>
        </w:rPr>
        <w:t>
      3) стоимость имущества, полученного от работодателя на безвозмездной основе. Стоимость выполненных работ, оказанных услуг, полученных работником от работодателя на безвозмездной основе, определяется в размере расходов работодателя, понесенных в связи с таким выполнением работ, оказанием услуг;</w:t>
      </w:r>
    </w:p>
    <w:p>
      <w:pPr>
        <w:spacing w:after="0"/>
        <w:ind w:left="0"/>
        <w:jc w:val="both"/>
      </w:pPr>
      <w:r>
        <w:rPr>
          <w:rFonts w:ascii="Times New Roman"/>
          <w:b w:val="false"/>
          <w:i w:val="false"/>
          <w:color w:val="000000"/>
          <w:sz w:val="28"/>
        </w:rPr>
        <w:t>
      4) оплата работодателем работнику или третьим лицам стоимости товаров, выполненных работ, оказанных услуг, полученных работником от работодателя или третьих лиц. Стоимость таких товаров,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p>
      <w:pPr>
        <w:spacing w:after="0"/>
        <w:ind w:left="0"/>
        <w:jc w:val="left"/>
      </w:pPr>
      <w:r>
        <w:rPr>
          <w:rFonts w:ascii="Times New Roman"/>
          <w:b/>
          <w:i w:val="false"/>
          <w:color w:val="000000"/>
        </w:rPr>
        <w:t xml:space="preserve"> Статья 324. Доход работника в виде материальной выгоды</w:t>
      </w:r>
    </w:p>
    <w:p>
      <w:pPr>
        <w:spacing w:after="0"/>
        <w:ind w:left="0"/>
        <w:jc w:val="both"/>
      </w:pPr>
      <w:r>
        <w:rPr>
          <w:rFonts w:ascii="Times New Roman"/>
          <w:b w:val="false"/>
          <w:i w:val="false"/>
          <w:color w:val="000000"/>
          <w:sz w:val="28"/>
        </w:rPr>
        <w:t>
      Доходом работника в виде материальной выгоды, подлежащим налогообложению, является в том числе:</w:t>
      </w:r>
    </w:p>
    <w:p>
      <w:pPr>
        <w:spacing w:after="0"/>
        <w:ind w:left="0"/>
        <w:jc w:val="both"/>
      </w:pPr>
      <w:r>
        <w:rPr>
          <w:rFonts w:ascii="Times New Roman"/>
          <w:b w:val="false"/>
          <w:i w:val="false"/>
          <w:color w:val="000000"/>
          <w:sz w:val="28"/>
        </w:rPr>
        <w:t>
      1) отрицательная разница между стоимостью товаров, работ, услуг, реализованных работнику, и ценой приобретения или балансовой стоимостью этих товаров, работ, услуг – при реализации товаров, работ, услуг работнику;</w:t>
      </w:r>
    </w:p>
    <w:p>
      <w:pPr>
        <w:spacing w:after="0"/>
        <w:ind w:left="0"/>
        <w:jc w:val="both"/>
      </w:pPr>
      <w:r>
        <w:rPr>
          <w:rFonts w:ascii="Times New Roman"/>
          <w:b w:val="false"/>
          <w:i w:val="false"/>
          <w:color w:val="000000"/>
          <w:sz w:val="28"/>
        </w:rPr>
        <w:t>
      2) списание по решению работодателя суммы долга или обязательства работника перед ним – при списании суммы долга работнику;</w:t>
      </w:r>
    </w:p>
    <w:p>
      <w:pPr>
        <w:spacing w:after="0"/>
        <w:ind w:left="0"/>
        <w:jc w:val="both"/>
      </w:pPr>
      <w:r>
        <w:rPr>
          <w:rFonts w:ascii="Times New Roman"/>
          <w:b w:val="false"/>
          <w:i w:val="false"/>
          <w:color w:val="000000"/>
          <w:sz w:val="28"/>
        </w:rPr>
        <w:t>
      3) расходы работодателя на уплату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p>
    <w:p>
      <w:pPr>
        <w:spacing w:after="0"/>
        <w:ind w:left="0"/>
        <w:jc w:val="both"/>
      </w:pPr>
      <w:r>
        <w:rPr>
          <w:rFonts w:ascii="Times New Roman"/>
          <w:b w:val="false"/>
          <w:i w:val="false"/>
          <w:color w:val="000000"/>
          <w:sz w:val="28"/>
        </w:rPr>
        <w:t>
      4) расходы работодателя на возмещение затрат работника, не связанных с деятельностью работодателя, – при возмещении затрат работнику.</w:t>
      </w:r>
    </w:p>
    <w:p>
      <w:pPr>
        <w:spacing w:after="0"/>
        <w:ind w:left="0"/>
        <w:jc w:val="left"/>
      </w:pPr>
      <w:r>
        <w:rPr>
          <w:rFonts w:ascii="Times New Roman"/>
          <w:b/>
          <w:i w:val="false"/>
          <w:color w:val="000000"/>
        </w:rPr>
        <w:t xml:space="preserve"> Статья 325. Доход в виде безвозмездно полученного имущества, в том числе работ, услуг</w:t>
      </w:r>
    </w:p>
    <w:p>
      <w:pPr>
        <w:spacing w:after="0"/>
        <w:ind w:left="0"/>
        <w:jc w:val="both"/>
      </w:pPr>
      <w:r>
        <w:rPr>
          <w:rFonts w:ascii="Times New Roman"/>
          <w:b w:val="false"/>
          <w:i w:val="false"/>
          <w:color w:val="000000"/>
          <w:sz w:val="28"/>
        </w:rPr>
        <w:t>
      Доход в виде безвозмездно полученного имущества, в том числе работ, услуг, определяется в следующем размере с учетом соответствующей суммы налога на добавленную стоимость и акцизов:</w:t>
      </w:r>
    </w:p>
    <w:p>
      <w:pPr>
        <w:spacing w:after="0"/>
        <w:ind w:left="0"/>
        <w:jc w:val="both"/>
      </w:pPr>
      <w:r>
        <w:rPr>
          <w:rFonts w:ascii="Times New Roman"/>
          <w:b w:val="false"/>
          <w:i w:val="false"/>
          <w:color w:val="000000"/>
          <w:sz w:val="28"/>
        </w:rPr>
        <w:t>
      балансовой стоимости имущества;</w:t>
      </w:r>
    </w:p>
    <w:p>
      <w:pPr>
        <w:spacing w:after="0"/>
        <w:ind w:left="0"/>
        <w:jc w:val="both"/>
      </w:pPr>
      <w:r>
        <w:rPr>
          <w:rFonts w:ascii="Times New Roman"/>
          <w:b w:val="false"/>
          <w:i w:val="false"/>
          <w:color w:val="000000"/>
          <w:sz w:val="28"/>
        </w:rPr>
        <w:t>
      стоимости имущества, определенной договором или иным документом, на основании которого имущество передается физическому лицу, в случае отсутствия балансовой стоимости такого имущества.</w:t>
      </w:r>
    </w:p>
    <w:p>
      <w:pPr>
        <w:spacing w:after="0"/>
        <w:ind w:left="0"/>
        <w:jc w:val="left"/>
      </w:pPr>
      <w:r>
        <w:rPr>
          <w:rFonts w:ascii="Times New Roman"/>
          <w:b/>
          <w:i w:val="false"/>
          <w:color w:val="000000"/>
        </w:rPr>
        <w:t xml:space="preserve"> Статья 326. Доход в виде пенсионных выплат</w:t>
      </w:r>
    </w:p>
    <w:p>
      <w:pPr>
        <w:spacing w:after="0"/>
        <w:ind w:left="0"/>
        <w:jc w:val="both"/>
      </w:pPr>
      <w:r>
        <w:rPr>
          <w:rFonts w:ascii="Times New Roman"/>
          <w:b w:val="false"/>
          <w:i w:val="false"/>
          <w:color w:val="000000"/>
          <w:sz w:val="28"/>
        </w:rPr>
        <w:t>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пенсионными фондами:</w:t>
      </w:r>
    </w:p>
    <w:p>
      <w:pPr>
        <w:spacing w:after="0"/>
        <w:ind w:left="0"/>
        <w:jc w:val="both"/>
      </w:pPr>
      <w:r>
        <w:rPr>
          <w:rFonts w:ascii="Times New Roman"/>
          <w:b w:val="false"/>
          <w:i w:val="false"/>
          <w:color w:val="000000"/>
          <w:sz w:val="28"/>
        </w:rPr>
        <w:t>
      1) из пенсионных накоплений налогоплательщиков, сформированных за счет:</w:t>
      </w:r>
    </w:p>
    <w:p>
      <w:pPr>
        <w:spacing w:after="0"/>
        <w:ind w:left="0"/>
        <w:jc w:val="both"/>
      </w:pPr>
      <w:r>
        <w:rPr>
          <w:rFonts w:ascii="Times New Roman"/>
          <w:b w:val="false"/>
          <w:i w:val="false"/>
          <w:color w:val="000000"/>
          <w:sz w:val="28"/>
        </w:rPr>
        <w:t>
      обязательных пенсионных взносов в соответствии с законодательством Республики Казахстан;</w:t>
      </w:r>
    </w:p>
    <w:p>
      <w:pPr>
        <w:spacing w:after="0"/>
        <w:ind w:left="0"/>
        <w:jc w:val="both"/>
      </w:pPr>
      <w:r>
        <w:rPr>
          <w:rFonts w:ascii="Times New Roman"/>
          <w:b w:val="false"/>
          <w:i w:val="false"/>
          <w:color w:val="000000"/>
          <w:sz w:val="28"/>
        </w:rPr>
        <w:t>
      добровольных профессиональных пенсионных взносов в соответствии с законодательством Республики Казахстан, действовавших до 1 января 2014 года;</w:t>
      </w:r>
    </w:p>
    <w:p>
      <w:pPr>
        <w:spacing w:after="0"/>
        <w:ind w:left="0"/>
        <w:jc w:val="both"/>
      </w:pPr>
      <w:r>
        <w:rPr>
          <w:rFonts w:ascii="Times New Roman"/>
          <w:b w:val="false"/>
          <w:i w:val="false"/>
          <w:color w:val="000000"/>
          <w:sz w:val="28"/>
        </w:rPr>
        <w:t>
      обязательных профессиональных пенсионных взносов в соответствии с законодательством Республики Казахстан;</w:t>
      </w:r>
    </w:p>
    <w:p>
      <w:pPr>
        <w:spacing w:after="0"/>
        <w:ind w:left="0"/>
        <w:jc w:val="both"/>
      </w:pPr>
      <w:r>
        <w:rPr>
          <w:rFonts w:ascii="Times New Roman"/>
          <w:b w:val="false"/>
          <w:i w:val="false"/>
          <w:color w:val="000000"/>
          <w:sz w:val="28"/>
        </w:rPr>
        <w:t>
      добровольных пенсионных взносов в соответствии с условиями договора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2) в соответствии с законодательством Республики Казахстан физическим лицам-резидентам Республики Казахстан, достигшим пенсионного возраста и выехавшим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3) в соответствии с законодательством Республики Казахстан физическим лицам-резидентам Республики Казахстан, не достигшим пенсионного возраста и выехавшим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4) физическим лицам в виде пенсионных накоплений, унаследованных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Статья 327. Доход в виде дивидендов, вознаграждений, выигрышей</w:t>
      </w:r>
    </w:p>
    <w:p>
      <w:pPr>
        <w:spacing w:after="0"/>
        <w:ind w:left="0"/>
        <w:jc w:val="both"/>
      </w:pPr>
      <w:r>
        <w:rPr>
          <w:rFonts w:ascii="Times New Roman"/>
          <w:b w:val="false"/>
          <w:i w:val="false"/>
          <w:color w:val="000000"/>
          <w:sz w:val="28"/>
        </w:rPr>
        <w:t>
      1. Доходом в виде дивидендов, вознаграждений, выигрышей, подлежащим налогообложению, являются:</w:t>
      </w:r>
    </w:p>
    <w:p>
      <w:pPr>
        <w:spacing w:after="0"/>
        <w:ind w:left="0"/>
        <w:jc w:val="both"/>
      </w:pPr>
      <w:r>
        <w:rPr>
          <w:rFonts w:ascii="Times New Roman"/>
          <w:b w:val="false"/>
          <w:i w:val="false"/>
          <w:color w:val="000000"/>
          <w:sz w:val="28"/>
        </w:rPr>
        <w:t>
      1) выплаченные (подлежащие выплате) дивиденды, определенные подпунктом 16) пункта 1 статьи 1 настоящего Кодекса;</w:t>
      </w:r>
    </w:p>
    <w:p>
      <w:pPr>
        <w:spacing w:after="0"/>
        <w:ind w:left="0"/>
        <w:jc w:val="both"/>
      </w:pPr>
      <w:r>
        <w:rPr>
          <w:rFonts w:ascii="Times New Roman"/>
          <w:b w:val="false"/>
          <w:i w:val="false"/>
          <w:color w:val="000000"/>
          <w:sz w:val="28"/>
        </w:rPr>
        <w:t>
      2) выплаченные (подлежащие выплате) вознаграждения;</w:t>
      </w:r>
    </w:p>
    <w:p>
      <w:pPr>
        <w:spacing w:after="0"/>
        <w:ind w:left="0"/>
        <w:jc w:val="both"/>
      </w:pPr>
      <w:r>
        <w:rPr>
          <w:rFonts w:ascii="Times New Roman"/>
          <w:b w:val="false"/>
          <w:i w:val="false"/>
          <w:color w:val="000000"/>
          <w:sz w:val="28"/>
        </w:rPr>
        <w:t>
      3) выплаченные (подлежащие выплате) выигрыши.</w:t>
      </w:r>
    </w:p>
    <w:p>
      <w:pPr>
        <w:spacing w:after="0"/>
        <w:ind w:left="0"/>
        <w:jc w:val="both"/>
      </w:pPr>
      <w:r>
        <w:rPr>
          <w:rFonts w:ascii="Times New Roman"/>
          <w:b w:val="false"/>
          <w:i w:val="false"/>
          <w:color w:val="000000"/>
          <w:sz w:val="28"/>
        </w:rPr>
        <w:t>
      Для целей настоящего раздела к доходу в виде дивидендов, подлежащему налогообложению, относится также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юридического лица, являющегося доверительным управляющим.</w:t>
      </w:r>
    </w:p>
    <w:p>
      <w:pPr>
        <w:spacing w:after="0"/>
        <w:ind w:left="0"/>
        <w:jc w:val="left"/>
      </w:pPr>
      <w:r>
        <w:rPr>
          <w:rFonts w:ascii="Times New Roman"/>
          <w:b/>
          <w:i w:val="false"/>
          <w:color w:val="000000"/>
        </w:rPr>
        <w:t xml:space="preserve"> Статья 328. Доход в виде стипендий</w:t>
      </w:r>
    </w:p>
    <w:p>
      <w:pPr>
        <w:spacing w:after="0"/>
        <w:ind w:left="0"/>
        <w:jc w:val="both"/>
      </w:pPr>
      <w:r>
        <w:rPr>
          <w:rFonts w:ascii="Times New Roman"/>
          <w:b w:val="false"/>
          <w:i w:val="false"/>
          <w:color w:val="000000"/>
          <w:sz w:val="28"/>
        </w:rPr>
        <w:t>
      Доходом в виде стипендий, подлежащим налогообложению, является сумма денег, назначенная налоговым агентом к выплате:</w:t>
      </w:r>
    </w:p>
    <w:p>
      <w:pPr>
        <w:spacing w:after="0"/>
        <w:ind w:left="0"/>
        <w:jc w:val="both"/>
      </w:pPr>
      <w:r>
        <w:rPr>
          <w:rFonts w:ascii="Times New Roman"/>
          <w:b w:val="false"/>
          <w:i w:val="false"/>
          <w:color w:val="000000"/>
          <w:sz w:val="28"/>
        </w:rPr>
        <w:t>
      обучающимся в организациях образования в соответствии с законодательством Республики Казахстан об образовании;</w:t>
      </w:r>
    </w:p>
    <w:p>
      <w:pPr>
        <w:spacing w:after="0"/>
        <w:ind w:left="0"/>
        <w:jc w:val="both"/>
      </w:pPr>
      <w:r>
        <w:rPr>
          <w:rFonts w:ascii="Times New Roman"/>
          <w:b w:val="false"/>
          <w:i w:val="false"/>
          <w:color w:val="000000"/>
          <w:sz w:val="28"/>
        </w:rPr>
        <w:t>
      деятелям культуры, науки, работникам средств массовой информации и другим физическим лицам в соответствии с законодательством Республики Казахстан.</w:t>
      </w:r>
    </w:p>
    <w:p>
      <w:pPr>
        <w:spacing w:after="0"/>
        <w:ind w:left="0"/>
        <w:jc w:val="left"/>
      </w:pPr>
      <w:r>
        <w:rPr>
          <w:rFonts w:ascii="Times New Roman"/>
          <w:b/>
          <w:i w:val="false"/>
          <w:color w:val="000000"/>
        </w:rPr>
        <w:t xml:space="preserve"> Статья 329. Доход по договорам накопительного страхования</w:t>
      </w:r>
    </w:p>
    <w:p>
      <w:pPr>
        <w:spacing w:after="0"/>
        <w:ind w:left="0"/>
        <w:jc w:val="both"/>
      </w:pPr>
      <w:r>
        <w:rPr>
          <w:rFonts w:ascii="Times New Roman"/>
          <w:b w:val="false"/>
          <w:i w:val="false"/>
          <w:color w:val="000000"/>
          <w:sz w:val="28"/>
        </w:rPr>
        <w:t>
      1. Доходом по договорам накопительного страхования, подлежащим налогообложению, являются:</w:t>
      </w:r>
    </w:p>
    <w:p>
      <w:pPr>
        <w:spacing w:after="0"/>
        <w:ind w:left="0"/>
        <w:jc w:val="both"/>
      </w:pPr>
      <w:r>
        <w:rPr>
          <w:rFonts w:ascii="Times New Roman"/>
          <w:b w:val="false"/>
          <w:i w:val="false"/>
          <w:color w:val="000000"/>
          <w:sz w:val="28"/>
        </w:rPr>
        <w:t>
      1) страховые выплаты, осуществляемые страховыми организациями, страховые премии которых были оплачены:</w:t>
      </w:r>
    </w:p>
    <w:p>
      <w:pPr>
        <w:spacing w:after="0"/>
        <w:ind w:left="0"/>
        <w:jc w:val="both"/>
      </w:pPr>
      <w:r>
        <w:rPr>
          <w:rFonts w:ascii="Times New Roman"/>
          <w:b w:val="false"/>
          <w:i w:val="false"/>
          <w:color w:val="000000"/>
          <w:sz w:val="28"/>
        </w:rPr>
        <w:t>
      за счет страховых премий, вносимых в свою пользу физическим лицом по договорам накопительного страхования;</w:t>
      </w:r>
    </w:p>
    <w:p>
      <w:pPr>
        <w:spacing w:after="0"/>
        <w:ind w:left="0"/>
        <w:jc w:val="both"/>
      </w:pPr>
      <w:r>
        <w:rPr>
          <w:rFonts w:ascii="Times New Roman"/>
          <w:b w:val="false"/>
          <w:i w:val="false"/>
          <w:color w:val="000000"/>
          <w:sz w:val="28"/>
        </w:rPr>
        <w:t>
      за счет страховых премий, вносимых работодателем в пользу работника по договорам накопительного страхования;</w:t>
      </w:r>
    </w:p>
    <w:p>
      <w:pPr>
        <w:spacing w:after="0"/>
        <w:ind w:left="0"/>
        <w:jc w:val="both"/>
      </w:pPr>
      <w:r>
        <w:rPr>
          <w:rFonts w:ascii="Times New Roman"/>
          <w:b w:val="false"/>
          <w:i w:val="false"/>
          <w:color w:val="000000"/>
          <w:sz w:val="28"/>
        </w:rPr>
        <w:t>
      2) выкупные суммы, выплачиваемые в случаях досрочного прекращения таких договоров;</w:t>
      </w:r>
    </w:p>
    <w:p>
      <w:pPr>
        <w:spacing w:after="0"/>
        <w:ind w:left="0"/>
        <w:jc w:val="both"/>
      </w:pPr>
      <w:r>
        <w:rPr>
          <w:rFonts w:ascii="Times New Roman"/>
          <w:b w:val="false"/>
          <w:i w:val="false"/>
          <w:color w:val="000000"/>
          <w:sz w:val="28"/>
        </w:rPr>
        <w:t>
      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настоящего пункта.</w:t>
      </w:r>
    </w:p>
    <w:p>
      <w:pPr>
        <w:spacing w:after="0"/>
        <w:ind w:left="0"/>
        <w:jc w:val="both"/>
      </w:pPr>
      <w:r>
        <w:rPr>
          <w:rFonts w:ascii="Times New Roman"/>
          <w:b w:val="false"/>
          <w:i w:val="false"/>
          <w:color w:val="000000"/>
          <w:sz w:val="28"/>
        </w:rPr>
        <w:t>
      § 2. Доходы, подлежащие налогообложению физическим лицом самостоятельно</w:t>
      </w:r>
    </w:p>
    <w:p>
      <w:pPr>
        <w:spacing w:after="0"/>
        <w:ind w:left="0"/>
        <w:jc w:val="left"/>
      </w:pPr>
      <w:r>
        <w:rPr>
          <w:rFonts w:ascii="Times New Roman"/>
          <w:b/>
          <w:i w:val="false"/>
          <w:color w:val="000000"/>
        </w:rPr>
        <w:t xml:space="preserve"> Статья 330. Имущественный доход</w:t>
      </w:r>
    </w:p>
    <w:p>
      <w:pPr>
        <w:spacing w:after="0"/>
        <w:ind w:left="0"/>
        <w:jc w:val="both"/>
      </w:pPr>
      <w:r>
        <w:rPr>
          <w:rFonts w:ascii="Times New Roman"/>
          <w:b w:val="false"/>
          <w:i w:val="false"/>
          <w:color w:val="000000"/>
          <w:sz w:val="28"/>
        </w:rPr>
        <w:t>
      1. К имущественному доходу физического лица, подлежащему налогообложению, относятся:</w:t>
      </w:r>
    </w:p>
    <w:p>
      <w:pPr>
        <w:spacing w:after="0"/>
        <w:ind w:left="0"/>
        <w:jc w:val="both"/>
      </w:pPr>
      <w:r>
        <w:rPr>
          <w:rFonts w:ascii="Times New Roman"/>
          <w:b w:val="false"/>
          <w:i w:val="false"/>
          <w:color w:val="000000"/>
          <w:sz w:val="28"/>
        </w:rPr>
        <w:t>
      1) доход от прироста стоимости при реализации физическим лицом имущества в Республике Казахстан, указанного в статье 331 настоящего Кодекса;</w:t>
      </w:r>
    </w:p>
    <w:p>
      <w:pPr>
        <w:spacing w:after="0"/>
        <w:ind w:left="0"/>
        <w:jc w:val="both"/>
      </w:pPr>
      <w:r>
        <w:rPr>
          <w:rFonts w:ascii="Times New Roman"/>
          <w:b w:val="false"/>
          <w:i w:val="false"/>
          <w:color w:val="000000"/>
          <w:sz w:val="28"/>
        </w:rPr>
        <w:t>
      2) доход физического лица от реализации имущества, полученного из источников за пределами Республики Казахстан;</w:t>
      </w:r>
    </w:p>
    <w:p>
      <w:pPr>
        <w:spacing w:after="0"/>
        <w:ind w:left="0"/>
        <w:jc w:val="both"/>
      </w:pPr>
      <w:r>
        <w:rPr>
          <w:rFonts w:ascii="Times New Roman"/>
          <w:b w:val="false"/>
          <w:i w:val="false"/>
          <w:color w:val="000000"/>
          <w:sz w:val="28"/>
        </w:rPr>
        <w:t>
      3) доход от прироста стоимости при передаче физическим лицом имущества (кроме денег) в качестве вклада в уставный капитал, указанного в статье 333 настоящего Кодекса;</w:t>
      </w:r>
    </w:p>
    <w:p>
      <w:pPr>
        <w:spacing w:after="0"/>
        <w:ind w:left="0"/>
        <w:jc w:val="both"/>
      </w:pPr>
      <w:r>
        <w:rPr>
          <w:rFonts w:ascii="Times New Roman"/>
          <w:b w:val="false"/>
          <w:i w:val="false"/>
          <w:color w:val="000000"/>
          <w:sz w:val="28"/>
        </w:rPr>
        <w:t>
      4) доход, полученный физическим лицом, не являющимся индивидуальным предпринимателем, от сдачи в имущественный найм (аренду) имущества лицам, не являющимся налоговыми агентами;</w:t>
      </w:r>
    </w:p>
    <w:p>
      <w:pPr>
        <w:spacing w:after="0"/>
        <w:ind w:left="0"/>
        <w:jc w:val="both"/>
      </w:pPr>
      <w:r>
        <w:rPr>
          <w:rFonts w:ascii="Times New Roman"/>
          <w:b w:val="false"/>
          <w:i w:val="false"/>
          <w:color w:val="000000"/>
          <w:sz w:val="28"/>
        </w:rPr>
        <w:t>
      5) доход от уступки права требования, в том числе доли в жилом доме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6) доход от прироста стоимости при реализации прочих активов индивидуального предпринимателя, применяющего специальный налоговый режим для субъектов малого бизнеса, являющегося плательщиком единого земельного налога, указанных в статье 334 настоящего Кодекса.</w:t>
      </w:r>
    </w:p>
    <w:p>
      <w:pPr>
        <w:spacing w:after="0"/>
        <w:ind w:left="0"/>
        <w:jc w:val="both"/>
      </w:pPr>
      <w:r>
        <w:rPr>
          <w:rFonts w:ascii="Times New Roman"/>
          <w:b w:val="false"/>
          <w:i w:val="false"/>
          <w:color w:val="000000"/>
          <w:sz w:val="28"/>
        </w:rPr>
        <w:t>
      2. Положения подпунктов 1), 2) и 3) применяются в отношении физических лиц, в том числе являющихся индивидуальными предпринимателями, применяющими специальный налоговый режим для субъектов малого бизнеса, являющимися плательщиками единого земельного налога.</w:t>
      </w:r>
    </w:p>
    <w:p>
      <w:pPr>
        <w:spacing w:after="0"/>
        <w:ind w:left="0"/>
        <w:jc w:val="both"/>
      </w:pPr>
      <w:r>
        <w:rPr>
          <w:rFonts w:ascii="Times New Roman"/>
          <w:b w:val="false"/>
          <w:i w:val="false"/>
          <w:color w:val="000000"/>
          <w:sz w:val="28"/>
        </w:rPr>
        <w:t>
      3. Имущественный доход не является доходом индивидуального предпринимателя, доходом лица, занимающегося частной практикой.</w:t>
      </w:r>
    </w:p>
    <w:p>
      <w:pPr>
        <w:spacing w:after="0"/>
        <w:ind w:left="0"/>
        <w:jc w:val="left"/>
      </w:pPr>
      <w:r>
        <w:rPr>
          <w:rFonts w:ascii="Times New Roman"/>
          <w:b/>
          <w:i w:val="false"/>
          <w:color w:val="000000"/>
        </w:rPr>
        <w:t xml:space="preserve"> Статья 331. Доход от прироста стоимости при реализации имущества в Республике Казахстан физическим лицом</w:t>
      </w:r>
    </w:p>
    <w:p>
      <w:pPr>
        <w:spacing w:after="0"/>
        <w:ind w:left="0"/>
        <w:jc w:val="both"/>
      </w:pPr>
      <w:r>
        <w:rPr>
          <w:rFonts w:ascii="Times New Roman"/>
          <w:b w:val="false"/>
          <w:i w:val="false"/>
          <w:color w:val="000000"/>
          <w:sz w:val="28"/>
        </w:rPr>
        <w:t>
      1. Доход от прироста стоимости при реализации имущества физическим лицом возникает при реализации следующего имущества:</w:t>
      </w:r>
    </w:p>
    <w:p>
      <w:pPr>
        <w:spacing w:after="0"/>
        <w:ind w:left="0"/>
        <w:jc w:val="both"/>
      </w:pPr>
      <w:r>
        <w:rPr>
          <w:rFonts w:ascii="Times New Roman"/>
          <w:b w:val="false"/>
          <w:i w:val="false"/>
          <w:color w:val="000000"/>
          <w:sz w:val="28"/>
        </w:rPr>
        <w:t>
      1) жилищ, дачных строений, гаражей, объектов личного подсобного хозяйства, находящихся на территории Республики Казахстан на праве собственности;</w:t>
      </w:r>
    </w:p>
    <w:p>
      <w:pPr>
        <w:spacing w:after="0"/>
        <w:ind w:left="0"/>
        <w:jc w:val="both"/>
      </w:pP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территории Республики Казахстан на праве собственности;</w:t>
      </w:r>
    </w:p>
    <w:p>
      <w:pPr>
        <w:spacing w:after="0"/>
        <w:ind w:left="0"/>
        <w:jc w:val="both"/>
      </w:pPr>
      <w:r>
        <w:rPr>
          <w:rFonts w:ascii="Times New Roman"/>
          <w:b w:val="false"/>
          <w:i w:val="false"/>
          <w:color w:val="000000"/>
          <w:sz w:val="28"/>
        </w:rPr>
        <w:t>
      3) земельных участков и (или)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находящихся на территории Республики Казахстан на праве собственности;</w:t>
      </w:r>
    </w:p>
    <w:p>
      <w:pPr>
        <w:spacing w:after="0"/>
        <w:ind w:left="0"/>
        <w:jc w:val="both"/>
      </w:pPr>
      <w:r>
        <w:rPr>
          <w:rFonts w:ascii="Times New Roman"/>
          <w:b w:val="false"/>
          <w:i w:val="false"/>
          <w:color w:val="000000"/>
          <w:sz w:val="28"/>
        </w:rPr>
        <w:t>
      4) земельных участков и (или) земельных долей с целевым назначением, не указанным в подпунктах 2) и 3) настоящего пункта, находящихся на территории Республики Казахстан;</w:t>
      </w:r>
    </w:p>
    <w:p>
      <w:pPr>
        <w:spacing w:after="0"/>
        <w:ind w:left="0"/>
        <w:jc w:val="both"/>
      </w:pPr>
      <w:r>
        <w:rPr>
          <w:rFonts w:ascii="Times New Roman"/>
          <w:b w:val="false"/>
          <w:i w:val="false"/>
          <w:color w:val="000000"/>
          <w:sz w:val="28"/>
        </w:rPr>
        <w:t>
      5) инвестиционного золота, находящегося на территории Республики Казахстан;</w:t>
      </w:r>
    </w:p>
    <w:p>
      <w:pPr>
        <w:spacing w:after="0"/>
        <w:ind w:left="0"/>
        <w:jc w:val="both"/>
      </w:pPr>
      <w:r>
        <w:rPr>
          <w:rFonts w:ascii="Times New Roman"/>
          <w:b w:val="false"/>
          <w:i w:val="false"/>
          <w:color w:val="000000"/>
          <w:sz w:val="28"/>
        </w:rPr>
        <w:t>
      6) недвижимого имущества, находящегося на территории Республики Казахстан, за исключением указанного в подпунктах 1) – 4) настоящего пункта;</w:t>
      </w:r>
    </w:p>
    <w:p>
      <w:pPr>
        <w:spacing w:after="0"/>
        <w:ind w:left="0"/>
        <w:jc w:val="both"/>
      </w:pPr>
      <w:r>
        <w:rPr>
          <w:rFonts w:ascii="Times New Roman"/>
          <w:b w:val="false"/>
          <w:i w:val="false"/>
          <w:color w:val="000000"/>
          <w:sz w:val="28"/>
        </w:rPr>
        <w:t>
      7) механических транспортных средств и прицепов, подлежащих государственной регистрации в Республике Казахстан, находящихся на праве собственности;</w:t>
      </w:r>
    </w:p>
    <w:p>
      <w:pPr>
        <w:spacing w:after="0"/>
        <w:ind w:left="0"/>
        <w:jc w:val="both"/>
      </w:pPr>
      <w:r>
        <w:rPr>
          <w:rFonts w:ascii="Times New Roman"/>
          <w:b w:val="false"/>
          <w:i w:val="false"/>
          <w:color w:val="000000"/>
          <w:sz w:val="28"/>
        </w:rPr>
        <w:t>
      8) ценных бумаг,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эмитенты которых зарегистрированы в Республике Казахстан; доли участия в уставном капитале юридического лица, зарегистрированного в Республике Казахстан.</w:t>
      </w:r>
    </w:p>
    <w:p>
      <w:pPr>
        <w:spacing w:after="0"/>
        <w:ind w:left="0"/>
        <w:jc w:val="both"/>
      </w:pPr>
      <w:r>
        <w:rPr>
          <w:rFonts w:ascii="Times New Roman"/>
          <w:b w:val="false"/>
          <w:i w:val="false"/>
          <w:color w:val="000000"/>
          <w:sz w:val="28"/>
        </w:rPr>
        <w:t>
      2. Доходом от прироста стоимости при реализации имущества, указанного в подпунктах 1), 2), 3), 4), 5), 6) и 7) пункта 1 настоящей статьи, является положительная разница между ценой (стоимостью) реализации имущества и ценой (стоимостью) его приобретения.</w:t>
      </w:r>
    </w:p>
    <w:p>
      <w:pPr>
        <w:spacing w:after="0"/>
        <w:ind w:left="0"/>
        <w:jc w:val="both"/>
      </w:pPr>
      <w:r>
        <w:rPr>
          <w:rFonts w:ascii="Times New Roman"/>
          <w:b w:val="false"/>
          <w:i w:val="false"/>
          <w:color w:val="000000"/>
          <w:sz w:val="28"/>
        </w:rPr>
        <w:t>
      Положения настоящего пункта не распространяются на доход от прироста стоимости при реализации безвозмездно полученного имущества, который определяется в соответствии с пунктами 5, 6 и 7 настоящей статьи.</w:t>
      </w:r>
    </w:p>
    <w:p>
      <w:pPr>
        <w:spacing w:after="0"/>
        <w:ind w:left="0"/>
        <w:jc w:val="both"/>
      </w:pPr>
      <w:r>
        <w:rPr>
          <w:rFonts w:ascii="Times New Roman"/>
          <w:b w:val="false"/>
          <w:i w:val="false"/>
          <w:color w:val="000000"/>
          <w:sz w:val="28"/>
        </w:rPr>
        <w:t>
      3. В случае реализации недвижимого имущества, приобретенного путем долевого участия в жилищном строительстве, доходом от прироста стоимости является положительная разница между ценой (стоимостью) реализации имущества и ценой договора о долевом участии в жилищном строительстве.</w:t>
      </w:r>
    </w:p>
    <w:p>
      <w:pPr>
        <w:spacing w:after="0"/>
        <w:ind w:left="0"/>
        <w:jc w:val="both"/>
      </w:pPr>
      <w:r>
        <w:rPr>
          <w:rFonts w:ascii="Times New Roman"/>
          <w:b w:val="false"/>
          <w:i w:val="false"/>
          <w:color w:val="000000"/>
          <w:sz w:val="28"/>
        </w:rPr>
        <w:t>
      4. В случае реализации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доходом от прироста стоимости является положительная разница между ценой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5. В случае реализации физическим лицом имущества, указанного в подпунктах 1), 2), 3), 4), 5), 6), 7) и 8) пункта 1 настоящей статьи, которое ранее было включено в объект налогообложения в соответствии с пунктом 2 статьи 681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238 настоящего Кодекса, доходом от прироста стоимости является положительная разница между ценой (стоимостью) реализации имущества и стоимостью безвозмездно полученного имущества, включенной ранее в доход.</w:t>
      </w:r>
    </w:p>
    <w:p>
      <w:pPr>
        <w:spacing w:after="0"/>
        <w:ind w:left="0"/>
        <w:jc w:val="both"/>
      </w:pPr>
      <w:r>
        <w:rPr>
          <w:rFonts w:ascii="Times New Roman"/>
          <w:b w:val="false"/>
          <w:i w:val="false"/>
          <w:color w:val="000000"/>
          <w:sz w:val="28"/>
        </w:rPr>
        <w:t>
      6. В случаях реализации индивидуального жилого дома, построенного лицом, его реализующим, а также имущества, указанного в подпунктах 1), 2), 3), 4), 5), 6) и 7)пункта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реализации имущества и рыночной стоимостью на реализуемое имущество на дату возникновения права собственности.</w:t>
      </w:r>
    </w:p>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такое имущество.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7. В случае, указанном в пункте 6 настоящей статьи, при отсутствии рыночной стоимости, определенной на дату возникновения права собственности на реализованное имущество, указанное в подпунктах 1) – 7) пункта 1 настоящей статьи,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p>
    <w:p>
      <w:pPr>
        <w:spacing w:after="0"/>
        <w:ind w:left="0"/>
        <w:jc w:val="both"/>
      </w:pPr>
      <w:r>
        <w:rPr>
          <w:rFonts w:ascii="Times New Roman"/>
          <w:b w:val="false"/>
          <w:i w:val="false"/>
          <w:color w:val="000000"/>
          <w:sz w:val="28"/>
        </w:rPr>
        <w:t>
      1) по имуществу,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налоговыми органами на основании сведений, представляемых уполномоченным государственным органом в сфере регистрации прав на недвижимое имущество, на 1 января года, в котором возникло право собственности на реализованное имущество;</w:t>
      </w:r>
    </w:p>
    <w:p>
      <w:pPr>
        <w:spacing w:after="0"/>
        <w:ind w:left="0"/>
        <w:jc w:val="both"/>
      </w:pPr>
      <w:r>
        <w:rPr>
          <w:rFonts w:ascii="Times New Roman"/>
          <w:b w:val="false"/>
          <w:i w:val="false"/>
          <w:color w:val="000000"/>
          <w:sz w:val="28"/>
        </w:rPr>
        <w:t>
      2) по имуществу, указанному в подпунктах 2) – 4) пункта 1 настоящей статьи, – положительная разница между ценой (стоимостью) реализации имущества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p>
    <w:p>
      <w:pPr>
        <w:spacing w:after="0"/>
        <w:ind w:left="0"/>
        <w:jc w:val="both"/>
      </w:pPr>
      <w:r>
        <w:rPr>
          <w:rFonts w:ascii="Times New Roman"/>
          <w:b w:val="false"/>
          <w:i w:val="false"/>
          <w:color w:val="000000"/>
          <w:sz w:val="28"/>
        </w:rPr>
        <w:t>
      дату возникновения права собственности на земельный участок;</w:t>
      </w:r>
    </w:p>
    <w:p>
      <w:pPr>
        <w:spacing w:after="0"/>
        <w:ind w:left="0"/>
        <w:jc w:val="both"/>
      </w:pPr>
      <w:r>
        <w:rPr>
          <w:rFonts w:ascii="Times New Roman"/>
          <w:b w:val="false"/>
          <w:i w:val="false"/>
          <w:color w:val="000000"/>
          <w:sz w:val="28"/>
        </w:rPr>
        <w:t>
      последнюю дату, предшествующую дате возникновения права собственности на земельный участок;</w:t>
      </w:r>
    </w:p>
    <w:p>
      <w:pPr>
        <w:spacing w:after="0"/>
        <w:ind w:left="0"/>
        <w:jc w:val="both"/>
      </w:pPr>
      <w:r>
        <w:rPr>
          <w:rFonts w:ascii="Times New Roman"/>
          <w:b w:val="false"/>
          <w:i w:val="false"/>
          <w:color w:val="000000"/>
          <w:sz w:val="28"/>
        </w:rPr>
        <w:t>
      3) по имуществу, указанному в подпунктах 5), 6) и 7) пункта 1 настоящей статьи, – цена (стоимость) реализации такого имущества.</w:t>
      </w:r>
    </w:p>
    <w:p>
      <w:pPr>
        <w:spacing w:after="0"/>
        <w:ind w:left="0"/>
        <w:jc w:val="both"/>
      </w:pPr>
      <w:r>
        <w:rPr>
          <w:rFonts w:ascii="Times New Roman"/>
          <w:b w:val="false"/>
          <w:i w:val="false"/>
          <w:color w:val="000000"/>
          <w:sz w:val="28"/>
        </w:rPr>
        <w:t>
      При реализации нежилого дома (здания), построенного физическим лицом, его реализующим, который не является индивидуальным предпринимателем, доходом от прироста стоимости является положительная разница между ценой (стоимостью) реализации такого имущества и стоимостью земельного участка, приобретенного для строительства такого нежилого дома (здания).</w:t>
      </w:r>
    </w:p>
    <w:p>
      <w:pPr>
        <w:spacing w:after="0"/>
        <w:ind w:left="0"/>
        <w:jc w:val="both"/>
      </w:pPr>
      <w:r>
        <w:rPr>
          <w:rFonts w:ascii="Times New Roman"/>
          <w:b w:val="false"/>
          <w:i w:val="false"/>
          <w:color w:val="000000"/>
          <w:sz w:val="28"/>
        </w:rPr>
        <w:t>
      В случае реализации нежилого дома (здания), не используемого в предпринимательской деятельности, который был ранее реконструирован из жилого дома (здания), доходом от прироста стоимости является положительная разница между ценой (стоимостью) реализации такого имущества и стоимостью его приобретения как жилого дома (здания).</w:t>
      </w:r>
    </w:p>
    <w:p>
      <w:pPr>
        <w:spacing w:after="0"/>
        <w:ind w:left="0"/>
        <w:jc w:val="both"/>
      </w:pPr>
      <w:r>
        <w:rPr>
          <w:rFonts w:ascii="Times New Roman"/>
          <w:b w:val="false"/>
          <w:i w:val="false"/>
          <w:color w:val="000000"/>
          <w:sz w:val="28"/>
        </w:rPr>
        <w:t>
      8. В случае реализации физическим лицом имущества, указанного в подпункте 7) пункта 1 настоящей статьи, которое было ранее ввезено на территорию Республики Казахстан таким лицом, ценой (стоимостью) его приобретения являются:</w:t>
      </w:r>
    </w:p>
    <w:p>
      <w:pPr>
        <w:spacing w:after="0"/>
        <w:ind w:left="0"/>
        <w:jc w:val="both"/>
      </w:pPr>
      <w:r>
        <w:rPr>
          <w:rFonts w:ascii="Times New Roman"/>
          <w:b w:val="false"/>
          <w:i w:val="false"/>
          <w:color w:val="000000"/>
          <w:sz w:val="28"/>
        </w:rPr>
        <w:t>
      1) по механическим транспортным средствам и (или) прицепам, ввезенным с территории государства – не члена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 – не члена Евразийского экономического союза, и суммы налога на добавленную стоимость и акциза, указанные в декларации на товары и уплаченные при ввозе таких механических транспортных средств и (или) прицепов;</w:t>
      </w:r>
    </w:p>
    <w:p>
      <w:pPr>
        <w:spacing w:after="0"/>
        <w:ind w:left="0"/>
        <w:jc w:val="both"/>
      </w:pPr>
      <w:r>
        <w:rPr>
          <w:rFonts w:ascii="Times New Roman"/>
          <w:b w:val="false"/>
          <w:i w:val="false"/>
          <w:color w:val="000000"/>
          <w:sz w:val="28"/>
        </w:rPr>
        <w:t>
      2) по механическим транспортным средствам и прицепам, ввезенным с территории государства-члена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с территории государства-члена Евразийского экономического союза, и суммы налога на добавленную стоимость и акциза, указанные в налоговой декларации по косвенным налогам по импортированным товарам и уплаченные в порядке, установленном настоящим Кодексом.</w:t>
      </w:r>
    </w:p>
    <w:p>
      <w:pPr>
        <w:spacing w:after="0"/>
        <w:ind w:left="0"/>
        <w:jc w:val="both"/>
      </w:pPr>
      <w:r>
        <w:rPr>
          <w:rFonts w:ascii="Times New Roman"/>
          <w:b w:val="false"/>
          <w:i w:val="false"/>
          <w:color w:val="000000"/>
          <w:sz w:val="28"/>
        </w:rPr>
        <w:t>
      9. Доходом от прироста стоимости при реализации имущества, указанного в подпункте 8) пункта 1 настоящей статьи, являются:</w:t>
      </w:r>
    </w:p>
    <w:p>
      <w:pPr>
        <w:spacing w:after="0"/>
        <w:ind w:left="0"/>
        <w:jc w:val="both"/>
      </w:pPr>
      <w:r>
        <w:rPr>
          <w:rFonts w:ascii="Times New Roman"/>
          <w:b w:val="false"/>
          <w:i w:val="false"/>
          <w:color w:val="000000"/>
          <w:sz w:val="28"/>
        </w:rPr>
        <w:t>
      1) положительная разница между ценой (стоимостью) реализации и ценой (стоимостью) его приобретения (вклада) – в случае наличия цены (стоимости) приобретения (вклада).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w:t>
      </w:r>
    </w:p>
    <w:p>
      <w:pPr>
        <w:spacing w:after="0"/>
        <w:ind w:left="0"/>
        <w:jc w:val="both"/>
      </w:pPr>
      <w:r>
        <w:rPr>
          <w:rFonts w:ascii="Times New Roman"/>
          <w:b w:val="false"/>
          <w:i w:val="false"/>
          <w:color w:val="000000"/>
          <w:sz w:val="28"/>
        </w:rPr>
        <w:t>
      2) цена (стоимость) реализации имущества – в случае отсутствия цены (стоимости) приобретения имущества (вклада).</w:t>
      </w:r>
    </w:p>
    <w:p>
      <w:pPr>
        <w:spacing w:after="0"/>
        <w:ind w:left="0"/>
        <w:jc w:val="both"/>
      </w:pPr>
      <w:r>
        <w:rPr>
          <w:rFonts w:ascii="Times New Roman"/>
          <w:b w:val="false"/>
          <w:i w:val="false"/>
          <w:color w:val="000000"/>
          <w:sz w:val="28"/>
        </w:rPr>
        <w:t>
      В целях настоящей статьи и статьи 333 настоящего Кодекса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332.</w:t>
      </w:r>
      <w:r>
        <w:rPr>
          <w:rFonts w:ascii="Times New Roman"/>
          <w:b w:val="false"/>
          <w:i w:val="false"/>
          <w:color w:val="000000"/>
          <w:sz w:val="28"/>
        </w:rPr>
        <w:t xml:space="preserve"> Доход физического лица от реализации имущества, полученного из источников за пределами Республики Казахстан</w:t>
      </w:r>
    </w:p>
    <w:p>
      <w:pPr>
        <w:spacing w:after="0"/>
        <w:ind w:left="0"/>
        <w:jc w:val="both"/>
      </w:pPr>
      <w:r>
        <w:rPr>
          <w:rFonts w:ascii="Times New Roman"/>
          <w:b w:val="false"/>
          <w:i w:val="false"/>
          <w:color w:val="000000"/>
          <w:sz w:val="28"/>
        </w:rPr>
        <w:t>
      1. Если иное не установлено настоящей статьей и статьей 331 настоящего Кодекса, доходом физического лица при реализации имущества, полученным из источников за пределами Республики Казахстан, является стоимость реализации имущества.</w:t>
      </w:r>
    </w:p>
    <w:p>
      <w:pPr>
        <w:spacing w:after="0"/>
        <w:ind w:left="0"/>
        <w:jc w:val="both"/>
      </w:pPr>
      <w:r>
        <w:rPr>
          <w:rFonts w:ascii="Times New Roman"/>
          <w:b w:val="false"/>
          <w:i w:val="false"/>
          <w:color w:val="000000"/>
          <w:sz w:val="28"/>
        </w:rPr>
        <w:t>
      2. Доход физического лица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p>
    <w:p>
      <w:pPr>
        <w:spacing w:after="0"/>
        <w:ind w:left="0"/>
        <w:jc w:val="both"/>
      </w:pPr>
      <w:r>
        <w:rPr>
          <w:rFonts w:ascii="Times New Roman"/>
          <w:b w:val="false"/>
          <w:i w:val="false"/>
          <w:color w:val="000000"/>
          <w:sz w:val="28"/>
        </w:rPr>
        <w:t>
      1) находящегося за пределами Республики Казахстан,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2) находящегося за пределами Республики Казахстан, подлежащего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xml:space="preserve">
      3. В случаях реализации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его легализовавшим,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 </w:t>
      </w:r>
    </w:p>
    <w:p>
      <w:pPr>
        <w:spacing w:after="0"/>
        <w:ind w:left="0"/>
        <w:jc w:val="both"/>
      </w:pPr>
      <w:r>
        <w:rPr>
          <w:rFonts w:ascii="Times New Roman"/>
          <w:b w:val="false"/>
          <w:i w:val="false"/>
          <w:color w:val="000000"/>
          <w:sz w:val="28"/>
        </w:rPr>
        <w:t>
      4. Доход физического лица при реализации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p>
    <w:p>
      <w:pPr>
        <w:spacing w:after="0"/>
        <w:ind w:left="0"/>
        <w:jc w:val="both"/>
      </w:pPr>
      <w:r>
        <w:rPr>
          <w:rFonts w:ascii="Times New Roman"/>
          <w:b w:val="false"/>
          <w:i w:val="false"/>
          <w:color w:val="000000"/>
          <w:sz w:val="28"/>
        </w:rPr>
        <w:t>
      5. Доход физического лица при реализации долговых ценных бумаг, полученный из источников за пределами Республики Казахстан, определяется как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w:t>
      </w:r>
    </w:p>
    <w:p>
      <w:pPr>
        <w:spacing w:after="0"/>
        <w:ind w:left="0"/>
        <w:jc w:val="both"/>
      </w:pPr>
      <w:r>
        <w:rPr>
          <w:rFonts w:ascii="Times New Roman"/>
          <w:b w:val="false"/>
          <w:i w:val="false"/>
          <w:color w:val="000000"/>
          <w:sz w:val="28"/>
        </w:rPr>
        <w:t>
      6. Доход физического лица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p>
    <w:p>
      <w:pPr>
        <w:spacing w:after="0"/>
        <w:ind w:left="0"/>
        <w:jc w:val="both"/>
      </w:pPr>
      <w:r>
        <w:rPr>
          <w:rFonts w:ascii="Times New Roman"/>
          <w:b w:val="false"/>
          <w:i w:val="false"/>
          <w:color w:val="000000"/>
          <w:sz w:val="28"/>
        </w:rPr>
        <w:t>
      7. Положение пункта 2 настоящей статьи не применяется в следующих случаях:</w:t>
      </w:r>
    </w:p>
    <w:p>
      <w:pPr>
        <w:spacing w:after="0"/>
        <w:ind w:left="0"/>
        <w:jc w:val="both"/>
      </w:pPr>
      <w:r>
        <w:rPr>
          <w:rFonts w:ascii="Times New Roman"/>
          <w:b w:val="false"/>
          <w:i w:val="false"/>
          <w:color w:val="000000"/>
          <w:sz w:val="28"/>
        </w:rPr>
        <w:t>
      1) недвижимое имущество находится на территории государства с льготным налогообложением;</w:t>
      </w:r>
    </w:p>
    <w:p>
      <w:pPr>
        <w:spacing w:after="0"/>
        <w:ind w:left="0"/>
        <w:jc w:val="both"/>
      </w:pPr>
      <w:r>
        <w:rPr>
          <w:rFonts w:ascii="Times New Roman"/>
          <w:b w:val="false"/>
          <w:i w:val="false"/>
          <w:color w:val="000000"/>
          <w:sz w:val="28"/>
        </w:rPr>
        <w:t>
      2) права на движимое имущество или сделки по движимому имуществу зарегистрированы в компетентном органе государства с льготным налогообложением.</w:t>
      </w:r>
    </w:p>
    <w:p>
      <w:pPr>
        <w:spacing w:after="0"/>
        <w:ind w:left="0"/>
        <w:jc w:val="both"/>
      </w:pPr>
      <w:r>
        <w:rPr>
          <w:rFonts w:ascii="Times New Roman"/>
          <w:b w:val="false"/>
          <w:i w:val="false"/>
          <w:color w:val="000000"/>
          <w:sz w:val="28"/>
        </w:rPr>
        <w:t>
      8. Положения пунктов 4, 5, 6 настоящей статьи не применяются в случае, если доходы, указанные в пунктах 4, 5, 6 настоящей статьи, получены из источников в государстве с льготным налогообложением.</w:t>
      </w:r>
    </w:p>
    <w:p>
      <w:pPr>
        <w:spacing w:after="0"/>
        <w:ind w:left="0"/>
        <w:jc w:val="both"/>
      </w:pPr>
      <w:r>
        <w:rPr>
          <w:rFonts w:ascii="Times New Roman"/>
          <w:b w:val="false"/>
          <w:i w:val="false"/>
          <w:color w:val="000000"/>
          <w:sz w:val="28"/>
        </w:rPr>
        <w:t>
      9. Положения пунктов 2, 4, 5, 6 настоящей статьи применяются на основании следующих документов, подтверждающих:</w:t>
      </w:r>
    </w:p>
    <w:p>
      <w:pPr>
        <w:spacing w:after="0"/>
        <w:ind w:left="0"/>
        <w:jc w:val="both"/>
      </w:pPr>
      <w:r>
        <w:rPr>
          <w:rFonts w:ascii="Times New Roman"/>
          <w:b w:val="false"/>
          <w:i w:val="false"/>
          <w:color w:val="000000"/>
          <w:sz w:val="28"/>
        </w:rPr>
        <w:t>
      1) стоимость приобретения имущества (стоимость вклада);</w:t>
      </w:r>
    </w:p>
    <w:p>
      <w:pPr>
        <w:spacing w:after="0"/>
        <w:ind w:left="0"/>
        <w:jc w:val="both"/>
      </w:pPr>
      <w:r>
        <w:rPr>
          <w:rFonts w:ascii="Times New Roman"/>
          <w:b w:val="false"/>
          <w:i w:val="false"/>
          <w:color w:val="000000"/>
          <w:sz w:val="28"/>
        </w:rPr>
        <w:t>
      2) стоимость реализации имущества;</w:t>
      </w:r>
    </w:p>
    <w:p>
      <w:pPr>
        <w:spacing w:after="0"/>
        <w:ind w:left="0"/>
        <w:jc w:val="both"/>
      </w:pPr>
      <w:r>
        <w:rPr>
          <w:rFonts w:ascii="Times New Roman"/>
          <w:b w:val="false"/>
          <w:i w:val="false"/>
          <w:color w:val="000000"/>
          <w:sz w:val="28"/>
        </w:rPr>
        <w:t>
      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p>
    <w:p>
      <w:pPr>
        <w:spacing w:after="0"/>
        <w:ind w:left="0"/>
        <w:jc w:val="left"/>
      </w:pPr>
      <w:r>
        <w:rPr>
          <w:rFonts w:ascii="Times New Roman"/>
          <w:b/>
          <w:i w:val="false"/>
          <w:color w:val="000000"/>
        </w:rPr>
        <w:t xml:space="preserve"> Статья 333. Доход от прироста стоимости при передаче физическим лицом имущества (кроме денег) в качестве вклада в уставный капитал </w:t>
      </w:r>
    </w:p>
    <w:p>
      <w:pPr>
        <w:spacing w:after="0"/>
        <w:ind w:left="0"/>
        <w:jc w:val="both"/>
      </w:pPr>
      <w:r>
        <w:rPr>
          <w:rFonts w:ascii="Times New Roman"/>
          <w:b w:val="false"/>
          <w:i w:val="false"/>
          <w:color w:val="000000"/>
          <w:sz w:val="28"/>
        </w:rPr>
        <w:t>
      1. Доход от прироста стоимости при передаче физическим лицом имущества (кроме денег) в качестве вклада в уставный капитал возникает при передаче следующего имущества:</w:t>
      </w:r>
    </w:p>
    <w:p>
      <w:pPr>
        <w:spacing w:after="0"/>
        <w:ind w:left="0"/>
        <w:jc w:val="both"/>
      </w:pPr>
      <w:r>
        <w:rPr>
          <w:rFonts w:ascii="Times New Roman"/>
          <w:b w:val="false"/>
          <w:i w:val="false"/>
          <w:color w:val="000000"/>
          <w:sz w:val="28"/>
        </w:rPr>
        <w:t>
      1) жилищ, дачных строений, гаражей, объектов личного подсобного хозяйства, находящихся на праве собственности;</w:t>
      </w:r>
    </w:p>
    <w:p>
      <w:pPr>
        <w:spacing w:after="0"/>
        <w:ind w:left="0"/>
        <w:jc w:val="both"/>
      </w:pP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w:t>
      </w:r>
    </w:p>
    <w:p>
      <w:pPr>
        <w:spacing w:after="0"/>
        <w:ind w:left="0"/>
        <w:jc w:val="both"/>
      </w:pPr>
      <w:r>
        <w:rPr>
          <w:rFonts w:ascii="Times New Roman"/>
          <w:b w:val="false"/>
          <w:i w:val="false"/>
          <w:color w:val="000000"/>
          <w:sz w:val="28"/>
        </w:rPr>
        <w:t>
      3) земельных участков и (или)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 находящихся на территории Республики Казахстан на праве собственности;</w:t>
      </w:r>
    </w:p>
    <w:p>
      <w:pPr>
        <w:spacing w:after="0"/>
        <w:ind w:left="0"/>
        <w:jc w:val="both"/>
      </w:pPr>
      <w:r>
        <w:rPr>
          <w:rFonts w:ascii="Times New Roman"/>
          <w:b w:val="false"/>
          <w:i w:val="false"/>
          <w:color w:val="000000"/>
          <w:sz w:val="28"/>
        </w:rPr>
        <w:t>
      4) земельных участков и (или) земельных долей с целевым назначением, не указанным в подпунктах 2) и 3) настоящего пункта;</w:t>
      </w:r>
    </w:p>
    <w:p>
      <w:pPr>
        <w:spacing w:after="0"/>
        <w:ind w:left="0"/>
        <w:jc w:val="both"/>
      </w:pPr>
      <w:r>
        <w:rPr>
          <w:rFonts w:ascii="Times New Roman"/>
          <w:b w:val="false"/>
          <w:i w:val="false"/>
          <w:color w:val="000000"/>
          <w:sz w:val="28"/>
        </w:rPr>
        <w:t>
      5) инвестиционного золота;</w:t>
      </w:r>
    </w:p>
    <w:p>
      <w:pPr>
        <w:spacing w:after="0"/>
        <w:ind w:left="0"/>
        <w:jc w:val="both"/>
      </w:pPr>
      <w:r>
        <w:rPr>
          <w:rFonts w:ascii="Times New Roman"/>
          <w:b w:val="false"/>
          <w:i w:val="false"/>
          <w:color w:val="000000"/>
          <w:sz w:val="28"/>
        </w:rPr>
        <w:t>
      6) недвижимого имущества, за исключением указанного в подпунктах 1), 2), 3) и 4) настоящего пункта;</w:t>
      </w:r>
    </w:p>
    <w:p>
      <w:pPr>
        <w:spacing w:after="0"/>
        <w:ind w:left="0"/>
        <w:jc w:val="both"/>
      </w:pPr>
      <w:r>
        <w:rPr>
          <w:rFonts w:ascii="Times New Roman"/>
          <w:b w:val="false"/>
          <w:i w:val="false"/>
          <w:color w:val="000000"/>
          <w:sz w:val="28"/>
        </w:rPr>
        <w:t>
      7) механических транспортных средств и прицепов, подлежащих государственной регистрации, находящихся на праве собственности;</w:t>
      </w:r>
    </w:p>
    <w:p>
      <w:pPr>
        <w:spacing w:after="0"/>
        <w:ind w:left="0"/>
        <w:jc w:val="both"/>
      </w:pPr>
      <w:r>
        <w:rPr>
          <w:rFonts w:ascii="Times New Roman"/>
          <w:b w:val="false"/>
          <w:i w:val="false"/>
          <w:color w:val="000000"/>
          <w:sz w:val="28"/>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p>
      <w:pPr>
        <w:spacing w:after="0"/>
        <w:ind w:left="0"/>
        <w:jc w:val="both"/>
      </w:pPr>
      <w:r>
        <w:rPr>
          <w:rFonts w:ascii="Times New Roman"/>
          <w:b w:val="false"/>
          <w:i w:val="false"/>
          <w:color w:val="000000"/>
          <w:sz w:val="28"/>
        </w:rPr>
        <w:t>
      2. Доходом от прироста стоимости физического лица при передаче в качестве вклада в уставный капитал имущества, указанного в подпунктах 1), 2), 3), 4), 5), 6) и 7) пункта 1 настоящей статьи,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w:t>
      </w:r>
    </w:p>
    <w:p>
      <w:pPr>
        <w:spacing w:after="0"/>
        <w:ind w:left="0"/>
        <w:jc w:val="both"/>
      </w:pPr>
      <w:r>
        <w:rPr>
          <w:rFonts w:ascii="Times New Roman"/>
          <w:b w:val="false"/>
          <w:i w:val="false"/>
          <w:color w:val="000000"/>
          <w:sz w:val="28"/>
        </w:rPr>
        <w:t>
      Положения настоящего пункта не распространяются на доход от прироста стоимости при передаче в качестве вклада в уставный капитал безвозмездно полученного имущества, который определяется в соответствии с пунктами 5, 6 и 7 настоящей статьи.</w:t>
      </w:r>
    </w:p>
    <w:p>
      <w:pPr>
        <w:spacing w:after="0"/>
        <w:ind w:left="0"/>
        <w:jc w:val="both"/>
      </w:pPr>
      <w:r>
        <w:rPr>
          <w:rFonts w:ascii="Times New Roman"/>
          <w:b w:val="false"/>
          <w:i w:val="false"/>
          <w:color w:val="000000"/>
          <w:sz w:val="28"/>
        </w:rPr>
        <w:t>
      3. При передаче недвижимого имущества, приобретенного путем долевого участия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ценой договора о долевом участии в жилищном строительстве.</w:t>
      </w:r>
    </w:p>
    <w:p>
      <w:pPr>
        <w:spacing w:after="0"/>
        <w:ind w:left="0"/>
        <w:jc w:val="both"/>
      </w:pPr>
      <w:r>
        <w:rPr>
          <w:rFonts w:ascii="Times New Roman"/>
          <w:b w:val="false"/>
          <w:i w:val="false"/>
          <w:color w:val="000000"/>
          <w:sz w:val="28"/>
        </w:rPr>
        <w:t>
      4. При передаче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по которой налогоплательщик приобрел право требования доли в жилом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5. В случае передачи физическим лицом в качестве вклада в уставный капитал имущества, указанного в подпунктах 1), 2), 3), 4), 5), 6), 7) и 8) пункта 1 настоящей статьи, которое ранее было включено в объект налогообложения в соответствии с пунктом 2 статьи 681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238 настоящего Кодекса,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безвозмездно полученного имущества, включенной ранее в доход.</w:t>
      </w:r>
    </w:p>
    <w:p>
      <w:pPr>
        <w:spacing w:after="0"/>
        <w:ind w:left="0"/>
        <w:jc w:val="both"/>
      </w:pPr>
      <w:r>
        <w:rPr>
          <w:rFonts w:ascii="Times New Roman"/>
          <w:b w:val="false"/>
          <w:i w:val="false"/>
          <w:color w:val="000000"/>
          <w:sz w:val="28"/>
        </w:rPr>
        <w:t>
      6. При передаче в качестве вклада в уставный капитал индивидуального жилого дома, построенного лицом, его передающим, а также имущества, указанного в подпунктах 1), 2), 3), 4), 5), 6) и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рыночной стоимостью на передаваемое имущество в качестве вклада в уставный капитал на дату возникновения права собственности.</w:t>
      </w:r>
    </w:p>
    <w:p>
      <w:pPr>
        <w:spacing w:after="0"/>
        <w:ind w:left="0"/>
        <w:jc w:val="both"/>
      </w:pP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произведена передача имущества в качестве вклада в уставный капитал.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7. При передаче в качестве вклада в уставный капитал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сбора за легализацию реализуемого имущества.</w:t>
      </w:r>
    </w:p>
    <w:p>
      <w:pPr>
        <w:spacing w:after="0"/>
        <w:ind w:left="0"/>
        <w:jc w:val="both"/>
      </w:pPr>
      <w:r>
        <w:rPr>
          <w:rFonts w:ascii="Times New Roman"/>
          <w:b w:val="false"/>
          <w:i w:val="false"/>
          <w:color w:val="000000"/>
          <w:sz w:val="28"/>
        </w:rPr>
        <w:t>
      8. В случае, указанном в пункте 6 настоящей статьи, при отсутствии рыночной стоимости имущества, указанного в подпунктах 1), 2), 3), 4), 5), 6) и 7) пункта 1 настоящей статьи, внесенного в качестве вклада в уставный капитал согласно учредительным документам юридического лица, определенной на дату возникновения права собственности,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p>
    <w:p>
      <w:pPr>
        <w:spacing w:after="0"/>
        <w:ind w:left="0"/>
        <w:jc w:val="both"/>
      </w:pPr>
      <w:r>
        <w:rPr>
          <w:rFonts w:ascii="Times New Roman"/>
          <w:b w:val="false"/>
          <w:i w:val="false"/>
          <w:color w:val="000000"/>
          <w:sz w:val="28"/>
        </w:rPr>
        <w:t>
      1) по имуществу, указанному в подпункте 1) пункта 1 настоящей статьи, – положительная разница между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уполномоченным государственным органом в сфере государственной регистрации прав на недвижимое имущество, на 1 января года, в котором возникло право собственности на переданное имущество в качестве вклада в уставный капитал;</w:t>
      </w:r>
    </w:p>
    <w:p>
      <w:pPr>
        <w:spacing w:after="0"/>
        <w:ind w:left="0"/>
        <w:jc w:val="both"/>
      </w:pPr>
      <w:r>
        <w:rPr>
          <w:rFonts w:ascii="Times New Roman"/>
          <w:b w:val="false"/>
          <w:i w:val="false"/>
          <w:color w:val="000000"/>
          <w:sz w:val="28"/>
        </w:rPr>
        <w:t>
      2) по имуществу, указанному в подпунктах 2), 3) и 4) пункта 1 настоящей статьи, – положительная разница между стоимостью имущества, определенной исходя из стоимости вклада, указанной в учредительных документах юридического лица,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p>
    <w:p>
      <w:pPr>
        <w:spacing w:after="0"/>
        <w:ind w:left="0"/>
        <w:jc w:val="both"/>
      </w:pPr>
      <w:r>
        <w:rPr>
          <w:rFonts w:ascii="Times New Roman"/>
          <w:b w:val="false"/>
          <w:i w:val="false"/>
          <w:color w:val="000000"/>
          <w:sz w:val="28"/>
        </w:rPr>
        <w:t>
      дату возникновения права собственности на земельный участок;</w:t>
      </w:r>
    </w:p>
    <w:p>
      <w:pPr>
        <w:spacing w:after="0"/>
        <w:ind w:left="0"/>
        <w:jc w:val="both"/>
      </w:pPr>
      <w:r>
        <w:rPr>
          <w:rFonts w:ascii="Times New Roman"/>
          <w:b w:val="false"/>
          <w:i w:val="false"/>
          <w:color w:val="000000"/>
          <w:sz w:val="28"/>
        </w:rPr>
        <w:t>
      последнюю дату, предшествующую дате возникновения права собственности на земельный участок;</w:t>
      </w:r>
    </w:p>
    <w:p>
      <w:pPr>
        <w:spacing w:after="0"/>
        <w:ind w:left="0"/>
        <w:jc w:val="both"/>
      </w:pPr>
      <w:r>
        <w:rPr>
          <w:rFonts w:ascii="Times New Roman"/>
          <w:b w:val="false"/>
          <w:i w:val="false"/>
          <w:color w:val="000000"/>
          <w:sz w:val="28"/>
        </w:rPr>
        <w:t>
      3) по имуществу, указанному в подпунктах 5), 6) и 7) пункта 1 настоящей статьи, – в размере цены (стоимости) имущества, внесенного в качестве вклада в уставный капитал согласно учредительным документам юридического лица.</w:t>
      </w:r>
    </w:p>
    <w:p>
      <w:pPr>
        <w:spacing w:after="0"/>
        <w:ind w:left="0"/>
        <w:jc w:val="both"/>
      </w:pPr>
      <w:r>
        <w:rPr>
          <w:rFonts w:ascii="Times New Roman"/>
          <w:b w:val="false"/>
          <w:i w:val="false"/>
          <w:color w:val="000000"/>
          <w:sz w:val="28"/>
        </w:rPr>
        <w:t>
      При передаче в качестве вклада в уставный капитал имущества нежилого дома (здания), построенного физическим лицом, его реализующим, который не является индивидуальным предпринимателем доходом от прироста стоимости является положительная разница между ценой (стоимостью) такого имущества, внесенного в качестве вклада в уставный капитал согласно учредительным документам юридического лица и стоимостью земельного участка, приобретенного для строительства такого нежилого дома (здания).</w:t>
      </w:r>
    </w:p>
    <w:p>
      <w:pPr>
        <w:spacing w:after="0"/>
        <w:ind w:left="0"/>
        <w:jc w:val="both"/>
      </w:pPr>
      <w:r>
        <w:rPr>
          <w:rFonts w:ascii="Times New Roman"/>
          <w:b w:val="false"/>
          <w:i w:val="false"/>
          <w:color w:val="000000"/>
          <w:sz w:val="28"/>
        </w:rPr>
        <w:t>
      В случае передачи в качестве вклада в уставный капитал нежилого дома (здания), не используемого в предпринимательской деятельности, который был ранее реконструирован из жилого дома (здания),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 как жилого дома (здания).</w:t>
      </w:r>
    </w:p>
    <w:p>
      <w:pPr>
        <w:spacing w:after="0"/>
        <w:ind w:left="0"/>
        <w:jc w:val="both"/>
      </w:pPr>
      <w:r>
        <w:rPr>
          <w:rFonts w:ascii="Times New Roman"/>
          <w:b w:val="false"/>
          <w:i w:val="false"/>
          <w:color w:val="000000"/>
          <w:sz w:val="28"/>
        </w:rPr>
        <w:t>
      9. Доходом от прироста стоимости при передаче в качестве вклада в уставный капитал имущества, указанного в подпункте 8) пункта 1 настоящей статьи, являются:</w:t>
      </w:r>
    </w:p>
    <w:p>
      <w:pPr>
        <w:spacing w:after="0"/>
        <w:ind w:left="0"/>
        <w:jc w:val="both"/>
      </w:pPr>
      <w:r>
        <w:rPr>
          <w:rFonts w:ascii="Times New Roman"/>
          <w:b w:val="false"/>
          <w:i w:val="false"/>
          <w:color w:val="000000"/>
          <w:sz w:val="28"/>
        </w:rPr>
        <w:t>
      1)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приобретения – в случае наличия цены (стоимости) приобретения. При этом при вкладе в уставный капитал юридического лица ценных бумаг, приобретенных физическим лицом по опциону, стоимость приобретения определяется в размере цены исполнения опциона и премии опциона;</w:t>
      </w:r>
    </w:p>
    <w:p>
      <w:pPr>
        <w:spacing w:after="0"/>
        <w:ind w:left="0"/>
        <w:jc w:val="both"/>
      </w:pPr>
      <w:r>
        <w:rPr>
          <w:rFonts w:ascii="Times New Roman"/>
          <w:b w:val="false"/>
          <w:i w:val="false"/>
          <w:color w:val="000000"/>
          <w:sz w:val="28"/>
        </w:rPr>
        <w:t>
      2) цена (стоимость)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w:t>
      </w:r>
    </w:p>
    <w:p>
      <w:pPr>
        <w:spacing w:after="0"/>
        <w:ind w:left="0"/>
        <w:jc w:val="both"/>
      </w:pPr>
      <w:r>
        <w:rPr>
          <w:rFonts w:ascii="Times New Roman"/>
          <w:b w:val="false"/>
          <w:i w:val="false"/>
          <w:color w:val="000000"/>
          <w:sz w:val="28"/>
        </w:rPr>
        <w:t>
      10. Поверенный в случае реализации, передачи в качестве вклада в уставный капитал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до срока, установленного для представления декларации по индивидуальному подоходному налогу, сообщает собственнику транспортного средства стоимость, по которой было реализовано, передано в качестве вклада в уставный капитал данное транспортное средство, и дату его реализации, передачи в качестве вклада в уставный капитал или исполняет налоговое обязательство по представлению декларации по индивидуальному подоходному налогу и уплате индивидуального подоходного налога от имени собственника транспортного средства, что является исполнением налогового обязательства собственника транспортного средства.</w:t>
      </w:r>
    </w:p>
    <w:p>
      <w:pPr>
        <w:spacing w:after="0"/>
        <w:ind w:left="0"/>
        <w:jc w:val="left"/>
      </w:pPr>
      <w:r>
        <w:rPr>
          <w:rFonts w:ascii="Times New Roman"/>
          <w:b/>
          <w:i w:val="false"/>
          <w:color w:val="000000"/>
        </w:rPr>
        <w:t xml:space="preserve"> Статья 334. Доход от прироста стоимости при реализации прочих активов индивидуальным предпринимателем, применяющим специальный налоговый режим для субъектов малого бизнеса или для крестьянских или фермерских хозяйств</w:t>
      </w:r>
    </w:p>
    <w:p>
      <w:pPr>
        <w:spacing w:after="0"/>
        <w:ind w:left="0"/>
        <w:jc w:val="both"/>
      </w:pPr>
      <w:r>
        <w:rPr>
          <w:rFonts w:ascii="Times New Roman"/>
          <w:b w:val="false"/>
          <w:i w:val="false"/>
          <w:color w:val="000000"/>
          <w:sz w:val="28"/>
        </w:rPr>
        <w:t>
      1. В целях настоящей статьи к прочим активам относятся следующие активы, не являющиеся товарно-материальными запасами и требованиями:</w:t>
      </w:r>
    </w:p>
    <w:p>
      <w:pPr>
        <w:spacing w:after="0"/>
        <w:ind w:left="0"/>
        <w:jc w:val="both"/>
      </w:pPr>
      <w:r>
        <w:rPr>
          <w:rFonts w:ascii="Times New Roman"/>
          <w:b w:val="false"/>
          <w:i w:val="false"/>
          <w:color w:val="000000"/>
          <w:sz w:val="28"/>
        </w:rPr>
        <w:t>
      1) основные средства, используемые в предпринимательской деятельности;</w:t>
      </w:r>
    </w:p>
    <w:p>
      <w:pPr>
        <w:spacing w:after="0"/>
        <w:ind w:left="0"/>
        <w:jc w:val="both"/>
      </w:pPr>
      <w:r>
        <w:rPr>
          <w:rFonts w:ascii="Times New Roman"/>
          <w:b w:val="false"/>
          <w:i w:val="false"/>
          <w:color w:val="000000"/>
          <w:sz w:val="28"/>
        </w:rPr>
        <w:t>
      2) объекты незавершенного строительства;</w:t>
      </w:r>
    </w:p>
    <w:p>
      <w:pPr>
        <w:spacing w:after="0"/>
        <w:ind w:left="0"/>
        <w:jc w:val="both"/>
      </w:pPr>
      <w:r>
        <w:rPr>
          <w:rFonts w:ascii="Times New Roman"/>
          <w:b w:val="false"/>
          <w:i w:val="false"/>
          <w:color w:val="000000"/>
          <w:sz w:val="28"/>
        </w:rPr>
        <w:t>
      3) неустановленное оборудование;</w:t>
      </w:r>
    </w:p>
    <w:p>
      <w:pPr>
        <w:spacing w:after="0"/>
        <w:ind w:left="0"/>
        <w:jc w:val="both"/>
      </w:pPr>
      <w:r>
        <w:rPr>
          <w:rFonts w:ascii="Times New Roman"/>
          <w:b w:val="false"/>
          <w:i w:val="false"/>
          <w:color w:val="000000"/>
          <w:sz w:val="28"/>
        </w:rPr>
        <w:t>
      4) нематериальные активы;</w:t>
      </w:r>
    </w:p>
    <w:p>
      <w:pPr>
        <w:spacing w:after="0"/>
        <w:ind w:left="0"/>
        <w:jc w:val="both"/>
      </w:pPr>
      <w:r>
        <w:rPr>
          <w:rFonts w:ascii="Times New Roman"/>
          <w:b w:val="false"/>
          <w:i w:val="false"/>
          <w:color w:val="000000"/>
          <w:sz w:val="28"/>
        </w:rPr>
        <w:t>
      5) биологические активы;</w:t>
      </w:r>
    </w:p>
    <w:p>
      <w:pPr>
        <w:spacing w:after="0"/>
        <w:ind w:left="0"/>
        <w:jc w:val="both"/>
      </w:pPr>
      <w:r>
        <w:rPr>
          <w:rFonts w:ascii="Times New Roman"/>
          <w:b w:val="false"/>
          <w:i w:val="false"/>
          <w:color w:val="000000"/>
          <w:sz w:val="28"/>
        </w:rPr>
        <w:t>
      6)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 индивидуальный предприниматель осуществлял расчеты с бюджетом в общеустановленном порядке и актив являлся фиксированным активом;</w:t>
      </w:r>
    </w:p>
    <w:p>
      <w:pPr>
        <w:spacing w:after="0"/>
        <w:ind w:left="0"/>
        <w:jc w:val="both"/>
      </w:pPr>
      <w:r>
        <w:rPr>
          <w:rFonts w:ascii="Times New Roman"/>
          <w:b w:val="false"/>
          <w:i w:val="false"/>
          <w:color w:val="000000"/>
          <w:sz w:val="28"/>
        </w:rPr>
        <w:t>
      7)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фиксированным активом.</w:t>
      </w:r>
    </w:p>
    <w:p>
      <w:pPr>
        <w:spacing w:after="0"/>
        <w:ind w:left="0"/>
        <w:jc w:val="both"/>
      </w:pPr>
      <w:r>
        <w:rPr>
          <w:rFonts w:ascii="Times New Roman"/>
          <w:b w:val="false"/>
          <w:i w:val="false"/>
          <w:color w:val="000000"/>
          <w:sz w:val="28"/>
        </w:rPr>
        <w:t>
      2. При реализации прочих активов индивидуальным предпринимателем, применяющим специальный налоговый режим для субъектов малого бизнеса или для крестьянских или фермерских хозяйств, прирост определяется по каждому активу как положительная разница между ценой (стоимостью) реализации и первоначальной стоимостью.</w:t>
      </w:r>
    </w:p>
    <w:p>
      <w:pPr>
        <w:spacing w:after="0"/>
        <w:ind w:left="0"/>
        <w:jc w:val="both"/>
      </w:pPr>
      <w:r>
        <w:rPr>
          <w:rFonts w:ascii="Times New Roman"/>
          <w:b w:val="false"/>
          <w:i w:val="false"/>
          <w:color w:val="000000"/>
          <w:sz w:val="28"/>
        </w:rPr>
        <w:t>
      3. Если иное не установлено настоящей статьей, в целях настоящей статьи первоначальной стоимостью прочих активов является совокупность затрат на приобретение, производство, строительство, монтаж, установку, реконструкцию и модернизацию, кроме затрат (расходов), указанных в подпунктах 1), 2), 3), 4), 5), 6) и 8) статьи 264 настоящего Кодекса.</w:t>
      </w:r>
    </w:p>
    <w:p>
      <w:pPr>
        <w:spacing w:after="0"/>
        <w:ind w:left="0"/>
        <w:jc w:val="both"/>
      </w:pPr>
      <w:r>
        <w:rPr>
          <w:rFonts w:ascii="Times New Roman"/>
          <w:b w:val="false"/>
          <w:i w:val="false"/>
          <w:color w:val="000000"/>
          <w:sz w:val="28"/>
        </w:rPr>
        <w:t>
      При этом признание реконструкции, модернизации осуществляется в соответствии с пунктом 1 статьи 269 настоящего Кодекса.</w:t>
      </w:r>
    </w:p>
    <w:p>
      <w:pPr>
        <w:spacing w:after="0"/>
        <w:ind w:left="0"/>
        <w:jc w:val="both"/>
      </w:pPr>
      <w:r>
        <w:rPr>
          <w:rFonts w:ascii="Times New Roman"/>
          <w:b w:val="false"/>
          <w:i w:val="false"/>
          <w:color w:val="000000"/>
          <w:sz w:val="28"/>
        </w:rPr>
        <w:t>
      4. В случае, если прочий актив был получен безвозмездно, в целях настоящей статьи первоначальной стоимостью является стоимость данного актива, включенная в объект налогообложения в соответствии с пунктом 2 статьи 681 настоящего Кодекса в виде безвозмездно полученного имущества.</w:t>
      </w:r>
    </w:p>
    <w:p>
      <w:pPr>
        <w:spacing w:after="0"/>
        <w:ind w:left="0"/>
        <w:jc w:val="both"/>
      </w:pPr>
      <w:r>
        <w:rPr>
          <w:rFonts w:ascii="Times New Roman"/>
          <w:b w:val="false"/>
          <w:i w:val="false"/>
          <w:color w:val="000000"/>
          <w:sz w:val="28"/>
        </w:rPr>
        <w:t>
      5. При реализации прочего актива, полученного в виде наследования, благотворительной помощи, за исключением случая, предусмотренного пунктом 4 настоящей статьи, первоначальной стоимостью является рыночная стоимость такого актива на дату возникновения у индивидуального предпринимателя, применяющего специальный налоговый режим для субъектов малого бизнеса или для крестьянских или фермерских хозяйств, права собственности на данный актив,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При этом рыночная стоимость прочего актива должна быть определена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w:t>
      </w:r>
    </w:p>
    <w:p>
      <w:pPr>
        <w:spacing w:after="0"/>
        <w:ind w:left="0"/>
        <w:jc w:val="both"/>
      </w:pPr>
      <w:r>
        <w:rPr>
          <w:rFonts w:ascii="Times New Roman"/>
          <w:b w:val="false"/>
          <w:i w:val="false"/>
          <w:color w:val="000000"/>
          <w:sz w:val="28"/>
        </w:rPr>
        <w:t>
      6. Первоначальная стоимость прочего актива равна нулю в следующих случаях:</w:t>
      </w:r>
    </w:p>
    <w:p>
      <w:pPr>
        <w:spacing w:after="0"/>
        <w:ind w:left="0"/>
        <w:jc w:val="both"/>
      </w:pPr>
      <w:r>
        <w:rPr>
          <w:rFonts w:ascii="Times New Roman"/>
          <w:b w:val="false"/>
          <w:i w:val="false"/>
          <w:color w:val="000000"/>
          <w:sz w:val="28"/>
        </w:rPr>
        <w:t>
      1) при отсутствии рыночной стоимости прочего актива, определенной на дату возникновения права собственности на него;</w:t>
      </w:r>
    </w:p>
    <w:p>
      <w:pPr>
        <w:spacing w:after="0"/>
        <w:ind w:left="0"/>
        <w:jc w:val="both"/>
      </w:pPr>
      <w:r>
        <w:rPr>
          <w:rFonts w:ascii="Times New Roman"/>
          <w:b w:val="false"/>
          <w:i w:val="false"/>
          <w:color w:val="000000"/>
          <w:sz w:val="28"/>
        </w:rPr>
        <w:t>
      2) при несоблюдении срока определения рыночной стоимости, установленного пунктом 5 настоящей статьи;</w:t>
      </w:r>
    </w:p>
    <w:p>
      <w:pPr>
        <w:spacing w:after="0"/>
        <w:ind w:left="0"/>
        <w:jc w:val="both"/>
      </w:pPr>
      <w:r>
        <w:rPr>
          <w:rFonts w:ascii="Times New Roman"/>
          <w:b w:val="false"/>
          <w:i w:val="false"/>
          <w:color w:val="000000"/>
          <w:sz w:val="28"/>
        </w:rPr>
        <w:t>
      3) в случаях отсутствия первичных документов, подтверждающих затраты, предусмотренные пунктом 3 настоящей статьи, за исключением случаев, указанных в пунктах 4 и 5 настоящей статьи;</w:t>
      </w:r>
    </w:p>
    <w:p>
      <w:pPr>
        <w:spacing w:after="0"/>
        <w:ind w:left="0"/>
        <w:jc w:val="both"/>
      </w:pPr>
      <w:r>
        <w:rPr>
          <w:rFonts w:ascii="Times New Roman"/>
          <w:b w:val="false"/>
          <w:i w:val="false"/>
          <w:color w:val="000000"/>
          <w:sz w:val="28"/>
        </w:rPr>
        <w:t>
      4) по активам, указанным в подпунктах 6) и 7) пункта 1 настоящей статьи.</w:t>
      </w:r>
    </w:p>
    <w:p>
      <w:pPr>
        <w:spacing w:after="0"/>
        <w:ind w:left="0"/>
        <w:jc w:val="left"/>
      </w:pPr>
      <w:r>
        <w:rPr>
          <w:rFonts w:ascii="Times New Roman"/>
          <w:b/>
          <w:i w:val="false"/>
          <w:color w:val="000000"/>
        </w:rPr>
        <w:t xml:space="preserve"> Статья 335. Доход от уступки права требования, в том числе доли в жилом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1. Доходом от уступки права требования является положительная разница между стоимостью уступки права требования и стоимостью, по которой физическое лицо приобрело такое право, если иное не установлено настоящей статьей.</w:t>
      </w:r>
    </w:p>
    <w:p>
      <w:pPr>
        <w:spacing w:after="0"/>
        <w:ind w:left="0"/>
        <w:jc w:val="both"/>
      </w:pPr>
      <w:r>
        <w:rPr>
          <w:rFonts w:ascii="Times New Roman"/>
          <w:b w:val="false"/>
          <w:i w:val="false"/>
          <w:color w:val="000000"/>
          <w:sz w:val="28"/>
        </w:rPr>
        <w:t>
      2.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 если иное не установлено пунктом 3 настоящей статьи.</w:t>
      </w:r>
    </w:p>
    <w:p>
      <w:pPr>
        <w:spacing w:after="0"/>
        <w:ind w:left="0"/>
        <w:jc w:val="both"/>
      </w:pPr>
      <w:r>
        <w:rPr>
          <w:rFonts w:ascii="Times New Roman"/>
          <w:b w:val="false"/>
          <w:i w:val="false"/>
          <w:color w:val="000000"/>
          <w:sz w:val="28"/>
        </w:rPr>
        <w:t>
      3.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он ранее приобрел такое право.</w:t>
      </w:r>
    </w:p>
    <w:p>
      <w:pPr>
        <w:spacing w:after="0"/>
        <w:ind w:left="0"/>
        <w:jc w:val="left"/>
      </w:pPr>
      <w:r>
        <w:rPr>
          <w:rFonts w:ascii="Times New Roman"/>
          <w:b/>
          <w:i w:val="false"/>
          <w:color w:val="000000"/>
        </w:rPr>
        <w:t xml:space="preserve"> Статья 336. Доход лица, занимающегося частной практикой</w:t>
      </w:r>
    </w:p>
    <w:p>
      <w:pPr>
        <w:spacing w:after="0"/>
        <w:ind w:left="0"/>
        <w:jc w:val="both"/>
      </w:pPr>
      <w:r>
        <w:rPr>
          <w:rFonts w:ascii="Times New Roman"/>
          <w:b w:val="false"/>
          <w:i w:val="false"/>
          <w:color w:val="000000"/>
          <w:sz w:val="28"/>
        </w:rPr>
        <w:t>
      1. К доходу лица, занимающегося частной практикой, относятся:</w:t>
      </w:r>
    </w:p>
    <w:p>
      <w:pPr>
        <w:spacing w:after="0"/>
        <w:ind w:left="0"/>
        <w:jc w:val="both"/>
      </w:pPr>
      <w:r>
        <w:rPr>
          <w:rFonts w:ascii="Times New Roman"/>
          <w:b w:val="false"/>
          <w:i w:val="false"/>
          <w:color w:val="000000"/>
          <w:sz w:val="28"/>
        </w:rPr>
        <w:t>
      1) доход частного нотариуса;</w:t>
      </w:r>
    </w:p>
    <w:p>
      <w:pPr>
        <w:spacing w:after="0"/>
        <w:ind w:left="0"/>
        <w:jc w:val="both"/>
      </w:pPr>
      <w:r>
        <w:rPr>
          <w:rFonts w:ascii="Times New Roman"/>
          <w:b w:val="false"/>
          <w:i w:val="false"/>
          <w:color w:val="000000"/>
          <w:sz w:val="28"/>
        </w:rPr>
        <w:t>
      2) доход частного судебного исполнителя;</w:t>
      </w:r>
    </w:p>
    <w:p>
      <w:pPr>
        <w:spacing w:after="0"/>
        <w:ind w:left="0"/>
        <w:jc w:val="both"/>
      </w:pPr>
      <w:r>
        <w:rPr>
          <w:rFonts w:ascii="Times New Roman"/>
          <w:b w:val="false"/>
          <w:i w:val="false"/>
          <w:color w:val="000000"/>
          <w:sz w:val="28"/>
        </w:rPr>
        <w:t>
      3) доход адвоката;</w:t>
      </w:r>
    </w:p>
    <w:p>
      <w:pPr>
        <w:spacing w:after="0"/>
        <w:ind w:left="0"/>
        <w:jc w:val="both"/>
      </w:pPr>
      <w:r>
        <w:rPr>
          <w:rFonts w:ascii="Times New Roman"/>
          <w:b w:val="false"/>
          <w:i w:val="false"/>
          <w:color w:val="000000"/>
          <w:sz w:val="28"/>
        </w:rPr>
        <w:t>
      4) доход профессионального медиатора.</w:t>
      </w:r>
    </w:p>
    <w:p>
      <w:pPr>
        <w:spacing w:after="0"/>
        <w:ind w:left="0"/>
        <w:jc w:val="both"/>
      </w:pPr>
      <w:r>
        <w:rPr>
          <w:rFonts w:ascii="Times New Roman"/>
          <w:b w:val="false"/>
          <w:i w:val="false"/>
          <w:color w:val="000000"/>
          <w:sz w:val="28"/>
        </w:rPr>
        <w:t>
      Доходом лиц, занимающихся частной практикой, являются все виды доходов, полученных от осуществления деятельности по исполнению исполнительных документов, лиц, занимающихся частной практикой,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p>
    <w:p>
      <w:pPr>
        <w:spacing w:after="0"/>
        <w:ind w:left="0"/>
        <w:jc w:val="left"/>
      </w:pPr>
      <w:r>
        <w:rPr>
          <w:rFonts w:ascii="Times New Roman"/>
          <w:b/>
          <w:i w:val="false"/>
          <w:color w:val="000000"/>
        </w:rPr>
        <w:t xml:space="preserve"> Статья 337. Доход индивидуального предпринимателя</w:t>
      </w:r>
    </w:p>
    <w:p>
      <w:pPr>
        <w:spacing w:after="0"/>
        <w:ind w:left="0"/>
        <w:jc w:val="both"/>
      </w:pPr>
      <w:r>
        <w:rPr>
          <w:rFonts w:ascii="Times New Roman"/>
          <w:b w:val="false"/>
          <w:i w:val="false"/>
          <w:color w:val="000000"/>
          <w:sz w:val="28"/>
        </w:rPr>
        <w:t>
      Доход индивидуального предпринимателя, применяющего общеустановленный режим, полученный совокупно за налоговый период, состоит из доходов, подлежащих получению (полученных) данным лицом в Республике Казахстан и за ее пределами в течение налогового периода.</w:t>
      </w:r>
    </w:p>
    <w:p>
      <w:pPr>
        <w:spacing w:after="0"/>
        <w:ind w:left="0"/>
        <w:jc w:val="left"/>
      </w:pPr>
      <w:r>
        <w:rPr>
          <w:rFonts w:ascii="Times New Roman"/>
          <w:b/>
          <w:i w:val="false"/>
          <w:color w:val="000000"/>
        </w:rPr>
        <w:t xml:space="preserve"> Статья 338. Другие доходы из источников за пределами Республики Казахстан</w:t>
      </w:r>
    </w:p>
    <w:p>
      <w:pPr>
        <w:spacing w:after="0"/>
        <w:ind w:left="0"/>
        <w:jc w:val="both"/>
      </w:pPr>
      <w:r>
        <w:rPr>
          <w:rFonts w:ascii="Times New Roman"/>
          <w:b w:val="false"/>
          <w:i w:val="false"/>
          <w:color w:val="000000"/>
          <w:sz w:val="28"/>
        </w:rPr>
        <w:t>
      Другими доходами из источников за пределами Республики Казахстан признаются все виды доходов, не указанные в подпунктах 1) – 16) пункта 1 статьи 321 настоящего Кодекса, полученные (подлежащие получению) физическим лицом-резидентом в течение отчетного налогового периода от лица, не являющегося налоговым агентом, и не являющиеся доходами из источников в Республике Казахстан, независимо от места выплаты.</w:t>
      </w:r>
    </w:p>
    <w:p>
      <w:pPr>
        <w:spacing w:after="0"/>
        <w:ind w:left="0"/>
        <w:jc w:val="left"/>
      </w:pPr>
      <w:r>
        <w:rPr>
          <w:rFonts w:ascii="Times New Roman"/>
          <w:b/>
          <w:i w:val="false"/>
          <w:color w:val="000000"/>
        </w:rPr>
        <w:t xml:space="preserve"> Статья 339. Общие положения по контролируемой иностранной компании</w:t>
      </w:r>
    </w:p>
    <w:p>
      <w:pPr>
        <w:spacing w:after="0"/>
        <w:ind w:left="0"/>
        <w:jc w:val="both"/>
      </w:pPr>
      <w:r>
        <w:rPr>
          <w:rFonts w:ascii="Times New Roman"/>
          <w:b w:val="false"/>
          <w:i w:val="false"/>
          <w:color w:val="000000"/>
          <w:sz w:val="28"/>
        </w:rPr>
        <w:t>
      Финансовая прибыль контролируемой иностранной компании или финансовая прибыль постоянного учреждения контролируемой иностранной компании не подлежит налогообложению дважды.</w:t>
      </w:r>
    </w:p>
    <w:p>
      <w:pPr>
        <w:spacing w:after="0"/>
        <w:ind w:left="0"/>
        <w:jc w:val="both"/>
      </w:pPr>
      <w:r>
        <w:rPr>
          <w:rFonts w:ascii="Times New Roman"/>
          <w:b w:val="false"/>
          <w:i w:val="false"/>
          <w:color w:val="000000"/>
          <w:sz w:val="28"/>
        </w:rPr>
        <w:t xml:space="preserve">
      Двойное налогообложение устраняется в следующем порядке: </w:t>
      </w:r>
    </w:p>
    <w:p>
      <w:pPr>
        <w:spacing w:after="0"/>
        <w:ind w:left="0"/>
        <w:jc w:val="both"/>
      </w:pPr>
      <w:r>
        <w:rPr>
          <w:rFonts w:ascii="Times New Roman"/>
          <w:b w:val="false"/>
          <w:i w:val="false"/>
          <w:color w:val="000000"/>
          <w:sz w:val="28"/>
        </w:rPr>
        <w:t>
      1) в случае уплаты в иностранном государстве налога на прибыль с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по эффективной ставке менее 10 процентов, такой налог на прибыль подлежит зачету в счет уплаты индивидуального подоходного налога в Республике Казахстан в порядке, установленном пунктом 2 статьи 638 настоящего Кодекса;</w:t>
      </w:r>
    </w:p>
    <w:p>
      <w:pPr>
        <w:spacing w:after="0"/>
        <w:ind w:left="0"/>
        <w:jc w:val="both"/>
      </w:pPr>
      <w:r>
        <w:rPr>
          <w:rFonts w:ascii="Times New Roman"/>
          <w:b w:val="false"/>
          <w:i w:val="false"/>
          <w:color w:val="000000"/>
          <w:sz w:val="28"/>
        </w:rPr>
        <w:t>
      по эффективной ставке 10 и более процентов, применяются налоговые освобождения в соответствии с пунктом 2 статьи 340 настоящего Кодекса;</w:t>
      </w:r>
    </w:p>
    <w:p>
      <w:pPr>
        <w:spacing w:after="0"/>
        <w:ind w:left="0"/>
        <w:jc w:val="both"/>
      </w:pPr>
      <w:r>
        <w:rPr>
          <w:rFonts w:ascii="Times New Roman"/>
          <w:b w:val="false"/>
          <w:i w:val="false"/>
          <w:color w:val="000000"/>
          <w:sz w:val="28"/>
        </w:rPr>
        <w:t>
      2) в случае выплаты дивидендов между двумя контролируемыми иностранными компаниями резидента из финансовой прибыли контролируемой иностранной компании, выплачивающей дивиденды, которая облагалась налогом в Республике Казахстан, то такие дивиденды вычитаются из финансовой прибыли контролируемой иностранной компании, получающей дивиденды, согласно подпункту 6) пункта 3 статьи 340 настоящего Кодекса;</w:t>
      </w:r>
    </w:p>
    <w:p>
      <w:pPr>
        <w:spacing w:after="0"/>
        <w:ind w:left="0"/>
        <w:jc w:val="both"/>
      </w:pPr>
      <w:r>
        <w:rPr>
          <w:rFonts w:ascii="Times New Roman"/>
          <w:b w:val="false"/>
          <w:i w:val="false"/>
          <w:color w:val="000000"/>
          <w:sz w:val="28"/>
        </w:rPr>
        <w:t>
      3) в случае, если в финансовой прибыли контролируемой иностранной компании включены доходы, полученные из источников в Республике Казахстан, обложенные корпоративным подоходным налогом в Республике Казахстан:</w:t>
      </w:r>
    </w:p>
    <w:p>
      <w:pPr>
        <w:spacing w:after="0"/>
        <w:ind w:left="0"/>
        <w:jc w:val="both"/>
      </w:pPr>
      <w:r>
        <w:rPr>
          <w:rFonts w:ascii="Times New Roman"/>
          <w:b w:val="false"/>
          <w:i w:val="false"/>
          <w:color w:val="000000"/>
          <w:sz w:val="28"/>
        </w:rPr>
        <w:t>
      по ставке 10 и более процентов, а также доходы в виде дивидендов, то такие доходы вычитаются из финансовой прибыли контролируемой иностранной компании согласно пункту 3 статьи 340 настоящего Кодекса;</w:t>
      </w:r>
    </w:p>
    <w:p>
      <w:pPr>
        <w:spacing w:after="0"/>
        <w:ind w:left="0"/>
        <w:jc w:val="both"/>
      </w:pPr>
      <w:r>
        <w:rPr>
          <w:rFonts w:ascii="Times New Roman"/>
          <w:b w:val="false"/>
          <w:i w:val="false"/>
          <w:color w:val="000000"/>
          <w:sz w:val="28"/>
        </w:rPr>
        <w:t xml:space="preserve">
      по ставке менее 10 процентов, такой налог подлежит вычету из индивидуального подоходного налога резидента в соответствии со статьей 639 настоящего Кодекса. </w:t>
      </w:r>
    </w:p>
    <w:p>
      <w:pPr>
        <w:spacing w:after="0"/>
        <w:ind w:left="0"/>
        <w:jc w:val="both"/>
      </w:pPr>
      <w:r>
        <w:rPr>
          <w:rFonts w:ascii="Times New Roman"/>
          <w:b w:val="false"/>
          <w:i w:val="false"/>
          <w:color w:val="000000"/>
          <w:sz w:val="28"/>
        </w:rPr>
        <w:t>
      Понятия, используемые в настоящей статье и статье 340 настоящего Кодекса, определены статьей 294 настоящего Кодекса.</w:t>
      </w:r>
    </w:p>
    <w:p>
      <w:pPr>
        <w:spacing w:after="0"/>
        <w:ind w:left="0"/>
        <w:jc w:val="left"/>
      </w:pPr>
      <w:r>
        <w:rPr>
          <w:rFonts w:ascii="Times New Roman"/>
          <w:b/>
          <w:i w:val="false"/>
          <w:color w:val="000000"/>
        </w:rPr>
        <w:t xml:space="preserve"> Статья 340. Налогообложение прибыли контролируемой иностранной компании</w:t>
      </w:r>
    </w:p>
    <w:p>
      <w:pPr>
        <w:spacing w:after="0"/>
        <w:ind w:left="0"/>
        <w:jc w:val="both"/>
      </w:pPr>
      <w:r>
        <w:rPr>
          <w:rFonts w:ascii="Times New Roman"/>
          <w:b w:val="false"/>
          <w:i w:val="false"/>
          <w:color w:val="000000"/>
          <w:sz w:val="28"/>
        </w:rPr>
        <w:t xml:space="preserve">
      1. Суммарная прибыль контролируемых иностранных компаний или постоянных учреждений контролируемых иностранных компаний, рассчитанная с учетом положений настоящей статьи и статьи 297 настоящего Кодекса, включается в годовой доход физического лица-резидента и облагается индивидуальным подоходным налогом в Республике Казахстан. </w:t>
      </w:r>
    </w:p>
    <w:p>
      <w:pPr>
        <w:spacing w:after="0"/>
        <w:ind w:left="0"/>
        <w:jc w:val="both"/>
      </w:pPr>
      <w:r>
        <w:rPr>
          <w:rFonts w:ascii="Times New Roman"/>
          <w:b w:val="false"/>
          <w:i w:val="false"/>
          <w:color w:val="000000"/>
          <w:sz w:val="28"/>
        </w:rPr>
        <w:t>
      Такая суммарная прибыль контролируемых иностранных компаний или постоянных учреждений контролируемых иностранных компаний подлежит включению в декларацию по индивидуальному подоходному налогу.</w:t>
      </w:r>
    </w:p>
    <w:p>
      <w:pPr>
        <w:spacing w:after="0"/>
        <w:ind w:left="0"/>
        <w:jc w:val="both"/>
      </w:pPr>
      <w:r>
        <w:rPr>
          <w:rFonts w:ascii="Times New Roman"/>
          <w:b w:val="false"/>
          <w:i w:val="false"/>
          <w:color w:val="000000"/>
          <w:sz w:val="28"/>
        </w:rPr>
        <w:t>
      2. Освобождается от налогообложения в Республике Казахстан финансовая прибыль контролируемой иностранной компании или финансовая прибыль постоянного учреждения контролируемой иностранной компании при выполнении одного из следующих условий:</w:t>
      </w:r>
    </w:p>
    <w:p>
      <w:pPr>
        <w:spacing w:after="0"/>
        <w:ind w:left="0"/>
        <w:jc w:val="both"/>
      </w:pPr>
      <w:r>
        <w:rPr>
          <w:rFonts w:ascii="Times New Roman"/>
          <w:b w:val="false"/>
          <w:i w:val="false"/>
          <w:color w:val="000000"/>
          <w:sz w:val="28"/>
        </w:rPr>
        <w:t>
      1) при косвенном участии резидента в контролируемой иностранной компании, осуществляемого через другого резидента;</w:t>
      </w:r>
    </w:p>
    <w:p>
      <w:pPr>
        <w:spacing w:after="0"/>
        <w:ind w:left="0"/>
        <w:jc w:val="both"/>
      </w:pPr>
      <w:r>
        <w:rPr>
          <w:rFonts w:ascii="Times New Roman"/>
          <w:b w:val="false"/>
          <w:i w:val="false"/>
          <w:color w:val="000000"/>
          <w:sz w:val="28"/>
        </w:rPr>
        <w:t>
      2) при косвенном участии резидента в контролируемой иностранной компании, осуществляемого через лицо, не являющееся контролируемым лицом;</w:t>
      </w:r>
    </w:p>
    <w:p>
      <w:pPr>
        <w:spacing w:after="0"/>
        <w:ind w:left="0"/>
        <w:jc w:val="both"/>
      </w:pPr>
      <w:r>
        <w:rPr>
          <w:rFonts w:ascii="Times New Roman"/>
          <w:b w:val="false"/>
          <w:i w:val="false"/>
          <w:color w:val="000000"/>
          <w:sz w:val="28"/>
        </w:rPr>
        <w:t>
      3) если финансовая прибыль постоянного учреждения контролируемой иностранной компании облагалась налогом на прибыль в государстве, в котором зарегистрирована контролируемая иностранная компания, создавшая постоянное учреждение, по эффективной ставке, составляющей 10 и более процентов;</w:t>
      </w:r>
    </w:p>
    <w:p>
      <w:pPr>
        <w:spacing w:after="0"/>
        <w:ind w:left="0"/>
        <w:jc w:val="both"/>
      </w:pPr>
      <w:r>
        <w:rPr>
          <w:rFonts w:ascii="Times New Roman"/>
          <w:b w:val="false"/>
          <w:i w:val="false"/>
          <w:color w:val="000000"/>
          <w:sz w:val="28"/>
        </w:rPr>
        <w:t>
      4)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налогом в государстве, в котором зарегистрировано контролируемое лицо, через которого резидент косвенно владеет долями участия в контролируемой иностранной компании, по эффективной ставке, составляющей 10 и более процентов;</w:t>
      </w:r>
    </w:p>
    <w:p>
      <w:pPr>
        <w:spacing w:after="0"/>
        <w:ind w:left="0"/>
        <w:jc w:val="both"/>
      </w:pPr>
      <w:r>
        <w:rPr>
          <w:rFonts w:ascii="Times New Roman"/>
          <w:b w:val="false"/>
          <w:i w:val="false"/>
          <w:color w:val="000000"/>
          <w:sz w:val="28"/>
        </w:rPr>
        <w:t>
      5) если финансовая прибыль контролируемой иностранной компании или финансовая прибыль постоянного учреждения контролируемой иностранной компании, которые зарегистрированы в государстве с льготным налогообложением, облагалась налогом на прибыль по эффективной ставке, составляющей 10 и более процентов.</w:t>
      </w:r>
    </w:p>
    <w:p>
      <w:pPr>
        <w:spacing w:after="0"/>
        <w:ind w:left="0"/>
        <w:jc w:val="both"/>
      </w:pPr>
      <w:r>
        <w:rPr>
          <w:rFonts w:ascii="Times New Roman"/>
          <w:b w:val="false"/>
          <w:i w:val="false"/>
          <w:color w:val="000000"/>
          <w:sz w:val="28"/>
        </w:rPr>
        <w:t>
      Для применения настоящего пункта у физического лица-резидента должны быть в наличии подтверждающие документы, указанные в пункте 2 статьи 296 настоящего Кодекса.</w:t>
      </w:r>
    </w:p>
    <w:p>
      <w:pPr>
        <w:spacing w:after="0"/>
        <w:ind w:left="0"/>
        <w:jc w:val="both"/>
      </w:pPr>
      <w:r>
        <w:rPr>
          <w:rFonts w:ascii="Times New Roman"/>
          <w:b w:val="false"/>
          <w:i w:val="false"/>
          <w:color w:val="000000"/>
          <w:sz w:val="28"/>
        </w:rPr>
        <w:t>
      3. Физическое лицо-резидент имеет право на уменьшение финансовой прибыли контролируемой иностранной компании или финансовой прибыли постоянного учреждения контролируемой иностранной компании до налогообложения на следующие суммы:</w:t>
      </w:r>
    </w:p>
    <w:p>
      <w:pPr>
        <w:spacing w:after="0"/>
        <w:ind w:left="0"/>
        <w:jc w:val="both"/>
      </w:pPr>
      <w:r>
        <w:rPr>
          <w:rFonts w:ascii="Times New Roman"/>
          <w:b w:val="false"/>
          <w:i w:val="false"/>
          <w:color w:val="000000"/>
          <w:sz w:val="28"/>
        </w:rPr>
        <w:t xml:space="preserve">
      1) сумм финансовой прибыли (убытка) до налогообложения дочерних организаций, уменьшенных на суммы прибыли (убытков) от внутригрупповых операций, доли в доходах ассоциированных (совместных) организаций, признанных в консолидированной финансовой отчетности контролируемой иностранной компании, при условии, если консолидированная финансовая прибыль контролируемой иностранной компании до налогообложения учитывает такие суммы. Положение настоящего подпункта применяется в случае, если законодательством государства, в котором зарегистрирована контролируемая иностранная компания, установлено составление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 </w:t>
      </w:r>
    </w:p>
    <w:p>
      <w:pPr>
        <w:spacing w:after="0"/>
        <w:ind w:left="0"/>
        <w:jc w:val="both"/>
      </w:pPr>
      <w:r>
        <w:rPr>
          <w:rFonts w:ascii="Times New Roman"/>
          <w:b w:val="false"/>
          <w:i w:val="false"/>
          <w:color w:val="000000"/>
          <w:sz w:val="28"/>
        </w:rPr>
        <w:t>
      2) налогооблагаемый доход контролируемой иностранной компании от предпринимательской деятельности в Республике Казахстан через постоянное учреждение, обложенный корпоративным подоходным налогом в Республике Казахстан по ставке, составляющей 10 и более процентов, при условии, если финансовая прибыль контролируемой иностранной компании до налогообложения учитывает налогооблагаемый доход, указанный в настоящем подпункте;</w:t>
      </w:r>
    </w:p>
    <w:p>
      <w:pPr>
        <w:spacing w:after="0"/>
        <w:ind w:left="0"/>
        <w:jc w:val="both"/>
      </w:pPr>
      <w:r>
        <w:rPr>
          <w:rFonts w:ascii="Times New Roman"/>
          <w:b w:val="false"/>
          <w:i w:val="false"/>
          <w:color w:val="000000"/>
          <w:sz w:val="28"/>
        </w:rPr>
        <w:t>
      3)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составляющей 10 и более процентов, уменьшенный на сумму расходов, при условии, если финансовая прибыль контролируемой иностранной компании до налогообложения включает доход, указанный в настоящем подпункте.</w:t>
      </w:r>
    </w:p>
    <w:p>
      <w:pPr>
        <w:spacing w:after="0"/>
        <w:ind w:left="0"/>
        <w:jc w:val="both"/>
      </w:pPr>
      <w:r>
        <w:rPr>
          <w:rFonts w:ascii="Times New Roman"/>
          <w:b w:val="false"/>
          <w:i w:val="false"/>
          <w:color w:val="000000"/>
          <w:sz w:val="28"/>
        </w:rPr>
        <w:t xml:space="preserve">
      Для целей настоящего подпункта сумма расходов определяется пропорциональным методом как произведение доли и общей суммы прямых расходов контролируемой иностранной компании по финансовой отчетности. Доля определяется как отношение суммы дохода, указанного в настоящем подпункте, к совокупной сумме доходов контролируемой иностранной компании по финансовой отчетности; </w:t>
      </w:r>
    </w:p>
    <w:p>
      <w:pPr>
        <w:spacing w:after="0"/>
        <w:ind w:left="0"/>
        <w:jc w:val="both"/>
      </w:pPr>
      <w:r>
        <w:rPr>
          <w:rFonts w:ascii="Times New Roman"/>
          <w:b w:val="false"/>
          <w:i w:val="false"/>
          <w:color w:val="000000"/>
          <w:sz w:val="28"/>
        </w:rPr>
        <w:t>
      4) дивиденды, полученные контролируемой иностранной компанией из источников в Республике Казахстан, при условии, если финансовая прибыль до налогообложения контролируемой иностранной компании включает такие дивиденды;</w:t>
      </w:r>
    </w:p>
    <w:p>
      <w:pPr>
        <w:spacing w:after="0"/>
        <w:ind w:left="0"/>
        <w:jc w:val="both"/>
      </w:pPr>
      <w:r>
        <w:rPr>
          <w:rFonts w:ascii="Times New Roman"/>
          <w:b w:val="false"/>
          <w:i w:val="false"/>
          <w:color w:val="000000"/>
          <w:sz w:val="28"/>
        </w:rPr>
        <w:t>
      5) доход иной, чем предусмотрен в подпунктах 2), 3), 4) настоящего пункта,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составляющей 10 и более процентов, при условии, если финансовая прибыль контролируемой иностранной компании до налогообложения включает доход, указанный в настоящем подпункте;</w:t>
      </w:r>
    </w:p>
    <w:p>
      <w:pPr>
        <w:spacing w:after="0"/>
        <w:ind w:left="0"/>
        <w:jc w:val="both"/>
      </w:pPr>
      <w:r>
        <w:rPr>
          <w:rFonts w:ascii="Times New Roman"/>
          <w:b w:val="false"/>
          <w:i w:val="false"/>
          <w:color w:val="000000"/>
          <w:sz w:val="28"/>
        </w:rPr>
        <w:t>
      6) величина, определяемая по следующей формуле:</w:t>
      </w:r>
    </w:p>
    <w:p>
      <w:pPr>
        <w:spacing w:after="0"/>
        <w:ind w:left="0"/>
        <w:jc w:val="both"/>
      </w:pPr>
      <w:r>
        <w:rPr>
          <w:rFonts w:ascii="Times New Roman"/>
          <w:b w:val="false"/>
          <w:i w:val="false"/>
          <w:color w:val="000000"/>
          <w:sz w:val="28"/>
        </w:rPr>
        <w:t>
      сумма дивидендов, полученная от другой контролируемой иностранной компании, при условиях, если сумма дивидендов выплачена из финансовой прибыли указанной контролируемой иностранной компании, ранее обложенной индивидуальным подоходным налогом в Республике Казахстан в отчетном или предыдущем налоговом периоде,</w:t>
      </w:r>
    </w:p>
    <w:p>
      <w:pPr>
        <w:spacing w:after="0"/>
        <w:ind w:left="0"/>
        <w:jc w:val="both"/>
      </w:pPr>
      <w:r>
        <w:rPr>
          <w:rFonts w:ascii="Times New Roman"/>
          <w:b w:val="false"/>
          <w:i w:val="false"/>
          <w:color w:val="000000"/>
          <w:sz w:val="28"/>
        </w:rPr>
        <w:t>
      умноженная</w:t>
      </w:r>
    </w:p>
    <w:p>
      <w:pPr>
        <w:spacing w:after="0"/>
        <w:ind w:left="0"/>
        <w:jc w:val="both"/>
      </w:pPr>
      <w:r>
        <w:rPr>
          <w:rFonts w:ascii="Times New Roman"/>
          <w:b w:val="false"/>
          <w:i w:val="false"/>
          <w:color w:val="000000"/>
          <w:sz w:val="28"/>
        </w:rPr>
        <w:t>
      на коэффициент косвенного участия резидента в контролируемой иностранной компании, выплачивающей дивиденды.</w:t>
      </w:r>
    </w:p>
    <w:p>
      <w:pPr>
        <w:spacing w:after="0"/>
        <w:ind w:left="0"/>
        <w:jc w:val="both"/>
      </w:pPr>
      <w:r>
        <w:rPr>
          <w:rFonts w:ascii="Times New Roman"/>
          <w:b w:val="false"/>
          <w:i w:val="false"/>
          <w:color w:val="000000"/>
          <w:sz w:val="28"/>
        </w:rPr>
        <w:t>
      Уменьшение, установленное подпунктом 6) части первой настоящего пункта, применяется к финансовой прибыли до налогообложения контролируемой иностранной компании-получателя дивидендов, если такая финансовая прибыль включает сумму дивидендов, указанную в абзаце втором подпункта 6) части первой настоящего пункта.</w:t>
      </w:r>
    </w:p>
    <w:p>
      <w:pPr>
        <w:spacing w:after="0"/>
        <w:ind w:left="0"/>
        <w:jc w:val="both"/>
      </w:pPr>
      <w:r>
        <w:rPr>
          <w:rFonts w:ascii="Times New Roman"/>
          <w:b w:val="false"/>
          <w:i w:val="false"/>
          <w:color w:val="000000"/>
          <w:sz w:val="28"/>
        </w:rPr>
        <w:t>
      Для применения настоящего пункта у физического лица-резидента должны быть в наличии подтверждающие документы, указанные в пункте 10 статьи 297 настоящего Кодекса.</w:t>
      </w:r>
    </w:p>
    <w:p>
      <w:pPr>
        <w:spacing w:after="0"/>
        <w:ind w:left="0"/>
        <w:jc w:val="both"/>
      </w:pPr>
      <w:r>
        <w:rPr>
          <w:rFonts w:ascii="Times New Roman"/>
          <w:b w:val="false"/>
          <w:i w:val="false"/>
          <w:color w:val="000000"/>
          <w:sz w:val="28"/>
        </w:rPr>
        <w:t>
      4. Физическое лицо-резидент обязано представить заявление об участии в контролируемой иностранной компании в порядке, установленном статьей 298 настоящего Кодекса.</w:t>
      </w:r>
    </w:p>
    <w:p>
      <w:pPr>
        <w:spacing w:after="0"/>
        <w:ind w:left="0"/>
        <w:jc w:val="left"/>
      </w:pPr>
      <w:r>
        <w:rPr>
          <w:rFonts w:ascii="Times New Roman"/>
          <w:b/>
          <w:i w:val="false"/>
          <w:color w:val="000000"/>
        </w:rPr>
        <w:t xml:space="preserve"> § 3. Корректировка дохода Статья 341. Корректировка дохода</w:t>
      </w:r>
    </w:p>
    <w:p>
      <w:pPr>
        <w:spacing w:after="0"/>
        <w:ind w:left="0"/>
        <w:jc w:val="both"/>
      </w:pPr>
      <w:r>
        <w:rPr>
          <w:rFonts w:ascii="Times New Roman"/>
          <w:b w:val="false"/>
          <w:i w:val="false"/>
          <w:color w:val="000000"/>
          <w:sz w:val="28"/>
        </w:rPr>
        <w:t>
      Из доходов физического лица, подлежащих налогообложению, исключаются следующие виды доходов (далее – корректировка дохода):</w:t>
      </w:r>
    </w:p>
    <w:p>
      <w:pPr>
        <w:spacing w:after="0"/>
        <w:ind w:left="0"/>
        <w:jc w:val="both"/>
      </w:pPr>
      <w:r>
        <w:rPr>
          <w:rFonts w:ascii="Times New Roman"/>
          <w:b w:val="false"/>
          <w:i w:val="false"/>
          <w:color w:val="000000"/>
          <w:sz w:val="28"/>
        </w:rPr>
        <w:t xml:space="preserve">
      1) алименты, полученные на детей и иждивенцев; </w:t>
      </w:r>
    </w:p>
    <w:p>
      <w:pPr>
        <w:spacing w:after="0"/>
        <w:ind w:left="0"/>
        <w:jc w:val="both"/>
      </w:pPr>
      <w:r>
        <w:rPr>
          <w:rFonts w:ascii="Times New Roman"/>
          <w:b w:val="false"/>
          <w:i w:val="false"/>
          <w:color w:val="000000"/>
          <w:sz w:val="28"/>
        </w:rPr>
        <w:t>
      2) вознаграждения, выплачиваемые физическим лицам по их вкладам (депозитам)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зарегистрированных на территории Республики Казахстан;</w:t>
      </w:r>
    </w:p>
    <w:p>
      <w:pPr>
        <w:spacing w:after="0"/>
        <w:ind w:left="0"/>
        <w:jc w:val="both"/>
      </w:pPr>
      <w:r>
        <w:rPr>
          <w:rFonts w:ascii="Times New Roman"/>
          <w:b w:val="false"/>
          <w:i w:val="false"/>
          <w:color w:val="000000"/>
          <w:sz w:val="28"/>
        </w:rPr>
        <w:t>
      3) вознаграждения по долговым ценным бумагам;</w:t>
      </w:r>
    </w:p>
    <w:p>
      <w:pPr>
        <w:spacing w:after="0"/>
        <w:ind w:left="0"/>
        <w:jc w:val="both"/>
      </w:pPr>
      <w:r>
        <w:rPr>
          <w:rFonts w:ascii="Times New Roman"/>
          <w:b w:val="false"/>
          <w:i w:val="false"/>
          <w:color w:val="000000"/>
          <w:sz w:val="28"/>
        </w:rPr>
        <w:t>
      4) вознаграждения по государственным эмиссионным ценным бумагам, агентским облигациям;</w:t>
      </w:r>
    </w:p>
    <w:p>
      <w:pPr>
        <w:spacing w:after="0"/>
        <w:ind w:left="0"/>
        <w:jc w:val="both"/>
      </w:pPr>
      <w:r>
        <w:rPr>
          <w:rFonts w:ascii="Times New Roman"/>
          <w:b w:val="false"/>
          <w:i w:val="false"/>
          <w:color w:val="000000"/>
          <w:sz w:val="28"/>
        </w:rPr>
        <w:t>
      5) доходы от прироста стоимости при реализации государственных эмиссионных ценных бумаг;</w:t>
      </w:r>
    </w:p>
    <w:p>
      <w:pPr>
        <w:spacing w:after="0"/>
        <w:ind w:left="0"/>
        <w:jc w:val="both"/>
      </w:pPr>
      <w:r>
        <w:rPr>
          <w:rFonts w:ascii="Times New Roman"/>
          <w:b w:val="false"/>
          <w:i w:val="false"/>
          <w:color w:val="000000"/>
          <w:sz w:val="28"/>
        </w:rPr>
        <w:t>
      6) доходы от прироста стоимости при реализации агентских облигаций;</w:t>
      </w:r>
    </w:p>
    <w:p>
      <w:pPr>
        <w:spacing w:after="0"/>
        <w:ind w:left="0"/>
        <w:jc w:val="both"/>
      </w:pPr>
      <w:r>
        <w:rPr>
          <w:rFonts w:ascii="Times New Roman"/>
          <w:b w:val="false"/>
          <w:i w:val="false"/>
          <w:color w:val="000000"/>
          <w:sz w:val="28"/>
        </w:rPr>
        <w:t>
      7) дивиденды и вознаграждения по ценным бумагам, находящимся на дату начисления таких дивидендов и вознаграждений в официальном списке фондовой биржи, обладающей лицензией Национального Банка на организацию торговли ценными бумагами и функционирующей на территории Республики Казахстан;</w:t>
      </w:r>
    </w:p>
    <w:p>
      <w:pPr>
        <w:spacing w:after="0"/>
        <w:ind w:left="0"/>
        <w:jc w:val="both"/>
      </w:pPr>
      <w:r>
        <w:rPr>
          <w:rFonts w:ascii="Times New Roman"/>
          <w:b w:val="false"/>
          <w:i w:val="false"/>
          <w:color w:val="000000"/>
          <w:sz w:val="28"/>
        </w:rPr>
        <w:t>
      8) дивиденды, если иное не установлено подпунктом 7) настоящей статьи,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юридическое лицо-резидент,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лица-резидента,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000000"/>
          <w:sz w:val="28"/>
        </w:rPr>
        <w:t>
      Положения настоящего подпункта применяются к дивидендам, полученным от юридического лица-резидента в виде:</w:t>
      </w:r>
    </w:p>
    <w:p>
      <w:pPr>
        <w:spacing w:after="0"/>
        <w:ind w:left="0"/>
        <w:jc w:val="both"/>
      </w:pPr>
      <w:r>
        <w:rPr>
          <w:rFonts w:ascii="Times New Roman"/>
          <w:b w:val="false"/>
          <w:i w:val="false"/>
          <w:color w:val="000000"/>
          <w:sz w:val="28"/>
        </w:rPr>
        <w:t>
      чистого дохода или его части,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чистого дохода или его части, распределяемого юридическим лицом-резидентом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лица-резидента или при уменьшении уставного капитала, а также при выкупе юридическим лицом у учредителя, участника доли участия или ее части в этом юридическом лице-резиденте, при выкупе таким юридическим лицом-эмитентом у акционера акций, выпущенных этим эмитентом.</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w:t>
      </w:r>
    </w:p>
    <w:p>
      <w:pPr>
        <w:spacing w:after="0"/>
        <w:ind w:left="0"/>
        <w:jc w:val="both"/>
      </w:pPr>
      <w:r>
        <w:rPr>
          <w:rFonts w:ascii="Times New Roman"/>
          <w:b w:val="false"/>
          <w:i w:val="false"/>
          <w:color w:val="000000"/>
          <w:sz w:val="28"/>
        </w:rPr>
        <w:t xml:space="preserve">
      В случае, если юридическое лицо-резидент,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подпункта применяются в следующем порядке: </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50 и более процентов, то освобождение дивидендов, выплачиваемых таким юридическим лицом, предусмотренное настоящим подпунктом, не применяется;</w:t>
      </w:r>
    </w:p>
    <w:p>
      <w:pPr>
        <w:spacing w:after="0"/>
        <w:ind w:left="0"/>
        <w:jc w:val="both"/>
      </w:pPr>
      <w:r>
        <w:rPr>
          <w:rFonts w:ascii="Times New Roman"/>
          <w:b w:val="false"/>
          <w:i w:val="false"/>
          <w:color w:val="000000"/>
          <w:sz w:val="28"/>
        </w:rPr>
        <w:t xml:space="preserve">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менее 50 процентов, то освобождение дивидендов, выплачиваемых таким юридическим лицом, предусмотренное настоящим подпунктом, применяется ко всей сумме дивидендов; </w:t>
      </w:r>
    </w:p>
    <w:p>
      <w:pPr>
        <w:spacing w:after="0"/>
        <w:ind w:left="0"/>
        <w:jc w:val="both"/>
      </w:pPr>
      <w:r>
        <w:rPr>
          <w:rFonts w:ascii="Times New Roman"/>
          <w:b w:val="false"/>
          <w:i w:val="false"/>
          <w:color w:val="000000"/>
          <w:sz w:val="28"/>
        </w:rPr>
        <w:t>
      9) доходы военнослужащего в связи с исполнением обязанностей воинской службы, сотрудника специальных государственных органов, сотрудника правоохранительных органов (за исключением сотрудника таможенных органов), сотрудника государственной фельдъегерской службы в связи с исполнением служебных обязанностей;</w:t>
      </w:r>
    </w:p>
    <w:p>
      <w:pPr>
        <w:spacing w:after="0"/>
        <w:ind w:left="0"/>
        <w:jc w:val="both"/>
      </w:pPr>
      <w:r>
        <w:rPr>
          <w:rFonts w:ascii="Times New Roman"/>
          <w:b w:val="false"/>
          <w:i w:val="false"/>
          <w:color w:val="000000"/>
          <w:sz w:val="28"/>
        </w:rPr>
        <w:t>
      10)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на государственной фельдъегерской службе лицами, права которых иметь воинские, специальные звания, классные чины и носить форменную одежду упразднены с 1 января 2012 года;</w:t>
      </w:r>
    </w:p>
    <w:p>
      <w:pPr>
        <w:spacing w:after="0"/>
        <w:ind w:left="0"/>
        <w:jc w:val="both"/>
      </w:pPr>
      <w:r>
        <w:rPr>
          <w:rFonts w:ascii="Times New Roman"/>
          <w:b w:val="false"/>
          <w:i w:val="false"/>
          <w:color w:val="000000"/>
          <w:sz w:val="28"/>
        </w:rPr>
        <w:t>
      11) выигрыш по одной лотерее в пределах 50 процентов от минимального размера заработной платы, установленного законом о республиканском бюджете и действующего на дату начисления таких выигрышей;</w:t>
      </w:r>
    </w:p>
    <w:p>
      <w:pPr>
        <w:spacing w:after="0"/>
        <w:ind w:left="0"/>
        <w:jc w:val="both"/>
      </w:pPr>
      <w:r>
        <w:rPr>
          <w:rFonts w:ascii="Times New Roman"/>
          <w:b w:val="false"/>
          <w:i w:val="false"/>
          <w:color w:val="000000"/>
          <w:sz w:val="28"/>
        </w:rPr>
        <w:t xml:space="preserve">
      12)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 </w:t>
      </w:r>
    </w:p>
    <w:p>
      <w:pPr>
        <w:spacing w:after="0"/>
        <w:ind w:left="0"/>
        <w:jc w:val="both"/>
      </w:pPr>
      <w:r>
        <w:rPr>
          <w:rFonts w:ascii="Times New Roman"/>
          <w:b w:val="false"/>
          <w:i w:val="false"/>
          <w:color w:val="000000"/>
          <w:sz w:val="28"/>
        </w:rPr>
        <w:t xml:space="preserve">
      13)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 </w:t>
      </w:r>
    </w:p>
    <w:p>
      <w:pPr>
        <w:spacing w:after="0"/>
        <w:ind w:left="0"/>
        <w:jc w:val="both"/>
      </w:pPr>
      <w:r>
        <w:rPr>
          <w:rFonts w:ascii="Times New Roman"/>
          <w:b w:val="false"/>
          <w:i w:val="false"/>
          <w:color w:val="000000"/>
          <w:sz w:val="28"/>
        </w:rPr>
        <w:t>
      14) доход от личного подсобного хозяйства каждого лица, занимающегося личным подсобным хозяйством, – за год в пределах 24-кратного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При этом доходом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следующей сельскохозяйственной продукции от личного подсобного хозяйства:</w:t>
      </w:r>
    </w:p>
    <w:p>
      <w:pPr>
        <w:spacing w:after="0"/>
        <w:ind w:left="0"/>
        <w:jc w:val="both"/>
      </w:pPr>
      <w:r>
        <w:rPr>
          <w:rFonts w:ascii="Times New Roman"/>
          <w:b w:val="false"/>
          <w:i w:val="false"/>
          <w:color w:val="000000"/>
          <w:sz w:val="28"/>
        </w:rPr>
        <w:t>
      скот крупный рогатый молочного стада живой;</w:t>
      </w:r>
    </w:p>
    <w:p>
      <w:pPr>
        <w:spacing w:after="0"/>
        <w:ind w:left="0"/>
        <w:jc w:val="both"/>
      </w:pPr>
      <w:r>
        <w:rPr>
          <w:rFonts w:ascii="Times New Roman"/>
          <w:b w:val="false"/>
          <w:i w:val="false"/>
          <w:color w:val="000000"/>
          <w:sz w:val="28"/>
        </w:rPr>
        <w:t>
      скот крупный рогатый живой;</w:t>
      </w:r>
    </w:p>
    <w:p>
      <w:pPr>
        <w:spacing w:after="0"/>
        <w:ind w:left="0"/>
        <w:jc w:val="both"/>
      </w:pPr>
      <w:r>
        <w:rPr>
          <w:rFonts w:ascii="Times New Roman"/>
          <w:b w:val="false"/>
          <w:i w:val="false"/>
          <w:color w:val="000000"/>
          <w:sz w:val="28"/>
        </w:rPr>
        <w:t>
      лошади и животные семейства лошадиных прочие, живые;</w:t>
      </w:r>
    </w:p>
    <w:p>
      <w:pPr>
        <w:spacing w:after="0"/>
        <w:ind w:left="0"/>
        <w:jc w:val="both"/>
      </w:pPr>
      <w:r>
        <w:rPr>
          <w:rFonts w:ascii="Times New Roman"/>
          <w:b w:val="false"/>
          <w:i w:val="false"/>
          <w:color w:val="000000"/>
          <w:sz w:val="28"/>
        </w:rPr>
        <w:t>
      верблюды и верблюдовые живые;</w:t>
      </w:r>
    </w:p>
    <w:p>
      <w:pPr>
        <w:spacing w:after="0"/>
        <w:ind w:left="0"/>
        <w:jc w:val="both"/>
      </w:pPr>
      <w:r>
        <w:rPr>
          <w:rFonts w:ascii="Times New Roman"/>
          <w:b w:val="false"/>
          <w:i w:val="false"/>
          <w:color w:val="000000"/>
          <w:sz w:val="28"/>
        </w:rPr>
        <w:t>
      овцы и козы живые;</w:t>
      </w:r>
    </w:p>
    <w:p>
      <w:pPr>
        <w:spacing w:after="0"/>
        <w:ind w:left="0"/>
        <w:jc w:val="both"/>
      </w:pPr>
      <w:r>
        <w:rPr>
          <w:rFonts w:ascii="Times New Roman"/>
          <w:b w:val="false"/>
          <w:i w:val="false"/>
          <w:color w:val="000000"/>
          <w:sz w:val="28"/>
        </w:rPr>
        <w:t>
      свиньи живые;</w:t>
      </w:r>
    </w:p>
    <w:p>
      <w:pPr>
        <w:spacing w:after="0"/>
        <w:ind w:left="0"/>
        <w:jc w:val="both"/>
      </w:pPr>
      <w:r>
        <w:rPr>
          <w:rFonts w:ascii="Times New Roman"/>
          <w:b w:val="false"/>
          <w:i w:val="false"/>
          <w:color w:val="000000"/>
          <w:sz w:val="28"/>
        </w:rPr>
        <w:t>
      домашняя птица живая;</w:t>
      </w:r>
    </w:p>
    <w:p>
      <w:pPr>
        <w:spacing w:after="0"/>
        <w:ind w:left="0"/>
        <w:jc w:val="both"/>
      </w:pPr>
      <w:r>
        <w:rPr>
          <w:rFonts w:ascii="Times New Roman"/>
          <w:b w:val="false"/>
          <w:i w:val="false"/>
          <w:color w:val="000000"/>
          <w:sz w:val="28"/>
        </w:rPr>
        <w:t>
      яйца куриные в скорлупе свежие;</w:t>
      </w:r>
    </w:p>
    <w:p>
      <w:pPr>
        <w:spacing w:after="0"/>
        <w:ind w:left="0"/>
        <w:jc w:val="both"/>
      </w:pPr>
      <w:r>
        <w:rPr>
          <w:rFonts w:ascii="Times New Roman"/>
          <w:b w:val="false"/>
          <w:i w:val="false"/>
          <w:color w:val="000000"/>
          <w:sz w:val="28"/>
        </w:rPr>
        <w:t>
      мясо скота крупного рогатого, свиней, овец, коз, лошадей и животных семейства лошадиных свежее или охлажденное;</w:t>
      </w:r>
    </w:p>
    <w:p>
      <w:pPr>
        <w:spacing w:after="0"/>
        <w:ind w:left="0"/>
        <w:jc w:val="both"/>
      </w:pPr>
      <w:r>
        <w:rPr>
          <w:rFonts w:ascii="Times New Roman"/>
          <w:b w:val="false"/>
          <w:i w:val="false"/>
          <w:color w:val="000000"/>
          <w:sz w:val="28"/>
        </w:rPr>
        <w:t>
      молоко сырое скота крупного рогатого молочного стада;</w:t>
      </w:r>
    </w:p>
    <w:p>
      <w:pPr>
        <w:spacing w:after="0"/>
        <w:ind w:left="0"/>
        <w:jc w:val="both"/>
      </w:pPr>
      <w:r>
        <w:rPr>
          <w:rFonts w:ascii="Times New Roman"/>
          <w:b w:val="false"/>
          <w:i w:val="false"/>
          <w:color w:val="000000"/>
          <w:sz w:val="28"/>
        </w:rPr>
        <w:t>
      мясо птицы домашней свежее или охлажденное;</w:t>
      </w:r>
    </w:p>
    <w:p>
      <w:pPr>
        <w:spacing w:after="0"/>
        <w:ind w:left="0"/>
        <w:jc w:val="both"/>
      </w:pPr>
      <w:r>
        <w:rPr>
          <w:rFonts w:ascii="Times New Roman"/>
          <w:b w:val="false"/>
          <w:i w:val="false"/>
          <w:color w:val="000000"/>
          <w:sz w:val="28"/>
        </w:rPr>
        <w:t>
      картофель;</w:t>
      </w:r>
    </w:p>
    <w:p>
      <w:pPr>
        <w:spacing w:after="0"/>
        <w:ind w:left="0"/>
        <w:jc w:val="both"/>
      </w:pPr>
      <w:r>
        <w:rPr>
          <w:rFonts w:ascii="Times New Roman"/>
          <w:b w:val="false"/>
          <w:i w:val="false"/>
          <w:color w:val="000000"/>
          <w:sz w:val="28"/>
        </w:rPr>
        <w:t>
      морковь;</w:t>
      </w:r>
    </w:p>
    <w:p>
      <w:pPr>
        <w:spacing w:after="0"/>
        <w:ind w:left="0"/>
        <w:jc w:val="both"/>
      </w:pPr>
      <w:r>
        <w:rPr>
          <w:rFonts w:ascii="Times New Roman"/>
          <w:b w:val="false"/>
          <w:i w:val="false"/>
          <w:color w:val="000000"/>
          <w:sz w:val="28"/>
        </w:rPr>
        <w:t>
      капуста;</w:t>
      </w:r>
    </w:p>
    <w:p>
      <w:pPr>
        <w:spacing w:after="0"/>
        <w:ind w:left="0"/>
        <w:jc w:val="both"/>
      </w:pPr>
      <w:r>
        <w:rPr>
          <w:rFonts w:ascii="Times New Roman"/>
          <w:b w:val="false"/>
          <w:i w:val="false"/>
          <w:color w:val="000000"/>
          <w:sz w:val="28"/>
        </w:rPr>
        <w:t>
      баклажаны;</w:t>
      </w:r>
    </w:p>
    <w:p>
      <w:pPr>
        <w:spacing w:after="0"/>
        <w:ind w:left="0"/>
        <w:jc w:val="both"/>
      </w:pPr>
      <w:r>
        <w:rPr>
          <w:rFonts w:ascii="Times New Roman"/>
          <w:b w:val="false"/>
          <w:i w:val="false"/>
          <w:color w:val="000000"/>
          <w:sz w:val="28"/>
        </w:rPr>
        <w:t>
      помидоры;</w:t>
      </w:r>
    </w:p>
    <w:p>
      <w:pPr>
        <w:spacing w:after="0"/>
        <w:ind w:left="0"/>
        <w:jc w:val="both"/>
      </w:pPr>
      <w:r>
        <w:rPr>
          <w:rFonts w:ascii="Times New Roman"/>
          <w:b w:val="false"/>
          <w:i w:val="false"/>
          <w:color w:val="000000"/>
          <w:sz w:val="28"/>
        </w:rPr>
        <w:t>
      огурцы;</w:t>
      </w:r>
    </w:p>
    <w:p>
      <w:pPr>
        <w:spacing w:after="0"/>
        <w:ind w:left="0"/>
        <w:jc w:val="both"/>
      </w:pPr>
      <w:r>
        <w:rPr>
          <w:rFonts w:ascii="Times New Roman"/>
          <w:b w:val="false"/>
          <w:i w:val="false"/>
          <w:color w:val="000000"/>
          <w:sz w:val="28"/>
        </w:rPr>
        <w:t>
      чеснок;</w:t>
      </w:r>
    </w:p>
    <w:p>
      <w:pPr>
        <w:spacing w:after="0"/>
        <w:ind w:left="0"/>
        <w:jc w:val="both"/>
      </w:pPr>
      <w:r>
        <w:rPr>
          <w:rFonts w:ascii="Times New Roman"/>
          <w:b w:val="false"/>
          <w:i w:val="false"/>
          <w:color w:val="000000"/>
          <w:sz w:val="28"/>
        </w:rPr>
        <w:t>
      лук;</w:t>
      </w:r>
    </w:p>
    <w:p>
      <w:pPr>
        <w:spacing w:after="0"/>
        <w:ind w:left="0"/>
        <w:jc w:val="both"/>
      </w:pPr>
      <w:r>
        <w:rPr>
          <w:rFonts w:ascii="Times New Roman"/>
          <w:b w:val="false"/>
          <w:i w:val="false"/>
          <w:color w:val="000000"/>
          <w:sz w:val="28"/>
        </w:rPr>
        <w:t>
      свекла сахарная;</w:t>
      </w:r>
    </w:p>
    <w:p>
      <w:pPr>
        <w:spacing w:after="0"/>
        <w:ind w:left="0"/>
        <w:jc w:val="both"/>
      </w:pPr>
      <w:r>
        <w:rPr>
          <w:rFonts w:ascii="Times New Roman"/>
          <w:b w:val="false"/>
          <w:i w:val="false"/>
          <w:color w:val="000000"/>
          <w:sz w:val="28"/>
        </w:rPr>
        <w:t>
      яблоки;</w:t>
      </w:r>
    </w:p>
    <w:p>
      <w:pPr>
        <w:spacing w:after="0"/>
        <w:ind w:left="0"/>
        <w:jc w:val="both"/>
      </w:pPr>
      <w:r>
        <w:rPr>
          <w:rFonts w:ascii="Times New Roman"/>
          <w:b w:val="false"/>
          <w:i w:val="false"/>
          <w:color w:val="000000"/>
          <w:sz w:val="28"/>
        </w:rPr>
        <w:t>
      груши;</w:t>
      </w:r>
    </w:p>
    <w:p>
      <w:pPr>
        <w:spacing w:after="0"/>
        <w:ind w:left="0"/>
        <w:jc w:val="both"/>
      </w:pPr>
      <w:r>
        <w:rPr>
          <w:rFonts w:ascii="Times New Roman"/>
          <w:b w:val="false"/>
          <w:i w:val="false"/>
          <w:color w:val="000000"/>
          <w:sz w:val="28"/>
        </w:rPr>
        <w:t>
      айва;</w:t>
      </w:r>
    </w:p>
    <w:p>
      <w:pPr>
        <w:spacing w:after="0"/>
        <w:ind w:left="0"/>
        <w:jc w:val="both"/>
      </w:pPr>
      <w:r>
        <w:rPr>
          <w:rFonts w:ascii="Times New Roman"/>
          <w:b w:val="false"/>
          <w:i w:val="false"/>
          <w:color w:val="000000"/>
          <w:sz w:val="28"/>
        </w:rPr>
        <w:t>
      абрикосы;</w:t>
      </w:r>
    </w:p>
    <w:p>
      <w:pPr>
        <w:spacing w:after="0"/>
        <w:ind w:left="0"/>
        <w:jc w:val="both"/>
      </w:pPr>
      <w:r>
        <w:rPr>
          <w:rFonts w:ascii="Times New Roman"/>
          <w:b w:val="false"/>
          <w:i w:val="false"/>
          <w:color w:val="000000"/>
          <w:sz w:val="28"/>
        </w:rPr>
        <w:t>
      вишня;</w:t>
      </w:r>
    </w:p>
    <w:p>
      <w:pPr>
        <w:spacing w:after="0"/>
        <w:ind w:left="0"/>
        <w:jc w:val="both"/>
      </w:pPr>
      <w:r>
        <w:rPr>
          <w:rFonts w:ascii="Times New Roman"/>
          <w:b w:val="false"/>
          <w:i w:val="false"/>
          <w:color w:val="000000"/>
          <w:sz w:val="28"/>
        </w:rPr>
        <w:t>
      персики;</w:t>
      </w:r>
    </w:p>
    <w:p>
      <w:pPr>
        <w:spacing w:after="0"/>
        <w:ind w:left="0"/>
        <w:jc w:val="both"/>
      </w:pPr>
      <w:r>
        <w:rPr>
          <w:rFonts w:ascii="Times New Roman"/>
          <w:b w:val="false"/>
          <w:i w:val="false"/>
          <w:color w:val="000000"/>
          <w:sz w:val="28"/>
        </w:rPr>
        <w:t>
      сливы;</w:t>
      </w:r>
    </w:p>
    <w:p>
      <w:pPr>
        <w:spacing w:after="0"/>
        <w:ind w:left="0"/>
        <w:jc w:val="both"/>
      </w:pPr>
      <w:r>
        <w:rPr>
          <w:rFonts w:ascii="Times New Roman"/>
          <w:b w:val="false"/>
          <w:i w:val="false"/>
          <w:color w:val="000000"/>
          <w:sz w:val="28"/>
        </w:rPr>
        <w:t>
      шерсть щипаная, шкуры, кожи сырые скота крупного рогатого, животных семейства лошадиных, овец, коз.</w:t>
      </w:r>
    </w:p>
    <w:p>
      <w:pPr>
        <w:spacing w:after="0"/>
        <w:ind w:left="0"/>
        <w:jc w:val="both"/>
      </w:pPr>
      <w:r>
        <w:rPr>
          <w:rFonts w:ascii="Times New Roman"/>
          <w:b w:val="false"/>
          <w:i w:val="false"/>
          <w:color w:val="000000"/>
          <w:sz w:val="28"/>
        </w:rPr>
        <w:t>
      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 утвержденным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000000"/>
          <w:sz w:val="28"/>
        </w:rPr>
        <w:t>
      Положения настоящего подпункта применяются только одним налоговым агентом –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в отношении физического лица, представившего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следующих документов:</w:t>
      </w:r>
    </w:p>
    <w:p>
      <w:pPr>
        <w:spacing w:after="0"/>
        <w:ind w:left="0"/>
        <w:jc w:val="both"/>
      </w:pPr>
      <w:r>
        <w:rPr>
          <w:rFonts w:ascii="Times New Roman"/>
          <w:b w:val="false"/>
          <w:i w:val="false"/>
          <w:color w:val="000000"/>
          <w:sz w:val="28"/>
        </w:rPr>
        <w:t>
      справка о наличии личного подсобного хозяйства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подтверждение местного исполнительного органа о наличии используемых в личном подсобном хозяйстве:</w:t>
      </w:r>
    </w:p>
    <w:p>
      <w:pPr>
        <w:spacing w:after="0"/>
        <w:ind w:left="0"/>
        <w:jc w:val="both"/>
      </w:pPr>
      <w:r>
        <w:rPr>
          <w:rFonts w:ascii="Times New Roman"/>
          <w:b w:val="false"/>
          <w:i w:val="false"/>
          <w:color w:val="000000"/>
          <w:sz w:val="28"/>
        </w:rPr>
        <w:t>
      земельного участка с указанием площади;</w:t>
      </w:r>
    </w:p>
    <w:p>
      <w:pPr>
        <w:spacing w:after="0"/>
        <w:ind w:left="0"/>
        <w:jc w:val="both"/>
      </w:pPr>
      <w:r>
        <w:rPr>
          <w:rFonts w:ascii="Times New Roman"/>
          <w:b w:val="false"/>
          <w:i w:val="false"/>
          <w:color w:val="000000"/>
          <w:sz w:val="28"/>
        </w:rPr>
        <w:t>
      домашних животных с указанием количества;</w:t>
      </w:r>
    </w:p>
    <w:p>
      <w:pPr>
        <w:spacing w:after="0"/>
        <w:ind w:left="0"/>
        <w:jc w:val="both"/>
      </w:pPr>
      <w:r>
        <w:rPr>
          <w:rFonts w:ascii="Times New Roman"/>
          <w:b w:val="false"/>
          <w:i w:val="false"/>
          <w:color w:val="000000"/>
          <w:sz w:val="28"/>
        </w:rPr>
        <w:t>
      домашних птиц с указанием количества;</w:t>
      </w:r>
    </w:p>
    <w:p>
      <w:pPr>
        <w:spacing w:after="0"/>
        <w:ind w:left="0"/>
        <w:jc w:val="both"/>
      </w:pPr>
      <w:r>
        <w:rPr>
          <w:rFonts w:ascii="Times New Roman"/>
          <w:b w:val="false"/>
          <w:i w:val="false"/>
          <w:color w:val="000000"/>
          <w:sz w:val="28"/>
        </w:rPr>
        <w:t>
      заявление на применение корректировки доходов, подлежащих налогообложению. При этом документы представляются налоговому агенту не менее одного раза в календарный год, в котором применена такая корректировка;</w:t>
      </w:r>
    </w:p>
    <w:p>
      <w:pPr>
        <w:spacing w:after="0"/>
        <w:ind w:left="0"/>
        <w:jc w:val="both"/>
      </w:pPr>
      <w:r>
        <w:rPr>
          <w:rFonts w:ascii="Times New Roman"/>
          <w:b w:val="false"/>
          <w:i w:val="false"/>
          <w:color w:val="000000"/>
          <w:sz w:val="28"/>
        </w:rPr>
        <w:t>
      15) доходы от прироста стоимости при реализации акций, долей участия в юридическом лице-резиденте или консорциуме, созданном в Республике Казахстан, если иное не установлено подпунктом 16) настоящей статьи. Настоящий подпункт применяется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xml:space="preserve">
      16) доходы от прироста стоимости при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ценных бумаг, находящихся на день реализации в официальных списках данной фондовой биржи; </w:t>
      </w:r>
    </w:p>
    <w:p>
      <w:pPr>
        <w:spacing w:after="0"/>
        <w:ind w:left="0"/>
        <w:jc w:val="both"/>
      </w:pPr>
      <w:r>
        <w:rPr>
          <w:rFonts w:ascii="Times New Roman"/>
          <w:b w:val="false"/>
          <w:i w:val="false"/>
          <w:color w:val="000000"/>
          <w:sz w:val="28"/>
        </w:rPr>
        <w:t>
      17)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w:t>
      </w:r>
    </w:p>
    <w:p>
      <w:pPr>
        <w:spacing w:after="0"/>
        <w:ind w:left="0"/>
        <w:jc w:val="both"/>
      </w:pPr>
      <w:r>
        <w:rPr>
          <w:rFonts w:ascii="Times New Roman"/>
          <w:b w:val="false"/>
          <w:i w:val="false"/>
          <w:color w:val="000000"/>
          <w:sz w:val="28"/>
        </w:rPr>
        <w:t>
      18)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p>
    <w:p>
      <w:pPr>
        <w:spacing w:after="0"/>
        <w:ind w:left="0"/>
        <w:jc w:val="both"/>
      </w:pPr>
      <w:r>
        <w:rPr>
          <w:rFonts w:ascii="Times New Roman"/>
          <w:b w:val="false"/>
          <w:i w:val="false"/>
          <w:color w:val="000000"/>
          <w:sz w:val="28"/>
        </w:rPr>
        <w:t>
      19)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пункта 1 статьи 331 настоящего Кодекса;</w:t>
      </w:r>
    </w:p>
    <w:p>
      <w:pPr>
        <w:spacing w:after="0"/>
        <w:ind w:left="0"/>
        <w:jc w:val="both"/>
      </w:pPr>
      <w:r>
        <w:rPr>
          <w:rFonts w:ascii="Times New Roman"/>
          <w:b w:val="false"/>
          <w:i w:val="false"/>
          <w:color w:val="000000"/>
          <w:sz w:val="28"/>
        </w:rPr>
        <w:t>
      20)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пункта 1 статьи 331 настоящего Кодекса;</w:t>
      </w:r>
    </w:p>
    <w:p>
      <w:pPr>
        <w:spacing w:after="0"/>
        <w:ind w:left="0"/>
        <w:jc w:val="both"/>
      </w:pPr>
      <w:r>
        <w:rPr>
          <w:rFonts w:ascii="Times New Roman"/>
          <w:b w:val="false"/>
          <w:i w:val="false"/>
          <w:color w:val="000000"/>
          <w:sz w:val="28"/>
        </w:rPr>
        <w:t>
      21) прирост стоимости имущества, выкупленного для государственных нужд в соответствии с законодательством Республики Казахстан;</w:t>
      </w:r>
    </w:p>
    <w:p>
      <w:pPr>
        <w:spacing w:after="0"/>
        <w:ind w:left="0"/>
        <w:jc w:val="both"/>
      </w:pPr>
      <w:r>
        <w:rPr>
          <w:rFonts w:ascii="Times New Roman"/>
          <w:b w:val="false"/>
          <w:i w:val="false"/>
          <w:color w:val="000000"/>
          <w:sz w:val="28"/>
        </w:rPr>
        <w:t>
      22) следующие выплаты за счет средств бюджета (кроме выплат в виде оплаты труда) в соответствии с законодательством Республики Казахстан:</w:t>
      </w:r>
    </w:p>
    <w:p>
      <w:pPr>
        <w:spacing w:after="0"/>
        <w:ind w:left="0"/>
        <w:jc w:val="both"/>
      </w:pPr>
      <w:r>
        <w:rPr>
          <w:rFonts w:ascii="Times New Roman"/>
          <w:b w:val="false"/>
          <w:i w:val="false"/>
          <w:color w:val="000000"/>
          <w:sz w:val="28"/>
        </w:rPr>
        <w:t>
      в виде разницы между суммой фактически внесенных социальных платежей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при причинении вреда жизни и здоровью государственным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в виде поощрения лицам, сообщившим о факте коррупционного правонарушения или иным образом оказывающим содействие в противодействии коррупции в порядке, предусмотренном Правительством Республики Казахстан;</w:t>
      </w:r>
    </w:p>
    <w:p>
      <w:pPr>
        <w:spacing w:after="0"/>
        <w:ind w:left="0"/>
        <w:jc w:val="both"/>
      </w:pPr>
      <w:r>
        <w:rPr>
          <w:rFonts w:ascii="Times New Roman"/>
          <w:b w:val="false"/>
          <w:i w:val="false"/>
          <w:color w:val="000000"/>
          <w:sz w:val="28"/>
        </w:rPr>
        <w:t>
      в виде возмещения убытков в связи со стихийным бедствием или другими чрезвычайными обстоятельствами;</w:t>
      </w:r>
    </w:p>
    <w:p>
      <w:pPr>
        <w:spacing w:after="0"/>
        <w:ind w:left="0"/>
        <w:jc w:val="both"/>
      </w:pPr>
      <w:r>
        <w:rPr>
          <w:rFonts w:ascii="Times New Roman"/>
          <w:b w:val="false"/>
          <w:i w:val="false"/>
          <w:color w:val="000000"/>
          <w:sz w:val="28"/>
        </w:rPr>
        <w:t>
      в виде компенсационных выплат, выплачиваемых при прекращении действия трудового договора,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в виде поощрения призерам и участникам универсиад и членам национальных сборных команд Республики Казахстан за высокие результаты на международных соревнованиях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в виде ежемесячного пожизненного содержания, выплачиваемого судьям, пребывающим в отставке, достигшим пенсионного возраста;</w:t>
      </w:r>
    </w:p>
    <w:p>
      <w:pPr>
        <w:spacing w:after="0"/>
        <w:ind w:left="0"/>
        <w:jc w:val="both"/>
      </w:pPr>
      <w:r>
        <w:rPr>
          <w:rFonts w:ascii="Times New Roman"/>
          <w:b w:val="false"/>
          <w:i w:val="false"/>
          <w:color w:val="000000"/>
          <w:sz w:val="28"/>
        </w:rPr>
        <w:t xml:space="preserve">
      в виде государственных премий, государственных стипендий, учреждаемых Президентом Республики Казахстан, Правительством Республики Казахстан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23) выплаты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произведенные налоговым агентом в течение календарного года:</w:t>
      </w:r>
    </w:p>
    <w:p>
      <w:pPr>
        <w:spacing w:after="0"/>
        <w:ind w:left="0"/>
        <w:jc w:val="both"/>
      </w:pPr>
      <w:r>
        <w:rPr>
          <w:rFonts w:ascii="Times New Roman"/>
          <w:b w:val="false"/>
          <w:i w:val="false"/>
          <w:color w:val="000000"/>
          <w:sz w:val="28"/>
        </w:rPr>
        <w:t>
      для покрытия расходов физического лица на медицинские услуги (кроме косметологических) – при предоставлении физическим лицом документов, подтверждающих получение медицинских услуг (кроме косметологических) и фактических расходов на их оплату, или на уплату работодателем в пользу работника страховых премий по договорам добровольного страхования на случай болезни – при наличии договора по добровольному страхованию на случай болезни и документа, подтверждающего уплату страховых премий по договору добровольного страхования на случай болезни;</w:t>
      </w:r>
    </w:p>
    <w:p>
      <w:pPr>
        <w:spacing w:after="0"/>
        <w:ind w:left="0"/>
        <w:jc w:val="both"/>
      </w:pPr>
      <w:r>
        <w:rPr>
          <w:rFonts w:ascii="Times New Roman"/>
          <w:b w:val="false"/>
          <w:i w:val="false"/>
          <w:color w:val="000000"/>
          <w:sz w:val="28"/>
        </w:rPr>
        <w:t>
      в виде оказания материальной помощи работнику при рождении его ребенка – при предоставлении работником копии свидетельства (свидетельств) о рождении ребенка (детей);</w:t>
      </w:r>
    </w:p>
    <w:p>
      <w:pPr>
        <w:spacing w:after="0"/>
        <w:ind w:left="0"/>
        <w:jc w:val="both"/>
      </w:pPr>
      <w:r>
        <w:rPr>
          <w:rFonts w:ascii="Times New Roman"/>
          <w:b w:val="false"/>
          <w:i w:val="false"/>
          <w:color w:val="000000"/>
          <w:sz w:val="28"/>
        </w:rPr>
        <w:t>
      на погребение работника или его членов семьи, близких родственников – при наличии справки о смерти или свидетельства о смерти работника или его членов семьи, близких родственников.</w:t>
      </w:r>
    </w:p>
    <w:p>
      <w:pPr>
        <w:spacing w:after="0"/>
        <w:ind w:left="0"/>
        <w:jc w:val="both"/>
      </w:pPr>
      <w:r>
        <w:rPr>
          <w:rFonts w:ascii="Times New Roman"/>
          <w:b w:val="false"/>
          <w:i w:val="false"/>
          <w:color w:val="000000"/>
          <w:sz w:val="28"/>
        </w:rPr>
        <w:t>
      Указанные доходы освобождаются от налогообложения на основании заявления о применении корректировки дохода и наличии подтверждающих документов;</w:t>
      </w:r>
    </w:p>
    <w:p>
      <w:pPr>
        <w:spacing w:after="0"/>
        <w:ind w:left="0"/>
        <w:jc w:val="both"/>
      </w:pPr>
      <w:r>
        <w:rPr>
          <w:rFonts w:ascii="Times New Roman"/>
          <w:b w:val="false"/>
          <w:i w:val="false"/>
          <w:color w:val="000000"/>
          <w:sz w:val="28"/>
        </w:rPr>
        <w:t xml:space="preserve">
      24) официальные доходы дипломатических или консульских работников, не являющихся гражданами Республики Казахстан; </w:t>
      </w:r>
    </w:p>
    <w:p>
      <w:pPr>
        <w:spacing w:after="0"/>
        <w:ind w:left="0"/>
        <w:jc w:val="both"/>
      </w:pPr>
      <w:r>
        <w:rPr>
          <w:rFonts w:ascii="Times New Roman"/>
          <w:b w:val="false"/>
          <w:i w:val="false"/>
          <w:color w:val="000000"/>
          <w:sz w:val="28"/>
        </w:rPr>
        <w:t xml:space="preserve">
      25) официальные доходы иностранцев, находящихся на государственной службе иностранного государства, в котором их доход подлежит налогообложению; </w:t>
      </w:r>
    </w:p>
    <w:p>
      <w:pPr>
        <w:spacing w:after="0"/>
        <w:ind w:left="0"/>
        <w:jc w:val="both"/>
      </w:pPr>
      <w:r>
        <w:rPr>
          <w:rFonts w:ascii="Times New Roman"/>
          <w:b w:val="false"/>
          <w:i w:val="false"/>
          <w:color w:val="000000"/>
          <w:sz w:val="28"/>
        </w:rPr>
        <w:t xml:space="preserve">
      26)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p>
      <w:pPr>
        <w:spacing w:after="0"/>
        <w:ind w:left="0"/>
        <w:jc w:val="both"/>
      </w:pPr>
      <w:r>
        <w:rPr>
          <w:rFonts w:ascii="Times New Roman"/>
          <w:b w:val="false"/>
          <w:i w:val="false"/>
          <w:color w:val="000000"/>
          <w:sz w:val="28"/>
        </w:rPr>
        <w:t>
      27) пенсионные выплаты по возрасту, пенсионные выплаты за выслугу лет и (или) государственная базовая пенсионная выплата;</w:t>
      </w:r>
    </w:p>
    <w:p>
      <w:pPr>
        <w:spacing w:after="0"/>
        <w:ind w:left="0"/>
        <w:jc w:val="both"/>
      </w:pPr>
      <w:r>
        <w:rPr>
          <w:rFonts w:ascii="Times New Roman"/>
          <w:b w:val="false"/>
          <w:i w:val="false"/>
          <w:color w:val="000000"/>
          <w:sz w:val="28"/>
        </w:rPr>
        <w:t xml:space="preserve">
      28)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29) премии государства по образовательным накопительным вкладам, выплачиваемые за счет средств бюджета в размерах, установленных Законом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
      30) расходы, направленные на обучение, произведенные в соответствии с подпунктом 4) пункта 1 статьи 288 настоящего Кодекса;</w:t>
      </w:r>
    </w:p>
    <w:p>
      <w:pPr>
        <w:spacing w:after="0"/>
        <w:ind w:left="0"/>
        <w:jc w:val="both"/>
      </w:pPr>
      <w:r>
        <w:rPr>
          <w:rFonts w:ascii="Times New Roman"/>
          <w:b w:val="false"/>
          <w:i w:val="false"/>
          <w:color w:val="000000"/>
          <w:sz w:val="28"/>
        </w:rPr>
        <w:t xml:space="preserve">
      31) социальные выплаты из Государственного фонда социального страхования; </w:t>
      </w:r>
    </w:p>
    <w:p>
      <w:pPr>
        <w:spacing w:after="0"/>
        <w:ind w:left="0"/>
        <w:jc w:val="both"/>
      </w:pPr>
      <w:r>
        <w:rPr>
          <w:rFonts w:ascii="Times New Roman"/>
          <w:b w:val="false"/>
          <w:i w:val="false"/>
          <w:color w:val="000000"/>
          <w:sz w:val="28"/>
        </w:rPr>
        <w:t>
      32)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минимального размера заработной платы, установленного законом о республиканском бюджете и действующего на дату начисления дохода.</w:t>
      </w:r>
    </w:p>
    <w:p>
      <w:pPr>
        <w:spacing w:after="0"/>
        <w:ind w:left="0"/>
        <w:jc w:val="both"/>
      </w:pPr>
      <w:r>
        <w:rPr>
          <w:rFonts w:ascii="Times New Roman"/>
          <w:b w:val="false"/>
          <w:i w:val="false"/>
          <w:color w:val="000000"/>
          <w:sz w:val="28"/>
        </w:rPr>
        <w:t>
      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p>
    <w:p>
      <w:pPr>
        <w:spacing w:after="0"/>
        <w:ind w:left="0"/>
        <w:jc w:val="both"/>
      </w:pPr>
      <w:r>
        <w:rPr>
          <w:rFonts w:ascii="Times New Roman"/>
          <w:b w:val="false"/>
          <w:i w:val="false"/>
          <w:color w:val="000000"/>
          <w:sz w:val="28"/>
        </w:rPr>
        <w:t>
      33) стипендии, выплачиваемые организациями лицам, обучающимся в организациях образования в размерах, установленных законодательством Республики Казахстан для государственных стипендий;</w:t>
      </w:r>
    </w:p>
    <w:p>
      <w:pPr>
        <w:spacing w:after="0"/>
        <w:ind w:left="0"/>
        <w:jc w:val="both"/>
      </w:pPr>
      <w:r>
        <w:rPr>
          <w:rFonts w:ascii="Times New Roman"/>
          <w:b w:val="false"/>
          <w:i w:val="false"/>
          <w:color w:val="000000"/>
          <w:sz w:val="28"/>
        </w:rPr>
        <w:t>
      34) специальные стипендии Президента Республики Казахстан и стипендии Президента Республики Казахстан, учреждаемые Президентом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35) государственные именные стипендии, учреждаемые Правительством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36)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37)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38) имущество, включая работы и услуги, полученное физическим лицом на безвозмездной основе от другого физического лица, в том числе в виде дарения и наследования.</w:t>
      </w:r>
    </w:p>
    <w:p>
      <w:pPr>
        <w:spacing w:after="0"/>
        <w:ind w:left="0"/>
        <w:jc w:val="both"/>
      </w:pPr>
      <w:r>
        <w:rPr>
          <w:rFonts w:ascii="Times New Roman"/>
          <w:b w:val="false"/>
          <w:i w:val="false"/>
          <w:color w:val="000000"/>
          <w:sz w:val="28"/>
        </w:rPr>
        <w:t>
      Положения части первой настоящего подпункта не распространяются на:</w:t>
      </w:r>
    </w:p>
    <w:p>
      <w:pPr>
        <w:spacing w:after="0"/>
        <w:ind w:left="0"/>
        <w:jc w:val="both"/>
      </w:pPr>
      <w:r>
        <w:rPr>
          <w:rFonts w:ascii="Times New Roman"/>
          <w:b w:val="false"/>
          <w:i w:val="false"/>
          <w:color w:val="000000"/>
          <w:sz w:val="28"/>
        </w:rPr>
        <w:t>
      имущество, полученное индивидуальным предпринимателем и предназначенное для использования в предпринимательских целях;</w:t>
      </w:r>
    </w:p>
    <w:p>
      <w:pPr>
        <w:spacing w:after="0"/>
        <w:ind w:left="0"/>
        <w:jc w:val="both"/>
      </w:pPr>
      <w:r>
        <w:rPr>
          <w:rFonts w:ascii="Times New Roman"/>
          <w:b w:val="false"/>
          <w:i w:val="false"/>
          <w:color w:val="000000"/>
          <w:sz w:val="28"/>
        </w:rPr>
        <w:t>
      пенсионные накопления, унаследованные в установленном законодательством Республики Казахстан порядке, выплачиваемые единым накопительным пенсионным фондом и добровольными накопительными пенсионными фондами.</w:t>
      </w:r>
    </w:p>
    <w:p>
      <w:pPr>
        <w:spacing w:after="0"/>
        <w:ind w:left="0"/>
        <w:jc w:val="both"/>
      </w:pPr>
      <w:r>
        <w:rPr>
          <w:rFonts w:ascii="Times New Roman"/>
          <w:b w:val="false"/>
          <w:i w:val="false"/>
          <w:color w:val="000000"/>
          <w:sz w:val="28"/>
        </w:rPr>
        <w:t xml:space="preserve">
      39) стоимость имущества, полученного в виде благотворительной и спонсорской помощи; </w:t>
      </w:r>
    </w:p>
    <w:p>
      <w:pPr>
        <w:spacing w:after="0"/>
        <w:ind w:left="0"/>
        <w:jc w:val="both"/>
      </w:pPr>
      <w:r>
        <w:rPr>
          <w:rFonts w:ascii="Times New Roman"/>
          <w:b w:val="false"/>
          <w:i w:val="false"/>
          <w:color w:val="000000"/>
          <w:sz w:val="28"/>
        </w:rPr>
        <w:t xml:space="preserve">
      40)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статьей 329 настоящего Кодекса; </w:t>
      </w:r>
    </w:p>
    <w:p>
      <w:pPr>
        <w:spacing w:after="0"/>
        <w:ind w:left="0"/>
        <w:jc w:val="both"/>
      </w:pPr>
      <w:r>
        <w:rPr>
          <w:rFonts w:ascii="Times New Roman"/>
          <w:b w:val="false"/>
          <w:i w:val="false"/>
          <w:color w:val="000000"/>
          <w:sz w:val="28"/>
        </w:rPr>
        <w:t>
      41) страховые выплаты по договору накопительного страхования, осуществляемые:</w:t>
      </w:r>
    </w:p>
    <w:p>
      <w:pPr>
        <w:spacing w:after="0"/>
        <w:ind w:left="0"/>
        <w:jc w:val="both"/>
      </w:pPr>
      <w:r>
        <w:rPr>
          <w:rFonts w:ascii="Times New Roman"/>
          <w:b w:val="false"/>
          <w:i w:val="false"/>
          <w:color w:val="000000"/>
          <w:sz w:val="28"/>
        </w:rPr>
        <w:t>
      страховыми организациями, страховые премии которых были оплачены за счет страховых премий, вносимых физическим лицом по договорам накопительного страхования и вносимых работодателем в пользу работника по договорам накопительного страхования;</w:t>
      </w:r>
    </w:p>
    <w:p>
      <w:pPr>
        <w:spacing w:after="0"/>
        <w:ind w:left="0"/>
        <w:jc w:val="both"/>
      </w:pPr>
      <w:r>
        <w:rPr>
          <w:rFonts w:ascii="Times New Roman"/>
          <w:b w:val="false"/>
          <w:i w:val="false"/>
          <w:color w:val="000000"/>
          <w:sz w:val="28"/>
        </w:rPr>
        <w:t>
      в случае смерти застрахованного;</w:t>
      </w:r>
    </w:p>
    <w:p>
      <w:pPr>
        <w:spacing w:after="0"/>
        <w:ind w:left="0"/>
        <w:jc w:val="both"/>
      </w:pPr>
      <w:r>
        <w:rPr>
          <w:rFonts w:ascii="Times New Roman"/>
          <w:b w:val="false"/>
          <w:i w:val="false"/>
          <w:color w:val="000000"/>
          <w:sz w:val="28"/>
        </w:rPr>
        <w:t xml:space="preserve">
      42)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в том числе индивидуального предпринимателя, являющегося доверительным управляющим; </w:t>
      </w:r>
    </w:p>
    <w:p>
      <w:pPr>
        <w:spacing w:after="0"/>
        <w:ind w:left="0"/>
        <w:jc w:val="both"/>
      </w:pPr>
      <w:r>
        <w:rPr>
          <w:rFonts w:ascii="Times New Roman"/>
          <w:b w:val="false"/>
          <w:i w:val="false"/>
          <w:color w:val="000000"/>
          <w:sz w:val="28"/>
        </w:rPr>
        <w:t>
      43) дивиденды, полученные от контролируемой иностранной компании, распределенные из финансовой прибыли или ее части, обложенной индивидуальным подоходным налогом в Республике Казахстан в соответствии со статьей 340 настоящего Кодекса;</w:t>
      </w:r>
    </w:p>
    <w:p>
      <w:pPr>
        <w:spacing w:after="0"/>
        <w:ind w:left="0"/>
        <w:jc w:val="both"/>
      </w:pPr>
      <w:r>
        <w:rPr>
          <w:rFonts w:ascii="Times New Roman"/>
          <w:b w:val="false"/>
          <w:i w:val="false"/>
          <w:color w:val="000000"/>
          <w:sz w:val="28"/>
        </w:rPr>
        <w:t>
      44)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45) государственная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46) возмещение вреда, причиненного жизни и здоровью физического лица, в соответствии с законодательством Республики Казахстан, за исключением морального вреда; </w:t>
      </w:r>
    </w:p>
    <w:p>
      <w:pPr>
        <w:spacing w:after="0"/>
        <w:ind w:left="0"/>
        <w:jc w:val="both"/>
      </w:pPr>
      <w:r>
        <w:rPr>
          <w:rFonts w:ascii="Times New Roman"/>
          <w:b w:val="false"/>
          <w:i w:val="false"/>
          <w:color w:val="000000"/>
          <w:sz w:val="28"/>
        </w:rPr>
        <w:t>
      47) страховые выплаты по договорам страхования работника от несчастных случаев при исполнении им трудовых (служебных) обязанностей и договорам аннуитетного страхования, заключенным работодателем, в части возмещения вреда, причиненного жизни и (или) здоровью работника в связи с исполнением им трудовых (служебных) обязанностей;</w:t>
      </w:r>
    </w:p>
    <w:p>
      <w:pPr>
        <w:spacing w:after="0"/>
        <w:ind w:left="0"/>
        <w:jc w:val="both"/>
      </w:pPr>
      <w:r>
        <w:rPr>
          <w:rFonts w:ascii="Times New Roman"/>
          <w:b w:val="false"/>
          <w:i w:val="false"/>
          <w:color w:val="000000"/>
          <w:sz w:val="28"/>
        </w:rPr>
        <w:t>
      48) суммы возмещения материального ущерба, присуждаемые по решению суда, а также судебных расходов;</w:t>
      </w:r>
    </w:p>
    <w:p>
      <w:pPr>
        <w:spacing w:after="0"/>
        <w:ind w:left="0"/>
        <w:jc w:val="both"/>
      </w:pPr>
      <w:r>
        <w:rPr>
          <w:rFonts w:ascii="Times New Roman"/>
          <w:b w:val="false"/>
          <w:i w:val="false"/>
          <w:color w:val="000000"/>
          <w:sz w:val="28"/>
        </w:rPr>
        <w:t>
      49) стоимость имущества, полученного в виде гуманитарной помощи;</w:t>
      </w:r>
    </w:p>
    <w:p>
      <w:pPr>
        <w:spacing w:after="0"/>
        <w:ind w:left="0"/>
        <w:jc w:val="both"/>
      </w:pPr>
      <w:r>
        <w:rPr>
          <w:rFonts w:ascii="Times New Roman"/>
          <w:b w:val="false"/>
          <w:i w:val="false"/>
          <w:color w:val="000000"/>
          <w:sz w:val="28"/>
        </w:rPr>
        <w:t>
      50) страховые премии, уплачиваемые работодателем по договорам обязательного страхования своих работников.</w:t>
      </w:r>
    </w:p>
    <w:p>
      <w:pPr>
        <w:spacing w:after="0"/>
        <w:ind w:left="0"/>
        <w:jc w:val="left"/>
      </w:pPr>
      <w:r>
        <w:rPr>
          <w:rFonts w:ascii="Times New Roman"/>
          <w:b/>
          <w:i w:val="false"/>
          <w:color w:val="000000"/>
        </w:rPr>
        <w:t xml:space="preserve"> ГЛАВА 37.  НАЛОГОВЫЕ ВЫЧЕТЫ Статья 342. Общие положения по налоговым вычетам</w:t>
      </w:r>
    </w:p>
    <w:p>
      <w:pPr>
        <w:spacing w:after="0"/>
        <w:ind w:left="0"/>
        <w:jc w:val="both"/>
      </w:pPr>
      <w:r>
        <w:rPr>
          <w:rFonts w:ascii="Times New Roman"/>
          <w:b w:val="false"/>
          <w:i w:val="false"/>
          <w:color w:val="000000"/>
          <w:sz w:val="28"/>
        </w:rPr>
        <w:t xml:space="preserve">
      1. Физическое лицо имеет право на применение следующих видов налоговых вычетов: </w:t>
      </w:r>
    </w:p>
    <w:p>
      <w:pPr>
        <w:spacing w:after="0"/>
        <w:ind w:left="0"/>
        <w:jc w:val="both"/>
      </w:pPr>
      <w:r>
        <w:rPr>
          <w:rFonts w:ascii="Times New Roman"/>
          <w:b w:val="false"/>
          <w:i w:val="false"/>
          <w:color w:val="000000"/>
          <w:sz w:val="28"/>
        </w:rPr>
        <w:t>
      1) налоговый вычет в виде обязательных пенсионных взносов – в размере, установленном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2) налоговый вычет по взносам на обязательное социальное медицинское страхование;</w:t>
      </w:r>
    </w:p>
    <w:p>
      <w:pPr>
        <w:spacing w:after="0"/>
        <w:ind w:left="0"/>
        <w:jc w:val="both"/>
      </w:pPr>
      <w:r>
        <w:rPr>
          <w:rFonts w:ascii="Times New Roman"/>
          <w:b w:val="false"/>
          <w:i w:val="false"/>
          <w:color w:val="000000"/>
          <w:sz w:val="28"/>
        </w:rPr>
        <w:t>
      3) стандартные налоговые вычеты (далее – стандартные вычеты);</w:t>
      </w:r>
    </w:p>
    <w:p>
      <w:pPr>
        <w:spacing w:after="0"/>
        <w:ind w:left="0"/>
        <w:jc w:val="both"/>
      </w:pPr>
      <w:r>
        <w:rPr>
          <w:rFonts w:ascii="Times New Roman"/>
          <w:b w:val="false"/>
          <w:i w:val="false"/>
          <w:color w:val="000000"/>
          <w:sz w:val="28"/>
        </w:rPr>
        <w:t>
      4) налоговый вычет для многодетных семей;</w:t>
      </w:r>
    </w:p>
    <w:p>
      <w:pPr>
        <w:spacing w:after="0"/>
        <w:ind w:left="0"/>
        <w:jc w:val="both"/>
      </w:pPr>
      <w:r>
        <w:rPr>
          <w:rFonts w:ascii="Times New Roman"/>
          <w:b w:val="false"/>
          <w:i w:val="false"/>
          <w:color w:val="000000"/>
          <w:sz w:val="28"/>
        </w:rPr>
        <w:t>
      5) прочие налоговые вычеты (далее – прочие вычеты), которые включают в себя:</w:t>
      </w:r>
    </w:p>
    <w:p>
      <w:pPr>
        <w:spacing w:after="0"/>
        <w:ind w:left="0"/>
        <w:jc w:val="both"/>
      </w:pPr>
      <w:r>
        <w:rPr>
          <w:rFonts w:ascii="Times New Roman"/>
          <w:b w:val="false"/>
          <w:i w:val="false"/>
          <w:color w:val="000000"/>
          <w:sz w:val="28"/>
        </w:rPr>
        <w:t>
      налоговый вычет по добровольным пенсионным взносам;</w:t>
      </w:r>
    </w:p>
    <w:p>
      <w:pPr>
        <w:spacing w:after="0"/>
        <w:ind w:left="0"/>
        <w:jc w:val="both"/>
      </w:pPr>
      <w:r>
        <w:rPr>
          <w:rFonts w:ascii="Times New Roman"/>
          <w:b w:val="false"/>
          <w:i w:val="false"/>
          <w:color w:val="000000"/>
          <w:sz w:val="28"/>
        </w:rPr>
        <w:t>
      налоговый вычет на обучение;</w:t>
      </w:r>
    </w:p>
    <w:p>
      <w:pPr>
        <w:spacing w:after="0"/>
        <w:ind w:left="0"/>
        <w:jc w:val="both"/>
      </w:pPr>
      <w:r>
        <w:rPr>
          <w:rFonts w:ascii="Times New Roman"/>
          <w:b w:val="false"/>
          <w:i w:val="false"/>
          <w:color w:val="000000"/>
          <w:sz w:val="28"/>
        </w:rPr>
        <w:t>
      налоговый вычет на медицину;</w:t>
      </w:r>
    </w:p>
    <w:p>
      <w:pPr>
        <w:spacing w:after="0"/>
        <w:ind w:left="0"/>
        <w:jc w:val="both"/>
      </w:pPr>
      <w:r>
        <w:rPr>
          <w:rFonts w:ascii="Times New Roman"/>
          <w:b w:val="false"/>
          <w:i w:val="false"/>
          <w:color w:val="000000"/>
          <w:sz w:val="28"/>
        </w:rPr>
        <w:t>
      налоговый вычет по вознаграждениям.</w:t>
      </w:r>
    </w:p>
    <w:p>
      <w:pPr>
        <w:spacing w:after="0"/>
        <w:ind w:left="0"/>
        <w:jc w:val="both"/>
      </w:pPr>
      <w:r>
        <w:rPr>
          <w:rFonts w:ascii="Times New Roman"/>
          <w:b w:val="false"/>
          <w:i w:val="false"/>
          <w:color w:val="000000"/>
          <w:sz w:val="28"/>
        </w:rPr>
        <w:t>
      2. Физическое лицо применяет налоговые вычеты:</w:t>
      </w:r>
    </w:p>
    <w:p>
      <w:pPr>
        <w:spacing w:after="0"/>
        <w:ind w:left="0"/>
        <w:jc w:val="both"/>
      </w:pPr>
      <w:r>
        <w:rPr>
          <w:rFonts w:ascii="Times New Roman"/>
          <w:b w:val="false"/>
          <w:i w:val="false"/>
          <w:color w:val="000000"/>
          <w:sz w:val="28"/>
        </w:rPr>
        <w:t>
      1) в виде обязательных пенсионных взносов, по взносам на обязательное социальное медицинское страхование, стандартные вычеты, для многодетных семей – у налогового агента;</w:t>
      </w:r>
    </w:p>
    <w:p>
      <w:pPr>
        <w:spacing w:after="0"/>
        <w:ind w:left="0"/>
        <w:jc w:val="both"/>
      </w:pPr>
      <w:r>
        <w:rPr>
          <w:rFonts w:ascii="Times New Roman"/>
          <w:b w:val="false"/>
          <w:i w:val="false"/>
          <w:color w:val="000000"/>
          <w:sz w:val="28"/>
        </w:rPr>
        <w:t>
      2) в виде обязательных пенсионных взносов, по взносам на обязательное социальное медицинское страхование, стандартные вычеты, для многодетных семей – самостоятельно при неприменении у налогового агента;</w:t>
      </w:r>
    </w:p>
    <w:p>
      <w:pPr>
        <w:spacing w:after="0"/>
        <w:ind w:left="0"/>
        <w:jc w:val="both"/>
      </w:pPr>
      <w:r>
        <w:rPr>
          <w:rFonts w:ascii="Times New Roman"/>
          <w:b w:val="false"/>
          <w:i w:val="false"/>
          <w:color w:val="000000"/>
          <w:sz w:val="28"/>
        </w:rPr>
        <w:t>
      3) не указанные в подпункте 1) настоящего пункта – самостоятельно.</w:t>
      </w:r>
    </w:p>
    <w:p>
      <w:pPr>
        <w:spacing w:after="0"/>
        <w:ind w:left="0"/>
        <w:jc w:val="both"/>
      </w:pPr>
      <w:r>
        <w:rPr>
          <w:rFonts w:ascii="Times New Roman"/>
          <w:b w:val="false"/>
          <w:i w:val="false"/>
          <w:color w:val="000000"/>
          <w:sz w:val="28"/>
        </w:rPr>
        <w:t>
      3. Предельный размер общей суммы налогового вычета для многодетных семей и прочих вычетов, примененных в календарном году, как у налогового агента, так и физическим лицом самостоятельно, не должен превышать 48-кратный минимальный размер заработной платы.</w:t>
      </w:r>
    </w:p>
    <w:p>
      <w:pPr>
        <w:spacing w:after="0"/>
        <w:ind w:left="0"/>
        <w:jc w:val="both"/>
      </w:pPr>
      <w:r>
        <w:rPr>
          <w:rFonts w:ascii="Times New Roman"/>
          <w:b w:val="false"/>
          <w:i w:val="false"/>
          <w:color w:val="000000"/>
          <w:sz w:val="28"/>
        </w:rPr>
        <w:t>
      4. Налоговые вычеты применяются на основании документов, подтверждающих право на применение налоговых вычетов (далее – подтверждающие документы). Оригиналы таких документов хранятся у физического лица в течение срока исковой давности, установленного пунктом 2 статьи 48 настоящего Кодекса.</w:t>
      </w:r>
    </w:p>
    <w:p>
      <w:pPr>
        <w:spacing w:after="0"/>
        <w:ind w:left="0"/>
        <w:jc w:val="both"/>
      </w:pPr>
      <w:r>
        <w:rPr>
          <w:rFonts w:ascii="Times New Roman"/>
          <w:b w:val="false"/>
          <w:i w:val="false"/>
          <w:color w:val="000000"/>
          <w:sz w:val="28"/>
        </w:rPr>
        <w:t>
      5. Налоговые вычеты применяются последовательно в том порядке, в котором они отражены в пункте 1 настоящей статьи.</w:t>
      </w:r>
    </w:p>
    <w:p>
      <w:pPr>
        <w:spacing w:after="0"/>
        <w:ind w:left="0"/>
        <w:jc w:val="both"/>
      </w:pPr>
      <w:r>
        <w:rPr>
          <w:rFonts w:ascii="Times New Roman"/>
          <w:b w:val="false"/>
          <w:i w:val="false"/>
          <w:color w:val="000000"/>
          <w:sz w:val="28"/>
        </w:rPr>
        <w:t xml:space="preserve">
      6. В целях применения главы 37 раздела 8 настоящего Кодекса минимальный размер заработной платы применяется равный минимальному размеру заработной платы, установленному законом о республиканском бюджете и действующему на первое января соответствующего финансового года. </w:t>
      </w:r>
    </w:p>
    <w:p>
      <w:pPr>
        <w:spacing w:after="0"/>
        <w:ind w:left="0"/>
        <w:jc w:val="left"/>
      </w:pPr>
      <w:r>
        <w:rPr>
          <w:rFonts w:ascii="Times New Roman"/>
          <w:b/>
          <w:i w:val="false"/>
          <w:color w:val="000000"/>
        </w:rPr>
        <w:t xml:space="preserve"> Статья 343. Особенности применения налоговых вычетов у налогового агента</w:t>
      </w:r>
    </w:p>
    <w:p>
      <w:pPr>
        <w:spacing w:after="0"/>
        <w:ind w:left="0"/>
        <w:jc w:val="both"/>
      </w:pPr>
      <w:r>
        <w:rPr>
          <w:rFonts w:ascii="Times New Roman"/>
          <w:b w:val="false"/>
          <w:i w:val="false"/>
          <w:color w:val="000000"/>
          <w:sz w:val="28"/>
        </w:rPr>
        <w:t>
      1. Налоговые вычеты, за исключением налогового вычета в виде социальных платежей, применяются налоговым агентом у источника выплаты на основании:</w:t>
      </w:r>
    </w:p>
    <w:p>
      <w:pPr>
        <w:spacing w:after="0"/>
        <w:ind w:left="0"/>
        <w:jc w:val="both"/>
      </w:pPr>
      <w:r>
        <w:rPr>
          <w:rFonts w:ascii="Times New Roman"/>
          <w:b w:val="false"/>
          <w:i w:val="false"/>
          <w:color w:val="000000"/>
          <w:sz w:val="28"/>
        </w:rPr>
        <w:t>
      1) заявления физического лица о применении налоговых вычетов по форме, установленной уполномоченным органом;</w:t>
      </w:r>
    </w:p>
    <w:p>
      <w:pPr>
        <w:spacing w:after="0"/>
        <w:ind w:left="0"/>
        <w:jc w:val="both"/>
      </w:pPr>
      <w:r>
        <w:rPr>
          <w:rFonts w:ascii="Times New Roman"/>
          <w:b w:val="false"/>
          <w:i w:val="false"/>
          <w:color w:val="000000"/>
          <w:sz w:val="28"/>
        </w:rPr>
        <w:t>
      2) копий подтверждающих документов. Такие копии хранятся у налогового агента в течение срока исковой давности, установленного пунктом 2 статьи 48 настоящего Кодекса.</w:t>
      </w:r>
    </w:p>
    <w:p>
      <w:pPr>
        <w:spacing w:after="0"/>
        <w:ind w:left="0"/>
        <w:jc w:val="both"/>
      </w:pPr>
      <w:r>
        <w:rPr>
          <w:rFonts w:ascii="Times New Roman"/>
          <w:b w:val="false"/>
          <w:i w:val="false"/>
          <w:color w:val="000000"/>
          <w:sz w:val="28"/>
        </w:rPr>
        <w:t>
      2. При изменении в течение календарного года налогового агента, за исключением случаев его реорганизации, не примененная сумма налогового вычета, образовавшаяся у предыдущего налогового агента, не учитывается у нового налогового агента.</w:t>
      </w:r>
    </w:p>
    <w:p>
      <w:pPr>
        <w:spacing w:after="0"/>
        <w:ind w:left="0"/>
        <w:jc w:val="both"/>
      </w:pPr>
      <w:r>
        <w:rPr>
          <w:rFonts w:ascii="Times New Roman"/>
          <w:b w:val="false"/>
          <w:i w:val="false"/>
          <w:color w:val="000000"/>
          <w:sz w:val="28"/>
        </w:rPr>
        <w:t>
      Положение настоящего пункта не распространяется на стандартные вычеты, предусмотренные подпунктами 2) и 3) пункта 1 статьи 346 настоящего Кодекса, по которым превышение налогового вычета, образовавшееся у предыдущего налогового агента, учитывается у нового налогового агента в пределах, установленных настоящим Кодексом. При этом физическое лицо предоставляет справку о расчетах с физическим лицом, выданную предыдущим налоговым агентом в порядке, установленном статьей 359 настоящего Кодекса.</w:t>
      </w:r>
    </w:p>
    <w:p>
      <w:pPr>
        <w:spacing w:after="0"/>
        <w:ind w:left="0"/>
        <w:jc w:val="both"/>
      </w:pPr>
      <w:r>
        <w:rPr>
          <w:rFonts w:ascii="Times New Roman"/>
          <w:b w:val="false"/>
          <w:i w:val="false"/>
          <w:color w:val="000000"/>
          <w:sz w:val="28"/>
        </w:rPr>
        <w:t>
      3. Физическое лицо вправе применить определенный вид налогового вычета только у одного налогового агента.</w:t>
      </w:r>
    </w:p>
    <w:p>
      <w:pPr>
        <w:spacing w:after="0"/>
        <w:ind w:left="0"/>
        <w:jc w:val="both"/>
      </w:pPr>
      <w:r>
        <w:rPr>
          <w:rFonts w:ascii="Times New Roman"/>
          <w:b w:val="false"/>
          <w:i w:val="false"/>
          <w:color w:val="000000"/>
          <w:sz w:val="28"/>
        </w:rPr>
        <w:t>
      4.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календарного года, в котором производилась выплата дохода, представить налоговому агенту, производившему удержание индивидуального подоходного налога с такого дохода, подтверждающие документы, на основании которых налоговый агент производит перерасчет доходов, подлежащих налогообложению.</w:t>
      </w:r>
    </w:p>
    <w:p>
      <w:pPr>
        <w:spacing w:after="0"/>
        <w:ind w:left="0"/>
        <w:jc w:val="left"/>
      </w:pPr>
      <w:r>
        <w:rPr>
          <w:rFonts w:ascii="Times New Roman"/>
          <w:b/>
          <w:i w:val="false"/>
          <w:color w:val="000000"/>
        </w:rPr>
        <w:t xml:space="preserve"> Статья 344. Особенности применения налоговых вычетов физическим лицом самостоятельно</w:t>
      </w:r>
    </w:p>
    <w:p>
      <w:pPr>
        <w:spacing w:after="0"/>
        <w:ind w:left="0"/>
        <w:jc w:val="both"/>
      </w:pPr>
      <w:r>
        <w:rPr>
          <w:rFonts w:ascii="Times New Roman"/>
          <w:b w:val="false"/>
          <w:i w:val="false"/>
          <w:color w:val="000000"/>
          <w:sz w:val="28"/>
        </w:rPr>
        <w:t xml:space="preserve">
      Превышение налоговых вычетов, образовавшееся у налогового агента, а также непримененная у налогового агента сумма налогового вычета учитываются физическим лицом самостоятельно при исчислении облагаемого дохода физического лица. </w:t>
      </w:r>
    </w:p>
    <w:p>
      <w:pPr>
        <w:spacing w:after="0"/>
        <w:ind w:left="0"/>
        <w:jc w:val="left"/>
      </w:pPr>
      <w:r>
        <w:rPr>
          <w:rFonts w:ascii="Times New Roman"/>
          <w:b/>
          <w:i w:val="false"/>
          <w:color w:val="000000"/>
        </w:rPr>
        <w:t xml:space="preserve"> Статья 345. Налоговый вычет по взносам на обязательное </w:t>
      </w:r>
      <w:r>
        <w:br/>
      </w:r>
      <w:r>
        <w:rPr>
          <w:rFonts w:ascii="Times New Roman"/>
          <w:b/>
          <w:i w:val="false"/>
          <w:color w:val="000000"/>
        </w:rPr>
        <w:t>социальное медицинское страхование</w:t>
      </w:r>
    </w:p>
    <w:p>
      <w:pPr>
        <w:spacing w:after="0"/>
        <w:ind w:left="0"/>
        <w:jc w:val="both"/>
      </w:pPr>
      <w:r>
        <w:rPr>
          <w:rFonts w:ascii="Times New Roman"/>
          <w:b w:val="false"/>
          <w:i w:val="false"/>
          <w:color w:val="000000"/>
          <w:sz w:val="28"/>
        </w:rPr>
        <w:t>
      1. Налоговый вычет по взносам на обязательное социальное медицинское страхование у налогового агента применяется на сумму взносов на обязательное социальное медицинское страхование, исчисленных в соответствии с Законом Республики Казахстан "Об обязательном социальном медицинском страховании", в том налоговом периоде, на который приходится дата их исчисления.</w:t>
      </w:r>
    </w:p>
    <w:p>
      <w:pPr>
        <w:spacing w:after="0"/>
        <w:ind w:left="0"/>
        <w:jc w:val="both"/>
      </w:pPr>
      <w:r>
        <w:rPr>
          <w:rFonts w:ascii="Times New Roman"/>
          <w:b w:val="false"/>
          <w:i w:val="false"/>
          <w:color w:val="000000"/>
          <w:sz w:val="28"/>
        </w:rPr>
        <w:t>
      2. Налоговый вычет по взносам на обязательное социальное медицинское страхование применяется физическим лицом самостоятельно на сумму взносов на обязательное социальное медицинское страхование, исчисленных в соответствии с Законом Республики Казахстан "Об обязательном социальном медицинском страховании", на основании документа, подтверждающего уплату таких взносов,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исчисления взносов на обязательное социальное медицинское страхование;</w:t>
      </w:r>
    </w:p>
    <w:p>
      <w:pPr>
        <w:spacing w:after="0"/>
        <w:ind w:left="0"/>
        <w:jc w:val="both"/>
      </w:pPr>
      <w:r>
        <w:rPr>
          <w:rFonts w:ascii="Times New Roman"/>
          <w:b w:val="false"/>
          <w:i w:val="false"/>
          <w:color w:val="000000"/>
          <w:sz w:val="28"/>
        </w:rPr>
        <w:t>
      дата уплаты взносов на обязательное социальное медицинское страхование.</w:t>
      </w:r>
    </w:p>
    <w:p>
      <w:pPr>
        <w:spacing w:after="0"/>
        <w:ind w:left="0"/>
        <w:jc w:val="left"/>
      </w:pPr>
      <w:r>
        <w:rPr>
          <w:rFonts w:ascii="Times New Roman"/>
          <w:b/>
          <w:i w:val="false"/>
          <w:color w:val="000000"/>
        </w:rPr>
        <w:t xml:space="preserve"> Статья 346. Стандартные вычеты</w:t>
      </w:r>
    </w:p>
    <w:p>
      <w:pPr>
        <w:spacing w:after="0"/>
        <w:ind w:left="0"/>
        <w:jc w:val="both"/>
      </w:pPr>
      <w:r>
        <w:rPr>
          <w:rFonts w:ascii="Times New Roman"/>
          <w:b w:val="false"/>
          <w:i w:val="false"/>
          <w:color w:val="000000"/>
          <w:sz w:val="28"/>
        </w:rPr>
        <w:t>
      1. Стандартными вычетами являются:</w:t>
      </w:r>
    </w:p>
    <w:p>
      <w:pPr>
        <w:spacing w:after="0"/>
        <w:ind w:left="0"/>
        <w:jc w:val="both"/>
      </w:pPr>
      <w:r>
        <w:rPr>
          <w:rFonts w:ascii="Times New Roman"/>
          <w:b w:val="false"/>
          <w:i w:val="false"/>
          <w:color w:val="000000"/>
          <w:sz w:val="28"/>
        </w:rPr>
        <w:t>
      1) минимальный размер заработной платы. Стандартный вычет применяется за каждый календарный месяц. Общая сумма стандартного вычета за календарный год не должна превышать 12-кратного минимального размера заработной платы;</w:t>
      </w:r>
    </w:p>
    <w:p>
      <w:pPr>
        <w:spacing w:after="0"/>
        <w:ind w:left="0"/>
        <w:jc w:val="both"/>
      </w:pPr>
      <w:r>
        <w:rPr>
          <w:rFonts w:ascii="Times New Roman"/>
          <w:b w:val="false"/>
          <w:i w:val="false"/>
          <w:color w:val="000000"/>
          <w:sz w:val="28"/>
        </w:rPr>
        <w:t>
      2) 75-кратный минимальный размер заработной платы за календарный год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участником Великой Отечественной войны и приравненным к нему лицом;</w:t>
      </w:r>
    </w:p>
    <w:p>
      <w:pPr>
        <w:spacing w:after="0"/>
        <w:ind w:left="0"/>
        <w:jc w:val="both"/>
      </w:pPr>
      <w:r>
        <w:rPr>
          <w:rFonts w:ascii="Times New Roman"/>
          <w:b w:val="false"/>
          <w:i w:val="false"/>
          <w:color w:val="000000"/>
          <w:sz w:val="28"/>
        </w:rPr>
        <w:t>
      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инвалидом I, II, III групп;</w:t>
      </w:r>
    </w:p>
    <w:p>
      <w:pPr>
        <w:spacing w:after="0"/>
        <w:ind w:left="0"/>
        <w:jc w:val="both"/>
      </w:pPr>
      <w:r>
        <w:rPr>
          <w:rFonts w:ascii="Times New Roman"/>
          <w:b w:val="false"/>
          <w:i w:val="false"/>
          <w:color w:val="000000"/>
          <w:sz w:val="28"/>
        </w:rPr>
        <w:t>
      ребенком-инвалидом.</w:t>
      </w:r>
    </w:p>
    <w:p>
      <w:pPr>
        <w:spacing w:after="0"/>
        <w:ind w:left="0"/>
        <w:jc w:val="both"/>
      </w:pPr>
      <w:r>
        <w:rPr>
          <w:rFonts w:ascii="Times New Roman"/>
          <w:b w:val="false"/>
          <w:i w:val="false"/>
          <w:color w:val="000000"/>
          <w:sz w:val="28"/>
        </w:rPr>
        <w:t>
      В случае, если физическое лицо имеет несколько оснований для применения настоящего подпункта, исключение доходов не должно превышать предел дохода, установленного настоящим подпунктом;</w:t>
      </w:r>
    </w:p>
    <w:p>
      <w:pPr>
        <w:spacing w:after="0"/>
        <w:ind w:left="0"/>
        <w:jc w:val="both"/>
      </w:pPr>
      <w:r>
        <w:rPr>
          <w:rFonts w:ascii="Times New Roman"/>
          <w:b w:val="false"/>
          <w:i w:val="false"/>
          <w:color w:val="000000"/>
          <w:sz w:val="28"/>
        </w:rPr>
        <w:t>
      3) 75-кратный минимальный размер заработной платы за календарный год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одним из родителей, опекунов, попечителей лица, имеющего категорию "ребенок-инвалид", – за каждое такое лицо до достижения таким лицом восемнадцатилетнего возраста;</w:t>
      </w:r>
    </w:p>
    <w:p>
      <w:pPr>
        <w:spacing w:after="0"/>
        <w:ind w:left="0"/>
        <w:jc w:val="both"/>
      </w:pPr>
      <w:r>
        <w:rPr>
          <w:rFonts w:ascii="Times New Roman"/>
          <w:b w:val="false"/>
          <w:i w:val="false"/>
          <w:color w:val="000000"/>
          <w:sz w:val="28"/>
        </w:rPr>
        <w:t>
      одним из родителей, опекунов, попечителей лица, признанного инвалидом по причине "инвалид с детства", – за каждое такое лицо в течение жизни такого лица;</w:t>
      </w:r>
    </w:p>
    <w:p>
      <w:pPr>
        <w:spacing w:after="0"/>
        <w:ind w:left="0"/>
        <w:jc w:val="both"/>
      </w:pPr>
      <w:r>
        <w:rPr>
          <w:rFonts w:ascii="Times New Roman"/>
          <w:b w:val="false"/>
          <w:i w:val="false"/>
          <w:color w:val="000000"/>
          <w:sz w:val="28"/>
        </w:rPr>
        <w:t>
      одним из усыновителей (удочерителей) – за каждое такое лицо до достижения усыновленным (удочеренным) ребенком восемнадцатилетнего возраста;</w:t>
      </w:r>
    </w:p>
    <w:p>
      <w:pPr>
        <w:spacing w:after="0"/>
        <w:ind w:left="0"/>
        <w:jc w:val="both"/>
      </w:pPr>
      <w:r>
        <w:rPr>
          <w:rFonts w:ascii="Times New Roman"/>
          <w:b w:val="false"/>
          <w:i w:val="false"/>
          <w:color w:val="000000"/>
          <w:sz w:val="28"/>
        </w:rPr>
        <w:t>
      одним из приемных родителей, принявших детей-сирот и детей, оставшихся без попечения родителей, в приемную семью – за каждое такое лицо на период срока действия договора о передаче детей-сирот, детей, оставшихся без попечения родителей, в приемную семью.</w:t>
      </w:r>
    </w:p>
    <w:p>
      <w:pPr>
        <w:spacing w:after="0"/>
        <w:ind w:left="0"/>
        <w:jc w:val="both"/>
      </w:pPr>
      <w:r>
        <w:rPr>
          <w:rFonts w:ascii="Times New Roman"/>
          <w:b w:val="false"/>
          <w:i w:val="false"/>
          <w:color w:val="000000"/>
          <w:sz w:val="28"/>
        </w:rPr>
        <w:t>
      Положения настоящего подпункта не применяются в отношении:</w:t>
      </w:r>
    </w:p>
    <w:p>
      <w:pPr>
        <w:spacing w:after="0"/>
        <w:ind w:left="0"/>
        <w:jc w:val="both"/>
      </w:pPr>
      <w:r>
        <w:rPr>
          <w:rFonts w:ascii="Times New Roman"/>
          <w:b w:val="false"/>
          <w:i w:val="false"/>
          <w:color w:val="000000"/>
          <w:sz w:val="28"/>
        </w:rPr>
        <w:t>
      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p>
      <w:pPr>
        <w:spacing w:after="0"/>
        <w:ind w:left="0"/>
        <w:jc w:val="both"/>
      </w:pPr>
      <w:r>
        <w:rPr>
          <w:rFonts w:ascii="Times New Roman"/>
          <w:b w:val="false"/>
          <w:i w:val="false"/>
          <w:color w:val="000000"/>
          <w:sz w:val="28"/>
        </w:rPr>
        <w:t>
      лиц, вступающих в брак (супружество) с матерью или отцом усыновляемого ребенка (детей) в соответствии с законодательством Республики Казахстан о браке (супружестве) и семье.</w:t>
      </w:r>
    </w:p>
    <w:p>
      <w:pPr>
        <w:spacing w:after="0"/>
        <w:ind w:left="0"/>
        <w:jc w:val="both"/>
      </w:pPr>
      <w:r>
        <w:rPr>
          <w:rFonts w:ascii="Times New Roman"/>
          <w:b w:val="false"/>
          <w:i w:val="false"/>
          <w:color w:val="000000"/>
          <w:sz w:val="28"/>
        </w:rPr>
        <w:t>
      2. Стандартные вычеты, предусмотренные подпунктами 2) и 3) пункта 1 настоящей статьи, применяются в том календарном году, в котором возникло, имеется или имелось основание для применения данных налоговых вычетов.</w:t>
      </w:r>
    </w:p>
    <w:p>
      <w:pPr>
        <w:spacing w:after="0"/>
        <w:ind w:left="0"/>
        <w:jc w:val="left"/>
      </w:pPr>
      <w:r>
        <w:rPr>
          <w:rFonts w:ascii="Times New Roman"/>
          <w:b/>
          <w:i w:val="false"/>
          <w:color w:val="000000"/>
        </w:rPr>
        <w:t xml:space="preserve"> Статья 347. Налоговый вычет для многодетной семьи</w:t>
      </w:r>
    </w:p>
    <w:p>
      <w:pPr>
        <w:spacing w:after="0"/>
        <w:ind w:left="0"/>
        <w:jc w:val="both"/>
      </w:pPr>
      <w:r>
        <w:rPr>
          <w:rFonts w:ascii="Times New Roman"/>
          <w:b w:val="false"/>
          <w:i w:val="false"/>
          <w:color w:val="000000"/>
          <w:sz w:val="28"/>
        </w:rPr>
        <w:t>
      1. Налоговый вычет для многодетной семьи применяется в совокупности на обоих родителей в размере не более 24-кратного минимального размера заработной платы, определенного за календарный год, в одном из следующих порядков:</w:t>
      </w:r>
    </w:p>
    <w:p>
      <w:pPr>
        <w:spacing w:after="0"/>
        <w:ind w:left="0"/>
        <w:jc w:val="both"/>
      </w:pPr>
      <w:r>
        <w:rPr>
          <w:rFonts w:ascii="Times New Roman"/>
          <w:b w:val="false"/>
          <w:i w:val="false"/>
          <w:color w:val="000000"/>
          <w:sz w:val="28"/>
        </w:rPr>
        <w:t>
      1) для одного из родителей многодетной семьи в 2-кратном минимальном размере заработной платы за каждый месяц;</w:t>
      </w:r>
    </w:p>
    <w:p>
      <w:pPr>
        <w:spacing w:after="0"/>
        <w:ind w:left="0"/>
        <w:jc w:val="both"/>
      </w:pPr>
      <w:r>
        <w:rPr>
          <w:rFonts w:ascii="Times New Roman"/>
          <w:b w:val="false"/>
          <w:i w:val="false"/>
          <w:color w:val="000000"/>
          <w:sz w:val="28"/>
        </w:rPr>
        <w:t>
      2) для каждого родителя многодетной семьи в 1-кратном минимальном размере заработной платы за каждый месяц.</w:t>
      </w:r>
    </w:p>
    <w:p>
      <w:pPr>
        <w:spacing w:after="0"/>
        <w:ind w:left="0"/>
        <w:jc w:val="both"/>
      </w:pPr>
      <w:r>
        <w:rPr>
          <w:rFonts w:ascii="Times New Roman"/>
          <w:b w:val="false"/>
          <w:i w:val="false"/>
          <w:color w:val="000000"/>
          <w:sz w:val="28"/>
        </w:rPr>
        <w:t xml:space="preserve">
      2. Налоговый вычет для многодетной семьи применяется в случае наличия у физического лица на 1 января календарного года, в котором применяется вычет, четырех и более несовершеннолетних детей, подтверждаемого копиями свидетельств о рождении таких детей. </w:t>
      </w:r>
    </w:p>
    <w:p>
      <w:pPr>
        <w:spacing w:after="0"/>
        <w:ind w:left="0"/>
        <w:jc w:val="left"/>
      </w:pPr>
      <w:r>
        <w:rPr>
          <w:rFonts w:ascii="Times New Roman"/>
          <w:b/>
          <w:i w:val="false"/>
          <w:color w:val="000000"/>
        </w:rPr>
        <w:t xml:space="preserve"> Статья 348. Налоговый вычет по добровольным пенсионным</w:t>
      </w:r>
      <w:r>
        <w:br/>
      </w:r>
      <w:r>
        <w:rPr>
          <w:rFonts w:ascii="Times New Roman"/>
          <w:b/>
          <w:i w:val="false"/>
          <w:color w:val="000000"/>
        </w:rPr>
        <w:t>взносам</w:t>
      </w:r>
    </w:p>
    <w:p>
      <w:pPr>
        <w:spacing w:after="0"/>
        <w:ind w:left="0"/>
        <w:jc w:val="both"/>
      </w:pPr>
      <w:r>
        <w:rPr>
          <w:rFonts w:ascii="Times New Roman"/>
          <w:b w:val="false"/>
          <w:i w:val="false"/>
          <w:color w:val="000000"/>
          <w:sz w:val="28"/>
        </w:rPr>
        <w:t>
      1. Налоговый вычет по добровольным пенсионным взносам применяется физическим лицом-резидентом Республики Казахстан по расходам на уплату добровольных пенсионных взносов в соответствии с законодательством Республики Казахстан о пенсионном обеспечении, произведенным в свою пользу.</w:t>
      </w:r>
    </w:p>
    <w:p>
      <w:pPr>
        <w:spacing w:after="0"/>
        <w:ind w:left="0"/>
        <w:jc w:val="both"/>
      </w:pPr>
      <w:r>
        <w:rPr>
          <w:rFonts w:ascii="Times New Roman"/>
          <w:b w:val="false"/>
          <w:i w:val="false"/>
          <w:color w:val="000000"/>
          <w:sz w:val="28"/>
        </w:rPr>
        <w:t>
      2. Подтверждающими документами для применения налогового вычета по добровольным пенсионным взносам являются:</w:t>
      </w:r>
    </w:p>
    <w:p>
      <w:pPr>
        <w:spacing w:after="0"/>
        <w:ind w:left="0"/>
        <w:jc w:val="both"/>
      </w:pPr>
      <w:r>
        <w:rPr>
          <w:rFonts w:ascii="Times New Roman"/>
          <w:b w:val="false"/>
          <w:i w:val="false"/>
          <w:color w:val="000000"/>
          <w:sz w:val="28"/>
        </w:rPr>
        <w:t>
      договор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документ, подтверждающий уплату добровольных пенсионных взносов.</w:t>
      </w:r>
    </w:p>
    <w:p>
      <w:pPr>
        <w:spacing w:after="0"/>
        <w:ind w:left="0"/>
        <w:jc w:val="both"/>
      </w:pPr>
      <w:r>
        <w:rPr>
          <w:rFonts w:ascii="Times New Roman"/>
          <w:b w:val="false"/>
          <w:i w:val="false"/>
          <w:color w:val="000000"/>
          <w:sz w:val="28"/>
        </w:rPr>
        <w:t>
      3. Налоговый вычет по добровольным пенсионным взносам применяется в том налоговом периоде, на который приходится дата уплаты добровольных пенсионных взносов.</w:t>
      </w:r>
    </w:p>
    <w:p>
      <w:pPr>
        <w:spacing w:after="0"/>
        <w:ind w:left="0"/>
        <w:jc w:val="left"/>
      </w:pPr>
      <w:r>
        <w:rPr>
          <w:rFonts w:ascii="Times New Roman"/>
          <w:b/>
          <w:i w:val="false"/>
          <w:color w:val="000000"/>
        </w:rPr>
        <w:t xml:space="preserve"> Статья 349. Налоговый вычет на обучение</w:t>
      </w:r>
    </w:p>
    <w:p>
      <w:pPr>
        <w:spacing w:after="0"/>
        <w:ind w:left="0"/>
        <w:jc w:val="both"/>
      </w:pPr>
      <w:r>
        <w:rPr>
          <w:rFonts w:ascii="Times New Roman"/>
          <w:b w:val="false"/>
          <w:i w:val="false"/>
          <w:color w:val="000000"/>
          <w:sz w:val="28"/>
        </w:rPr>
        <w:t>
      1. Налоговый вычет на обучение применяется по расходам на обучение по следующим уровням образования в соответствии с законодательством Республики Казахстан:</w:t>
      </w:r>
    </w:p>
    <w:p>
      <w:pPr>
        <w:spacing w:after="0"/>
        <w:ind w:left="0"/>
        <w:jc w:val="both"/>
      </w:pPr>
      <w:r>
        <w:rPr>
          <w:rFonts w:ascii="Times New Roman"/>
          <w:b w:val="false"/>
          <w:i w:val="false"/>
          <w:color w:val="000000"/>
          <w:sz w:val="28"/>
        </w:rPr>
        <w:t>
      1) дошкольное воспитание и обучение, осуществляемые в дошкольных организациях образования в Республике Казахстан;</w:t>
      </w:r>
    </w:p>
    <w:p>
      <w:pPr>
        <w:spacing w:after="0"/>
        <w:ind w:left="0"/>
        <w:jc w:val="both"/>
      </w:pPr>
      <w:r>
        <w:rPr>
          <w:rFonts w:ascii="Times New Roman"/>
          <w:b w:val="false"/>
          <w:i w:val="false"/>
          <w:color w:val="000000"/>
          <w:sz w:val="28"/>
        </w:rPr>
        <w:t>
      2) техническое и профессиональное образование, осуществляемые в Республике Казахстан по соответствующим лицензиям на право ведения таких видов деятельности в организациях образования;</w:t>
      </w:r>
    </w:p>
    <w:p>
      <w:pPr>
        <w:spacing w:after="0"/>
        <w:ind w:left="0"/>
        <w:jc w:val="both"/>
      </w:pPr>
      <w:r>
        <w:rPr>
          <w:rFonts w:ascii="Times New Roman"/>
          <w:b w:val="false"/>
          <w:i w:val="false"/>
          <w:color w:val="000000"/>
          <w:sz w:val="28"/>
        </w:rPr>
        <w:t>
      3) послесреднее, высшее образование, осуществляемые в Республике Казахстан по соответствующим лицензиям на право ведения таких видов деятельности в организациях образования.</w:t>
      </w:r>
    </w:p>
    <w:p>
      <w:pPr>
        <w:spacing w:after="0"/>
        <w:ind w:left="0"/>
        <w:jc w:val="both"/>
      </w:pPr>
      <w:r>
        <w:rPr>
          <w:rFonts w:ascii="Times New Roman"/>
          <w:b w:val="false"/>
          <w:i w:val="false"/>
          <w:color w:val="000000"/>
          <w:sz w:val="28"/>
        </w:rPr>
        <w:t>
      4) дошкольное воспитание и обучение, послесреднее образование, высшее образование, осуществляемые в автономных организациях образования, определенных пунктом 1 статьи 291 настоящего Кодекса.</w:t>
      </w:r>
    </w:p>
    <w:p>
      <w:pPr>
        <w:spacing w:after="0"/>
        <w:ind w:left="0"/>
        <w:jc w:val="both"/>
      </w:pPr>
      <w:r>
        <w:rPr>
          <w:rFonts w:ascii="Times New Roman"/>
          <w:b w:val="false"/>
          <w:i w:val="false"/>
          <w:color w:val="000000"/>
          <w:sz w:val="28"/>
        </w:rPr>
        <w:t>
      2. Налоговый вычет на обучение применяет:</w:t>
      </w:r>
    </w:p>
    <w:p>
      <w:pPr>
        <w:spacing w:after="0"/>
        <w:ind w:left="0"/>
        <w:jc w:val="both"/>
      </w:pPr>
      <w:r>
        <w:rPr>
          <w:rFonts w:ascii="Times New Roman"/>
          <w:b w:val="false"/>
          <w:i w:val="false"/>
          <w:color w:val="000000"/>
          <w:sz w:val="28"/>
        </w:rPr>
        <w:t>
      1) физическое лицо-резидент Республики Казахстан по расходам на оплату обучения, произведенным в свою пользу;</w:t>
      </w:r>
    </w:p>
    <w:p>
      <w:pPr>
        <w:spacing w:after="0"/>
        <w:ind w:left="0"/>
        <w:jc w:val="both"/>
      </w:pPr>
      <w:r>
        <w:rPr>
          <w:rFonts w:ascii="Times New Roman"/>
          <w:b w:val="false"/>
          <w:i w:val="false"/>
          <w:color w:val="000000"/>
          <w:sz w:val="28"/>
        </w:rPr>
        <w:t>
      2) один из законных представителей по произведенным расходам на оплату обучения в пользу физического лица-резидента Республики Казахстан, не достигшего двадцати одного года, находящегося на иждивении. В случае применения лицом, не достигшим двадцати одного года, налогового вычета на обучение самостоятельно указанный налоговый вычет законным представителем не применяется.</w:t>
      </w:r>
    </w:p>
    <w:p>
      <w:pPr>
        <w:spacing w:after="0"/>
        <w:ind w:left="0"/>
        <w:jc w:val="both"/>
      </w:pPr>
      <w:r>
        <w:rPr>
          <w:rFonts w:ascii="Times New Roman"/>
          <w:b w:val="false"/>
          <w:i w:val="false"/>
          <w:color w:val="000000"/>
          <w:sz w:val="28"/>
        </w:rPr>
        <w:t>
      3. Налоговый вычет на обучение применяется в размере не более 10-кратного минимального размера заработной платы, определенного за календарный год.</w:t>
      </w:r>
    </w:p>
    <w:p>
      <w:pPr>
        <w:spacing w:after="0"/>
        <w:ind w:left="0"/>
        <w:jc w:val="both"/>
      </w:pPr>
      <w:r>
        <w:rPr>
          <w:rFonts w:ascii="Times New Roman"/>
          <w:b w:val="false"/>
          <w:i w:val="false"/>
          <w:color w:val="000000"/>
          <w:sz w:val="28"/>
        </w:rPr>
        <w:t>
      4. Подтверждающими документами для применения налогового вычета на обучение являются договор на оказание услуг и документ, подтверждающий факт оплаты таких услуг.</w:t>
      </w:r>
    </w:p>
    <w:p>
      <w:pPr>
        <w:spacing w:after="0"/>
        <w:ind w:left="0"/>
        <w:jc w:val="both"/>
      </w:pPr>
      <w:r>
        <w:rPr>
          <w:rFonts w:ascii="Times New Roman"/>
          <w:b w:val="false"/>
          <w:i w:val="false"/>
          <w:color w:val="000000"/>
          <w:sz w:val="28"/>
        </w:rPr>
        <w:t>
      5. Налоговые вычеты расходам на обучение применяются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получения услуг обучения;</w:t>
      </w:r>
    </w:p>
    <w:p>
      <w:pPr>
        <w:spacing w:after="0"/>
        <w:ind w:left="0"/>
        <w:jc w:val="both"/>
      </w:pPr>
      <w:r>
        <w:rPr>
          <w:rFonts w:ascii="Times New Roman"/>
          <w:b w:val="false"/>
          <w:i w:val="false"/>
          <w:color w:val="000000"/>
          <w:sz w:val="28"/>
        </w:rPr>
        <w:t>
      дата оплаты услуг обучения.</w:t>
      </w:r>
    </w:p>
    <w:p>
      <w:pPr>
        <w:spacing w:after="0"/>
        <w:ind w:left="0"/>
        <w:jc w:val="left"/>
      </w:pPr>
      <w:r>
        <w:rPr>
          <w:rFonts w:ascii="Times New Roman"/>
          <w:b/>
          <w:i w:val="false"/>
          <w:color w:val="000000"/>
        </w:rPr>
        <w:t xml:space="preserve"> Статья 350. Налоговый вычет на медицину</w:t>
      </w:r>
    </w:p>
    <w:p>
      <w:pPr>
        <w:spacing w:after="0"/>
        <w:ind w:left="0"/>
        <w:jc w:val="both"/>
      </w:pPr>
      <w:r>
        <w:rPr>
          <w:rFonts w:ascii="Times New Roman"/>
          <w:b w:val="false"/>
          <w:i w:val="false"/>
          <w:color w:val="000000"/>
          <w:sz w:val="28"/>
        </w:rPr>
        <w:t>
      1. Налоговый вычет на медицину применяется по следующим расходам на оплату:</w:t>
      </w:r>
    </w:p>
    <w:p>
      <w:pPr>
        <w:spacing w:after="0"/>
        <w:ind w:left="0"/>
        <w:jc w:val="both"/>
      </w:pPr>
      <w:r>
        <w:rPr>
          <w:rFonts w:ascii="Times New Roman"/>
          <w:b w:val="false"/>
          <w:i w:val="false"/>
          <w:color w:val="000000"/>
          <w:sz w:val="28"/>
        </w:rPr>
        <w:t>
      1) медицинских услуг (кроме косметологических);</w:t>
      </w:r>
    </w:p>
    <w:p>
      <w:pPr>
        <w:spacing w:after="0"/>
        <w:ind w:left="0"/>
        <w:jc w:val="both"/>
      </w:pPr>
      <w:r>
        <w:rPr>
          <w:rFonts w:ascii="Times New Roman"/>
          <w:b w:val="false"/>
          <w:i w:val="false"/>
          <w:color w:val="000000"/>
          <w:sz w:val="28"/>
        </w:rPr>
        <w:t>
      2) страховых премий по договорам добровольного страхования на случай болезни.</w:t>
      </w:r>
    </w:p>
    <w:p>
      <w:pPr>
        <w:spacing w:after="0"/>
        <w:ind w:left="0"/>
        <w:jc w:val="both"/>
      </w:pPr>
      <w:r>
        <w:rPr>
          <w:rFonts w:ascii="Times New Roman"/>
          <w:b w:val="false"/>
          <w:i w:val="false"/>
          <w:color w:val="000000"/>
          <w:sz w:val="28"/>
        </w:rPr>
        <w:t>
      2. Налоговый вычет на медицину применяет:</w:t>
      </w:r>
    </w:p>
    <w:p>
      <w:pPr>
        <w:spacing w:after="0"/>
        <w:ind w:left="0"/>
        <w:jc w:val="both"/>
      </w:pPr>
      <w:r>
        <w:rPr>
          <w:rFonts w:ascii="Times New Roman"/>
          <w:b w:val="false"/>
          <w:i w:val="false"/>
          <w:color w:val="000000"/>
          <w:sz w:val="28"/>
        </w:rPr>
        <w:t>
      1) физическое лицо-резидент Республики Казахстан по расходам на медицину, произведенным в свою пользу;</w:t>
      </w:r>
    </w:p>
    <w:p>
      <w:pPr>
        <w:spacing w:after="0"/>
        <w:ind w:left="0"/>
        <w:jc w:val="both"/>
      </w:pPr>
      <w:r>
        <w:rPr>
          <w:rFonts w:ascii="Times New Roman"/>
          <w:b w:val="false"/>
          <w:i w:val="false"/>
          <w:color w:val="000000"/>
          <w:sz w:val="28"/>
        </w:rPr>
        <w:t>
      2) один из законных представителей по произведенным расходам на медицину в пользу представляемого физического лица-резидента Республики Казахстан, не достигшего восемнадцати лет, находящегося на иждивении. В случае применения лицом, не достигшим восемнадцатилетнего возраста (совершеннолетия), налогового вычета на медицину самостоятельно указанный налоговый вычет законным представителем не применяется.</w:t>
      </w:r>
    </w:p>
    <w:p>
      <w:pPr>
        <w:spacing w:after="0"/>
        <w:ind w:left="0"/>
        <w:jc w:val="both"/>
      </w:pPr>
      <w:r>
        <w:rPr>
          <w:rFonts w:ascii="Times New Roman"/>
          <w:b w:val="false"/>
          <w:i w:val="false"/>
          <w:color w:val="000000"/>
          <w:sz w:val="28"/>
        </w:rPr>
        <w:t>
      3. Налоговый вычет на медицину применяется в размере не более 10-кратного минимального размера заработной платы, определенного за календарный год.</w:t>
      </w:r>
    </w:p>
    <w:p>
      <w:pPr>
        <w:spacing w:after="0"/>
        <w:ind w:left="0"/>
        <w:jc w:val="both"/>
      </w:pPr>
      <w:r>
        <w:rPr>
          <w:rFonts w:ascii="Times New Roman"/>
          <w:b w:val="false"/>
          <w:i w:val="false"/>
          <w:color w:val="000000"/>
          <w:sz w:val="28"/>
        </w:rPr>
        <w:t>
      4. Подтверждающими документами для применения налогового вычета на медицину являются:</w:t>
      </w:r>
    </w:p>
    <w:p>
      <w:pPr>
        <w:spacing w:after="0"/>
        <w:ind w:left="0"/>
        <w:jc w:val="both"/>
      </w:pPr>
      <w:r>
        <w:rPr>
          <w:rFonts w:ascii="Times New Roman"/>
          <w:b w:val="false"/>
          <w:i w:val="false"/>
          <w:color w:val="000000"/>
          <w:sz w:val="28"/>
        </w:rPr>
        <w:t>
      1) договор на оказание платных медицинских услуг с выделением стоимости медицинских услуг – в случае его заключения в письменной форме;</w:t>
      </w:r>
    </w:p>
    <w:p>
      <w:pPr>
        <w:spacing w:after="0"/>
        <w:ind w:left="0"/>
        <w:jc w:val="both"/>
      </w:pPr>
      <w:r>
        <w:rPr>
          <w:rFonts w:ascii="Times New Roman"/>
          <w:b w:val="false"/>
          <w:i w:val="false"/>
          <w:color w:val="000000"/>
          <w:sz w:val="28"/>
        </w:rPr>
        <w:t>
      2) выписка из истории болезни, содержащая информацию о стоимости медицинских услуг;</w:t>
      </w:r>
    </w:p>
    <w:p>
      <w:pPr>
        <w:spacing w:after="0"/>
        <w:ind w:left="0"/>
        <w:jc w:val="both"/>
      </w:pPr>
      <w:r>
        <w:rPr>
          <w:rFonts w:ascii="Times New Roman"/>
          <w:b w:val="false"/>
          <w:i w:val="false"/>
          <w:color w:val="000000"/>
          <w:sz w:val="28"/>
        </w:rPr>
        <w:t>
      3) договор по добровольному страхованию на случай болезни при применении лицом налогового вычета, указанного в подпункте 2) пункта 1 настоящей статьи;</w:t>
      </w:r>
    </w:p>
    <w:p>
      <w:pPr>
        <w:spacing w:after="0"/>
        <w:ind w:left="0"/>
        <w:jc w:val="both"/>
      </w:pPr>
      <w:r>
        <w:rPr>
          <w:rFonts w:ascii="Times New Roman"/>
          <w:b w:val="false"/>
          <w:i w:val="false"/>
          <w:color w:val="000000"/>
          <w:sz w:val="28"/>
        </w:rPr>
        <w:t>
      4) документ, подтверждающий факт оплаты медицинских услуг или страховых премий по договору добровольного страхования на случай болезни.</w:t>
      </w:r>
    </w:p>
    <w:p>
      <w:pPr>
        <w:spacing w:after="0"/>
        <w:ind w:left="0"/>
        <w:jc w:val="both"/>
      </w:pPr>
      <w:r>
        <w:rPr>
          <w:rFonts w:ascii="Times New Roman"/>
          <w:b w:val="false"/>
          <w:i w:val="false"/>
          <w:color w:val="000000"/>
          <w:sz w:val="28"/>
        </w:rPr>
        <w:t>
      5. Налоговые вычеты расходам на оплату медицинских услуг применяются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получения медицинских услуг;</w:t>
      </w:r>
    </w:p>
    <w:p>
      <w:pPr>
        <w:spacing w:after="0"/>
        <w:ind w:left="0"/>
        <w:jc w:val="both"/>
      </w:pPr>
      <w:r>
        <w:rPr>
          <w:rFonts w:ascii="Times New Roman"/>
          <w:b w:val="false"/>
          <w:i w:val="false"/>
          <w:color w:val="000000"/>
          <w:sz w:val="28"/>
        </w:rPr>
        <w:t>
      дата оплаты медицинских услуг.</w:t>
      </w:r>
    </w:p>
    <w:p>
      <w:pPr>
        <w:spacing w:after="0"/>
        <w:ind w:left="0"/>
        <w:jc w:val="both"/>
      </w:pPr>
      <w:r>
        <w:rPr>
          <w:rFonts w:ascii="Times New Roman"/>
          <w:b w:val="false"/>
          <w:i w:val="false"/>
          <w:color w:val="000000"/>
          <w:sz w:val="28"/>
        </w:rPr>
        <w:t>
      6. Налоговые вычеты по расходам на оплату страховых премий по договорам добровольного страхования на случай болезни применяются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погашения страховых премий, установленная договором по добровольному страхованию на случай болезни;</w:t>
      </w:r>
    </w:p>
    <w:p>
      <w:pPr>
        <w:spacing w:after="0"/>
        <w:ind w:left="0"/>
        <w:jc w:val="both"/>
      </w:pPr>
      <w:r>
        <w:rPr>
          <w:rFonts w:ascii="Times New Roman"/>
          <w:b w:val="false"/>
          <w:i w:val="false"/>
          <w:color w:val="000000"/>
          <w:sz w:val="28"/>
        </w:rPr>
        <w:t>
      дата оплаты страховых премий.</w:t>
      </w:r>
    </w:p>
    <w:p>
      <w:pPr>
        <w:spacing w:after="0"/>
        <w:ind w:left="0"/>
        <w:jc w:val="both"/>
      </w:pPr>
      <w:r>
        <w:rPr>
          <w:rFonts w:ascii="Times New Roman"/>
          <w:b w:val="false"/>
          <w:i w:val="false"/>
          <w:color w:val="000000"/>
          <w:sz w:val="28"/>
        </w:rPr>
        <w:t>
      7. При оплате в иностранной валюте медицинских услуг, предоставленных за пределами Республики Казахстан, пересчет расходов, указанных в пункте 1 настоящей статьи, в тенге осуществляется с применением официального курса иностранных валют, установленного Национальным Банком Республики Казахстан на дату осуществления платежа.</w:t>
      </w:r>
    </w:p>
    <w:p>
      <w:pPr>
        <w:spacing w:after="0"/>
        <w:ind w:left="0"/>
        <w:jc w:val="left"/>
      </w:pPr>
      <w:r>
        <w:rPr>
          <w:rFonts w:ascii="Times New Roman"/>
          <w:b/>
          <w:i w:val="false"/>
          <w:color w:val="000000"/>
        </w:rPr>
        <w:t xml:space="preserve"> Статья 351. Налоговый вычет по вознаграждениям</w:t>
      </w:r>
    </w:p>
    <w:p>
      <w:pPr>
        <w:spacing w:after="0"/>
        <w:ind w:left="0"/>
        <w:jc w:val="both"/>
      </w:pPr>
      <w:r>
        <w:rPr>
          <w:rFonts w:ascii="Times New Roman"/>
          <w:b w:val="false"/>
          <w:i w:val="false"/>
          <w:color w:val="000000"/>
          <w:sz w:val="28"/>
        </w:rPr>
        <w:t>
      1. Налоговый вычет по вознаграждениям применяется физическим лицом-резидентом Республики Казахстан по расходам на оплату вознаграждения по ипотечным жилищным займам, полученным им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2. Налоговый вычет по вознаграждениям применяется в размере не более 10-кратного минимального размера заработной платы, определенного за календарный год.</w:t>
      </w:r>
    </w:p>
    <w:p>
      <w:pPr>
        <w:spacing w:after="0"/>
        <w:ind w:left="0"/>
        <w:jc w:val="both"/>
      </w:pPr>
      <w:r>
        <w:rPr>
          <w:rFonts w:ascii="Times New Roman"/>
          <w:b w:val="false"/>
          <w:i w:val="false"/>
          <w:color w:val="000000"/>
          <w:sz w:val="28"/>
        </w:rPr>
        <w:t>
      3. Подтверждающими документами для применения налогового вычета по вознаграждениям являются:</w:t>
      </w:r>
    </w:p>
    <w:p>
      <w:pPr>
        <w:spacing w:after="0"/>
        <w:ind w:left="0"/>
        <w:jc w:val="both"/>
      </w:pPr>
      <w:r>
        <w:rPr>
          <w:rFonts w:ascii="Times New Roman"/>
          <w:b w:val="false"/>
          <w:i w:val="false"/>
          <w:color w:val="000000"/>
          <w:sz w:val="28"/>
        </w:rPr>
        <w:t xml:space="preserve">
      1) договор ипотечного жилищного займа с банком или организацией, осуществляющей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2) график погашения ипотечного жилищного займа с выделением суммы вознаграждения; </w:t>
      </w:r>
    </w:p>
    <w:p>
      <w:pPr>
        <w:spacing w:after="0"/>
        <w:ind w:left="0"/>
        <w:jc w:val="both"/>
      </w:pPr>
      <w:r>
        <w:rPr>
          <w:rFonts w:ascii="Times New Roman"/>
          <w:b w:val="false"/>
          <w:i w:val="false"/>
          <w:color w:val="000000"/>
          <w:sz w:val="28"/>
        </w:rPr>
        <w:t>
      3) документ, подтверждающий погашение вознаграждения по такому займу.</w:t>
      </w:r>
    </w:p>
    <w:p>
      <w:pPr>
        <w:spacing w:after="0"/>
        <w:ind w:left="0"/>
        <w:jc w:val="both"/>
      </w:pPr>
      <w:r>
        <w:rPr>
          <w:rFonts w:ascii="Times New Roman"/>
          <w:b w:val="false"/>
          <w:i w:val="false"/>
          <w:color w:val="000000"/>
          <w:sz w:val="28"/>
        </w:rPr>
        <w:t>
      4. Налоговые вычеты применяются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дата погашения вознаграждения по графику погашения ипотечного жилищного займа;</w:t>
      </w:r>
    </w:p>
    <w:p>
      <w:pPr>
        <w:spacing w:after="0"/>
        <w:ind w:left="0"/>
        <w:jc w:val="both"/>
      </w:pPr>
      <w:r>
        <w:rPr>
          <w:rFonts w:ascii="Times New Roman"/>
          <w:b w:val="false"/>
          <w:i w:val="false"/>
          <w:color w:val="000000"/>
          <w:sz w:val="28"/>
        </w:rPr>
        <w:t>
      дата оплаты вознаграждения.</w:t>
      </w:r>
    </w:p>
    <w:p>
      <w:pPr>
        <w:spacing w:after="0"/>
        <w:ind w:left="0"/>
        <w:jc w:val="both"/>
      </w:pPr>
      <w:r>
        <w:rPr>
          <w:rFonts w:ascii="Times New Roman"/>
          <w:b w:val="false"/>
          <w:i w:val="false"/>
          <w:color w:val="000000"/>
          <w:sz w:val="28"/>
        </w:rPr>
        <w:t>
      5. При оплате вознаграждения в иностранной валюте пересчет расходов, указанных в пункте 1 настоящей статьи, в тенге осуществляется с применением официального курса иностранных валют, установленного Национальным Банком Республики Казахстан на дату осуществления платежа.</w:t>
      </w:r>
    </w:p>
    <w:p>
      <w:pPr>
        <w:spacing w:after="0"/>
        <w:ind w:left="0"/>
        <w:jc w:val="left"/>
      </w:pPr>
      <w:r>
        <w:rPr>
          <w:rFonts w:ascii="Times New Roman"/>
          <w:b/>
          <w:i w:val="false"/>
          <w:color w:val="000000"/>
        </w:rPr>
        <w:t xml:space="preserve"> ГЛАВА 38.  ПОРЯДОК ИСЧИСЛЕНИЯ, УПЛАТЫ И ПРЕДСТАВЛЕНИЯ НАЛОГОВОЙ ОТЧЕТНОСТИ ПО ИНДИВИДУАЛЬНОМУ ПОДОХОДНОМУ НАЛОГУ, УДЕРЖИВАЕМОМУ У ИСТОЧНИКА ВЫПЛАТЫ Статья 352. Общие положения по индивидуальному подоходному налогу, удерживаемому у источника выплаты</w:t>
      </w:r>
    </w:p>
    <w:p>
      <w:pPr>
        <w:spacing w:after="0"/>
        <w:ind w:left="0"/>
        <w:jc w:val="both"/>
      </w:pPr>
      <w:r>
        <w:rPr>
          <w:rFonts w:ascii="Times New Roman"/>
          <w:b w:val="false"/>
          <w:i w:val="false"/>
          <w:color w:val="000000"/>
          <w:sz w:val="28"/>
        </w:rPr>
        <w:t>
      1. Исчисление, удержание и уплата в бюджет индивидуального подоходного налога осуществляются у источника выплаты налоговым агентом по доходам, указанным в подпунктах 1) – 12) и 17) пункта 1 статьи 321 настоящего Кодекса, в случае, если такие доходы подлежат выплате (выплачиваются) указанным налоговым агентом.</w:t>
      </w:r>
    </w:p>
    <w:p>
      <w:pPr>
        <w:spacing w:after="0"/>
        <w:ind w:left="0"/>
        <w:jc w:val="both"/>
      </w:pPr>
      <w:r>
        <w:rPr>
          <w:rFonts w:ascii="Times New Roman"/>
          <w:b w:val="false"/>
          <w:i w:val="false"/>
          <w:color w:val="000000"/>
          <w:sz w:val="28"/>
        </w:rPr>
        <w:t>
      2. Если иное не установлено пунктом 3 настоящей статьи, налоговыми агентами признаются следующие лица, выплачивающие доход физическому лицу-резиденту:</w:t>
      </w:r>
    </w:p>
    <w:p>
      <w:pPr>
        <w:spacing w:after="0"/>
        <w:ind w:left="0"/>
        <w:jc w:val="both"/>
      </w:pPr>
      <w:r>
        <w:rPr>
          <w:rFonts w:ascii="Times New Roman"/>
          <w:b w:val="false"/>
          <w:i w:val="false"/>
          <w:color w:val="000000"/>
          <w:sz w:val="28"/>
        </w:rPr>
        <w:t xml:space="preserve">
      1) индивидуальный предприниматель; </w:t>
      </w:r>
    </w:p>
    <w:p>
      <w:pPr>
        <w:spacing w:after="0"/>
        <w:ind w:left="0"/>
        <w:jc w:val="both"/>
      </w:pPr>
      <w:r>
        <w:rPr>
          <w:rFonts w:ascii="Times New Roman"/>
          <w:b w:val="false"/>
          <w:i w:val="false"/>
          <w:color w:val="000000"/>
          <w:sz w:val="28"/>
        </w:rPr>
        <w:t>
      2) лицо, занимающееся частной практикой;</w:t>
      </w:r>
    </w:p>
    <w:p>
      <w:pPr>
        <w:spacing w:after="0"/>
        <w:ind w:left="0"/>
        <w:jc w:val="both"/>
      </w:pPr>
      <w:r>
        <w:rPr>
          <w:rFonts w:ascii="Times New Roman"/>
          <w:b w:val="false"/>
          <w:i w:val="false"/>
          <w:color w:val="000000"/>
          <w:sz w:val="28"/>
        </w:rPr>
        <w:t>
      3) юридическое лицо, в том числе нерезидент, осуществляющий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с даты постановки его филиала, представительства или постоянного учреждения без открытия филиала или представительства на регистрационный учет в налоговых органах Республики Казахстан.</w:t>
      </w:r>
    </w:p>
    <w:p>
      <w:pPr>
        <w:spacing w:after="0"/>
        <w:ind w:left="0"/>
        <w:jc w:val="both"/>
      </w:pPr>
      <w:r>
        <w:rPr>
          <w:rFonts w:ascii="Times New Roman"/>
          <w:b w:val="false"/>
          <w:i w:val="false"/>
          <w:color w:val="000000"/>
          <w:sz w:val="28"/>
        </w:rPr>
        <w:t>
      4) юридическое лицо-нерезидент, осуществляющее деятельность в Республике Казахстан через филиал, представительство, в случае, если филиал, представительство не образуют постоянного учреждения в соответствии с международным договором, регулирующим вопросы избежания двойного налогообложения и предотвращения уклонения от уплаты налогов, или статьей 220 настоящего Кодекса.</w:t>
      </w:r>
    </w:p>
    <w:p>
      <w:pPr>
        <w:spacing w:after="0"/>
        <w:ind w:left="0"/>
        <w:jc w:val="both"/>
      </w:pPr>
      <w:r>
        <w:rPr>
          <w:rFonts w:ascii="Times New Roman"/>
          <w:b w:val="false"/>
          <w:i w:val="false"/>
          <w:color w:val="000000"/>
          <w:sz w:val="28"/>
        </w:rPr>
        <w:t>
      3. Не признаются налоговыми агентами:</w:t>
      </w:r>
    </w:p>
    <w:p>
      <w:pPr>
        <w:spacing w:after="0"/>
        <w:ind w:left="0"/>
        <w:jc w:val="both"/>
      </w:pPr>
      <w:r>
        <w:rPr>
          <w:rFonts w:ascii="Times New Roman"/>
          <w:b w:val="false"/>
          <w:i w:val="false"/>
          <w:color w:val="000000"/>
          <w:sz w:val="28"/>
        </w:rPr>
        <w:t>
      1)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w:t>
      </w:r>
    </w:p>
    <w:p>
      <w:pPr>
        <w:spacing w:after="0"/>
        <w:ind w:left="0"/>
        <w:jc w:val="both"/>
      </w:pPr>
      <w:r>
        <w:rPr>
          <w:rFonts w:ascii="Times New Roman"/>
          <w:b w:val="false"/>
          <w:i w:val="false"/>
          <w:color w:val="000000"/>
          <w:sz w:val="28"/>
        </w:rPr>
        <w:t>
      2) международные и государственные организации, зарубежные и казахстанские неправительственные общественные организации и фонды, освобожденные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4. Юридическое лицо-резидент своим решением вправе признать одновременное исполнение обязанности своим структурным подразделением по:</w:t>
      </w:r>
    </w:p>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таким структурным подразделением;</w:t>
      </w:r>
    </w:p>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такого структурного подразделения.</w:t>
      </w:r>
    </w:p>
    <w:p>
      <w:pPr>
        <w:spacing w:after="0"/>
        <w:ind w:left="0"/>
        <w:jc w:val="both"/>
      </w:pPr>
      <w:r>
        <w:rPr>
          <w:rFonts w:ascii="Times New Roman"/>
          <w:b w:val="false"/>
          <w:i w:val="false"/>
          <w:color w:val="000000"/>
          <w:sz w:val="28"/>
        </w:rPr>
        <w:t>
      Принятие такого решения юридического лица-резидента вводится в действие:</w:t>
      </w:r>
    </w:p>
    <w:p>
      <w:pPr>
        <w:spacing w:after="0"/>
        <w:ind w:left="0"/>
        <w:jc w:val="both"/>
      </w:pPr>
      <w:r>
        <w:rPr>
          <w:rFonts w:ascii="Times New Roman"/>
          <w:b w:val="false"/>
          <w:i w:val="false"/>
          <w:color w:val="000000"/>
          <w:sz w:val="28"/>
        </w:rPr>
        <w:t>
      в отношении вновь созданного структурного подразделения –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p>
      <w:pPr>
        <w:spacing w:after="0"/>
        <w:ind w:left="0"/>
        <w:jc w:val="both"/>
      </w:pPr>
      <w:r>
        <w:rPr>
          <w:rFonts w:ascii="Times New Roman"/>
          <w:b w:val="false"/>
          <w:i w:val="false"/>
          <w:color w:val="000000"/>
          <w:sz w:val="28"/>
        </w:rPr>
        <w:t>
      в остальных случаях – с начала квартала, следующего за кварталом, в котором принято такое решение.</w:t>
      </w:r>
    </w:p>
    <w:p>
      <w:pPr>
        <w:spacing w:after="0"/>
        <w:ind w:left="0"/>
        <w:jc w:val="both"/>
      </w:pPr>
      <w:r>
        <w:rPr>
          <w:rFonts w:ascii="Times New Roman"/>
          <w:b w:val="false"/>
          <w:i w:val="false"/>
          <w:color w:val="000000"/>
          <w:sz w:val="28"/>
        </w:rPr>
        <w:t>
      Отмена такого решения юридического лица-резидента вводится в действие с начала квартала, следующего за кварталом, в котором отменено такое решение.</w:t>
      </w:r>
    </w:p>
    <w:p>
      <w:pPr>
        <w:spacing w:after="0"/>
        <w:ind w:left="0"/>
        <w:jc w:val="both"/>
      </w:pPr>
      <w:r>
        <w:rPr>
          <w:rFonts w:ascii="Times New Roman"/>
          <w:b w:val="false"/>
          <w:i w:val="false"/>
          <w:color w:val="000000"/>
          <w:sz w:val="28"/>
        </w:rPr>
        <w:t>
      5. Исчисление и удержание налога с доходов по депозитарным распискам производятся эмитентом базового актива таких депозитарных расписок.</w:t>
      </w:r>
    </w:p>
    <w:p>
      <w:pPr>
        <w:spacing w:after="0"/>
        <w:ind w:left="0"/>
        <w:jc w:val="left"/>
      </w:pPr>
      <w:r>
        <w:rPr>
          <w:rFonts w:ascii="Times New Roman"/>
          <w:b/>
          <w:i w:val="false"/>
          <w:color w:val="000000"/>
        </w:rPr>
        <w:t xml:space="preserve"> Статья 353. Исчисление, удержание и уплата налога</w:t>
      </w:r>
    </w:p>
    <w:p>
      <w:pPr>
        <w:spacing w:after="0"/>
        <w:ind w:left="0"/>
        <w:jc w:val="both"/>
      </w:pPr>
      <w:r>
        <w:rPr>
          <w:rFonts w:ascii="Times New Roman"/>
          <w:b w:val="false"/>
          <w:i w:val="false"/>
          <w:color w:val="000000"/>
          <w:sz w:val="28"/>
        </w:rPr>
        <w:t>
      1.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w:t>
      </w:r>
    </w:p>
    <w:p>
      <w:pPr>
        <w:spacing w:after="0"/>
        <w:ind w:left="0"/>
        <w:jc w:val="both"/>
      </w:pPr>
      <w:r>
        <w:rPr>
          <w:rFonts w:ascii="Times New Roman"/>
          <w:b w:val="false"/>
          <w:i w:val="false"/>
          <w:color w:val="000000"/>
          <w:sz w:val="28"/>
        </w:rPr>
        <w:t>
      Сумма индивидуального подоходного налога исчисляется путем применения ставок, установленных статьей 320 настоящего Кодекса, к сумме облагаемого дохода у источника выплаты, определяемого в соответствии с настоящим разделом.</w:t>
      </w:r>
    </w:p>
    <w:p>
      <w:pPr>
        <w:spacing w:after="0"/>
        <w:ind w:left="0"/>
        <w:jc w:val="both"/>
      </w:pPr>
      <w:r>
        <w:rPr>
          <w:rFonts w:ascii="Times New Roman"/>
          <w:b w:val="false"/>
          <w:i w:val="false"/>
          <w:color w:val="000000"/>
          <w:sz w:val="28"/>
        </w:rPr>
        <w:t>
      2. Удержание индивидуального подоходного налога производится налоговым агентом не позднее дня выплаты дохода, подлежащего налогообложению у источника выплаты, если иное не предусмотрено настоящим Кодексом.</w:t>
      </w:r>
    </w:p>
    <w:p>
      <w:pPr>
        <w:spacing w:after="0"/>
        <w:ind w:left="0"/>
        <w:jc w:val="both"/>
      </w:pPr>
      <w:r>
        <w:rPr>
          <w:rFonts w:ascii="Times New Roman"/>
          <w:b w:val="false"/>
          <w:i w:val="false"/>
          <w:color w:val="000000"/>
          <w:sz w:val="28"/>
        </w:rPr>
        <w:t>
      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настоящей статьей.</w:t>
      </w:r>
    </w:p>
    <w:p>
      <w:pPr>
        <w:spacing w:after="0"/>
        <w:ind w:left="0"/>
        <w:jc w:val="both"/>
      </w:pPr>
      <w:r>
        <w:rPr>
          <w:rFonts w:ascii="Times New Roman"/>
          <w:b w:val="false"/>
          <w:i w:val="false"/>
          <w:color w:val="000000"/>
          <w:sz w:val="28"/>
        </w:rPr>
        <w:t>
      4. По доходам работника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p>
    <w:p>
      <w:pPr>
        <w:spacing w:after="0"/>
        <w:ind w:left="0"/>
        <w:jc w:val="both"/>
      </w:pPr>
      <w:r>
        <w:rPr>
          <w:rFonts w:ascii="Times New Roman"/>
          <w:b w:val="false"/>
          <w:i w:val="false"/>
          <w:color w:val="000000"/>
          <w:sz w:val="28"/>
        </w:rPr>
        <w:t>
      5. При уплате налоговым агентом суммы индивидуального подоходного налога, исчисленной с доходов, подлежащих налогообложению у источника выплаты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p>
      <w:pPr>
        <w:spacing w:after="0"/>
        <w:ind w:left="0"/>
        <w:jc w:val="left"/>
      </w:pPr>
      <w:r>
        <w:rPr>
          <w:rFonts w:ascii="Times New Roman"/>
          <w:b/>
          <w:i w:val="false"/>
          <w:color w:val="000000"/>
        </w:rPr>
        <w:t xml:space="preserve"> Статья 354.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индивидуального подоходного налога, удержанного у источника выплаты</w:t>
      </w:r>
    </w:p>
    <w:p>
      <w:pPr>
        <w:spacing w:after="0"/>
        <w:ind w:left="0"/>
        <w:jc w:val="both"/>
      </w:pPr>
      <w:r>
        <w:rPr>
          <w:rFonts w:ascii="Times New Roman"/>
          <w:b w:val="false"/>
          <w:i w:val="false"/>
          <w:color w:val="000000"/>
          <w:sz w:val="28"/>
        </w:rPr>
        <w:t>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индивидуального подоходного налога, удержанного у источника выплаты определяется в соответствии со статьей 310 настоящего Кодекса.</w:t>
      </w:r>
    </w:p>
    <w:p>
      <w:pPr>
        <w:spacing w:after="0"/>
        <w:ind w:left="0"/>
        <w:jc w:val="left"/>
      </w:pPr>
      <w:r>
        <w:rPr>
          <w:rFonts w:ascii="Times New Roman"/>
          <w:b/>
          <w:i w:val="false"/>
          <w:color w:val="000000"/>
        </w:rPr>
        <w:t xml:space="preserve"> Статья 355. Особенности исчисления, удержания и уплаты</w:t>
      </w:r>
      <w:r>
        <w:br/>
      </w:r>
      <w:r>
        <w:rPr>
          <w:rFonts w:ascii="Times New Roman"/>
          <w:b/>
          <w:i w:val="false"/>
          <w:color w:val="000000"/>
        </w:rPr>
        <w:t>налога государственными учреждениями</w:t>
      </w:r>
    </w:p>
    <w:p>
      <w:pPr>
        <w:spacing w:after="0"/>
        <w:ind w:left="0"/>
        <w:jc w:val="both"/>
      </w:pPr>
      <w:r>
        <w:rPr>
          <w:rFonts w:ascii="Times New Roman"/>
          <w:b w:val="false"/>
          <w:i w:val="false"/>
          <w:color w:val="000000"/>
          <w:sz w:val="28"/>
        </w:rPr>
        <w:t>
      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им государственных учреждений.</w:t>
      </w:r>
    </w:p>
    <w:p>
      <w:pPr>
        <w:spacing w:after="0"/>
        <w:ind w:left="0"/>
        <w:jc w:val="both"/>
      </w:pPr>
      <w:r>
        <w:rPr>
          <w:rFonts w:ascii="Times New Roman"/>
          <w:b w:val="false"/>
          <w:i w:val="false"/>
          <w:color w:val="000000"/>
          <w:sz w:val="28"/>
        </w:rPr>
        <w:t>
      2. По решению местного исполнительного органа его структурные подразделения и (или) территориальные (нижестоящие) органы могут рассматриваться в качестве налоговых агентов по доходам работников подведомственных им государственных учреждений.</w:t>
      </w:r>
    </w:p>
    <w:p>
      <w:pPr>
        <w:spacing w:after="0"/>
        <w:ind w:left="0"/>
        <w:jc w:val="both"/>
      </w:pPr>
      <w:r>
        <w:rPr>
          <w:rFonts w:ascii="Times New Roman"/>
          <w:b w:val="false"/>
          <w:i w:val="false"/>
          <w:color w:val="000000"/>
          <w:sz w:val="28"/>
        </w:rPr>
        <w:t>
      При этом государственные учреждения, признанные в порядке, установленном настоящей статьей, налоговыми агентами для целей раздела 12 настоящего Кодекса, признаются плательщиками социального налога.</w:t>
      </w:r>
    </w:p>
    <w:p>
      <w:pPr>
        <w:spacing w:after="0"/>
        <w:ind w:left="0"/>
        <w:jc w:val="both"/>
      </w:pPr>
      <w:r>
        <w:rPr>
          <w:rFonts w:ascii="Times New Roman"/>
          <w:b w:val="false"/>
          <w:i w:val="false"/>
          <w:color w:val="000000"/>
          <w:sz w:val="28"/>
        </w:rPr>
        <w:t>
      Уплата налога производится в соответствующие бюджеты по месту нахождения налогового агента.</w:t>
      </w:r>
    </w:p>
    <w:p>
      <w:pPr>
        <w:spacing w:after="0"/>
        <w:ind w:left="0"/>
        <w:jc w:val="both"/>
      </w:pPr>
      <w:r>
        <w:rPr>
          <w:rFonts w:ascii="Times New Roman"/>
          <w:b w:val="false"/>
          <w:i w:val="false"/>
          <w:color w:val="000000"/>
          <w:sz w:val="28"/>
        </w:rPr>
        <w:t>
      3. Исчисление, удержание и уплата индивидуального подоходного налога производятся налоговым агентом в порядке и сроки, установленные статьями 352, 353 и 354 настоящего Кодекса.</w:t>
      </w:r>
    </w:p>
    <w:p>
      <w:pPr>
        <w:spacing w:after="0"/>
        <w:ind w:left="0"/>
        <w:jc w:val="both"/>
      </w:pPr>
      <w:r>
        <w:rPr>
          <w:rFonts w:ascii="Times New Roman"/>
          <w:b w:val="false"/>
          <w:i w:val="false"/>
          <w:color w:val="000000"/>
          <w:sz w:val="28"/>
        </w:rPr>
        <w:t>
      4. Декларация по индивидуальному подоходному налогу и социальному налогу представляется налоговым агентом в порядке и сроки, установленные статьей 358 настоящего Кодекса.</w:t>
      </w:r>
    </w:p>
    <w:p>
      <w:pPr>
        <w:spacing w:after="0"/>
        <w:ind w:left="0"/>
        <w:jc w:val="left"/>
      </w:pPr>
      <w:r>
        <w:rPr>
          <w:rFonts w:ascii="Times New Roman"/>
          <w:b/>
          <w:i w:val="false"/>
          <w:color w:val="000000"/>
        </w:rPr>
        <w:t xml:space="preserve"> Статья 356. Определение облагаемого дохода у источника выплаты</w:t>
      </w:r>
    </w:p>
    <w:p>
      <w:pPr>
        <w:spacing w:after="0"/>
        <w:ind w:left="0"/>
        <w:jc w:val="both"/>
      </w:pPr>
      <w:r>
        <w:rPr>
          <w:rFonts w:ascii="Times New Roman"/>
          <w:b w:val="false"/>
          <w:i w:val="false"/>
          <w:color w:val="000000"/>
          <w:sz w:val="28"/>
        </w:rPr>
        <w:t>
      1. Сумма облагаемого дохода работника определяется в следующем порядке:</w:t>
      </w:r>
    </w:p>
    <w:p>
      <w:pPr>
        <w:spacing w:after="0"/>
        <w:ind w:left="0"/>
        <w:jc w:val="both"/>
      </w:pPr>
      <w:r>
        <w:rPr>
          <w:rFonts w:ascii="Times New Roman"/>
          <w:b w:val="false"/>
          <w:i w:val="false"/>
          <w:color w:val="000000"/>
          <w:sz w:val="28"/>
        </w:rPr>
        <w:t xml:space="preserve">
      сумма доходов работника, подлежащих налогообложению у источника выплаты, полученных в текущем налоговом периоде,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дохода в текущем налоговом периоде, предусмотренная пунктом 1 статьи 341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налоговых вычетов в виде обязательных пенсионных взносов в размере, установленном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налоговых вычетов по взносам на обязательное социальное медицинское страхование в порядке и размере, установленных статьей 345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стандартных вычетов в порядке и размерах, установленных статьей 346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для многодетных семей в порядке и размере, установленных статьей 347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предварительная сумма прочих вычетов, определяемая в порядке, установленном пунктом 2 настоящей статьи.</w:t>
      </w:r>
    </w:p>
    <w:p>
      <w:pPr>
        <w:spacing w:after="0"/>
        <w:ind w:left="0"/>
        <w:jc w:val="both"/>
      </w:pPr>
      <w:r>
        <w:rPr>
          <w:rFonts w:ascii="Times New Roman"/>
          <w:b w:val="false"/>
          <w:i w:val="false"/>
          <w:color w:val="000000"/>
          <w:sz w:val="28"/>
        </w:rPr>
        <w:t>
      2. Предварительная сумма прочих вычетов определяется физическим лицом как планируемая сумма прочих вычетов за календарный год, в размере, не превышающем 24-кратный минимальный размер заработной платы. Физическое лицо указывает такую сумму в заявлении и предоставляет его налоговому агенту. Форма заявления устанавливается уполномоченным органом.</w:t>
      </w:r>
    </w:p>
    <w:p>
      <w:pPr>
        <w:spacing w:after="0"/>
        <w:ind w:left="0"/>
        <w:jc w:val="both"/>
      </w:pPr>
      <w:r>
        <w:rPr>
          <w:rFonts w:ascii="Times New Roman"/>
          <w:b w:val="false"/>
          <w:i w:val="false"/>
          <w:color w:val="000000"/>
          <w:sz w:val="28"/>
        </w:rPr>
        <w:t xml:space="preserve">
      Налоговый агент уменьшает облагаемый доход на предварительную сумму прочих налоговых вычетов на основании заявления физического лица без подтверждающих документов. </w:t>
      </w:r>
    </w:p>
    <w:p>
      <w:pPr>
        <w:spacing w:after="0"/>
        <w:ind w:left="0"/>
        <w:jc w:val="both"/>
      </w:pPr>
      <w:r>
        <w:rPr>
          <w:rFonts w:ascii="Times New Roman"/>
          <w:b w:val="false"/>
          <w:i w:val="false"/>
          <w:color w:val="000000"/>
          <w:sz w:val="28"/>
        </w:rPr>
        <w:t>
      Совокупная сумма предварительных сумм прочих вычетов за календарный год, указанная физическим лицом в заявлениях, предоставленных всем налоговым агентам:</w:t>
      </w:r>
    </w:p>
    <w:p>
      <w:pPr>
        <w:spacing w:after="0"/>
        <w:ind w:left="0"/>
        <w:jc w:val="both"/>
      </w:pPr>
      <w:r>
        <w:rPr>
          <w:rFonts w:ascii="Times New Roman"/>
          <w:b w:val="false"/>
          <w:i w:val="false"/>
          <w:color w:val="000000"/>
          <w:sz w:val="28"/>
        </w:rPr>
        <w:t>
      не должна превышать 24-кратный минимальный размер заработной платы;</w:t>
      </w:r>
    </w:p>
    <w:p>
      <w:pPr>
        <w:spacing w:after="0"/>
        <w:ind w:left="0"/>
        <w:jc w:val="both"/>
      </w:pPr>
      <w:r>
        <w:rPr>
          <w:rFonts w:ascii="Times New Roman"/>
          <w:b w:val="false"/>
          <w:i w:val="false"/>
          <w:color w:val="000000"/>
          <w:sz w:val="28"/>
        </w:rPr>
        <w:t>
      должна быть в последующем документально подтверждена при применении физическим лицом прочих вычетов в декларации о доходах и имуществе по итогам календарного года.</w:t>
      </w:r>
    </w:p>
    <w:p>
      <w:pPr>
        <w:spacing w:after="0"/>
        <w:ind w:left="0"/>
        <w:jc w:val="both"/>
      </w:pPr>
      <w:r>
        <w:rPr>
          <w:rFonts w:ascii="Times New Roman"/>
          <w:b w:val="false"/>
          <w:i w:val="false"/>
          <w:color w:val="000000"/>
          <w:sz w:val="28"/>
        </w:rPr>
        <w:t>
      3. Сумма облагаемого дохода физического лица у источника выплаты, кроме дохода работника, определяется в следующем порядке:</w:t>
      </w:r>
    </w:p>
    <w:p>
      <w:pPr>
        <w:spacing w:after="0"/>
        <w:ind w:left="0"/>
        <w:jc w:val="both"/>
      </w:pPr>
      <w:r>
        <w:rPr>
          <w:rFonts w:ascii="Times New Roman"/>
          <w:b w:val="false"/>
          <w:i w:val="false"/>
          <w:color w:val="000000"/>
          <w:sz w:val="28"/>
        </w:rPr>
        <w:t xml:space="preserve">
      сумма доходов физического лица, кроме дохода работника, подлежащих налогообложению у источника выплаты, полученных в текущем налоговом периоде,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дохода в текущем налоговом периоде, предусмотренная пунктом 1 статьи 341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налоговых вычетов в виде обязательных пенсионных взносов в размере, установленном законодательством Республики Казахстан о пенсионном обеспечении,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налоговых вычетов по взносам на обязательное социальное медицинское страхование в порядке и размере, установленных статьей 345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стандартных вычетов в порядке и размерах, установленных статьей 346 настоящего Кодекса.</w:t>
      </w:r>
    </w:p>
    <w:p>
      <w:pPr>
        <w:spacing w:after="0"/>
        <w:ind w:left="0"/>
        <w:jc w:val="both"/>
      </w:pPr>
      <w:r>
        <w:rPr>
          <w:rFonts w:ascii="Times New Roman"/>
          <w:b w:val="false"/>
          <w:i w:val="false"/>
          <w:color w:val="000000"/>
          <w:sz w:val="28"/>
        </w:rPr>
        <w:t xml:space="preserve">
      4. Сумма дохода, подлежащего налогообложению у источника выплаты,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выплаты дохода. </w:t>
      </w:r>
    </w:p>
    <w:p>
      <w:pPr>
        <w:spacing w:after="0"/>
        <w:ind w:left="0"/>
        <w:jc w:val="both"/>
      </w:pPr>
      <w:r>
        <w:rPr>
          <w:rFonts w:ascii="Times New Roman"/>
          <w:b w:val="false"/>
          <w:i w:val="false"/>
          <w:color w:val="000000"/>
          <w:sz w:val="28"/>
        </w:rPr>
        <w:t>
      5. Если сумма, определенная в порядке, предусмотренном пунктами 1, 2 и 3 настоящей статьи, является отрицательной, то такая сумма признается превышением налоговых вычетов.</w:t>
      </w:r>
    </w:p>
    <w:p>
      <w:pPr>
        <w:spacing w:after="0"/>
        <w:ind w:left="0"/>
        <w:jc w:val="both"/>
      </w:pPr>
      <w:r>
        <w:rPr>
          <w:rFonts w:ascii="Times New Roman"/>
          <w:b w:val="false"/>
          <w:i w:val="false"/>
          <w:color w:val="000000"/>
          <w:sz w:val="28"/>
        </w:rPr>
        <w:t xml:space="preserve">
      Сумма превышения налоговых вычетов переносится на последующие налоговые периоды в пределах календарного года для погашения за счет облагаемого дохода в данных налоговых периодах. </w:t>
      </w:r>
    </w:p>
    <w:p>
      <w:pPr>
        <w:spacing w:after="0"/>
        <w:ind w:left="0"/>
        <w:jc w:val="left"/>
      </w:pPr>
      <w:r>
        <w:rPr>
          <w:rFonts w:ascii="Times New Roman"/>
          <w:b/>
          <w:i w:val="false"/>
          <w:color w:val="000000"/>
        </w:rPr>
        <w:t xml:space="preserve"> Статья 357. Налоговый и отчетный периоды</w:t>
      </w:r>
    </w:p>
    <w:p>
      <w:pPr>
        <w:spacing w:after="0"/>
        <w:ind w:left="0"/>
        <w:jc w:val="both"/>
      </w:pPr>
      <w:r>
        <w:rPr>
          <w:rFonts w:ascii="Times New Roman"/>
          <w:b w:val="false"/>
          <w:i w:val="false"/>
          <w:color w:val="000000"/>
          <w:sz w:val="28"/>
        </w:rPr>
        <w:t>
      1. Налоговым периодом для исчисления налоговыми агентами индивидуального подоходного налога с доходов, подлежащих налогообложению у источника выплаты, является календарный месяц.</w:t>
      </w:r>
    </w:p>
    <w:p>
      <w:pPr>
        <w:spacing w:after="0"/>
        <w:ind w:left="0"/>
        <w:jc w:val="both"/>
      </w:pPr>
      <w:r>
        <w:rPr>
          <w:rFonts w:ascii="Times New Roman"/>
          <w:b w:val="false"/>
          <w:i w:val="false"/>
          <w:color w:val="000000"/>
          <w:sz w:val="28"/>
        </w:rPr>
        <w:t>
      2. Отчетным периодом для составления декларации по индивидуальному подоходному налогу и социальному налогу является календарный квартал.</w:t>
      </w:r>
    </w:p>
    <w:p>
      <w:pPr>
        <w:spacing w:after="0"/>
        <w:ind w:left="0"/>
        <w:jc w:val="left"/>
      </w:pPr>
      <w:r>
        <w:rPr>
          <w:rFonts w:ascii="Times New Roman"/>
          <w:b/>
          <w:i w:val="false"/>
          <w:color w:val="000000"/>
        </w:rPr>
        <w:t xml:space="preserve"> Статья 358. Декларация по индивидуальному подоходному </w:t>
      </w:r>
      <w:r>
        <w:br/>
      </w:r>
      <w:r>
        <w:rPr>
          <w:rFonts w:ascii="Times New Roman"/>
          <w:b/>
          <w:i w:val="false"/>
          <w:color w:val="000000"/>
        </w:rPr>
        <w:t>налогу и социальному налогу</w:t>
      </w:r>
    </w:p>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в налоговые органы по месту нахождения налогового агента не позднее 15 числа второго месяца, следующего за отчетным периодом:</w:t>
      </w:r>
    </w:p>
    <w:p>
      <w:pPr>
        <w:spacing w:after="0"/>
        <w:ind w:left="0"/>
        <w:jc w:val="both"/>
      </w:pPr>
      <w:r>
        <w:rPr>
          <w:rFonts w:ascii="Times New Roman"/>
          <w:b w:val="false"/>
          <w:i w:val="false"/>
          <w:color w:val="000000"/>
          <w:sz w:val="28"/>
        </w:rPr>
        <w:t>
      налоговыми агентами, в том числе субъектами малого бизнеса на основе упрощенной декларации;</w:t>
      </w:r>
    </w:p>
    <w:p>
      <w:pPr>
        <w:spacing w:after="0"/>
        <w:ind w:left="0"/>
        <w:jc w:val="both"/>
      </w:pPr>
      <w:r>
        <w:rPr>
          <w:rFonts w:ascii="Times New Roman"/>
          <w:b w:val="false"/>
          <w:i w:val="false"/>
          <w:color w:val="000000"/>
          <w:sz w:val="28"/>
        </w:rPr>
        <w:t>
      агентами или плательщиками социальных платежей, в том числе в свою пользу в соответствии с законами Республики Казахстан.</w:t>
      </w:r>
    </w:p>
    <w:p>
      <w:pPr>
        <w:spacing w:after="0"/>
        <w:ind w:left="0"/>
        <w:jc w:val="both"/>
      </w:pPr>
      <w:r>
        <w:rPr>
          <w:rFonts w:ascii="Times New Roman"/>
          <w:b w:val="false"/>
          <w:i w:val="false"/>
          <w:color w:val="000000"/>
          <w:sz w:val="28"/>
        </w:rPr>
        <w:t>
      2. Налоговый агент предоставляет данные об исчислении, удержании и перечислении сумм индивидуального подоходного налога по каждому физическому лицу – резиденту Республики Казахстан, являющемуся получателем доходов, в виде приложения к декларации по индивидуальному подоходному налогу и социальному налогу, которое:</w:t>
      </w:r>
    </w:p>
    <w:p>
      <w:pPr>
        <w:spacing w:after="0"/>
        <w:ind w:left="0"/>
        <w:jc w:val="both"/>
      </w:pPr>
      <w:r>
        <w:rPr>
          <w:rFonts w:ascii="Times New Roman"/>
          <w:b w:val="false"/>
          <w:i w:val="false"/>
          <w:color w:val="000000"/>
          <w:sz w:val="28"/>
        </w:rPr>
        <w:t>
      1) составляется по итогам календарного года и представляется с декларацией по индивидуальному подоходному налогу и социальному налогу за последний отчетный период календарного года, установленный пунктом 2 статьи 357 настоящего Кодекса;</w:t>
      </w:r>
    </w:p>
    <w:p>
      <w:pPr>
        <w:spacing w:after="0"/>
        <w:ind w:left="0"/>
        <w:jc w:val="both"/>
      </w:pPr>
      <w:r>
        <w:rPr>
          <w:rFonts w:ascii="Times New Roman"/>
          <w:b w:val="false"/>
          <w:i w:val="false"/>
          <w:color w:val="000000"/>
          <w:sz w:val="28"/>
        </w:rPr>
        <w:t xml:space="preserve">
      2) составляется и представляется с декларацией по индивидуальному подоходному налогу и социальному налогу при представлении ликвидационной налоговой отчетности. </w:t>
      </w:r>
    </w:p>
    <w:p>
      <w:pPr>
        <w:spacing w:after="0"/>
        <w:ind w:left="0"/>
        <w:jc w:val="both"/>
      </w:pPr>
      <w:r>
        <w:rPr>
          <w:rFonts w:ascii="Times New Roman"/>
          <w:b w:val="false"/>
          <w:i w:val="false"/>
          <w:color w:val="000000"/>
          <w:sz w:val="28"/>
        </w:rPr>
        <w:t>
      3. Налоговые агенты,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структурного подразделения.</w:t>
      </w:r>
    </w:p>
    <w:p>
      <w:pPr>
        <w:spacing w:after="0"/>
        <w:ind w:left="0"/>
        <w:jc w:val="left"/>
      </w:pPr>
      <w:r>
        <w:rPr>
          <w:rFonts w:ascii="Times New Roman"/>
          <w:b/>
          <w:i w:val="false"/>
          <w:color w:val="000000"/>
        </w:rPr>
        <w:t xml:space="preserve"> Статья 359. Порядок выдачи налоговым агентом справки о </w:t>
      </w:r>
      <w:r>
        <w:br/>
      </w:r>
      <w:r>
        <w:rPr>
          <w:rFonts w:ascii="Times New Roman"/>
          <w:b/>
          <w:i w:val="false"/>
          <w:color w:val="000000"/>
        </w:rPr>
        <w:t>расчетах с физическим лицом</w:t>
      </w:r>
    </w:p>
    <w:p>
      <w:pPr>
        <w:spacing w:after="0"/>
        <w:ind w:left="0"/>
        <w:jc w:val="both"/>
      </w:pPr>
      <w:r>
        <w:rPr>
          <w:rFonts w:ascii="Times New Roman"/>
          <w:b w:val="false"/>
          <w:i w:val="false"/>
          <w:color w:val="000000"/>
          <w:sz w:val="28"/>
        </w:rPr>
        <w:t>
      1. В случае начисления и (или) выплаты в течение календарного года физическому лицу дохода, подлежащего налогообложению у источника выплаты, налоговый агент обязан выдать справку о расчетах с физическим лицом.</w:t>
      </w:r>
    </w:p>
    <w:p>
      <w:pPr>
        <w:spacing w:after="0"/>
        <w:ind w:left="0"/>
        <w:jc w:val="both"/>
      </w:pPr>
      <w:r>
        <w:rPr>
          <w:rFonts w:ascii="Times New Roman"/>
          <w:b w:val="false"/>
          <w:i w:val="false"/>
          <w:color w:val="000000"/>
          <w:sz w:val="28"/>
        </w:rPr>
        <w:t>
      2. Справка о расчетах с физическим лицом должна содержать информацию о суммах:</w:t>
      </w:r>
    </w:p>
    <w:p>
      <w:pPr>
        <w:spacing w:after="0"/>
        <w:ind w:left="0"/>
        <w:jc w:val="both"/>
      </w:pPr>
      <w:r>
        <w:rPr>
          <w:rFonts w:ascii="Times New Roman"/>
          <w:b w:val="false"/>
          <w:i w:val="false"/>
          <w:color w:val="000000"/>
          <w:sz w:val="28"/>
        </w:rPr>
        <w:t>
      1) дохода, подлежащего налогообложению у источника выплаты;</w:t>
      </w:r>
    </w:p>
    <w:p>
      <w:pPr>
        <w:spacing w:after="0"/>
        <w:ind w:left="0"/>
        <w:jc w:val="both"/>
      </w:pPr>
      <w:r>
        <w:rPr>
          <w:rFonts w:ascii="Times New Roman"/>
          <w:b w:val="false"/>
          <w:i w:val="false"/>
          <w:color w:val="000000"/>
          <w:sz w:val="28"/>
        </w:rPr>
        <w:t>
      2) корректировки дохода;</w:t>
      </w:r>
    </w:p>
    <w:p>
      <w:pPr>
        <w:spacing w:after="0"/>
        <w:ind w:left="0"/>
        <w:jc w:val="both"/>
      </w:pPr>
      <w:r>
        <w:rPr>
          <w:rFonts w:ascii="Times New Roman"/>
          <w:b w:val="false"/>
          <w:i w:val="false"/>
          <w:color w:val="000000"/>
          <w:sz w:val="28"/>
        </w:rPr>
        <w:t>
      3) исчисленных обязательных пенсионных взносов;</w:t>
      </w:r>
    </w:p>
    <w:p>
      <w:pPr>
        <w:spacing w:after="0"/>
        <w:ind w:left="0"/>
        <w:jc w:val="both"/>
      </w:pPr>
      <w:r>
        <w:rPr>
          <w:rFonts w:ascii="Times New Roman"/>
          <w:b w:val="false"/>
          <w:i w:val="false"/>
          <w:color w:val="000000"/>
          <w:sz w:val="28"/>
        </w:rPr>
        <w:t xml:space="preserve">
      4) примененных налоговых вычетов, за исключением обязательных пенсионных взносов; </w:t>
      </w:r>
    </w:p>
    <w:p>
      <w:pPr>
        <w:spacing w:after="0"/>
        <w:ind w:left="0"/>
        <w:jc w:val="both"/>
      </w:pPr>
      <w:r>
        <w:rPr>
          <w:rFonts w:ascii="Times New Roman"/>
          <w:b w:val="false"/>
          <w:i w:val="false"/>
          <w:color w:val="000000"/>
          <w:sz w:val="28"/>
        </w:rPr>
        <w:t>
      5) предварительных сумм прочих вычетов;</w:t>
      </w:r>
    </w:p>
    <w:p>
      <w:pPr>
        <w:spacing w:after="0"/>
        <w:ind w:left="0"/>
        <w:jc w:val="both"/>
      </w:pPr>
      <w:r>
        <w:rPr>
          <w:rFonts w:ascii="Times New Roman"/>
          <w:b w:val="false"/>
          <w:i w:val="false"/>
          <w:color w:val="000000"/>
          <w:sz w:val="28"/>
        </w:rPr>
        <w:t>
      6) переноса превышения налоговых вычетов;</w:t>
      </w:r>
    </w:p>
    <w:p>
      <w:pPr>
        <w:spacing w:after="0"/>
        <w:ind w:left="0"/>
        <w:jc w:val="both"/>
      </w:pPr>
      <w:r>
        <w:rPr>
          <w:rFonts w:ascii="Times New Roman"/>
          <w:b w:val="false"/>
          <w:i w:val="false"/>
          <w:color w:val="000000"/>
          <w:sz w:val="28"/>
        </w:rPr>
        <w:t>
      7) облагаемого дохода физического лица;</w:t>
      </w:r>
    </w:p>
    <w:p>
      <w:pPr>
        <w:spacing w:after="0"/>
        <w:ind w:left="0"/>
        <w:jc w:val="both"/>
      </w:pPr>
      <w:r>
        <w:rPr>
          <w:rFonts w:ascii="Times New Roman"/>
          <w:b w:val="false"/>
          <w:i w:val="false"/>
          <w:color w:val="000000"/>
          <w:sz w:val="28"/>
        </w:rPr>
        <w:t>
      8) исчисленного индивидуального подоходного налога;</w:t>
      </w:r>
    </w:p>
    <w:p>
      <w:pPr>
        <w:spacing w:after="0"/>
        <w:ind w:left="0"/>
        <w:jc w:val="both"/>
      </w:pPr>
      <w:r>
        <w:rPr>
          <w:rFonts w:ascii="Times New Roman"/>
          <w:b w:val="false"/>
          <w:i w:val="false"/>
          <w:color w:val="000000"/>
          <w:sz w:val="28"/>
        </w:rPr>
        <w:t>
      9) выплаченного дохода.</w:t>
      </w:r>
    </w:p>
    <w:p>
      <w:pPr>
        <w:spacing w:after="0"/>
        <w:ind w:left="0"/>
        <w:jc w:val="both"/>
      </w:pPr>
      <w:r>
        <w:rPr>
          <w:rFonts w:ascii="Times New Roman"/>
          <w:b w:val="false"/>
          <w:i w:val="false"/>
          <w:color w:val="000000"/>
          <w:sz w:val="28"/>
        </w:rPr>
        <w:t>
      3. Форма справки о расчетах с физическим лицом утверждается уполномоченным органом.</w:t>
      </w:r>
    </w:p>
    <w:p>
      <w:pPr>
        <w:spacing w:after="0"/>
        <w:ind w:left="0"/>
        <w:jc w:val="both"/>
      </w:pPr>
      <w:r>
        <w:rPr>
          <w:rFonts w:ascii="Times New Roman"/>
          <w:b w:val="false"/>
          <w:i w:val="false"/>
          <w:color w:val="000000"/>
          <w:sz w:val="28"/>
        </w:rPr>
        <w:t>
      4. Справка о расчетах с физическим лицом выдается налоговым агентом не позднее 20 февраля года, следующего за годом начисления и (или) выплаты дохода физическому лицу, за исключением случаев, предусмотренных пунктом 5 настоящей статьи.</w:t>
      </w:r>
    </w:p>
    <w:p>
      <w:pPr>
        <w:spacing w:after="0"/>
        <w:ind w:left="0"/>
        <w:jc w:val="both"/>
      </w:pPr>
      <w:r>
        <w:rPr>
          <w:rFonts w:ascii="Times New Roman"/>
          <w:b w:val="false"/>
          <w:i w:val="false"/>
          <w:color w:val="000000"/>
          <w:sz w:val="28"/>
        </w:rPr>
        <w:t>
      5. Справка о расчетах с физическим лицом в течение календарного года начисления и (или) выплаты дохода физическому лицу выдается налоговым агентом в случаях:</w:t>
      </w:r>
    </w:p>
    <w:p>
      <w:pPr>
        <w:spacing w:after="0"/>
        <w:ind w:left="0"/>
        <w:jc w:val="both"/>
      </w:pPr>
      <w:r>
        <w:rPr>
          <w:rFonts w:ascii="Times New Roman"/>
          <w:b w:val="false"/>
          <w:i w:val="false"/>
          <w:color w:val="000000"/>
          <w:sz w:val="28"/>
        </w:rPr>
        <w:t>
      1) увольнения работника не позднее трех рабочих дней после:</w:t>
      </w:r>
    </w:p>
    <w:p>
      <w:pPr>
        <w:spacing w:after="0"/>
        <w:ind w:left="0"/>
        <w:jc w:val="both"/>
      </w:pPr>
      <w:r>
        <w:rPr>
          <w:rFonts w:ascii="Times New Roman"/>
          <w:b w:val="false"/>
          <w:i w:val="false"/>
          <w:color w:val="000000"/>
          <w:sz w:val="28"/>
        </w:rPr>
        <w:t>
      издания акта работодателя о прекращении действия трудового договора;</w:t>
      </w:r>
    </w:p>
    <w:p>
      <w:pPr>
        <w:spacing w:after="0"/>
        <w:ind w:left="0"/>
        <w:jc w:val="both"/>
      </w:pPr>
      <w:r>
        <w:rPr>
          <w:rFonts w:ascii="Times New Roman"/>
          <w:b w:val="false"/>
          <w:i w:val="false"/>
          <w:color w:val="000000"/>
          <w:sz w:val="28"/>
        </w:rPr>
        <w:t>
      издания приказа об увольнении административных государственных служащих;</w:t>
      </w:r>
    </w:p>
    <w:p>
      <w:pPr>
        <w:spacing w:after="0"/>
        <w:ind w:left="0"/>
        <w:jc w:val="both"/>
      </w:pPr>
      <w:r>
        <w:rPr>
          <w:rFonts w:ascii="Times New Roman"/>
          <w:b w:val="false"/>
          <w:i w:val="false"/>
          <w:color w:val="000000"/>
          <w:sz w:val="28"/>
        </w:rPr>
        <w:t>
      отставки политических государственных служащих;</w:t>
      </w:r>
    </w:p>
    <w:p>
      <w:pPr>
        <w:spacing w:after="0"/>
        <w:ind w:left="0"/>
        <w:jc w:val="both"/>
      </w:pPr>
      <w:r>
        <w:rPr>
          <w:rFonts w:ascii="Times New Roman"/>
          <w:b w:val="false"/>
          <w:i w:val="false"/>
          <w:color w:val="000000"/>
          <w:sz w:val="28"/>
        </w:rPr>
        <w:t>
      2) начисления и (или) выплаты дохода физического лица от налогового агента – не позднее дня оформления в соответствии с законодательством Республики Казахстан о бухгалтерском учете и финансовой отчетности последнего из следующих документов:</w:t>
      </w:r>
    </w:p>
    <w:p>
      <w:pPr>
        <w:spacing w:after="0"/>
        <w:ind w:left="0"/>
        <w:jc w:val="both"/>
      </w:pPr>
      <w:r>
        <w:rPr>
          <w:rFonts w:ascii="Times New Roman"/>
          <w:b w:val="false"/>
          <w:i w:val="false"/>
          <w:color w:val="000000"/>
          <w:sz w:val="28"/>
        </w:rPr>
        <w:t>
      акта о выполненных работах, оказанных услугах;</w:t>
      </w:r>
    </w:p>
    <w:p>
      <w:pPr>
        <w:spacing w:after="0"/>
        <w:ind w:left="0"/>
        <w:jc w:val="both"/>
      </w:pPr>
      <w:r>
        <w:rPr>
          <w:rFonts w:ascii="Times New Roman"/>
          <w:b w:val="false"/>
          <w:i w:val="false"/>
          <w:color w:val="000000"/>
          <w:sz w:val="28"/>
        </w:rPr>
        <w:t>
      платежного документа;</w:t>
      </w:r>
    </w:p>
    <w:p>
      <w:pPr>
        <w:spacing w:after="0"/>
        <w:ind w:left="0"/>
        <w:jc w:val="both"/>
      </w:pPr>
      <w:r>
        <w:rPr>
          <w:rFonts w:ascii="Times New Roman"/>
          <w:b w:val="false"/>
          <w:i w:val="false"/>
          <w:color w:val="000000"/>
          <w:sz w:val="28"/>
        </w:rPr>
        <w:t>
      3) прекращения действия договора о пенсионном обеспечении, заключенного в соответствии с законодательством Республики Казахстан о пенсионном обеспечении, – не позднее дня прекращения действия такого договора;</w:t>
      </w:r>
    </w:p>
    <w:p>
      <w:pPr>
        <w:spacing w:after="0"/>
        <w:ind w:left="0"/>
        <w:jc w:val="both"/>
      </w:pPr>
      <w:r>
        <w:rPr>
          <w:rFonts w:ascii="Times New Roman"/>
          <w:b w:val="false"/>
          <w:i w:val="false"/>
          <w:color w:val="000000"/>
          <w:sz w:val="28"/>
        </w:rPr>
        <w:t>
      4) выплаты дивидендов, выигрышей – не позднее дня выплаты дохода;</w:t>
      </w:r>
    </w:p>
    <w:p>
      <w:pPr>
        <w:spacing w:after="0"/>
        <w:ind w:left="0"/>
        <w:jc w:val="both"/>
      </w:pPr>
      <w:r>
        <w:rPr>
          <w:rFonts w:ascii="Times New Roman"/>
          <w:b w:val="false"/>
          <w:i w:val="false"/>
          <w:color w:val="000000"/>
          <w:sz w:val="28"/>
        </w:rPr>
        <w:t>
      5) прекращения или истечения срока действия договора банковского вклада – не позднее дня прекращения действия такого договора;</w:t>
      </w:r>
    </w:p>
    <w:p>
      <w:pPr>
        <w:spacing w:after="0"/>
        <w:ind w:left="0"/>
        <w:jc w:val="both"/>
      </w:pPr>
      <w:r>
        <w:rPr>
          <w:rFonts w:ascii="Times New Roman"/>
          <w:b w:val="false"/>
          <w:i w:val="false"/>
          <w:color w:val="000000"/>
          <w:sz w:val="28"/>
        </w:rPr>
        <w:t>
      6) завершения обучения, по которому производилась выплата дохода в виде стипендий, – не позднее дня отчисления обучающегося (воспитанника) или вручения документа об образовании;</w:t>
      </w:r>
    </w:p>
    <w:p>
      <w:pPr>
        <w:spacing w:after="0"/>
        <w:ind w:left="0"/>
        <w:jc w:val="both"/>
      </w:pPr>
      <w:r>
        <w:rPr>
          <w:rFonts w:ascii="Times New Roman"/>
          <w:b w:val="false"/>
          <w:i w:val="false"/>
          <w:color w:val="000000"/>
          <w:sz w:val="28"/>
        </w:rPr>
        <w:t>
      7) прекращения или истечения срока действия договора накопительного страхования – не позднее дня прекращения действия такого договора.</w:t>
      </w:r>
    </w:p>
    <w:p>
      <w:pPr>
        <w:spacing w:after="0"/>
        <w:ind w:left="0"/>
        <w:jc w:val="both"/>
      </w:pPr>
      <w:r>
        <w:rPr>
          <w:rFonts w:ascii="Times New Roman"/>
          <w:b w:val="false"/>
          <w:i w:val="false"/>
          <w:color w:val="000000"/>
          <w:sz w:val="28"/>
        </w:rPr>
        <w:t>
      6. В случаях, установленных пунктом 5 настоящей статьи, физическое лицо вправе по истечении календарного года начисления и (или) выплаты дохода физическому лицу обратиться к налоговому агенту с требованием выдачи справки о расчетах с физическим лицом, а налоговый агент обязан выдать такую справку в течение пятнадцати календарных дней после даты обращения физического лица.</w:t>
      </w:r>
    </w:p>
    <w:p>
      <w:pPr>
        <w:spacing w:after="0"/>
        <w:ind w:left="0"/>
        <w:jc w:val="both"/>
      </w:pPr>
      <w:r>
        <w:rPr>
          <w:rFonts w:ascii="Times New Roman"/>
          <w:b w:val="false"/>
          <w:i w:val="false"/>
          <w:color w:val="000000"/>
          <w:sz w:val="28"/>
        </w:rPr>
        <w:t>
      Статья 360. Определение облагаемого дохода физического лица, подлежащего налогообложению физическим лицом самостоятельно</w:t>
      </w:r>
    </w:p>
    <w:p>
      <w:pPr>
        <w:spacing w:after="0"/>
        <w:ind w:left="0"/>
        <w:jc w:val="both"/>
      </w:pPr>
      <w:r>
        <w:rPr>
          <w:rFonts w:ascii="Times New Roman"/>
          <w:b w:val="false"/>
          <w:i w:val="false"/>
          <w:color w:val="000000"/>
          <w:sz w:val="28"/>
        </w:rPr>
        <w:t>
      1. Исчисление и уплата в бюджет индивидуального подоходного налога осуществляются физическим лицом самостоятельно:</w:t>
      </w:r>
    </w:p>
    <w:p>
      <w:pPr>
        <w:spacing w:after="0"/>
        <w:ind w:left="0"/>
        <w:jc w:val="both"/>
      </w:pPr>
      <w:r>
        <w:rPr>
          <w:rFonts w:ascii="Times New Roman"/>
          <w:b w:val="false"/>
          <w:i w:val="false"/>
          <w:color w:val="000000"/>
          <w:sz w:val="28"/>
        </w:rPr>
        <w:t>
      1) по доходам, указанным в подпунктах 1) - 12), 17) пункта 1 статьи 321 настоящего Кодекса, - в случае получения таких доходов от лица, не являющегося налоговым агентом;</w:t>
      </w:r>
    </w:p>
    <w:p>
      <w:pPr>
        <w:spacing w:after="0"/>
        <w:ind w:left="0"/>
        <w:jc w:val="both"/>
      </w:pPr>
      <w:r>
        <w:rPr>
          <w:rFonts w:ascii="Times New Roman"/>
          <w:b w:val="false"/>
          <w:i w:val="false"/>
          <w:color w:val="000000"/>
          <w:sz w:val="28"/>
        </w:rPr>
        <w:t>
      2) по доходам, указанным в подпунктах 13), 14), 15), 16), 17), 18) пункта 1 статьи 321 настоящего Кодекса.</w:t>
      </w:r>
    </w:p>
    <w:p>
      <w:pPr>
        <w:spacing w:after="0"/>
        <w:ind w:left="0"/>
        <w:jc w:val="both"/>
      </w:pPr>
      <w:r>
        <w:rPr>
          <w:rFonts w:ascii="Times New Roman"/>
          <w:b w:val="false"/>
          <w:i w:val="false"/>
          <w:color w:val="000000"/>
          <w:sz w:val="28"/>
        </w:rPr>
        <w:t>
      2. Доход, подлежащий налогообложению физическим лицом самостоятельно, полученный (подлежащий получению)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начиная с которой доход подлежит получению.</w:t>
      </w:r>
    </w:p>
    <w:p>
      <w:pPr>
        <w:spacing w:after="0"/>
        <w:ind w:left="0"/>
        <w:jc w:val="both"/>
      </w:pPr>
      <w:r>
        <w:rPr>
          <w:rFonts w:ascii="Times New Roman"/>
          <w:b w:val="false"/>
          <w:i w:val="false"/>
          <w:color w:val="000000"/>
          <w:sz w:val="28"/>
        </w:rPr>
        <w:t>
      3. Порядок определения облагаемого дохода физического лица, подлежащего налогообложению физическим лицом самостоятельно, определяется в соответствии с главой 71 настоящего Кодекса.</w:t>
      </w:r>
    </w:p>
    <w:p>
      <w:pPr>
        <w:spacing w:after="0"/>
        <w:ind w:left="0"/>
        <w:jc w:val="left"/>
      </w:pPr>
      <w:r>
        <w:rPr>
          <w:rFonts w:ascii="Times New Roman"/>
          <w:b/>
          <w:i w:val="false"/>
          <w:color w:val="000000"/>
        </w:rPr>
        <w:t xml:space="preserve"> РАЗДЕЛ 9. ИНДИВИДУАЛЬНЫЙ ПОДОХОДНЫЙ НАЛОГ С ДОХОДОВ ЛИЦА, ЗАНИМАЮЩЕГОСЯ ЧАСТНОЙ ПРАКТИКОЙ, И ИНДИВИДУАЛЬНОГО ПРЕДПРИНИМАТЕЛЯ ГЛАВА 39.  ДОХОД ЛИЦА, ЗАНИМАЮЩЕГОСЯ ЧАСТНОЙ ПРАКТИКОЙ Статья 361. Общие положения</w:t>
      </w:r>
    </w:p>
    <w:p>
      <w:pPr>
        <w:spacing w:after="0"/>
        <w:ind w:left="0"/>
        <w:jc w:val="both"/>
      </w:pPr>
      <w:r>
        <w:rPr>
          <w:rFonts w:ascii="Times New Roman"/>
          <w:b w:val="false"/>
          <w:i w:val="false"/>
          <w:color w:val="000000"/>
          <w:sz w:val="28"/>
        </w:rPr>
        <w:t xml:space="preserve">
      1. Сумма денег, полученная за предоставление услуг лицом, занимающимся частной практикой, в качестве залога как способа обеспечения исполнения обязательства, в соответствии с гражданским законодательством Республики Казахстан, признается доходом с даты получения удовлетворения по оплате услуг из залоговых денег, указанной в акте оказанных услуг или документе, подтверждающем оказание услуг. </w:t>
      </w:r>
    </w:p>
    <w:p>
      <w:pPr>
        <w:spacing w:after="0"/>
        <w:ind w:left="0"/>
        <w:jc w:val="both"/>
      </w:pPr>
      <w:r>
        <w:rPr>
          <w:rFonts w:ascii="Times New Roman"/>
          <w:b w:val="false"/>
          <w:i w:val="false"/>
          <w:color w:val="000000"/>
          <w:sz w:val="28"/>
        </w:rPr>
        <w:t>
      2. Датой признания дохода лица, занимающегося частной практикой, является:</w:t>
      </w:r>
    </w:p>
    <w:p>
      <w:pPr>
        <w:spacing w:after="0"/>
        <w:ind w:left="0"/>
        <w:jc w:val="both"/>
      </w:pPr>
      <w:r>
        <w:rPr>
          <w:rFonts w:ascii="Times New Roman"/>
          <w:b w:val="false"/>
          <w:i w:val="false"/>
          <w:color w:val="000000"/>
          <w:sz w:val="28"/>
        </w:rPr>
        <w:t>
      1) дата оказания услуг, указанная в подписанном акте оказанных услуг;</w:t>
      </w:r>
    </w:p>
    <w:p>
      <w:pPr>
        <w:spacing w:after="0"/>
        <w:ind w:left="0"/>
        <w:jc w:val="both"/>
      </w:pPr>
      <w:r>
        <w:rPr>
          <w:rFonts w:ascii="Times New Roman"/>
          <w:b w:val="false"/>
          <w:i w:val="false"/>
          <w:color w:val="000000"/>
          <w:sz w:val="28"/>
        </w:rPr>
        <w:t>
      2) дата получения денег в случае отсутствия акта оказанных услуг в отчетном налоговом периоде, но не менее суммы расходов, понесенных за такой период;</w:t>
      </w:r>
    </w:p>
    <w:p>
      <w:pPr>
        <w:spacing w:after="0"/>
        <w:ind w:left="0"/>
        <w:jc w:val="both"/>
      </w:pPr>
      <w:r>
        <w:rPr>
          <w:rFonts w:ascii="Times New Roman"/>
          <w:b w:val="false"/>
          <w:i w:val="false"/>
          <w:color w:val="000000"/>
          <w:sz w:val="28"/>
        </w:rPr>
        <w:t>
      3) дата оказания услуг, указанная в документе, подтверждающем факт оказания услуг, оформленном в соответствии с законодательством Республики Казахстан о бухгалтерском учете и финансовой отчетности, в случае отсутствия акта оказанных услуг.</w:t>
      </w:r>
    </w:p>
    <w:p>
      <w:pPr>
        <w:spacing w:after="0"/>
        <w:ind w:left="0"/>
        <w:jc w:val="both"/>
      </w:pPr>
      <w:r>
        <w:rPr>
          <w:rFonts w:ascii="Times New Roman"/>
          <w:b w:val="false"/>
          <w:i w:val="false"/>
          <w:color w:val="000000"/>
          <w:sz w:val="28"/>
        </w:rPr>
        <w:t>
      3. Активами лица, занимающегося частной практикой, признаются приобретенные после 1 января 2020 года и используемые в деятельности, связанной с получением доходов от занятия частной практикой:</w:t>
      </w:r>
    </w:p>
    <w:p>
      <w:pPr>
        <w:spacing w:after="0"/>
        <w:ind w:left="0"/>
        <w:jc w:val="both"/>
      </w:pPr>
      <w:r>
        <w:rPr>
          <w:rFonts w:ascii="Times New Roman"/>
          <w:b w:val="false"/>
          <w:i w:val="false"/>
          <w:color w:val="000000"/>
          <w:sz w:val="28"/>
        </w:rPr>
        <w:t>
      1) компьютеры, ноутбуки, мониторы, проекторы;</w:t>
      </w:r>
    </w:p>
    <w:p>
      <w:pPr>
        <w:spacing w:after="0"/>
        <w:ind w:left="0"/>
        <w:jc w:val="both"/>
      </w:pPr>
      <w:r>
        <w:rPr>
          <w:rFonts w:ascii="Times New Roman"/>
          <w:b w:val="false"/>
          <w:i w:val="false"/>
          <w:color w:val="000000"/>
          <w:sz w:val="28"/>
        </w:rPr>
        <w:t>
      2) устройства для печати, просмотра, копирования, отправления факсом;</w:t>
      </w:r>
    </w:p>
    <w:p>
      <w:pPr>
        <w:spacing w:after="0"/>
        <w:ind w:left="0"/>
        <w:jc w:val="both"/>
      </w:pPr>
      <w:r>
        <w:rPr>
          <w:rFonts w:ascii="Times New Roman"/>
          <w:b w:val="false"/>
          <w:i w:val="false"/>
          <w:color w:val="000000"/>
          <w:sz w:val="28"/>
        </w:rPr>
        <w:t>
      3) сейфы.</w:t>
      </w:r>
    </w:p>
    <w:p>
      <w:pPr>
        <w:spacing w:after="0"/>
        <w:ind w:left="0"/>
        <w:jc w:val="both"/>
      </w:pPr>
      <w:r>
        <w:rPr>
          <w:rFonts w:ascii="Times New Roman"/>
          <w:b w:val="false"/>
          <w:i w:val="false"/>
          <w:color w:val="000000"/>
          <w:sz w:val="28"/>
        </w:rPr>
        <w:t>
      Стоимость активов, указанных в настоящем пункте, на начало налогового периода определяется как:</w:t>
      </w:r>
    </w:p>
    <w:p>
      <w:pPr>
        <w:spacing w:after="0"/>
        <w:ind w:left="0"/>
        <w:jc w:val="both"/>
      </w:pPr>
      <w:r>
        <w:rPr>
          <w:rFonts w:ascii="Times New Roman"/>
          <w:b w:val="false"/>
          <w:i w:val="false"/>
          <w:color w:val="000000"/>
          <w:sz w:val="28"/>
        </w:rPr>
        <w:t>
      стоимость активов, указанных в настоящем пункте, на конец налогового периода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сумма расходов на сопровождение, ремонт и эксплуатацию активов, понесенных в течение налогового периода,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амортизационных отчислений, исчисленных в предыдущем налоговом периоде.</w:t>
      </w:r>
    </w:p>
    <w:p>
      <w:pPr>
        <w:spacing w:after="0"/>
        <w:ind w:left="0"/>
        <w:jc w:val="both"/>
      </w:pPr>
      <w:r>
        <w:rPr>
          <w:rFonts w:ascii="Times New Roman"/>
          <w:b w:val="false"/>
          <w:i w:val="false"/>
          <w:color w:val="000000"/>
          <w:sz w:val="28"/>
        </w:rPr>
        <w:t>
      Стоимость активов, указанных в настоящем пункте, на конец налогового периода определяется как:</w:t>
      </w:r>
    </w:p>
    <w:p>
      <w:pPr>
        <w:spacing w:after="0"/>
        <w:ind w:left="0"/>
        <w:jc w:val="both"/>
      </w:pPr>
      <w:r>
        <w:rPr>
          <w:rFonts w:ascii="Times New Roman"/>
          <w:b w:val="false"/>
          <w:i w:val="false"/>
          <w:color w:val="000000"/>
          <w:sz w:val="28"/>
        </w:rPr>
        <w:t>
      стоимость активов, указанных в настоящем пункте, на начало налогового периода</w:t>
      </w:r>
    </w:p>
    <w:p>
      <w:pPr>
        <w:spacing w:after="0"/>
        <w:ind w:left="0"/>
        <w:jc w:val="both"/>
      </w:pPr>
      <w:r>
        <w:rPr>
          <w:rFonts w:ascii="Times New Roman"/>
          <w:b w:val="false"/>
          <w:i w:val="false"/>
          <w:color w:val="000000"/>
          <w:sz w:val="28"/>
        </w:rPr>
        <w:t xml:space="preserve">
      плюс </w:t>
      </w:r>
    </w:p>
    <w:p>
      <w:pPr>
        <w:spacing w:after="0"/>
        <w:ind w:left="0"/>
        <w:jc w:val="both"/>
      </w:pPr>
      <w:r>
        <w:rPr>
          <w:rFonts w:ascii="Times New Roman"/>
          <w:b w:val="false"/>
          <w:i w:val="false"/>
          <w:color w:val="000000"/>
          <w:sz w:val="28"/>
        </w:rPr>
        <w:t xml:space="preserve">
      поступившие в налоговом периоде активы, указанные в настоящем пункте </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выбывшие в налоговом периоде активы, указанные в настоящем пункте.</w:t>
      </w:r>
    </w:p>
    <w:p>
      <w:pPr>
        <w:spacing w:after="0"/>
        <w:ind w:left="0"/>
        <w:jc w:val="both"/>
      </w:pPr>
      <w:r>
        <w:rPr>
          <w:rFonts w:ascii="Times New Roman"/>
          <w:b w:val="false"/>
          <w:i w:val="false"/>
          <w:color w:val="000000"/>
          <w:sz w:val="28"/>
        </w:rPr>
        <w:t>
      4. Исчисление амортизационных отчислений лиц, занимающихся частной практикой, производится в размере 25 процентов от стоимости активов на конец налогового периода.</w:t>
      </w:r>
    </w:p>
    <w:p>
      <w:pPr>
        <w:spacing w:after="0"/>
        <w:ind w:left="0"/>
        <w:jc w:val="both"/>
      </w:pPr>
      <w:r>
        <w:rPr>
          <w:rFonts w:ascii="Times New Roman"/>
          <w:b w:val="false"/>
          <w:i w:val="false"/>
          <w:color w:val="000000"/>
          <w:sz w:val="28"/>
        </w:rPr>
        <w:t>
      5. В целях статей 362, 363, 364 и 365 настоящего Кодекса к компенсациям при служебных командировках, подлежащим вычету, относятся:</w:t>
      </w:r>
    </w:p>
    <w:p>
      <w:pPr>
        <w:spacing w:after="0"/>
        <w:ind w:left="0"/>
        <w:jc w:val="both"/>
      </w:pPr>
      <w:r>
        <w:rPr>
          <w:rFonts w:ascii="Times New Roman"/>
          <w:b w:val="false"/>
          <w:i w:val="false"/>
          <w:color w:val="000000"/>
          <w:sz w:val="28"/>
        </w:rPr>
        <w:t>
      1)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случае оформления проезда электронным билетом или электронным проездным документом, документами, подтверждающими расходы на проезд и за бронь, являются:</w:t>
      </w:r>
    </w:p>
    <w:p>
      <w:pPr>
        <w:spacing w:after="0"/>
        <w:ind w:left="0"/>
        <w:jc w:val="both"/>
      </w:pPr>
      <w:r>
        <w:rPr>
          <w:rFonts w:ascii="Times New Roman"/>
          <w:b w:val="false"/>
          <w:i w:val="false"/>
          <w:color w:val="000000"/>
          <w:sz w:val="28"/>
        </w:rPr>
        <w:t>
      электронный билет, электронный проездной документ;</w:t>
      </w:r>
    </w:p>
    <w:p>
      <w:pPr>
        <w:spacing w:after="0"/>
        <w:ind w:left="0"/>
        <w:jc w:val="both"/>
      </w:pPr>
      <w:r>
        <w:rPr>
          <w:rFonts w:ascii="Times New Roman"/>
          <w:b w:val="false"/>
          <w:i w:val="false"/>
          <w:color w:val="000000"/>
          <w:sz w:val="28"/>
        </w:rPr>
        <w:t xml:space="preserve">
      документ, подтверждающий факт оплаты стоимости электронного билета, электронного проездного документа; </w:t>
      </w:r>
    </w:p>
    <w:p>
      <w:pPr>
        <w:spacing w:after="0"/>
        <w:ind w:left="0"/>
        <w:jc w:val="both"/>
      </w:pPr>
      <w:r>
        <w:rPr>
          <w:rFonts w:ascii="Times New Roman"/>
          <w:b w:val="false"/>
          <w:i w:val="false"/>
          <w:color w:val="000000"/>
          <w:sz w:val="28"/>
        </w:rPr>
        <w:t xml:space="preserve">
      документ, подтверждающий факт проезда, (в том числе посадочный талон) выданный перевозчиком или лицом, у которого приобретен электронный билет или электронный проездной документ, на бумажном носителе или в электронном виде. </w:t>
      </w:r>
    </w:p>
    <w:p>
      <w:pPr>
        <w:spacing w:after="0"/>
        <w:ind w:left="0"/>
        <w:jc w:val="both"/>
      </w:pPr>
      <w:r>
        <w:rPr>
          <w:rFonts w:ascii="Times New Roman"/>
          <w:b w:val="false"/>
          <w:i w:val="false"/>
          <w:color w:val="000000"/>
          <w:sz w:val="28"/>
        </w:rPr>
        <w:t>
      К расходам, предусмотренным настоящим подпунктом, не относятся расходы по проезду в пределах одного населенного пункта;</w:t>
      </w:r>
    </w:p>
    <w:p>
      <w:pPr>
        <w:spacing w:after="0"/>
        <w:ind w:left="0"/>
        <w:jc w:val="both"/>
      </w:pPr>
      <w:r>
        <w:rPr>
          <w:rFonts w:ascii="Times New Roman"/>
          <w:b w:val="false"/>
          <w:i w:val="false"/>
          <w:color w:val="000000"/>
          <w:sz w:val="28"/>
        </w:rPr>
        <w:t>
      2) фактически произведенные расходы на наем жилого помещения, включая оплату расходов за бронь, на основании документов, подтверждающих расходы на наем жилого помещения и за бронь;</w:t>
      </w:r>
    </w:p>
    <w:p>
      <w:pPr>
        <w:spacing w:after="0"/>
        <w:ind w:left="0"/>
        <w:jc w:val="both"/>
      </w:pPr>
      <w:r>
        <w:rPr>
          <w:rFonts w:ascii="Times New Roman"/>
          <w:b w:val="false"/>
          <w:i w:val="false"/>
          <w:color w:val="000000"/>
          <w:sz w:val="28"/>
        </w:rPr>
        <w:t>
      3)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Время нахождения в командировке определяется на основании:</w:t>
      </w:r>
    </w:p>
    <w:p>
      <w:pPr>
        <w:spacing w:after="0"/>
        <w:ind w:left="0"/>
        <w:jc w:val="both"/>
      </w:pPr>
      <w:r>
        <w:rPr>
          <w:rFonts w:ascii="Times New Roman"/>
          <w:b w:val="false"/>
          <w:i w:val="false"/>
          <w:color w:val="000000"/>
          <w:sz w:val="28"/>
        </w:rPr>
        <w:t xml:space="preserve">
      приказа или письменного распоряжения налогоплательщика о направлении лица, занимающегося частной практикой, а также его работников в командировку; </w:t>
      </w:r>
    </w:p>
    <w:p>
      <w:pPr>
        <w:spacing w:after="0"/>
        <w:ind w:left="0"/>
        <w:jc w:val="both"/>
      </w:pPr>
      <w:r>
        <w:rPr>
          <w:rFonts w:ascii="Times New Roman"/>
          <w:b w:val="false"/>
          <w:i w:val="false"/>
          <w:color w:val="000000"/>
          <w:sz w:val="28"/>
        </w:rPr>
        <w:t>
      количества дней командировки исходя из дат выбытия к месту командировки и прибытия обратно, указанных в документах, подтверждающих проезд.</w:t>
      </w:r>
    </w:p>
    <w:p>
      <w:pPr>
        <w:spacing w:after="0"/>
        <w:ind w:left="0"/>
        <w:jc w:val="left"/>
      </w:pPr>
      <w:r>
        <w:rPr>
          <w:rFonts w:ascii="Times New Roman"/>
          <w:b/>
          <w:i w:val="false"/>
          <w:color w:val="000000"/>
        </w:rPr>
        <w:t xml:space="preserve"> Статья 362. Налогооблагаемый доход частного нотариуса</w:t>
      </w:r>
    </w:p>
    <w:p>
      <w:pPr>
        <w:spacing w:after="0"/>
        <w:ind w:left="0"/>
        <w:jc w:val="both"/>
      </w:pPr>
      <w:r>
        <w:rPr>
          <w:rFonts w:ascii="Times New Roman"/>
          <w:b w:val="false"/>
          <w:i w:val="false"/>
          <w:color w:val="000000"/>
          <w:sz w:val="28"/>
        </w:rPr>
        <w:t>
      1. Налогооблагаемый доход частного нотариуса за налоговый период определяется как сумма доходов, подлежащих получению (полученные) от осуществления нотариальной деятельности, уменьшенная на сумму профессиональных вычетов частного нотариуса.</w:t>
      </w:r>
    </w:p>
    <w:p>
      <w:pPr>
        <w:spacing w:after="0"/>
        <w:ind w:left="0"/>
        <w:jc w:val="both"/>
      </w:pPr>
      <w:r>
        <w:rPr>
          <w:rFonts w:ascii="Times New Roman"/>
          <w:b w:val="false"/>
          <w:i w:val="false"/>
          <w:color w:val="000000"/>
          <w:sz w:val="28"/>
        </w:rPr>
        <w:t>
      2. К доходам от осуществления деятельности частного нотариуса относятся:</w:t>
      </w:r>
    </w:p>
    <w:p>
      <w:pPr>
        <w:spacing w:after="0"/>
        <w:ind w:left="0"/>
        <w:jc w:val="both"/>
      </w:pPr>
      <w:r>
        <w:rPr>
          <w:rFonts w:ascii="Times New Roman"/>
          <w:b w:val="false"/>
          <w:i w:val="false"/>
          <w:color w:val="000000"/>
          <w:sz w:val="28"/>
        </w:rPr>
        <w:t>
      1) доход в виде оплаты нотариальных действий;</w:t>
      </w:r>
    </w:p>
    <w:p>
      <w:pPr>
        <w:spacing w:after="0"/>
        <w:ind w:left="0"/>
        <w:jc w:val="both"/>
      </w:pPr>
      <w:r>
        <w:rPr>
          <w:rFonts w:ascii="Times New Roman"/>
          <w:b w:val="false"/>
          <w:i w:val="false"/>
          <w:color w:val="000000"/>
          <w:sz w:val="28"/>
        </w:rPr>
        <w:t>
      2) доход в виде оплаты услуг правового и технического характера при совершении нотариальных действий частным нотариусом;</w:t>
      </w:r>
    </w:p>
    <w:p>
      <w:pPr>
        <w:spacing w:after="0"/>
        <w:ind w:left="0"/>
        <w:jc w:val="both"/>
      </w:pPr>
      <w:r>
        <w:rPr>
          <w:rFonts w:ascii="Times New Roman"/>
          <w:b w:val="false"/>
          <w:i w:val="false"/>
          <w:color w:val="000000"/>
          <w:sz w:val="28"/>
        </w:rPr>
        <w:t>
      3) другие доходы, подлежащие получению (полученные) при осуществлении нотариальной деятельности.</w:t>
      </w:r>
    </w:p>
    <w:p>
      <w:pPr>
        <w:spacing w:after="0"/>
        <w:ind w:left="0"/>
        <w:jc w:val="both"/>
      </w:pPr>
      <w:r>
        <w:rPr>
          <w:rFonts w:ascii="Times New Roman"/>
          <w:b w:val="false"/>
          <w:i w:val="false"/>
          <w:color w:val="000000"/>
          <w:sz w:val="28"/>
        </w:rPr>
        <w:t>
      3. Частный нотариус вправе применить профессиональные вычеты по расходам, предусмотренным пунктом 4 настоящей статьи, одновременно соответствующим следующим условиям:</w:t>
      </w:r>
    </w:p>
    <w:p>
      <w:pPr>
        <w:spacing w:after="0"/>
        <w:ind w:left="0"/>
        <w:jc w:val="both"/>
      </w:pPr>
      <w:r>
        <w:rPr>
          <w:rFonts w:ascii="Times New Roman"/>
          <w:b w:val="false"/>
          <w:i w:val="false"/>
          <w:color w:val="000000"/>
          <w:sz w:val="28"/>
        </w:rPr>
        <w:t>
      1) произведены в связи с получением дохода от осуществления деятельности частного нотариуса;</w:t>
      </w:r>
    </w:p>
    <w:p>
      <w:pPr>
        <w:spacing w:after="0"/>
        <w:ind w:left="0"/>
        <w:jc w:val="both"/>
      </w:pPr>
      <w:r>
        <w:rPr>
          <w:rFonts w:ascii="Times New Roman"/>
          <w:b w:val="false"/>
          <w:i w:val="false"/>
          <w:color w:val="000000"/>
          <w:sz w:val="28"/>
        </w:rPr>
        <w:t>
      2) подтверждены документально;</w:t>
      </w:r>
    </w:p>
    <w:p>
      <w:pPr>
        <w:spacing w:after="0"/>
        <w:ind w:left="0"/>
        <w:jc w:val="both"/>
      </w:pPr>
      <w:r>
        <w:rPr>
          <w:rFonts w:ascii="Times New Roman"/>
          <w:b w:val="false"/>
          <w:i w:val="false"/>
          <w:color w:val="000000"/>
          <w:sz w:val="28"/>
        </w:rPr>
        <w:t>
      3) отражены в налоговых регистрах частного нотариуса.</w:t>
      </w:r>
    </w:p>
    <w:p>
      <w:pPr>
        <w:spacing w:after="0"/>
        <w:ind w:left="0"/>
        <w:jc w:val="both"/>
      </w:pPr>
      <w:r>
        <w:rPr>
          <w:rFonts w:ascii="Times New Roman"/>
          <w:b w:val="false"/>
          <w:i w:val="false"/>
          <w:color w:val="000000"/>
          <w:sz w:val="28"/>
        </w:rPr>
        <w:t>
      4. К профессиональным вычетам частного нотариуса относятся:</w:t>
      </w:r>
    </w:p>
    <w:p>
      <w:pPr>
        <w:spacing w:after="0"/>
        <w:ind w:left="0"/>
        <w:jc w:val="both"/>
      </w:pPr>
      <w:r>
        <w:rPr>
          <w:rFonts w:ascii="Times New Roman"/>
          <w:b w:val="false"/>
          <w:i w:val="false"/>
          <w:color w:val="000000"/>
          <w:sz w:val="28"/>
        </w:rPr>
        <w:t>
      1) расходы на приобретение канцелярских принадлежностей;</w:t>
      </w:r>
    </w:p>
    <w:p>
      <w:pPr>
        <w:spacing w:after="0"/>
        <w:ind w:left="0"/>
        <w:jc w:val="both"/>
      </w:pPr>
      <w:r>
        <w:rPr>
          <w:rFonts w:ascii="Times New Roman"/>
          <w:b w:val="false"/>
          <w:i w:val="false"/>
          <w:color w:val="000000"/>
          <w:sz w:val="28"/>
        </w:rPr>
        <w:t>
      2) расходы по имущественному найму (аренде) помещения для оказания нотариальных услуг;</w:t>
      </w:r>
    </w:p>
    <w:p>
      <w:pPr>
        <w:spacing w:after="0"/>
        <w:ind w:left="0"/>
        <w:jc w:val="both"/>
      </w:pPr>
      <w:r>
        <w:rPr>
          <w:rFonts w:ascii="Times New Roman"/>
          <w:b w:val="false"/>
          <w:i w:val="false"/>
          <w:color w:val="000000"/>
          <w:sz w:val="28"/>
        </w:rPr>
        <w:t>
      3) амортизационные отчисления, исчисленные в соответствии с пунктом 4 статьи 361 настоящего Кодекса;</w:t>
      </w:r>
    </w:p>
    <w:p>
      <w:pPr>
        <w:spacing w:after="0"/>
        <w:ind w:left="0"/>
        <w:jc w:val="both"/>
      </w:pPr>
      <w:r>
        <w:rPr>
          <w:rFonts w:ascii="Times New Roman"/>
          <w:b w:val="false"/>
          <w:i w:val="false"/>
          <w:color w:val="000000"/>
          <w:sz w:val="28"/>
        </w:rPr>
        <w:t>
      4) расходы по оплате услуг банка, организаций, осуществляющих отдельные виды банковских операций, услуг связи, коммунальных услуг;</w:t>
      </w:r>
    </w:p>
    <w:p>
      <w:pPr>
        <w:spacing w:after="0"/>
        <w:ind w:left="0"/>
        <w:jc w:val="both"/>
      </w:pPr>
      <w:r>
        <w:rPr>
          <w:rFonts w:ascii="Times New Roman"/>
          <w:b w:val="false"/>
          <w:i w:val="false"/>
          <w:color w:val="000000"/>
          <w:sz w:val="28"/>
        </w:rPr>
        <w:t>
      5) расходы налогоплательщика по доходу работника, подлежащему налогообложению у источника выплаты;</w:t>
      </w:r>
    </w:p>
    <w:p>
      <w:pPr>
        <w:spacing w:after="0"/>
        <w:ind w:left="0"/>
        <w:jc w:val="both"/>
      </w:pPr>
      <w:r>
        <w:rPr>
          <w:rFonts w:ascii="Times New Roman"/>
          <w:b w:val="false"/>
          <w:i w:val="false"/>
          <w:color w:val="000000"/>
          <w:sz w:val="28"/>
        </w:rPr>
        <w:t>
      6) расходы, предусмотренные пунктом 10 статьи 243 и статьей 263 настоящего Кодекса;</w:t>
      </w:r>
    </w:p>
    <w:p>
      <w:pPr>
        <w:spacing w:after="0"/>
        <w:ind w:left="0"/>
        <w:jc w:val="both"/>
      </w:pPr>
      <w:r>
        <w:rPr>
          <w:rFonts w:ascii="Times New Roman"/>
          <w:b w:val="false"/>
          <w:i w:val="false"/>
          <w:color w:val="000000"/>
          <w:sz w:val="28"/>
        </w:rPr>
        <w:t>
      7) компенсации при служебных командировках согласно пункту 5 статьи 361 настоящего Кодекса;</w:t>
      </w:r>
    </w:p>
    <w:p>
      <w:pPr>
        <w:spacing w:after="0"/>
        <w:ind w:left="0"/>
        <w:jc w:val="both"/>
      </w:pPr>
      <w:r>
        <w:rPr>
          <w:rFonts w:ascii="Times New Roman"/>
          <w:b w:val="false"/>
          <w:i w:val="false"/>
          <w:color w:val="000000"/>
          <w:sz w:val="28"/>
        </w:rPr>
        <w:t>
      8) членские взносы, вносимые в нотариальную палату,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9) расходы на обязательное страхование гражданско-правовой ответственности, предусмотренное Законом Республики Казахстан "Об обязательном страховании гражданско-правовой ответственности частных нотариусов".</w:t>
      </w:r>
    </w:p>
    <w:p>
      <w:pPr>
        <w:spacing w:after="0"/>
        <w:ind w:left="0"/>
        <w:jc w:val="left"/>
      </w:pPr>
      <w:r>
        <w:rPr>
          <w:rFonts w:ascii="Times New Roman"/>
          <w:b/>
          <w:i w:val="false"/>
          <w:color w:val="000000"/>
        </w:rPr>
        <w:t xml:space="preserve"> Статья 363. Налогооблагаемый доход частного судебного исполнителя</w:t>
      </w:r>
    </w:p>
    <w:p>
      <w:pPr>
        <w:spacing w:after="0"/>
        <w:ind w:left="0"/>
        <w:jc w:val="both"/>
      </w:pPr>
      <w:r>
        <w:rPr>
          <w:rFonts w:ascii="Times New Roman"/>
          <w:b w:val="false"/>
          <w:i w:val="false"/>
          <w:color w:val="000000"/>
          <w:sz w:val="28"/>
        </w:rPr>
        <w:t>
      1. Налогооблагаемый доход частного судебного исполнителя за налоговый период определяется как сумма доходов, подлежащих получению (полученных) от осуществления деятельности частного судебного исполнителя, уменьшенная на сумму профессиональных вычетов частного судебного исполнителя.</w:t>
      </w:r>
    </w:p>
    <w:p>
      <w:pPr>
        <w:spacing w:after="0"/>
        <w:ind w:left="0"/>
        <w:jc w:val="both"/>
      </w:pPr>
      <w:r>
        <w:rPr>
          <w:rFonts w:ascii="Times New Roman"/>
          <w:b w:val="false"/>
          <w:i w:val="false"/>
          <w:color w:val="000000"/>
          <w:sz w:val="28"/>
        </w:rPr>
        <w:t>
      2. К доходам от осуществления деятельности частного судебного исполнителя относятся:</w:t>
      </w:r>
    </w:p>
    <w:p>
      <w:pPr>
        <w:spacing w:after="0"/>
        <w:ind w:left="0"/>
        <w:jc w:val="both"/>
      </w:pPr>
      <w:r>
        <w:rPr>
          <w:rFonts w:ascii="Times New Roman"/>
          <w:b w:val="false"/>
          <w:i w:val="false"/>
          <w:color w:val="000000"/>
          <w:sz w:val="28"/>
        </w:rPr>
        <w:t>
      1) оплата деятельности частного судебного исполнителя;</w:t>
      </w:r>
    </w:p>
    <w:p>
      <w:pPr>
        <w:spacing w:after="0"/>
        <w:ind w:left="0"/>
        <w:jc w:val="both"/>
      </w:pPr>
      <w:r>
        <w:rPr>
          <w:rFonts w:ascii="Times New Roman"/>
          <w:b w:val="false"/>
          <w:i w:val="false"/>
          <w:color w:val="000000"/>
          <w:sz w:val="28"/>
        </w:rPr>
        <w:t>
      2) возмещение расходов по совершению исполнительных действий, в том числе за счет бюджетных средств;</w:t>
      </w:r>
    </w:p>
    <w:p>
      <w:pPr>
        <w:spacing w:after="0"/>
        <w:ind w:left="0"/>
        <w:jc w:val="both"/>
      </w:pPr>
      <w:r>
        <w:rPr>
          <w:rFonts w:ascii="Times New Roman"/>
          <w:b w:val="false"/>
          <w:i w:val="false"/>
          <w:color w:val="000000"/>
          <w:sz w:val="28"/>
        </w:rPr>
        <w:t>
      3) другие доходы, подлежащие получению (полученные) при осуществлении деятельности, предусмотренной для частного судебного исполнителя Законом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3. Частный судебный исполнитель вправе применить профессиональные вычеты по расходам, предусмотренным пунктом 4 настоящей статьи, одновременно соответствующим следующим условиям:</w:t>
      </w:r>
    </w:p>
    <w:p>
      <w:pPr>
        <w:spacing w:after="0"/>
        <w:ind w:left="0"/>
        <w:jc w:val="both"/>
      </w:pPr>
      <w:r>
        <w:rPr>
          <w:rFonts w:ascii="Times New Roman"/>
          <w:b w:val="false"/>
          <w:i w:val="false"/>
          <w:color w:val="000000"/>
          <w:sz w:val="28"/>
        </w:rPr>
        <w:t>
      1) произведены в связи с получением дохода от осуществления деятельности частного судебного исполнителя;</w:t>
      </w:r>
    </w:p>
    <w:p>
      <w:pPr>
        <w:spacing w:after="0"/>
        <w:ind w:left="0"/>
        <w:jc w:val="both"/>
      </w:pPr>
      <w:r>
        <w:rPr>
          <w:rFonts w:ascii="Times New Roman"/>
          <w:b w:val="false"/>
          <w:i w:val="false"/>
          <w:color w:val="000000"/>
          <w:sz w:val="28"/>
        </w:rPr>
        <w:t>
      2) подтверждены документально;</w:t>
      </w:r>
    </w:p>
    <w:p>
      <w:pPr>
        <w:spacing w:after="0"/>
        <w:ind w:left="0"/>
        <w:jc w:val="both"/>
      </w:pPr>
      <w:r>
        <w:rPr>
          <w:rFonts w:ascii="Times New Roman"/>
          <w:b w:val="false"/>
          <w:i w:val="false"/>
          <w:color w:val="000000"/>
          <w:sz w:val="28"/>
        </w:rPr>
        <w:t>
      3) отражены в налоговых регистрах частного судебного исполнителя.</w:t>
      </w:r>
    </w:p>
    <w:p>
      <w:pPr>
        <w:spacing w:after="0"/>
        <w:ind w:left="0"/>
        <w:jc w:val="both"/>
      </w:pPr>
      <w:r>
        <w:rPr>
          <w:rFonts w:ascii="Times New Roman"/>
          <w:b w:val="false"/>
          <w:i w:val="false"/>
          <w:color w:val="000000"/>
          <w:sz w:val="28"/>
        </w:rPr>
        <w:t>
      4. К профессиональным вычетам частного судебного исполнителя относятся:</w:t>
      </w:r>
    </w:p>
    <w:p>
      <w:pPr>
        <w:spacing w:after="0"/>
        <w:ind w:left="0"/>
        <w:jc w:val="both"/>
      </w:pPr>
      <w:r>
        <w:rPr>
          <w:rFonts w:ascii="Times New Roman"/>
          <w:b w:val="false"/>
          <w:i w:val="false"/>
          <w:color w:val="000000"/>
          <w:sz w:val="28"/>
        </w:rPr>
        <w:t>
      1) расходы на приобретение канцелярских принадлежностей;</w:t>
      </w:r>
    </w:p>
    <w:p>
      <w:pPr>
        <w:spacing w:after="0"/>
        <w:ind w:left="0"/>
        <w:jc w:val="both"/>
      </w:pPr>
      <w:r>
        <w:rPr>
          <w:rFonts w:ascii="Times New Roman"/>
          <w:b w:val="false"/>
          <w:i w:val="false"/>
          <w:color w:val="000000"/>
          <w:sz w:val="28"/>
        </w:rPr>
        <w:t>
      2) расходы по имущественному найму (аренде) помещения для оказания услуг частного судебного исполнителя;</w:t>
      </w:r>
    </w:p>
    <w:p>
      <w:pPr>
        <w:spacing w:after="0"/>
        <w:ind w:left="0"/>
        <w:jc w:val="both"/>
      </w:pPr>
      <w:r>
        <w:rPr>
          <w:rFonts w:ascii="Times New Roman"/>
          <w:b w:val="false"/>
          <w:i w:val="false"/>
          <w:color w:val="000000"/>
          <w:sz w:val="28"/>
        </w:rPr>
        <w:t>
      3) амортизационные отчисления, исчисленные в соответствии с пунктом 4 статьи 361 настоящего Кодекса;</w:t>
      </w:r>
    </w:p>
    <w:p>
      <w:pPr>
        <w:spacing w:after="0"/>
        <w:ind w:left="0"/>
        <w:jc w:val="both"/>
      </w:pPr>
      <w:r>
        <w:rPr>
          <w:rFonts w:ascii="Times New Roman"/>
          <w:b w:val="false"/>
          <w:i w:val="false"/>
          <w:color w:val="000000"/>
          <w:sz w:val="28"/>
        </w:rPr>
        <w:t>
      4) расходы по оплате услуг банка, организаций, осуществляющих отдельные виды банковских операций, услуг связи, коммунальных услуг;</w:t>
      </w:r>
    </w:p>
    <w:p>
      <w:pPr>
        <w:spacing w:after="0"/>
        <w:ind w:left="0"/>
        <w:jc w:val="both"/>
      </w:pPr>
      <w:r>
        <w:rPr>
          <w:rFonts w:ascii="Times New Roman"/>
          <w:b w:val="false"/>
          <w:i w:val="false"/>
          <w:color w:val="000000"/>
          <w:sz w:val="28"/>
        </w:rPr>
        <w:t>
      5) расходы налогоплательщика по доходу работника, подлежащему налогообложению у источника выплаты;</w:t>
      </w:r>
    </w:p>
    <w:p>
      <w:pPr>
        <w:spacing w:after="0"/>
        <w:ind w:left="0"/>
        <w:jc w:val="both"/>
      </w:pPr>
      <w:r>
        <w:rPr>
          <w:rFonts w:ascii="Times New Roman"/>
          <w:b w:val="false"/>
          <w:i w:val="false"/>
          <w:color w:val="000000"/>
          <w:sz w:val="28"/>
        </w:rPr>
        <w:t>
      6) расходы, предусмотренные пунктом 10 статьи 343 и статьей 263 настоящего Кодекса;</w:t>
      </w:r>
    </w:p>
    <w:p>
      <w:pPr>
        <w:spacing w:after="0"/>
        <w:ind w:left="0"/>
        <w:jc w:val="both"/>
      </w:pPr>
      <w:r>
        <w:rPr>
          <w:rFonts w:ascii="Times New Roman"/>
          <w:b w:val="false"/>
          <w:i w:val="false"/>
          <w:color w:val="000000"/>
          <w:sz w:val="28"/>
        </w:rPr>
        <w:t>
      7) компенсации при служебных командировках согласно пункту 5 статьи 361 настоящего Кодекса;</w:t>
      </w:r>
    </w:p>
    <w:p>
      <w:pPr>
        <w:spacing w:after="0"/>
        <w:ind w:left="0"/>
        <w:jc w:val="both"/>
      </w:pPr>
      <w:r>
        <w:rPr>
          <w:rFonts w:ascii="Times New Roman"/>
          <w:b w:val="false"/>
          <w:i w:val="false"/>
          <w:color w:val="000000"/>
          <w:sz w:val="28"/>
        </w:rPr>
        <w:t>
      8) членские взносы, вносимые в коллегию частных судебных исполнителей,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9) расходы по обязательному страхованию гражданско-правовой ответственности, предусмотренной Законом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10) возмещенные в соответствии с законодательством Республики Казахстан расходы по совершению исполнительных действий, не предусмотренные подпунктами 1) – 9) настоящего пункта.</w:t>
      </w:r>
    </w:p>
    <w:p>
      <w:pPr>
        <w:spacing w:after="0"/>
        <w:ind w:left="0"/>
        <w:jc w:val="left"/>
      </w:pPr>
      <w:r>
        <w:rPr>
          <w:rFonts w:ascii="Times New Roman"/>
          <w:b/>
          <w:i w:val="false"/>
          <w:color w:val="000000"/>
        </w:rPr>
        <w:t xml:space="preserve"> Статья 364. Налогооблагаемый доход адвоката</w:t>
      </w:r>
    </w:p>
    <w:p>
      <w:pPr>
        <w:spacing w:after="0"/>
        <w:ind w:left="0"/>
        <w:jc w:val="both"/>
      </w:pPr>
      <w:r>
        <w:rPr>
          <w:rFonts w:ascii="Times New Roman"/>
          <w:b w:val="false"/>
          <w:i w:val="false"/>
          <w:color w:val="000000"/>
          <w:sz w:val="28"/>
        </w:rPr>
        <w:t>
      1. Налогооблагаемый доход адвоката за налоговый период определяется как сумма доходов, подлежащих получению (полученные) от осуществления адвокатской деятельности, уменьшенная на сумму профессиональных вычетов адвоката.</w:t>
      </w:r>
    </w:p>
    <w:p>
      <w:pPr>
        <w:spacing w:after="0"/>
        <w:ind w:left="0"/>
        <w:jc w:val="both"/>
      </w:pPr>
      <w:r>
        <w:rPr>
          <w:rFonts w:ascii="Times New Roman"/>
          <w:b w:val="false"/>
          <w:i w:val="false"/>
          <w:color w:val="000000"/>
          <w:sz w:val="28"/>
        </w:rPr>
        <w:t>
      2. К доходам от осуществления адвокатской деятельности относятся:</w:t>
      </w:r>
    </w:p>
    <w:p>
      <w:pPr>
        <w:spacing w:after="0"/>
        <w:ind w:left="0"/>
        <w:jc w:val="both"/>
      </w:pPr>
      <w:r>
        <w:rPr>
          <w:rFonts w:ascii="Times New Roman"/>
          <w:b w:val="false"/>
          <w:i w:val="false"/>
          <w:color w:val="000000"/>
          <w:sz w:val="28"/>
        </w:rPr>
        <w:t>
      1) доход от оказания адвокатом юридической помощи;</w:t>
      </w:r>
    </w:p>
    <w:p>
      <w:pPr>
        <w:spacing w:after="0"/>
        <w:ind w:left="0"/>
        <w:jc w:val="both"/>
      </w:pPr>
      <w:r>
        <w:rPr>
          <w:rFonts w:ascii="Times New Roman"/>
          <w:b w:val="false"/>
          <w:i w:val="false"/>
          <w:color w:val="000000"/>
          <w:sz w:val="28"/>
        </w:rPr>
        <w:t>
      2) доход в виде возмещения расходов, связанных с защитой и представительством, правовым информированием и правовым консультированием, в том числе за счет бюджетных средств, в соответствии с законодательством Республики Казахстан о гарантированной государством юридической помощи;</w:t>
      </w:r>
    </w:p>
    <w:p>
      <w:pPr>
        <w:spacing w:after="0"/>
        <w:ind w:left="0"/>
        <w:jc w:val="both"/>
      </w:pPr>
      <w:r>
        <w:rPr>
          <w:rFonts w:ascii="Times New Roman"/>
          <w:b w:val="false"/>
          <w:i w:val="false"/>
          <w:color w:val="000000"/>
          <w:sz w:val="28"/>
        </w:rPr>
        <w:t>
      3) другие доходы, подлежащие получению (полученные) при осуществлении адвокатской деятельности.</w:t>
      </w:r>
    </w:p>
    <w:p>
      <w:pPr>
        <w:spacing w:after="0"/>
        <w:ind w:left="0"/>
        <w:jc w:val="both"/>
      </w:pPr>
      <w:r>
        <w:rPr>
          <w:rFonts w:ascii="Times New Roman"/>
          <w:b w:val="false"/>
          <w:i w:val="false"/>
          <w:color w:val="000000"/>
          <w:sz w:val="28"/>
        </w:rPr>
        <w:t>
      3. Адвокат вправе применить профессиональные вычеты по расходам, предусмотренным пунктом 4 настоящей статьи, при одновременном выполнении следующих условий:</w:t>
      </w:r>
    </w:p>
    <w:p>
      <w:pPr>
        <w:spacing w:after="0"/>
        <w:ind w:left="0"/>
        <w:jc w:val="both"/>
      </w:pPr>
      <w:r>
        <w:rPr>
          <w:rFonts w:ascii="Times New Roman"/>
          <w:b w:val="false"/>
          <w:i w:val="false"/>
          <w:color w:val="000000"/>
          <w:sz w:val="28"/>
        </w:rPr>
        <w:t>
      1) произведены в связи с получением дохода от осуществления адвокатской деятельности;</w:t>
      </w:r>
    </w:p>
    <w:p>
      <w:pPr>
        <w:spacing w:after="0"/>
        <w:ind w:left="0"/>
        <w:jc w:val="both"/>
      </w:pPr>
      <w:r>
        <w:rPr>
          <w:rFonts w:ascii="Times New Roman"/>
          <w:b w:val="false"/>
          <w:i w:val="false"/>
          <w:color w:val="000000"/>
          <w:sz w:val="28"/>
        </w:rPr>
        <w:t>
      2) подтверждены документально;</w:t>
      </w:r>
    </w:p>
    <w:p>
      <w:pPr>
        <w:spacing w:after="0"/>
        <w:ind w:left="0"/>
        <w:jc w:val="both"/>
      </w:pPr>
      <w:r>
        <w:rPr>
          <w:rFonts w:ascii="Times New Roman"/>
          <w:b w:val="false"/>
          <w:i w:val="false"/>
          <w:color w:val="000000"/>
          <w:sz w:val="28"/>
        </w:rPr>
        <w:t>
      3) отражены в налоговых регистрах адвоката.</w:t>
      </w:r>
    </w:p>
    <w:p>
      <w:pPr>
        <w:spacing w:after="0"/>
        <w:ind w:left="0"/>
        <w:jc w:val="both"/>
      </w:pPr>
      <w:r>
        <w:rPr>
          <w:rFonts w:ascii="Times New Roman"/>
          <w:b w:val="false"/>
          <w:i w:val="false"/>
          <w:color w:val="000000"/>
          <w:sz w:val="28"/>
        </w:rPr>
        <w:t>
      4. К профессиональным вычетам адвоката относятся:</w:t>
      </w:r>
    </w:p>
    <w:p>
      <w:pPr>
        <w:spacing w:after="0"/>
        <w:ind w:left="0"/>
        <w:jc w:val="both"/>
      </w:pPr>
      <w:r>
        <w:rPr>
          <w:rFonts w:ascii="Times New Roman"/>
          <w:b w:val="false"/>
          <w:i w:val="false"/>
          <w:color w:val="000000"/>
          <w:sz w:val="28"/>
        </w:rPr>
        <w:t>
      1) расходы на приобретение канцелярских принадлежностей;</w:t>
      </w:r>
    </w:p>
    <w:p>
      <w:pPr>
        <w:spacing w:after="0"/>
        <w:ind w:left="0"/>
        <w:jc w:val="both"/>
      </w:pPr>
      <w:r>
        <w:rPr>
          <w:rFonts w:ascii="Times New Roman"/>
          <w:b w:val="false"/>
          <w:i w:val="false"/>
          <w:color w:val="000000"/>
          <w:sz w:val="28"/>
        </w:rPr>
        <w:t>
      2) расходы по имущественному найму (аренде) помещения для осуществления адвокатской деятельности;</w:t>
      </w:r>
    </w:p>
    <w:p>
      <w:pPr>
        <w:spacing w:after="0"/>
        <w:ind w:left="0"/>
        <w:jc w:val="both"/>
      </w:pPr>
      <w:r>
        <w:rPr>
          <w:rFonts w:ascii="Times New Roman"/>
          <w:b w:val="false"/>
          <w:i w:val="false"/>
          <w:color w:val="000000"/>
          <w:sz w:val="28"/>
        </w:rPr>
        <w:t>
      3) амортизационные отчисления, исчисленные в соответствии с пунктом 4 статьи 361 настоящего Кодекса;</w:t>
      </w:r>
    </w:p>
    <w:p>
      <w:pPr>
        <w:spacing w:after="0"/>
        <w:ind w:left="0"/>
        <w:jc w:val="both"/>
      </w:pPr>
      <w:r>
        <w:rPr>
          <w:rFonts w:ascii="Times New Roman"/>
          <w:b w:val="false"/>
          <w:i w:val="false"/>
          <w:color w:val="000000"/>
          <w:sz w:val="28"/>
        </w:rPr>
        <w:t>
      4) расходы по оплате услуг банка, организаций, осуществляющих отдельные виды банковских операций, услуг связи, коммунальных услуг;</w:t>
      </w:r>
    </w:p>
    <w:p>
      <w:pPr>
        <w:spacing w:after="0"/>
        <w:ind w:left="0"/>
        <w:jc w:val="both"/>
      </w:pPr>
      <w:r>
        <w:rPr>
          <w:rFonts w:ascii="Times New Roman"/>
          <w:b w:val="false"/>
          <w:i w:val="false"/>
          <w:color w:val="000000"/>
          <w:sz w:val="28"/>
        </w:rPr>
        <w:t>
      5) расходы налогоплательщика по доходу работника, подлежащему налогообложению у источника выплаты;</w:t>
      </w:r>
    </w:p>
    <w:p>
      <w:pPr>
        <w:spacing w:after="0"/>
        <w:ind w:left="0"/>
        <w:jc w:val="both"/>
      </w:pPr>
      <w:r>
        <w:rPr>
          <w:rFonts w:ascii="Times New Roman"/>
          <w:b w:val="false"/>
          <w:i w:val="false"/>
          <w:color w:val="000000"/>
          <w:sz w:val="28"/>
        </w:rPr>
        <w:t>
      6) расходы, предусмотренные пунктом 10 статьи 243 и статьей 263 настоящего Кодекса;</w:t>
      </w:r>
    </w:p>
    <w:p>
      <w:pPr>
        <w:spacing w:after="0"/>
        <w:ind w:left="0"/>
        <w:jc w:val="both"/>
      </w:pPr>
      <w:r>
        <w:rPr>
          <w:rFonts w:ascii="Times New Roman"/>
          <w:b w:val="false"/>
          <w:i w:val="false"/>
          <w:color w:val="000000"/>
          <w:sz w:val="28"/>
        </w:rPr>
        <w:t>
      7) компенсации при служебных командировках согласно пункту 5 статьи 361 настоящего Кодекса; </w:t>
      </w:r>
    </w:p>
    <w:p>
      <w:pPr>
        <w:spacing w:after="0"/>
        <w:ind w:left="0"/>
        <w:jc w:val="both"/>
      </w:pPr>
      <w:r>
        <w:rPr>
          <w:rFonts w:ascii="Times New Roman"/>
          <w:b w:val="false"/>
          <w:i w:val="false"/>
          <w:color w:val="000000"/>
          <w:sz w:val="28"/>
        </w:rPr>
        <w:t>
      8) членские взносы, вносимые в коллегию адвокатов,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9) возмещенные в соответствии с законодательством Республики Казахстан расходы, связанные с защитой и представительством, не предусмотренные подпунктами 1) – 8) настоящего пункта.</w:t>
      </w:r>
    </w:p>
    <w:p>
      <w:pPr>
        <w:spacing w:after="0"/>
        <w:ind w:left="0"/>
        <w:jc w:val="left"/>
      </w:pPr>
      <w:r>
        <w:rPr>
          <w:rFonts w:ascii="Times New Roman"/>
          <w:b/>
          <w:i w:val="false"/>
          <w:color w:val="000000"/>
        </w:rPr>
        <w:t xml:space="preserve"> Статья 365. Налогооблагаемый доход профессионального медиатора</w:t>
      </w:r>
    </w:p>
    <w:p>
      <w:pPr>
        <w:spacing w:after="0"/>
        <w:ind w:left="0"/>
        <w:jc w:val="both"/>
      </w:pPr>
      <w:r>
        <w:rPr>
          <w:rFonts w:ascii="Times New Roman"/>
          <w:b w:val="false"/>
          <w:i w:val="false"/>
          <w:color w:val="000000"/>
          <w:sz w:val="28"/>
        </w:rPr>
        <w:t>
      1. Налогооблагаемый доход профессионального медиатора за налоговый период определяется как сумма доходов, подлежащих получению (полученные) от осуществления деятельности профессионального медиатора, уменьшенная на сумму профессиональных вычетов профессионального медиатора.</w:t>
      </w:r>
    </w:p>
    <w:p>
      <w:pPr>
        <w:spacing w:after="0"/>
        <w:ind w:left="0"/>
        <w:jc w:val="both"/>
      </w:pPr>
      <w:r>
        <w:rPr>
          <w:rFonts w:ascii="Times New Roman"/>
          <w:b w:val="false"/>
          <w:i w:val="false"/>
          <w:color w:val="000000"/>
          <w:sz w:val="28"/>
        </w:rPr>
        <w:t>
      2. Профессиональный медиатор вправе применить профессиональные вычеты по расходам, предусмотренным пунктом 3 настоящей статьи, одновременно соответствующим следующим условиям:</w:t>
      </w:r>
    </w:p>
    <w:p>
      <w:pPr>
        <w:spacing w:after="0"/>
        <w:ind w:left="0"/>
        <w:jc w:val="both"/>
      </w:pPr>
      <w:r>
        <w:rPr>
          <w:rFonts w:ascii="Times New Roman"/>
          <w:b w:val="false"/>
          <w:i w:val="false"/>
          <w:color w:val="000000"/>
          <w:sz w:val="28"/>
        </w:rPr>
        <w:t>
      1) произведены в связи с получением дохода от осуществления деятельности профессионального медиатора;</w:t>
      </w:r>
    </w:p>
    <w:p>
      <w:pPr>
        <w:spacing w:after="0"/>
        <w:ind w:left="0"/>
        <w:jc w:val="both"/>
      </w:pPr>
      <w:r>
        <w:rPr>
          <w:rFonts w:ascii="Times New Roman"/>
          <w:b w:val="false"/>
          <w:i w:val="false"/>
          <w:color w:val="000000"/>
          <w:sz w:val="28"/>
        </w:rPr>
        <w:t>
      2) подтверждены документально;</w:t>
      </w:r>
    </w:p>
    <w:p>
      <w:pPr>
        <w:spacing w:after="0"/>
        <w:ind w:left="0"/>
        <w:jc w:val="both"/>
      </w:pPr>
      <w:r>
        <w:rPr>
          <w:rFonts w:ascii="Times New Roman"/>
          <w:b w:val="false"/>
          <w:i w:val="false"/>
          <w:color w:val="000000"/>
          <w:sz w:val="28"/>
        </w:rPr>
        <w:t>
      3) отражены в налоговых регистрах профессионального медиатора.</w:t>
      </w:r>
    </w:p>
    <w:p>
      <w:pPr>
        <w:spacing w:after="0"/>
        <w:ind w:left="0"/>
        <w:jc w:val="both"/>
      </w:pPr>
      <w:r>
        <w:rPr>
          <w:rFonts w:ascii="Times New Roman"/>
          <w:b w:val="false"/>
          <w:i w:val="false"/>
          <w:color w:val="000000"/>
          <w:sz w:val="28"/>
        </w:rPr>
        <w:t>
      3. К профессиональным вычетам профессионального медиатора относятся:</w:t>
      </w:r>
    </w:p>
    <w:p>
      <w:pPr>
        <w:spacing w:after="0"/>
        <w:ind w:left="0"/>
        <w:jc w:val="both"/>
      </w:pPr>
      <w:r>
        <w:rPr>
          <w:rFonts w:ascii="Times New Roman"/>
          <w:b w:val="false"/>
          <w:i w:val="false"/>
          <w:color w:val="000000"/>
          <w:sz w:val="28"/>
        </w:rPr>
        <w:t>
      1) расходы на приобретение канцелярских принадлежностей;</w:t>
      </w:r>
    </w:p>
    <w:p>
      <w:pPr>
        <w:spacing w:after="0"/>
        <w:ind w:left="0"/>
        <w:jc w:val="both"/>
      </w:pPr>
      <w:r>
        <w:rPr>
          <w:rFonts w:ascii="Times New Roman"/>
          <w:b w:val="false"/>
          <w:i w:val="false"/>
          <w:color w:val="000000"/>
          <w:sz w:val="28"/>
        </w:rPr>
        <w:t>
      2) расходы по имущественному найму (аренде) помещения для оказания услуг профессионального медиатора;</w:t>
      </w:r>
    </w:p>
    <w:p>
      <w:pPr>
        <w:spacing w:after="0"/>
        <w:ind w:left="0"/>
        <w:jc w:val="both"/>
      </w:pPr>
      <w:r>
        <w:rPr>
          <w:rFonts w:ascii="Times New Roman"/>
          <w:b w:val="false"/>
          <w:i w:val="false"/>
          <w:color w:val="000000"/>
          <w:sz w:val="28"/>
        </w:rPr>
        <w:t>
      3) амортизационные отчисления, исчисленные в соответствии с пунктом 4 статьи 361 настоящего Кодекса;</w:t>
      </w:r>
    </w:p>
    <w:p>
      <w:pPr>
        <w:spacing w:after="0"/>
        <w:ind w:left="0"/>
        <w:jc w:val="both"/>
      </w:pPr>
      <w:r>
        <w:rPr>
          <w:rFonts w:ascii="Times New Roman"/>
          <w:b w:val="false"/>
          <w:i w:val="false"/>
          <w:color w:val="000000"/>
          <w:sz w:val="28"/>
        </w:rPr>
        <w:t>
      4) расходы по оплате услуг банка, организаций, осуществляющих отдельные виды банковских операций, услуг связи, коммунальных услуг;</w:t>
      </w:r>
    </w:p>
    <w:p>
      <w:pPr>
        <w:spacing w:after="0"/>
        <w:ind w:left="0"/>
        <w:jc w:val="both"/>
      </w:pPr>
      <w:r>
        <w:rPr>
          <w:rFonts w:ascii="Times New Roman"/>
          <w:b w:val="false"/>
          <w:i w:val="false"/>
          <w:color w:val="000000"/>
          <w:sz w:val="28"/>
        </w:rPr>
        <w:t>
      5) расходы налогоплательщика по доходу работника, подлежащему налогообложению у источника выплаты;</w:t>
      </w:r>
    </w:p>
    <w:p>
      <w:pPr>
        <w:spacing w:after="0"/>
        <w:ind w:left="0"/>
        <w:jc w:val="both"/>
      </w:pPr>
      <w:r>
        <w:rPr>
          <w:rFonts w:ascii="Times New Roman"/>
          <w:b w:val="false"/>
          <w:i w:val="false"/>
          <w:color w:val="000000"/>
          <w:sz w:val="28"/>
        </w:rPr>
        <w:t>
      6) расходы, предусмотренные пунктом 10 статьи 243 и статьей 263 настоящего Кодекса;</w:t>
      </w:r>
    </w:p>
    <w:p>
      <w:pPr>
        <w:spacing w:after="0"/>
        <w:ind w:left="0"/>
        <w:jc w:val="both"/>
      </w:pPr>
      <w:r>
        <w:rPr>
          <w:rFonts w:ascii="Times New Roman"/>
          <w:b w:val="false"/>
          <w:i w:val="false"/>
          <w:color w:val="000000"/>
          <w:sz w:val="28"/>
        </w:rPr>
        <w:t>
      7) компенсации при служебных командировках согласно пункту 5 статьи 361 настоящего Кодекса;</w:t>
      </w:r>
    </w:p>
    <w:p>
      <w:pPr>
        <w:spacing w:after="0"/>
        <w:ind w:left="0"/>
        <w:jc w:val="both"/>
      </w:pPr>
      <w:r>
        <w:rPr>
          <w:rFonts w:ascii="Times New Roman"/>
          <w:b w:val="false"/>
          <w:i w:val="false"/>
          <w:color w:val="000000"/>
          <w:sz w:val="28"/>
        </w:rPr>
        <w:t>
      8) членские взносы, вносимые в организацию профессиональных медиаторов,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left"/>
      </w:pPr>
      <w:r>
        <w:rPr>
          <w:rFonts w:ascii="Times New Roman"/>
          <w:b/>
          <w:i w:val="false"/>
          <w:color w:val="000000"/>
        </w:rPr>
        <w:t xml:space="preserve"> ГЛАВА 40.  ДОХОД ИНДИВИДУАЛЬНОГО ПРЕДПРИНИМАТЕЛЯ, ПРИМЕНЯЮЩЕГО ОБЩЕУСТАНОВЛЕННЫЙ РЕЖИМ НАЛОГООБЛОЖЕНИЯ Статья 366. Доход индивидуального предпринимателя </w:t>
      </w:r>
    </w:p>
    <w:p>
      <w:pPr>
        <w:spacing w:after="0"/>
        <w:ind w:left="0"/>
        <w:jc w:val="both"/>
      </w:pPr>
      <w:r>
        <w:rPr>
          <w:rFonts w:ascii="Times New Roman"/>
          <w:b w:val="false"/>
          <w:i w:val="false"/>
          <w:color w:val="000000"/>
          <w:sz w:val="28"/>
        </w:rPr>
        <w:t>
      1. Налогооблагаемый доход индивидуального предпринимателя, применяющего общеустановленный режим налогообложения, за налоговый период определяется в следующем порядке:</w:t>
      </w:r>
    </w:p>
    <w:p>
      <w:pPr>
        <w:spacing w:after="0"/>
        <w:ind w:left="0"/>
        <w:jc w:val="both"/>
      </w:pPr>
      <w:r>
        <w:rPr>
          <w:rFonts w:ascii="Times New Roman"/>
          <w:b w:val="false"/>
          <w:i w:val="false"/>
          <w:color w:val="000000"/>
          <w:sz w:val="28"/>
        </w:rPr>
        <w:t>
      облагаемый доход индивидуального предпринимателя, определенный в соответствии с пунктом 2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уменьшение налогооблагаемого дохода индивидуального предпринимателя, определенного в порядке, аналогичном порядку определения уменьшения налогооблагаемого дохода в целях исчисления корпоративного подоходного налога, установленному статьей 288 настоящего Кодекса,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статьей 340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убытки, подлежащие переносу, определенные в порядке, аналогичном порядку переноса убытков в целях исчисления корпоративного подоходного налога, установленному статьями 299 и 300 настоящего Кодекса.</w:t>
      </w:r>
    </w:p>
    <w:p>
      <w:pPr>
        <w:spacing w:after="0"/>
        <w:ind w:left="0"/>
        <w:jc w:val="both"/>
      </w:pPr>
      <w:r>
        <w:rPr>
          <w:rFonts w:ascii="Times New Roman"/>
          <w:b w:val="false"/>
          <w:i w:val="false"/>
          <w:color w:val="000000"/>
          <w:sz w:val="28"/>
        </w:rPr>
        <w:t>
      2. Облагаемый доход индивидуального предпринимателя за налоговый период определяется в следующем порядке:</w:t>
      </w:r>
    </w:p>
    <w:p>
      <w:pPr>
        <w:spacing w:after="0"/>
        <w:ind w:left="0"/>
        <w:jc w:val="both"/>
      </w:pPr>
      <w:r>
        <w:rPr>
          <w:rFonts w:ascii="Times New Roman"/>
          <w:b w:val="false"/>
          <w:i w:val="false"/>
          <w:color w:val="000000"/>
          <w:sz w:val="28"/>
        </w:rPr>
        <w:t>
      доход индивидуального предпринимателя, полученный совокупно за налоговый период, определенный в порядке, аналогичном порядку определения совокупного годового дохода в целях исчисления корпоративного подоходного налога, установленному статьей 225 настоящего Кодекса, с учетом особенностей, предусмотренных статьями 226 – 240 настоящего Кодекса,</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установленному пунктом 1 статьи 241 настоящего Кодекса,</w:t>
      </w:r>
    </w:p>
    <w:p>
      <w:pPr>
        <w:spacing w:after="0"/>
        <w:ind w:left="0"/>
        <w:jc w:val="both"/>
      </w:pPr>
      <w:r>
        <w:rPr>
          <w:rFonts w:ascii="Times New Roman"/>
          <w:b w:val="false"/>
          <w:i w:val="false"/>
          <w:color w:val="000000"/>
          <w:sz w:val="28"/>
        </w:rPr>
        <w:t>
      плюс (минус)</w:t>
      </w:r>
    </w:p>
    <w:p>
      <w:pPr>
        <w:spacing w:after="0"/>
        <w:ind w:left="0"/>
        <w:jc w:val="both"/>
      </w:pPr>
      <w:r>
        <w:rPr>
          <w:rFonts w:ascii="Times New Roman"/>
          <w:b w:val="false"/>
          <w:i w:val="false"/>
          <w:color w:val="000000"/>
          <w:sz w:val="28"/>
        </w:rPr>
        <w:t>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установленному пунктом 2 статьи 241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вычеты, определенные в порядке, аналогичном порядку определения расходов, относимых на вычеты в целях исчисления корпоративного подоходного налога, установленному статьями 242 – 276 настоящего Кодекса,</w:t>
      </w:r>
    </w:p>
    <w:p>
      <w:pPr>
        <w:spacing w:after="0"/>
        <w:ind w:left="0"/>
        <w:jc w:val="both"/>
      </w:pPr>
      <w:r>
        <w:rPr>
          <w:rFonts w:ascii="Times New Roman"/>
          <w:b w:val="false"/>
          <w:i w:val="false"/>
          <w:color w:val="000000"/>
          <w:sz w:val="28"/>
        </w:rPr>
        <w:t>
      плюс (минус)</w:t>
      </w:r>
    </w:p>
    <w:p>
      <w:pPr>
        <w:spacing w:after="0"/>
        <w:ind w:left="0"/>
        <w:jc w:val="both"/>
      </w:pPr>
      <w:r>
        <w:rPr>
          <w:rFonts w:ascii="Times New Roman"/>
          <w:b w:val="false"/>
          <w:i w:val="false"/>
          <w:color w:val="000000"/>
          <w:sz w:val="28"/>
        </w:rPr>
        <w:t>
      корректировка доходов и вычетов, определенная в порядке, аналогичном порядку определения корректировки доходов и вычетов в целях исчисления корпоративного подоходного налога, установленному статьей 287 настоящего Кодекса.</w:t>
      </w:r>
    </w:p>
    <w:p>
      <w:pPr>
        <w:spacing w:after="0"/>
        <w:ind w:left="0"/>
        <w:jc w:val="left"/>
      </w:pPr>
      <w:r>
        <w:rPr>
          <w:rFonts w:ascii="Times New Roman"/>
          <w:b/>
          <w:i w:val="false"/>
          <w:color w:val="000000"/>
        </w:rPr>
        <w:t xml:space="preserve"> РАЗДЕЛ 10. НАЛОГ НА ДОБАВЛЕННУЮ СТОИМОСТЬ ГЛАВА 41. ОБЩИЕ ПОЛОЖЕНИЯ Статья 367. Плательщики </w:t>
      </w:r>
    </w:p>
    <w:p>
      <w:pPr>
        <w:spacing w:after="0"/>
        <w:ind w:left="0"/>
        <w:jc w:val="both"/>
      </w:pPr>
      <w:r>
        <w:rPr>
          <w:rFonts w:ascii="Times New Roman"/>
          <w:b w:val="false"/>
          <w:i w:val="false"/>
          <w:color w:val="000000"/>
          <w:sz w:val="28"/>
        </w:rPr>
        <w:t>
      1. Плательщиками налога на добавленную стоимость являются:</w:t>
      </w:r>
    </w:p>
    <w:p>
      <w:pPr>
        <w:spacing w:after="0"/>
        <w:ind w:left="0"/>
        <w:jc w:val="both"/>
      </w:pPr>
      <w:r>
        <w:rPr>
          <w:rFonts w:ascii="Times New Roman"/>
          <w:b w:val="false"/>
          <w:i w:val="false"/>
          <w:color w:val="000000"/>
          <w:sz w:val="28"/>
        </w:rPr>
        <w:t xml:space="preserve">
      1) лица, по которым произведена постановка на регистрационный учет по налогу на добавленную стоимость в Республике Казахстан: </w:t>
      </w:r>
    </w:p>
    <w:p>
      <w:pPr>
        <w:spacing w:after="0"/>
        <w:ind w:left="0"/>
        <w:jc w:val="both"/>
      </w:pPr>
      <w:r>
        <w:rPr>
          <w:rFonts w:ascii="Times New Roman"/>
          <w:b w:val="false"/>
          <w:i w:val="false"/>
          <w:color w:val="000000"/>
          <w:sz w:val="28"/>
        </w:rPr>
        <w:t xml:space="preserve">
      индивидуальные предприниматели; </w:t>
      </w:r>
    </w:p>
    <w:p>
      <w:pPr>
        <w:spacing w:after="0"/>
        <w:ind w:left="0"/>
        <w:jc w:val="both"/>
      </w:pPr>
      <w:r>
        <w:rPr>
          <w:rFonts w:ascii="Times New Roman"/>
          <w:b w:val="false"/>
          <w:i w:val="false"/>
          <w:color w:val="000000"/>
          <w:sz w:val="28"/>
        </w:rPr>
        <w:t xml:space="preserve">
      юридические лица-резиденты, за исключением государственных учреждений; </w:t>
      </w:r>
    </w:p>
    <w:p>
      <w:pPr>
        <w:spacing w:after="0"/>
        <w:ind w:left="0"/>
        <w:jc w:val="both"/>
      </w:pPr>
      <w:r>
        <w:rPr>
          <w:rFonts w:ascii="Times New Roman"/>
          <w:b w:val="false"/>
          <w:i w:val="false"/>
          <w:color w:val="000000"/>
          <w:sz w:val="28"/>
        </w:rPr>
        <w:t xml:space="preserve">
      нерезиденты, осуществляющие деятельность в Республике Казахстан через филиал, представительство; </w:t>
      </w:r>
    </w:p>
    <w:p>
      <w:pPr>
        <w:spacing w:after="0"/>
        <w:ind w:left="0"/>
        <w:jc w:val="both"/>
      </w:pPr>
      <w:r>
        <w:rPr>
          <w:rFonts w:ascii="Times New Roman"/>
          <w:b w:val="false"/>
          <w:i w:val="false"/>
          <w:color w:val="000000"/>
          <w:sz w:val="28"/>
        </w:rPr>
        <w:t>
      2) лица, импортирующие товары на территорию Республики Казахстан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2. Постановка на регистрационный учет по налогу на добавленную стоимость производится в соответствии со статьями 82, 83 настоящего Кодекса.</w:t>
      </w:r>
    </w:p>
    <w:p>
      <w:pPr>
        <w:spacing w:after="0"/>
        <w:ind w:left="0"/>
        <w:jc w:val="left"/>
      </w:pPr>
      <w:r>
        <w:rPr>
          <w:rFonts w:ascii="Times New Roman"/>
          <w:b/>
          <w:i w:val="false"/>
          <w:color w:val="000000"/>
        </w:rPr>
        <w:t xml:space="preserve"> Статья 368. Объекты налогообложения </w:t>
      </w:r>
    </w:p>
    <w:p>
      <w:pPr>
        <w:spacing w:after="0"/>
        <w:ind w:left="0"/>
        <w:jc w:val="both"/>
      </w:pPr>
      <w:r>
        <w:rPr>
          <w:rFonts w:ascii="Times New Roman"/>
          <w:b w:val="false"/>
          <w:i w:val="false"/>
          <w:color w:val="000000"/>
          <w:sz w:val="28"/>
        </w:rPr>
        <w:t xml:space="preserve">
      Объектами обложения налогом на добавленную стоимость являются: </w:t>
      </w:r>
    </w:p>
    <w:p>
      <w:pPr>
        <w:spacing w:after="0"/>
        <w:ind w:left="0"/>
        <w:jc w:val="both"/>
      </w:pPr>
      <w:r>
        <w:rPr>
          <w:rFonts w:ascii="Times New Roman"/>
          <w:b w:val="false"/>
          <w:i w:val="false"/>
          <w:color w:val="000000"/>
          <w:sz w:val="28"/>
        </w:rPr>
        <w:t>
      1) облагаемый оборот;</w:t>
      </w:r>
    </w:p>
    <w:p>
      <w:pPr>
        <w:spacing w:after="0"/>
        <w:ind w:left="0"/>
        <w:jc w:val="both"/>
      </w:pPr>
      <w:r>
        <w:rPr>
          <w:rFonts w:ascii="Times New Roman"/>
          <w:b w:val="false"/>
          <w:i w:val="false"/>
          <w:color w:val="000000"/>
          <w:sz w:val="28"/>
        </w:rPr>
        <w:t>
      2) облагаемый импорт.</w:t>
      </w:r>
    </w:p>
    <w:p>
      <w:pPr>
        <w:spacing w:after="0"/>
        <w:ind w:left="0"/>
        <w:jc w:val="left"/>
      </w:pPr>
      <w:r>
        <w:rPr>
          <w:rFonts w:ascii="Times New Roman"/>
          <w:b/>
          <w:i w:val="false"/>
          <w:color w:val="000000"/>
        </w:rPr>
        <w:t xml:space="preserve"> Статья 369. Определение облагаемого оборота</w:t>
      </w:r>
    </w:p>
    <w:p>
      <w:pPr>
        <w:spacing w:after="0"/>
        <w:ind w:left="0"/>
        <w:jc w:val="both"/>
      </w:pPr>
      <w:r>
        <w:rPr>
          <w:rFonts w:ascii="Times New Roman"/>
          <w:b w:val="false"/>
          <w:i w:val="false"/>
          <w:color w:val="000000"/>
          <w:sz w:val="28"/>
        </w:rPr>
        <w:t>
      1. Облагаемым оборотом является:</w:t>
      </w:r>
    </w:p>
    <w:p>
      <w:pPr>
        <w:spacing w:after="0"/>
        <w:ind w:left="0"/>
        <w:jc w:val="both"/>
      </w:pPr>
      <w:r>
        <w:rPr>
          <w:rFonts w:ascii="Times New Roman"/>
          <w:b w:val="false"/>
          <w:i w:val="false"/>
          <w:color w:val="000000"/>
          <w:sz w:val="28"/>
        </w:rPr>
        <w:t xml:space="preserve">
      1) оборот, совершаемый плательщиком налога на добавленную стоимость по реализации товаров, работ, услуг, за исключением необлагаемого оборота, указанного в статье 370 настоящего Кодекса. </w:t>
      </w:r>
    </w:p>
    <w:p>
      <w:pPr>
        <w:spacing w:after="0"/>
        <w:ind w:left="0"/>
        <w:jc w:val="both"/>
      </w:pPr>
      <w:r>
        <w:rPr>
          <w:rFonts w:ascii="Times New Roman"/>
          <w:b w:val="false"/>
          <w:i w:val="false"/>
          <w:color w:val="000000"/>
          <w:sz w:val="28"/>
        </w:rPr>
        <w:t>
      В случае несоблюдения требований, установленных статьей 197 настоящего Кодекса, ранее освобожденный оборот при передаче имущества в финансовый лизинг признается облагаемым оборотом ретроспективно с даты совершения оборота по реализации;</w:t>
      </w:r>
    </w:p>
    <w:p>
      <w:pPr>
        <w:spacing w:after="0"/>
        <w:ind w:left="0"/>
        <w:jc w:val="both"/>
      </w:pPr>
      <w:r>
        <w:rPr>
          <w:rFonts w:ascii="Times New Roman"/>
          <w:b w:val="false"/>
          <w:i w:val="false"/>
          <w:color w:val="000000"/>
          <w:sz w:val="28"/>
        </w:rPr>
        <w:t>
      2) оборот, совершаемый плательщиком налога на добавленную стоимость при приобретении работ, услуг от нерезидента в соответствии со статьей 382 настоящего Кодекса;</w:t>
      </w:r>
    </w:p>
    <w:p>
      <w:pPr>
        <w:spacing w:after="0"/>
        <w:ind w:left="0"/>
        <w:jc w:val="both"/>
      </w:pPr>
      <w:r>
        <w:rPr>
          <w:rFonts w:ascii="Times New Roman"/>
          <w:b w:val="false"/>
          <w:i w:val="false"/>
          <w:color w:val="000000"/>
          <w:sz w:val="28"/>
        </w:rPr>
        <w:t>
      3) оборот в виде остатков товаров. Если иное не предусмотрено настоящим подпунктом, оборотом в виде остатков товаров признаются товары, по которым налог на добавленную стоимость был учтен как налог на добавленную стоимость, относимый в зачет, и принадлежащие на праве собственности плательщику налога на добавленную стоимость при снятии его с регистрационного учета по налогу на добавленную стоимость:</w:t>
      </w:r>
    </w:p>
    <w:p>
      <w:pPr>
        <w:spacing w:after="0"/>
        <w:ind w:left="0"/>
        <w:jc w:val="both"/>
      </w:pPr>
      <w:r>
        <w:rPr>
          <w:rFonts w:ascii="Times New Roman"/>
          <w:b w:val="false"/>
          <w:i w:val="false"/>
          <w:color w:val="000000"/>
          <w:sz w:val="28"/>
        </w:rPr>
        <w:t>
      с представлением ликвидационной налоговой отчетности по налогу на добавленную стоимость – на дату, предшествующую дате представления такой отчетности;</w:t>
      </w:r>
    </w:p>
    <w:p>
      <w:pPr>
        <w:spacing w:after="0"/>
        <w:ind w:left="0"/>
        <w:jc w:val="both"/>
      </w:pPr>
      <w:r>
        <w:rPr>
          <w:rFonts w:ascii="Times New Roman"/>
          <w:b w:val="false"/>
          <w:i w:val="false"/>
          <w:color w:val="000000"/>
          <w:sz w:val="28"/>
        </w:rPr>
        <w:t>
      по решению налогового органа – на дату, указанную в пункте 6 статьи 85 настоящего Кодекса.</w:t>
      </w:r>
    </w:p>
    <w:p>
      <w:pPr>
        <w:spacing w:after="0"/>
        <w:ind w:left="0"/>
        <w:jc w:val="both"/>
      </w:pPr>
      <w:r>
        <w:rPr>
          <w:rFonts w:ascii="Times New Roman"/>
          <w:b w:val="false"/>
          <w:i w:val="false"/>
          <w:color w:val="000000"/>
          <w:sz w:val="28"/>
        </w:rPr>
        <w:t xml:space="preserve">
      В оборот, предусмотренный настоящим подпунктом, не включается необлагаемый оборот, указанный в подпункте 3) статьи 370 настоящего Кодекса. </w:t>
      </w:r>
    </w:p>
    <w:p>
      <w:pPr>
        <w:spacing w:after="0"/>
        <w:ind w:left="0"/>
        <w:jc w:val="both"/>
      </w:pPr>
      <w:r>
        <w:rPr>
          <w:rFonts w:ascii="Times New Roman"/>
          <w:b w:val="false"/>
          <w:i w:val="false"/>
          <w:color w:val="000000"/>
          <w:sz w:val="28"/>
        </w:rPr>
        <w:t>
       Положение настоящего пункта не применяется при снятии юридического лица с регистрационного учета по налогу на добавленную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другое юридическое лицо (юридические лица), после реорганизации являются плательщиками налога на добавленную стоимость.</w:t>
      </w:r>
    </w:p>
    <w:p>
      <w:pPr>
        <w:spacing w:after="0"/>
        <w:ind w:left="0"/>
        <w:jc w:val="both"/>
      </w:pPr>
      <w:r>
        <w:rPr>
          <w:rFonts w:ascii="Times New Roman"/>
          <w:b w:val="false"/>
          <w:i w:val="false"/>
          <w:color w:val="000000"/>
          <w:sz w:val="28"/>
        </w:rPr>
        <w:t>
      2. Для целей настоящего раздела к товарам относятся основные средства, нематериальные и биологические активы, инвестиции в недвижимость и другое имущество, за исключением:</w:t>
      </w:r>
    </w:p>
    <w:p>
      <w:pPr>
        <w:spacing w:after="0"/>
        <w:ind w:left="0"/>
        <w:jc w:val="both"/>
      </w:pPr>
      <w:r>
        <w:rPr>
          <w:rFonts w:ascii="Times New Roman"/>
          <w:b w:val="false"/>
          <w:i w:val="false"/>
          <w:color w:val="000000"/>
          <w:sz w:val="28"/>
        </w:rPr>
        <w:t>
      работ, услуг;</w:t>
      </w:r>
    </w:p>
    <w:p>
      <w:pPr>
        <w:spacing w:after="0"/>
        <w:ind w:left="0"/>
        <w:jc w:val="both"/>
      </w:pPr>
      <w:r>
        <w:rPr>
          <w:rFonts w:ascii="Times New Roman"/>
          <w:b w:val="false"/>
          <w:i w:val="false"/>
          <w:color w:val="000000"/>
          <w:sz w:val="28"/>
        </w:rPr>
        <w:t>
      денег, в том числе авансов, в национальной и иностранной валюте.</w:t>
      </w:r>
    </w:p>
    <w:p>
      <w:pPr>
        <w:spacing w:after="0"/>
        <w:ind w:left="0"/>
        <w:jc w:val="left"/>
      </w:pPr>
      <w:r>
        <w:rPr>
          <w:rFonts w:ascii="Times New Roman"/>
          <w:b/>
          <w:i w:val="false"/>
          <w:color w:val="000000"/>
        </w:rPr>
        <w:t xml:space="preserve"> Статья 370. Необлагаемый оборот </w:t>
      </w:r>
    </w:p>
    <w:p>
      <w:pPr>
        <w:spacing w:after="0"/>
        <w:ind w:left="0"/>
        <w:jc w:val="both"/>
      </w:pPr>
      <w:r>
        <w:rPr>
          <w:rFonts w:ascii="Times New Roman"/>
          <w:b w:val="false"/>
          <w:i w:val="false"/>
          <w:color w:val="000000"/>
          <w:sz w:val="28"/>
        </w:rPr>
        <w:t>
      Необлагаемым оборотом является:</w:t>
      </w:r>
    </w:p>
    <w:p>
      <w:pPr>
        <w:spacing w:after="0"/>
        <w:ind w:left="0"/>
        <w:jc w:val="both"/>
      </w:pPr>
      <w:r>
        <w:rPr>
          <w:rFonts w:ascii="Times New Roman"/>
          <w:b w:val="false"/>
          <w:i w:val="false"/>
          <w:color w:val="000000"/>
          <w:sz w:val="28"/>
        </w:rPr>
        <w:t xml:space="preserve">
      1) оборот по реализации, освобожденный от налога на добавленную стоимость в соответствии с настоящим Кодексом; </w:t>
      </w:r>
    </w:p>
    <w:p>
      <w:pPr>
        <w:spacing w:after="0"/>
        <w:ind w:left="0"/>
        <w:jc w:val="both"/>
      </w:pPr>
      <w:r>
        <w:rPr>
          <w:rFonts w:ascii="Times New Roman"/>
          <w:b w:val="false"/>
          <w:i w:val="false"/>
          <w:color w:val="000000"/>
          <w:sz w:val="28"/>
        </w:rPr>
        <w:t xml:space="preserve">
      2) оборот по реализации, местом реализации которого не является Республика Казахстан. </w:t>
      </w:r>
    </w:p>
    <w:p>
      <w:pPr>
        <w:spacing w:after="0"/>
        <w:ind w:left="0"/>
        <w:jc w:val="both"/>
      </w:pPr>
      <w:r>
        <w:rPr>
          <w:rFonts w:ascii="Times New Roman"/>
          <w:b w:val="false"/>
          <w:i w:val="false"/>
          <w:color w:val="000000"/>
          <w:sz w:val="28"/>
        </w:rPr>
        <w:t>
      Если иное не установлено настоящей статьей, место реализации товаров, работ, услуг определяется в соответствии со статьей 378 настоящего Кодекса.</w:t>
      </w:r>
    </w:p>
    <w:p>
      <w:pPr>
        <w:spacing w:after="0"/>
        <w:ind w:left="0"/>
        <w:jc w:val="both"/>
      </w:pPr>
      <w:r>
        <w:rPr>
          <w:rFonts w:ascii="Times New Roman"/>
          <w:b w:val="false"/>
          <w:i w:val="false"/>
          <w:color w:val="000000"/>
          <w:sz w:val="28"/>
        </w:rPr>
        <w:t>
      Место реализации товаров, работ, услуг в Евразийском экономическом союзе определяется в соответствии со статьей 441 настоящего Кодекса;</w:t>
      </w:r>
    </w:p>
    <w:p>
      <w:pPr>
        <w:spacing w:after="0"/>
        <w:ind w:left="0"/>
        <w:jc w:val="both"/>
      </w:pPr>
      <w:r>
        <w:rPr>
          <w:rFonts w:ascii="Times New Roman"/>
          <w:b w:val="false"/>
          <w:i w:val="false"/>
          <w:color w:val="000000"/>
          <w:sz w:val="28"/>
        </w:rPr>
        <w:t xml:space="preserve">
      3) оборот в виде остатков товаров, которые являются товарами, перечисленными в статье 394 настоящего Кодекса. </w:t>
      </w:r>
    </w:p>
    <w:p>
      <w:pPr>
        <w:spacing w:after="0"/>
        <w:ind w:left="0"/>
        <w:jc w:val="left"/>
      </w:pPr>
      <w:r>
        <w:rPr>
          <w:rFonts w:ascii="Times New Roman"/>
          <w:b/>
          <w:i w:val="false"/>
          <w:color w:val="000000"/>
        </w:rPr>
        <w:t xml:space="preserve"> Статья 371. Определение облагаемого импорта</w:t>
      </w:r>
    </w:p>
    <w:p>
      <w:pPr>
        <w:spacing w:after="0"/>
        <w:ind w:left="0"/>
        <w:jc w:val="both"/>
      </w:pPr>
      <w:r>
        <w:rPr>
          <w:rFonts w:ascii="Times New Roman"/>
          <w:b w:val="false"/>
          <w:i w:val="false"/>
          <w:color w:val="000000"/>
          <w:sz w:val="28"/>
        </w:rPr>
        <w:t>
      Облагаемым импортом являются товары, ввозимые или ввезенные на территорию Евразийского экономического союза (за исключением освобожденных от налога на добавленную стоимость в соответствии со статьей 399 настоящего Кодекса), подлежащие декларированию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left"/>
      </w:pPr>
      <w:r>
        <w:rPr>
          <w:rFonts w:ascii="Times New Roman"/>
          <w:b/>
          <w:i w:val="false"/>
          <w:color w:val="000000"/>
        </w:rPr>
        <w:t xml:space="preserve"> ГЛАВА 42.  ОБОРОТ ПО РЕАЛИЗАЦИИ И ОБОРОТ ПО ПРИОБРЕТЕНИЮ РАБОТ, УСЛУГ ОТ НЕРЕЗИДЕНТА Статья 372. Оборот по реализации товаров, работ, услуг </w:t>
      </w:r>
    </w:p>
    <w:p>
      <w:pPr>
        <w:spacing w:after="0"/>
        <w:ind w:left="0"/>
        <w:jc w:val="both"/>
      </w:pPr>
      <w:r>
        <w:rPr>
          <w:rFonts w:ascii="Times New Roman"/>
          <w:b w:val="false"/>
          <w:i w:val="false"/>
          <w:color w:val="000000"/>
          <w:sz w:val="28"/>
        </w:rPr>
        <w:t xml:space="preserve">
      1. Оборот по реализации товаров означает: </w:t>
      </w:r>
    </w:p>
    <w:p>
      <w:pPr>
        <w:spacing w:after="0"/>
        <w:ind w:left="0"/>
        <w:jc w:val="both"/>
      </w:pPr>
      <w:r>
        <w:rPr>
          <w:rFonts w:ascii="Times New Roman"/>
          <w:b w:val="false"/>
          <w:i w:val="false"/>
          <w:color w:val="000000"/>
          <w:sz w:val="28"/>
        </w:rPr>
        <w:t xml:space="preserve">
      1) передачу прав собственности на товар, в том числе: </w:t>
      </w:r>
    </w:p>
    <w:p>
      <w:pPr>
        <w:spacing w:after="0"/>
        <w:ind w:left="0"/>
        <w:jc w:val="both"/>
      </w:pPr>
      <w:r>
        <w:rPr>
          <w:rFonts w:ascii="Times New Roman"/>
          <w:b w:val="false"/>
          <w:i w:val="false"/>
          <w:color w:val="000000"/>
          <w:sz w:val="28"/>
        </w:rPr>
        <w:t>
      продажу товара, отгрузку товара, в том числе на условиях рассрочки платежа и (или) в обмен на другие товары, работы, услуги;</w:t>
      </w:r>
    </w:p>
    <w:p>
      <w:pPr>
        <w:spacing w:after="0"/>
        <w:ind w:left="0"/>
        <w:jc w:val="both"/>
      </w:pPr>
      <w:r>
        <w:rPr>
          <w:rFonts w:ascii="Times New Roman"/>
          <w:b w:val="false"/>
          <w:i w:val="false"/>
          <w:color w:val="000000"/>
          <w:sz w:val="28"/>
        </w:rPr>
        <w:t xml:space="preserve">
      продажу предприятия в целом как имущественного комплекса; </w:t>
      </w:r>
    </w:p>
    <w:p>
      <w:pPr>
        <w:spacing w:after="0"/>
        <w:ind w:left="0"/>
        <w:jc w:val="both"/>
      </w:pPr>
      <w:r>
        <w:rPr>
          <w:rFonts w:ascii="Times New Roman"/>
          <w:b w:val="false"/>
          <w:i w:val="false"/>
          <w:color w:val="000000"/>
          <w:sz w:val="28"/>
        </w:rPr>
        <w:t xml:space="preserve">
      безвозмездную передачу товара; </w:t>
      </w:r>
    </w:p>
    <w:p>
      <w:pPr>
        <w:spacing w:after="0"/>
        <w:ind w:left="0"/>
        <w:jc w:val="both"/>
      </w:pPr>
      <w:r>
        <w:rPr>
          <w:rFonts w:ascii="Times New Roman"/>
          <w:b w:val="false"/>
          <w:i w:val="false"/>
          <w:color w:val="000000"/>
          <w:sz w:val="28"/>
        </w:rPr>
        <w:t xml:space="preserve">
      передачу товара работодателем работнику в счет погашения задолженности перед работником; </w:t>
      </w:r>
    </w:p>
    <w:p>
      <w:pPr>
        <w:spacing w:after="0"/>
        <w:ind w:left="0"/>
        <w:jc w:val="both"/>
      </w:pPr>
      <w:r>
        <w:rPr>
          <w:rFonts w:ascii="Times New Roman"/>
          <w:b w:val="false"/>
          <w:i w:val="false"/>
          <w:color w:val="000000"/>
          <w:sz w:val="28"/>
        </w:rPr>
        <w:t>
      передачу заложенного имущества залогодателем в собственность покупателю или залогодержателю;</w:t>
      </w:r>
    </w:p>
    <w:p>
      <w:pPr>
        <w:spacing w:after="0"/>
        <w:ind w:left="0"/>
        <w:jc w:val="both"/>
      </w:pPr>
      <w:r>
        <w:rPr>
          <w:rFonts w:ascii="Times New Roman"/>
          <w:b w:val="false"/>
          <w:i w:val="false"/>
          <w:color w:val="000000"/>
          <w:sz w:val="28"/>
        </w:rPr>
        <w:t>
      2) экспорт товара;</w:t>
      </w:r>
    </w:p>
    <w:p>
      <w:pPr>
        <w:spacing w:after="0"/>
        <w:ind w:left="0"/>
        <w:jc w:val="both"/>
      </w:pPr>
      <w:r>
        <w:rPr>
          <w:rFonts w:ascii="Times New Roman"/>
          <w:b w:val="false"/>
          <w:i w:val="false"/>
          <w:color w:val="000000"/>
          <w:sz w:val="28"/>
        </w:rPr>
        <w:t>
      3) отгрузку товара, в том числе на условиях рассрочки платежа и (или) в обмен на другие товары, работы, услуги;</w:t>
      </w:r>
    </w:p>
    <w:p>
      <w:pPr>
        <w:spacing w:after="0"/>
        <w:ind w:left="0"/>
        <w:jc w:val="both"/>
      </w:pPr>
      <w:r>
        <w:rPr>
          <w:rFonts w:ascii="Times New Roman"/>
          <w:b w:val="false"/>
          <w:i w:val="false"/>
          <w:color w:val="000000"/>
          <w:sz w:val="28"/>
        </w:rPr>
        <w:t>
      4) передачу имущества в финансовый лизинг в части стоимости, по которой предмет лизинга передан;</w:t>
      </w:r>
    </w:p>
    <w:p>
      <w:pPr>
        <w:spacing w:after="0"/>
        <w:ind w:left="0"/>
        <w:jc w:val="both"/>
      </w:pPr>
      <w:r>
        <w:rPr>
          <w:rFonts w:ascii="Times New Roman"/>
          <w:b w:val="false"/>
          <w:i w:val="false"/>
          <w:color w:val="000000"/>
          <w:sz w:val="28"/>
        </w:rPr>
        <w:t>
      5) отгрузку товара по договору комиссии или договору поручения;</w:t>
      </w:r>
    </w:p>
    <w:p>
      <w:pPr>
        <w:spacing w:after="0"/>
        <w:ind w:left="0"/>
        <w:jc w:val="both"/>
      </w:pPr>
      <w:r>
        <w:rPr>
          <w:rFonts w:ascii="Times New Roman"/>
          <w:b w:val="false"/>
          <w:i w:val="false"/>
          <w:color w:val="000000"/>
          <w:sz w:val="28"/>
        </w:rPr>
        <w:t>
      6) помещение под таможенную процедуру реимпорта товара, ранее вывезенного с помещением под таможенную процедуру экспорта.</w:t>
      </w:r>
    </w:p>
    <w:p>
      <w:pPr>
        <w:spacing w:after="0"/>
        <w:ind w:left="0"/>
        <w:jc w:val="both"/>
      </w:pPr>
      <w:r>
        <w:rPr>
          <w:rFonts w:ascii="Times New Roman"/>
          <w:b w:val="false"/>
          <w:i w:val="false"/>
          <w:color w:val="000000"/>
          <w:sz w:val="28"/>
        </w:rPr>
        <w:t xml:space="preserve">
      7) утрату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статье 394 настоящего Кодекса. </w:t>
      </w:r>
    </w:p>
    <w:p>
      <w:pPr>
        <w:spacing w:after="0"/>
        <w:ind w:left="0"/>
        <w:jc w:val="both"/>
      </w:pPr>
      <w:r>
        <w:rPr>
          <w:rFonts w:ascii="Times New Roman"/>
          <w:b w:val="false"/>
          <w:i w:val="false"/>
          <w:color w:val="000000"/>
          <w:sz w:val="28"/>
        </w:rPr>
        <w:t xml:space="preserve">
      2. Оборот по реализации работ, услуг означает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 в том числе: </w:t>
      </w:r>
    </w:p>
    <w:p>
      <w:pPr>
        <w:spacing w:after="0"/>
        <w:ind w:left="0"/>
        <w:jc w:val="both"/>
      </w:pPr>
      <w:r>
        <w:rPr>
          <w:rFonts w:ascii="Times New Roman"/>
          <w:b w:val="false"/>
          <w:i w:val="false"/>
          <w:color w:val="000000"/>
          <w:sz w:val="28"/>
        </w:rPr>
        <w:t xml:space="preserve">
      1) предоставление имущества во временное владение и пользование по договорам имущественного найма, кроме договоров лизинга; </w:t>
      </w:r>
    </w:p>
    <w:p>
      <w:pPr>
        <w:spacing w:after="0"/>
        <w:ind w:left="0"/>
        <w:jc w:val="both"/>
      </w:pPr>
      <w:r>
        <w:rPr>
          <w:rFonts w:ascii="Times New Roman"/>
          <w:b w:val="false"/>
          <w:i w:val="false"/>
          <w:color w:val="000000"/>
          <w:sz w:val="28"/>
        </w:rPr>
        <w:t>
      2) вознаграждение при передаче имущества по договору лизинга в финансовый лизинг;</w:t>
      </w:r>
    </w:p>
    <w:p>
      <w:pPr>
        <w:spacing w:after="0"/>
        <w:ind w:left="0"/>
        <w:jc w:val="both"/>
      </w:pPr>
      <w:r>
        <w:rPr>
          <w:rFonts w:ascii="Times New Roman"/>
          <w:b w:val="false"/>
          <w:i w:val="false"/>
          <w:color w:val="000000"/>
          <w:sz w:val="28"/>
        </w:rPr>
        <w:t xml:space="preserve">
      3) предоставление прав на объекты интеллектуальной собственности; </w:t>
      </w:r>
    </w:p>
    <w:p>
      <w:pPr>
        <w:spacing w:after="0"/>
        <w:ind w:left="0"/>
        <w:jc w:val="both"/>
      </w:pPr>
      <w:r>
        <w:rPr>
          <w:rFonts w:ascii="Times New Roman"/>
          <w:b w:val="false"/>
          <w:i w:val="false"/>
          <w:color w:val="000000"/>
          <w:sz w:val="28"/>
        </w:rPr>
        <w:t xml:space="preserve">
      4) выполнение работ, оказание услуг работодателем работнику в счет погашения задолженности перед работником; </w:t>
      </w:r>
    </w:p>
    <w:p>
      <w:pPr>
        <w:spacing w:after="0"/>
        <w:ind w:left="0"/>
        <w:jc w:val="both"/>
      </w:pPr>
      <w:r>
        <w:rPr>
          <w:rFonts w:ascii="Times New Roman"/>
          <w:b w:val="false"/>
          <w:i w:val="false"/>
          <w:color w:val="000000"/>
          <w:sz w:val="28"/>
        </w:rPr>
        <w:t>
      5) уступка прав требования, связанных с реализацией товаров, работ, услуг, за исключением авансов и штрафных санкций;</w:t>
      </w:r>
    </w:p>
    <w:p>
      <w:pPr>
        <w:spacing w:after="0"/>
        <w:ind w:left="0"/>
        <w:jc w:val="both"/>
      </w:pPr>
      <w:r>
        <w:rPr>
          <w:rFonts w:ascii="Times New Roman"/>
          <w:b w:val="false"/>
          <w:i w:val="false"/>
          <w:color w:val="000000"/>
          <w:sz w:val="28"/>
        </w:rPr>
        <w:t>
      6)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7) предоставление кредита (займа, микрокредита);</w:t>
      </w:r>
    </w:p>
    <w:p>
      <w:pPr>
        <w:spacing w:after="0"/>
        <w:ind w:left="0"/>
        <w:jc w:val="both"/>
      </w:pPr>
      <w:r>
        <w:rPr>
          <w:rFonts w:ascii="Times New Roman"/>
          <w:b w:val="false"/>
          <w:i w:val="false"/>
          <w:color w:val="000000"/>
          <w:sz w:val="28"/>
        </w:rPr>
        <w:t>
      8) финансирование исламским банком в соответствии с банковским законодательством Республики Казахстан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либо без таковых условий.</w:t>
      </w:r>
    </w:p>
    <w:p>
      <w:pPr>
        <w:spacing w:after="0"/>
        <w:ind w:left="0"/>
        <w:jc w:val="both"/>
      </w:pPr>
      <w:r>
        <w:rPr>
          <w:rFonts w:ascii="Times New Roman"/>
          <w:b w:val="false"/>
          <w:i w:val="false"/>
          <w:color w:val="000000"/>
          <w:sz w:val="28"/>
        </w:rPr>
        <w:t>
      3. Оборот по реализации товаров, работ, услуг структурного подразделения юридического лица-резидента, зарегистрированного на территории иностранного государства, местом реализации которых не признается Республика Казахстан, не является оборотом по реализации такого юридического лица в Республике Казахстан.</w:t>
      </w:r>
    </w:p>
    <w:p>
      <w:pPr>
        <w:spacing w:after="0"/>
        <w:ind w:left="0"/>
        <w:jc w:val="both"/>
      </w:pPr>
      <w:r>
        <w:rPr>
          <w:rFonts w:ascii="Times New Roman"/>
          <w:b w:val="false"/>
          <w:i w:val="false"/>
          <w:color w:val="000000"/>
          <w:sz w:val="28"/>
        </w:rPr>
        <w:t>
      4. Нерезиденты, осуществляющие деятельность в Республике Казахстан через филиал, представительство, признают оборот по реализации работ, услуг такого филиала, представительства при соблюдении одного из следующих условий:</w:t>
      </w:r>
    </w:p>
    <w:p>
      <w:pPr>
        <w:spacing w:after="0"/>
        <w:ind w:left="0"/>
        <w:jc w:val="both"/>
      </w:pPr>
      <w:r>
        <w:rPr>
          <w:rFonts w:ascii="Times New Roman"/>
          <w:b w:val="false"/>
          <w:i w:val="false"/>
          <w:color w:val="000000"/>
          <w:sz w:val="28"/>
        </w:rPr>
        <w:t>
      наличие контракта, заключенного филиалом, представительством юридического лица-нерезидента;</w:t>
      </w:r>
    </w:p>
    <w:p>
      <w:pPr>
        <w:spacing w:after="0"/>
        <w:ind w:left="0"/>
        <w:jc w:val="both"/>
      </w:pPr>
      <w:r>
        <w:rPr>
          <w:rFonts w:ascii="Times New Roman"/>
          <w:b w:val="false"/>
          <w:i w:val="false"/>
          <w:color w:val="000000"/>
          <w:sz w:val="28"/>
        </w:rPr>
        <w:t>
      наличие счета-фактуры по работам, услугам, выписанного филиалом, представительством юридического лица-нерезидента;</w:t>
      </w:r>
    </w:p>
    <w:p>
      <w:pPr>
        <w:spacing w:after="0"/>
        <w:ind w:left="0"/>
        <w:jc w:val="both"/>
      </w:pPr>
      <w:r>
        <w:rPr>
          <w:rFonts w:ascii="Times New Roman"/>
          <w:b w:val="false"/>
          <w:i w:val="false"/>
          <w:color w:val="000000"/>
          <w:sz w:val="28"/>
        </w:rPr>
        <w:t>
      наличие акта выполненных работ, оказанных услуг, подписанного филиалом, представительством юридического лица-нерезидента;</w:t>
      </w:r>
    </w:p>
    <w:p>
      <w:pPr>
        <w:spacing w:after="0"/>
        <w:ind w:left="0"/>
        <w:jc w:val="both"/>
      </w:pPr>
      <w:r>
        <w:rPr>
          <w:rFonts w:ascii="Times New Roman"/>
          <w:b w:val="false"/>
          <w:i w:val="false"/>
          <w:color w:val="000000"/>
          <w:sz w:val="28"/>
        </w:rPr>
        <w:t>
      наличие контракта, заключенного с юридическим лицом-нерезидентом, предусматривающего, что выполнение работ, оказание услуг осуществляются филиалом, представительством такого юридического лица-нерезидента;</w:t>
      </w:r>
    </w:p>
    <w:p>
      <w:pPr>
        <w:spacing w:after="0"/>
        <w:ind w:left="0"/>
        <w:jc w:val="both"/>
      </w:pPr>
      <w:r>
        <w:rPr>
          <w:rFonts w:ascii="Times New Roman"/>
          <w:b w:val="false"/>
          <w:i w:val="false"/>
          <w:color w:val="000000"/>
          <w:sz w:val="28"/>
        </w:rPr>
        <w:t>
      в акте выполненных работ, оказанных услуг, подписанном юридическим лицом-нерезидентом, указано, что работы выполнены, услуги оказаны филиалом, представительством такого юридического лица-нерезидента;</w:t>
      </w:r>
    </w:p>
    <w:p>
      <w:pPr>
        <w:spacing w:after="0"/>
        <w:ind w:left="0"/>
        <w:jc w:val="both"/>
      </w:pPr>
      <w:r>
        <w:rPr>
          <w:rFonts w:ascii="Times New Roman"/>
          <w:b w:val="false"/>
          <w:i w:val="false"/>
          <w:color w:val="000000"/>
          <w:sz w:val="28"/>
        </w:rPr>
        <w:t>
      выплата дохода за выполненные работы, оказанные услуги осуществляется филиалу, представительству юридического лица-нерезидента.</w:t>
      </w:r>
    </w:p>
    <w:p>
      <w:pPr>
        <w:spacing w:after="0"/>
        <w:ind w:left="0"/>
        <w:jc w:val="both"/>
      </w:pPr>
      <w:r>
        <w:rPr>
          <w:rFonts w:ascii="Times New Roman"/>
          <w:b w:val="false"/>
          <w:i w:val="false"/>
          <w:color w:val="000000"/>
          <w:sz w:val="28"/>
        </w:rPr>
        <w:t xml:space="preserve">
      5. Не являются оборотом по реализации: </w:t>
      </w:r>
    </w:p>
    <w:p>
      <w:pPr>
        <w:spacing w:after="0"/>
        <w:ind w:left="0"/>
        <w:jc w:val="both"/>
      </w:pPr>
      <w:r>
        <w:rPr>
          <w:rFonts w:ascii="Times New Roman"/>
          <w:b w:val="false"/>
          <w:i w:val="false"/>
          <w:color w:val="000000"/>
          <w:sz w:val="28"/>
        </w:rPr>
        <w:t>
      1) передача имущества в качестве вклада в уставный капитал;</w:t>
      </w:r>
    </w:p>
    <w:p>
      <w:pPr>
        <w:spacing w:after="0"/>
        <w:ind w:left="0"/>
        <w:jc w:val="both"/>
      </w:pPr>
      <w:r>
        <w:rPr>
          <w:rFonts w:ascii="Times New Roman"/>
          <w:b w:val="false"/>
          <w:i w:val="false"/>
          <w:color w:val="000000"/>
          <w:sz w:val="28"/>
        </w:rPr>
        <w:t>
      2) передача акционеру, участнику, учредителю товара при распределении имущества:</w:t>
      </w:r>
    </w:p>
    <w:p>
      <w:pPr>
        <w:spacing w:after="0"/>
        <w:ind w:left="0"/>
        <w:jc w:val="both"/>
      </w:pPr>
      <w:r>
        <w:rPr>
          <w:rFonts w:ascii="Times New Roman"/>
          <w:b w:val="false"/>
          <w:i w:val="false"/>
          <w:color w:val="000000"/>
          <w:sz w:val="28"/>
        </w:rPr>
        <w:t>
      при ликвидации юридического лица или при уменьшении уставного капитала, в пределах размера оплаченного уставного капитала, приходящегося на долю участия, количество акций, на которые осуществляется уменьшение уставного капитала;</w:t>
      </w:r>
    </w:p>
    <w:p>
      <w:pPr>
        <w:spacing w:after="0"/>
        <w:ind w:left="0"/>
        <w:jc w:val="both"/>
      </w:pPr>
      <w:r>
        <w:rPr>
          <w:rFonts w:ascii="Times New Roman"/>
          <w:b w:val="false"/>
          <w:i w:val="false"/>
          <w:color w:val="000000"/>
          <w:sz w:val="28"/>
        </w:rPr>
        <w:t>
      при выкупе юридическим лицом у учредителя, участника доли участия или ее части в этом юридическом лице, в пределах размера оплаченного уставного капитала, приходящегося на выкупаемую долю участия;</w:t>
      </w:r>
    </w:p>
    <w:p>
      <w:pPr>
        <w:spacing w:after="0"/>
        <w:ind w:left="0"/>
        <w:jc w:val="both"/>
      </w:pPr>
      <w:r>
        <w:rPr>
          <w:rFonts w:ascii="Times New Roman"/>
          <w:b w:val="false"/>
          <w:i w:val="false"/>
          <w:color w:val="000000"/>
          <w:sz w:val="28"/>
        </w:rPr>
        <w:t>
      при выкупе юридическим лицом-эмитентом у акционера акций, выпущенных этим эмитентом, в пределах размера оплаченного уставного капитала, приходящегося на выкупаемое количество акций;</w:t>
      </w:r>
    </w:p>
    <w:p>
      <w:pPr>
        <w:spacing w:after="0"/>
        <w:ind w:left="0"/>
        <w:jc w:val="both"/>
      </w:pPr>
      <w:r>
        <w:rPr>
          <w:rFonts w:ascii="Times New Roman"/>
          <w:b w:val="false"/>
          <w:i w:val="false"/>
          <w:color w:val="000000"/>
          <w:sz w:val="28"/>
        </w:rPr>
        <w:t>
      3) безвозмездная передача товара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4)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случае изготовления, переработки, сборки, ремонта за пределами Евразийского экономического союза, отгрузка указанных товаров не является оборотом по реализации, если их вывоз осуществлен в таможенной процедуре переработки вне таможенной территории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5) отгрузка возвратной тары. Возвратной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которые установлены договором (контрактом) на поставку этой продукции, но не более срока, продолжительность которого составляет шесть месяцев. Если тара не возвращена в установленный срок, стоимость такой тары включается в оборот по реализации в соответствии с пунктом 14 статьи 381 настоящего Кодекса; </w:t>
      </w:r>
    </w:p>
    <w:p>
      <w:pPr>
        <w:spacing w:after="0"/>
        <w:ind w:left="0"/>
        <w:jc w:val="both"/>
      </w:pPr>
      <w:r>
        <w:rPr>
          <w:rFonts w:ascii="Times New Roman"/>
          <w:b w:val="false"/>
          <w:i w:val="false"/>
          <w:color w:val="000000"/>
          <w:sz w:val="28"/>
        </w:rPr>
        <w:t xml:space="preserve">
      6) возврат товара получателем (покупателем), являющимся плательщиком налога на добавленную стоимость; </w:t>
      </w:r>
    </w:p>
    <w:p>
      <w:pPr>
        <w:spacing w:after="0"/>
        <w:ind w:left="0"/>
        <w:jc w:val="both"/>
      </w:pPr>
      <w:r>
        <w:rPr>
          <w:rFonts w:ascii="Times New Roman"/>
          <w:b w:val="false"/>
          <w:i w:val="false"/>
          <w:color w:val="000000"/>
          <w:sz w:val="28"/>
        </w:rPr>
        <w:t>
      7) отгрузка товара, ввезенного ранее в таможенной процедуре свободной таможенной зоны на территорию специальной экономической зоны "Международный центр приграничного сотрудничества "Хоргос";</w:t>
      </w:r>
    </w:p>
    <w:p>
      <w:pPr>
        <w:spacing w:after="0"/>
        <w:ind w:left="0"/>
        <w:jc w:val="both"/>
      </w:pPr>
      <w:r>
        <w:rPr>
          <w:rFonts w:ascii="Times New Roman"/>
          <w:b w:val="false"/>
          <w:i w:val="false"/>
          <w:color w:val="000000"/>
          <w:sz w:val="28"/>
        </w:rPr>
        <w:t>
      8) вывоз товара за пределы Евразийского экономического союза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временного вывоза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9)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w:t>
      </w:r>
    </w:p>
    <w:p>
      <w:pPr>
        <w:spacing w:after="0"/>
        <w:ind w:left="0"/>
        <w:jc w:val="both"/>
      </w:pPr>
      <w:r>
        <w:rPr>
          <w:rFonts w:ascii="Times New Roman"/>
          <w:b w:val="false"/>
          <w:i w:val="false"/>
          <w:color w:val="000000"/>
          <w:sz w:val="28"/>
        </w:rPr>
        <w:t>
      10) размещение эмиссионных ценных бумаг эмитентом;</w:t>
      </w:r>
    </w:p>
    <w:p>
      <w:pPr>
        <w:spacing w:after="0"/>
        <w:ind w:left="0"/>
        <w:jc w:val="both"/>
      </w:pPr>
      <w:r>
        <w:rPr>
          <w:rFonts w:ascii="Times New Roman"/>
          <w:b w:val="false"/>
          <w:i w:val="false"/>
          <w:color w:val="000000"/>
          <w:sz w:val="28"/>
        </w:rPr>
        <w:t>
      11) передача основных средств, нематериальных активов и иного имущества реорганизуемого юридического лица его правопреемнику (правопреемникам), в том числе товаров, по которым признан оборот в виде остатков товаров в соответствии с подпунктом 3) пункта 1 статьи 369 настоящего Кодекса;</w:t>
      </w:r>
    </w:p>
    <w:p>
      <w:pPr>
        <w:spacing w:after="0"/>
        <w:ind w:left="0"/>
        <w:jc w:val="both"/>
      </w:pPr>
      <w:r>
        <w:rPr>
          <w:rFonts w:ascii="Times New Roman"/>
          <w:b w:val="false"/>
          <w:i w:val="false"/>
          <w:color w:val="000000"/>
          <w:sz w:val="28"/>
        </w:rPr>
        <w:t>
      12) передача объекта концессии концеденту, а также последующая передача объекта концессии концессионеру (правопреемнику или юридическому лицу, специально созданному исключительно концессионером для реализации договора концессии) для эксплуатации в рамках договора концессии;</w:t>
      </w:r>
    </w:p>
    <w:p>
      <w:pPr>
        <w:spacing w:after="0"/>
        <w:ind w:left="0"/>
        <w:jc w:val="both"/>
      </w:pPr>
      <w:r>
        <w:rPr>
          <w:rFonts w:ascii="Times New Roman"/>
          <w:b w:val="false"/>
          <w:i w:val="false"/>
          <w:color w:val="000000"/>
          <w:sz w:val="28"/>
        </w:rPr>
        <w:t>
      13) оборот по реализации физическим лицом, являющимся индивидуальным предпринимателем, личного имущества такого физического лица;</w:t>
      </w:r>
    </w:p>
    <w:p>
      <w:pPr>
        <w:spacing w:after="0"/>
        <w:ind w:left="0"/>
        <w:jc w:val="both"/>
      </w:pPr>
      <w:r>
        <w:rPr>
          <w:rFonts w:ascii="Times New Roman"/>
          <w:b w:val="false"/>
          <w:i w:val="false"/>
          <w:color w:val="000000"/>
          <w:sz w:val="28"/>
        </w:rPr>
        <w:t xml:space="preserve">
      14) передача доверительному управляющему имущества учредителем доверительного управления по договору доверительного управления имуществом либо выгодоприобретателем в иных случаях возникновения доверительного управления; </w:t>
      </w:r>
    </w:p>
    <w:p>
      <w:pPr>
        <w:spacing w:after="0"/>
        <w:ind w:left="0"/>
        <w:jc w:val="both"/>
      </w:pPr>
      <w:r>
        <w:rPr>
          <w:rFonts w:ascii="Times New Roman"/>
          <w:b w:val="false"/>
          <w:i w:val="false"/>
          <w:color w:val="000000"/>
          <w:sz w:val="28"/>
        </w:rPr>
        <w:t>
      15) возврат имущества доверительным управляющим при прекращении действия документа, являющегося основанием возникновения доверительного управления;</w:t>
      </w:r>
    </w:p>
    <w:p>
      <w:pPr>
        <w:spacing w:after="0"/>
        <w:ind w:left="0"/>
        <w:jc w:val="both"/>
      </w:pPr>
      <w:r>
        <w:rPr>
          <w:rFonts w:ascii="Times New Roman"/>
          <w:b w:val="false"/>
          <w:i w:val="false"/>
          <w:color w:val="000000"/>
          <w:sz w:val="28"/>
        </w:rPr>
        <w:t>
      16) передача доверительным управляющим чистого дохода от доверительного управления учредителю доверительного управления по договору доверительного управления имуществом или выгодоприобретателю в иных случаях возникновения доверительного управления;</w:t>
      </w:r>
    </w:p>
    <w:p>
      <w:pPr>
        <w:spacing w:after="0"/>
        <w:ind w:left="0"/>
        <w:jc w:val="both"/>
      </w:pPr>
      <w:r>
        <w:rPr>
          <w:rFonts w:ascii="Times New Roman"/>
          <w:b w:val="false"/>
          <w:i w:val="false"/>
          <w:color w:val="000000"/>
          <w:sz w:val="28"/>
        </w:rPr>
        <w:t>
      17) получение вкладчиком (клиентом) суммы вознаграждения, начисленной и (или) выплаченной ему по договорам банковского счета и (или) банковского вклада;</w:t>
      </w:r>
    </w:p>
    <w:p>
      <w:pPr>
        <w:spacing w:after="0"/>
        <w:ind w:left="0"/>
        <w:jc w:val="both"/>
      </w:pPr>
      <w:r>
        <w:rPr>
          <w:rFonts w:ascii="Times New Roman"/>
          <w:b w:val="false"/>
          <w:i w:val="false"/>
          <w:color w:val="000000"/>
          <w:sz w:val="28"/>
        </w:rPr>
        <w:t>
      18) осуществление концессионером эксплуатации объекта концессии, находящегося в государственной собственности,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p>
    <w:p>
      <w:pPr>
        <w:spacing w:after="0"/>
        <w:ind w:left="0"/>
        <w:jc w:val="both"/>
      </w:pPr>
      <w:r>
        <w:rPr>
          <w:rFonts w:ascii="Times New Roman"/>
          <w:b w:val="false"/>
          <w:i w:val="false"/>
          <w:color w:val="000000"/>
          <w:sz w:val="28"/>
        </w:rPr>
        <w:t>
      19) управление концессионером объектом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p>
    <w:p>
      <w:pPr>
        <w:spacing w:after="0"/>
        <w:ind w:left="0"/>
        <w:jc w:val="both"/>
      </w:pPr>
      <w:r>
        <w:rPr>
          <w:rFonts w:ascii="Times New Roman"/>
          <w:b w:val="false"/>
          <w:i w:val="false"/>
          <w:color w:val="000000"/>
          <w:sz w:val="28"/>
        </w:rPr>
        <w:t>
      20) вывоз товаров с территории Республики Казахстан на территорию другого государства-члена Евразийского экономического союза в связи с их передачей (перемещением) в пределах одного юридического лица;</w:t>
      </w:r>
    </w:p>
    <w:p>
      <w:pPr>
        <w:spacing w:after="0"/>
        <w:ind w:left="0"/>
        <w:jc w:val="both"/>
      </w:pPr>
      <w:r>
        <w:rPr>
          <w:rFonts w:ascii="Times New Roman"/>
          <w:b w:val="false"/>
          <w:i w:val="false"/>
          <w:color w:val="000000"/>
          <w:sz w:val="28"/>
        </w:rPr>
        <w:t>
      21) получение операторами расширенных обязательств производителей (импортеров) платы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22) получение предприятиями финансирования в рамках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w:t>
      </w:r>
    </w:p>
    <w:p>
      <w:pPr>
        <w:spacing w:after="0"/>
        <w:ind w:left="0"/>
        <w:jc w:val="both"/>
      </w:pPr>
      <w:r>
        <w:rPr>
          <w:rFonts w:ascii="Times New Roman"/>
          <w:b w:val="false"/>
          <w:i w:val="false"/>
          <w:color w:val="000000"/>
          <w:sz w:val="28"/>
        </w:rPr>
        <w:t>
      23) передача получателю от имени государства полезных ископаемых недропользователем в счет исполнения налогового обязательства по уплате налогов в натуральной форме;</w:t>
      </w:r>
    </w:p>
    <w:p>
      <w:pPr>
        <w:spacing w:after="0"/>
        <w:ind w:left="0"/>
        <w:jc w:val="both"/>
      </w:pPr>
      <w:r>
        <w:rPr>
          <w:rFonts w:ascii="Times New Roman"/>
          <w:b w:val="false"/>
          <w:i w:val="false"/>
          <w:color w:val="000000"/>
          <w:sz w:val="28"/>
        </w:rPr>
        <w:t>
      24) реализация полезных ископаемых, переданных недропользователем в счет исполнения налогового обязательства по уплате налогов в натуральной форме, получателем от имени государства или лицом, уполномоченным получателем от имени государства на такую реализацию;</w:t>
      </w:r>
    </w:p>
    <w:p>
      <w:pPr>
        <w:spacing w:after="0"/>
        <w:ind w:left="0"/>
        <w:jc w:val="both"/>
      </w:pPr>
      <w:r>
        <w:rPr>
          <w:rFonts w:ascii="Times New Roman"/>
          <w:b w:val="false"/>
          <w:i w:val="false"/>
          <w:color w:val="000000"/>
          <w:sz w:val="28"/>
        </w:rPr>
        <w:t>
      25) оказание услуг по реализации полезных ископаемых, переданных недропользователем в счет исполнения налогового обязательства по уплате налогов в натуральной форме, получателем от имени государства или лицом, уполномоченным получателем от имени государства на такую реализацию, за комиссионное вознаграждение, выраженное в возмещении расходов, связанных с реализацией таких полезных ископаемых;</w:t>
      </w:r>
    </w:p>
    <w:p>
      <w:pPr>
        <w:spacing w:after="0"/>
        <w:ind w:left="0"/>
        <w:jc w:val="both"/>
      </w:pPr>
      <w:r>
        <w:rPr>
          <w:rFonts w:ascii="Times New Roman"/>
          <w:b w:val="false"/>
          <w:i w:val="false"/>
          <w:color w:val="000000"/>
          <w:sz w:val="28"/>
        </w:rPr>
        <w:t>
      26) деятельность, финансирование которой на безвозмездной основе обеспечивается за счет целевого вклада, предусмотренного бюджетным законодательством Республики Казахстан;</w:t>
      </w:r>
    </w:p>
    <w:p>
      <w:pPr>
        <w:spacing w:after="0"/>
        <w:ind w:left="0"/>
        <w:jc w:val="both"/>
      </w:pPr>
      <w:r>
        <w:rPr>
          <w:rFonts w:ascii="Times New Roman"/>
          <w:b w:val="false"/>
          <w:i w:val="false"/>
          <w:color w:val="000000"/>
          <w:sz w:val="28"/>
        </w:rPr>
        <w:t>
      27) получение автономным кластерным фондом, определенным законодательством Республики Казахстан об инновационном кластере, платежей из бюджета в рамках бюджетной программы, направленной на целевое перечисление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p>
      <w:pPr>
        <w:spacing w:after="0"/>
        <w:ind w:left="0"/>
        <w:jc w:val="both"/>
      </w:pPr>
      <w:r>
        <w:rPr>
          <w:rFonts w:ascii="Times New Roman"/>
          <w:b w:val="false"/>
          <w:i w:val="false"/>
          <w:color w:val="000000"/>
          <w:sz w:val="28"/>
        </w:rPr>
        <w:t>
      28) субсидия заготовительной организации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p>
      <w:pPr>
        <w:spacing w:after="0"/>
        <w:ind w:left="0"/>
        <w:jc w:val="both"/>
      </w:pPr>
      <w:r>
        <w:rPr>
          <w:rFonts w:ascii="Times New Roman"/>
          <w:b w:val="false"/>
          <w:i w:val="false"/>
          <w:color w:val="000000"/>
          <w:sz w:val="28"/>
        </w:rPr>
        <w:t>
      29) выполнение получателем спонсорской помощи условий ее предоставления, предусмотренных договором;</w:t>
      </w:r>
    </w:p>
    <w:p>
      <w:pPr>
        <w:spacing w:after="0"/>
        <w:ind w:left="0"/>
        <w:jc w:val="both"/>
      </w:pPr>
      <w:r>
        <w:rPr>
          <w:rFonts w:ascii="Times New Roman"/>
          <w:b w:val="false"/>
          <w:i w:val="false"/>
          <w:color w:val="000000"/>
          <w:sz w:val="28"/>
        </w:rPr>
        <w:t>
      30) субсидия, предоставленная из бюджета по убыткам, определенным в виде отрицательной разницы между доходами и расходами, и (или) расходам.</w:t>
      </w:r>
    </w:p>
    <w:p>
      <w:pPr>
        <w:spacing w:after="0"/>
        <w:ind w:left="0"/>
        <w:jc w:val="both"/>
      </w:pPr>
      <w:r>
        <w:rPr>
          <w:rFonts w:ascii="Times New Roman"/>
          <w:b w:val="false"/>
          <w:i w:val="false"/>
          <w:color w:val="000000"/>
          <w:sz w:val="28"/>
        </w:rPr>
        <w:t>
      Для целей настоящего подпункта доходы и расходы определяются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31) безвозмездное оказание энергопередающими организациями услуг по передаче электрической энергии субъектам, использующим возобновляемые источники энергии.</w:t>
      </w:r>
    </w:p>
    <w:p>
      <w:pPr>
        <w:spacing w:after="0"/>
        <w:ind w:left="0"/>
        <w:jc w:val="left"/>
      </w:pPr>
      <w:r>
        <w:rPr>
          <w:rFonts w:ascii="Times New Roman"/>
          <w:b/>
          <w:i w:val="false"/>
          <w:color w:val="000000"/>
        </w:rPr>
        <w:t xml:space="preserve"> Статья 373. Оборот по приобретению работ, услуг от нерезидента </w:t>
      </w:r>
    </w:p>
    <w:p>
      <w:pPr>
        <w:spacing w:after="0"/>
        <w:ind w:left="0"/>
        <w:jc w:val="both"/>
      </w:pPr>
      <w:r>
        <w:rPr>
          <w:rFonts w:ascii="Times New Roman"/>
          <w:b w:val="false"/>
          <w:i w:val="false"/>
          <w:color w:val="000000"/>
          <w:sz w:val="28"/>
        </w:rPr>
        <w:t xml:space="preserve">
      1. Если иное не предусмотрено пунктом 2 настоящей статьи, выполненные работы, оказанные услуги нерезидентом на возмездной основе, местом реализации которых признается Республика Казахстан, при приобретении их плательщиком налога на добавленную стоимость являются оборотом такого плательщика налога на добавленную стоимость по приобретению работ, услуг от нерезидента, который подлежит обложению налогом на добавленную стоимость в соответствии с настоящим Кодексом. </w:t>
      </w:r>
    </w:p>
    <w:p>
      <w:pPr>
        <w:spacing w:after="0"/>
        <w:ind w:left="0"/>
        <w:jc w:val="both"/>
      </w:pPr>
      <w:r>
        <w:rPr>
          <w:rFonts w:ascii="Times New Roman"/>
          <w:b w:val="false"/>
          <w:i w:val="false"/>
          <w:color w:val="000000"/>
          <w:sz w:val="28"/>
        </w:rPr>
        <w:t>
      2. Работы, услуги, указанные в пункте 1 настоящей статьи, не являются оборотом по приобретению работ, услуг от нерезидента, если:</w:t>
      </w:r>
    </w:p>
    <w:p>
      <w:pPr>
        <w:spacing w:after="0"/>
        <w:ind w:left="0"/>
        <w:jc w:val="both"/>
      </w:pPr>
      <w:r>
        <w:rPr>
          <w:rFonts w:ascii="Times New Roman"/>
          <w:b w:val="false"/>
          <w:i w:val="false"/>
          <w:color w:val="000000"/>
          <w:sz w:val="28"/>
        </w:rPr>
        <w:t xml:space="preserve">
      1) выполненные работы, оказанные услуги являются работами, услугами, перечисленными в статье 394 настоящего Кодекса; </w:t>
      </w:r>
    </w:p>
    <w:p>
      <w:pPr>
        <w:spacing w:after="0"/>
        <w:ind w:left="0"/>
        <w:jc w:val="both"/>
      </w:pPr>
      <w:r>
        <w:rPr>
          <w:rFonts w:ascii="Times New Roman"/>
          <w:b w:val="false"/>
          <w:i w:val="false"/>
          <w:color w:val="000000"/>
          <w:sz w:val="28"/>
        </w:rPr>
        <w:t>
      2) стоимость таких работ, услуг включена в таможенную стоимость импортируемых товаров, определяемую в соответствии с таможенным законодательством Республики Казахстан, по которой налог на добавленную стоимость на ввозимые товары уплачен в бюджет Республики Казахстан и не подлежит возврату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3) работы выполнены и услуги оказаны:</w:t>
      </w:r>
    </w:p>
    <w:p>
      <w:pPr>
        <w:spacing w:after="0"/>
        <w:ind w:left="0"/>
        <w:jc w:val="both"/>
      </w:pPr>
      <w:r>
        <w:rPr>
          <w:rFonts w:ascii="Times New Roman"/>
          <w:b w:val="false"/>
          <w:i w:val="false"/>
          <w:color w:val="000000"/>
          <w:sz w:val="28"/>
        </w:rPr>
        <w:t>
      автономным организациям образования, указанным в подпунктах 2) и 3) пункта 1 статьи 291 настоящего Кодекса;</w:t>
      </w:r>
    </w:p>
    <w:p>
      <w:pPr>
        <w:spacing w:after="0"/>
        <w:ind w:left="0"/>
        <w:jc w:val="both"/>
      </w:pPr>
      <w:r>
        <w:rPr>
          <w:rFonts w:ascii="Times New Roman"/>
          <w:b w:val="false"/>
          <w:i w:val="false"/>
          <w:color w:val="000000"/>
          <w:sz w:val="28"/>
        </w:rPr>
        <w:t>
      автономным организациям образования, указанным в подпунктах 4) и 5) пункта 1 статьи 291 настоящего Кодекса, по видам деятельности, определенным подпунктами 4) и 5) пункта 1 статьи 291 настоящего Кодекса;</w:t>
      </w:r>
    </w:p>
    <w:p>
      <w:pPr>
        <w:spacing w:after="0"/>
        <w:ind w:left="0"/>
        <w:jc w:val="both"/>
      </w:pPr>
      <w:r>
        <w:rPr>
          <w:rFonts w:ascii="Times New Roman"/>
          <w:b w:val="false"/>
          <w:i w:val="false"/>
          <w:color w:val="000000"/>
          <w:sz w:val="28"/>
        </w:rPr>
        <w:t>
      4) стоимость таких работ, услуг включена в размер облагаемого импорта, определяемого в соответствии со статьей 444 настоящего Кодекса, по которому налог на добавленную стоимость на ввозимые товары из государств-членов Евразийского экономического союза уплачен в бюджет Республики Казахстан и не подлежит возврату в соответствии с главой 59 настоящего Кодекса;</w:t>
      </w:r>
    </w:p>
    <w:p>
      <w:pPr>
        <w:spacing w:after="0"/>
        <w:ind w:left="0"/>
        <w:jc w:val="both"/>
      </w:pPr>
      <w:r>
        <w:rPr>
          <w:rFonts w:ascii="Times New Roman"/>
          <w:b w:val="false"/>
          <w:i w:val="false"/>
          <w:color w:val="000000"/>
          <w:sz w:val="28"/>
        </w:rPr>
        <w:t>
      5) выполненные работы, оказанные услуги являются оборотом филиала, представительства юридического лица-нерезидента в соответствии с пунктом 3 статьи 372 настоящего Кодекса;</w:t>
      </w:r>
    </w:p>
    <w:p>
      <w:pPr>
        <w:spacing w:after="0"/>
        <w:ind w:left="0"/>
        <w:jc w:val="left"/>
      </w:pPr>
      <w:r>
        <w:rPr>
          <w:rFonts w:ascii="Times New Roman"/>
          <w:b/>
          <w:i w:val="false"/>
          <w:color w:val="000000"/>
        </w:rPr>
        <w:t xml:space="preserve"> Статья 374. Обороты по реализации (приобретению), осуществляемые по договорам поручения </w:t>
      </w:r>
    </w:p>
    <w:p>
      <w:pPr>
        <w:spacing w:after="0"/>
        <w:ind w:left="0"/>
        <w:jc w:val="both"/>
      </w:pPr>
      <w:r>
        <w:rPr>
          <w:rFonts w:ascii="Times New Roman"/>
          <w:b w:val="false"/>
          <w:i w:val="false"/>
          <w:color w:val="000000"/>
          <w:sz w:val="28"/>
        </w:rPr>
        <w:t>
      1. Реализация товаров, выполнение работ или оказание услуг, приобретение товаров, работ, услуг от имени и за счет доверителя, передача поверенным доверителю товаров, приобретенных для доверителя, а также выполнение работ, оказание услуг третьим лицом для доверителя по сделке, заключенной поверенным с таким третьим лицом от имени и за счет доверителя, не являются оборотом по реализации (приобретению) поверенного.</w:t>
      </w:r>
    </w:p>
    <w:p>
      <w:pPr>
        <w:spacing w:after="0"/>
        <w:ind w:left="0"/>
        <w:jc w:val="both"/>
      </w:pPr>
      <w:r>
        <w:rPr>
          <w:rFonts w:ascii="Times New Roman"/>
          <w:b w:val="false"/>
          <w:i w:val="false"/>
          <w:color w:val="000000"/>
          <w:sz w:val="28"/>
        </w:rPr>
        <w:t>
      2. Положение пункта 1 настоящей статьи не применяется в отношении:</w:t>
      </w:r>
    </w:p>
    <w:p>
      <w:pPr>
        <w:spacing w:after="0"/>
        <w:ind w:left="0"/>
        <w:jc w:val="both"/>
      </w:pPr>
      <w:r>
        <w:rPr>
          <w:rFonts w:ascii="Times New Roman"/>
          <w:b w:val="false"/>
          <w:i w:val="false"/>
          <w:color w:val="000000"/>
          <w:sz w:val="28"/>
        </w:rPr>
        <w:t>
      1) реализации товаров, полученных от доверителя-нерезидента,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отгрузка товара является оборотом по реализации поверенного;</w:t>
      </w:r>
    </w:p>
    <w:p>
      <w:pPr>
        <w:spacing w:after="0"/>
        <w:ind w:left="0"/>
        <w:jc w:val="both"/>
      </w:pPr>
      <w:r>
        <w:rPr>
          <w:rFonts w:ascii="Times New Roman"/>
          <w:b w:val="false"/>
          <w:i w:val="false"/>
          <w:color w:val="000000"/>
          <w:sz w:val="28"/>
        </w:rPr>
        <w:t>
      2) реализации товаров, выполнения работ, оказания услуг, а также приобретения товаров, работ, услуг оператором в случаях, предусмотренных пунктом 3 статьи 426 настоящего Кодекса.</w:t>
      </w:r>
    </w:p>
    <w:p>
      <w:pPr>
        <w:spacing w:after="0"/>
        <w:ind w:left="0"/>
        <w:jc w:val="left"/>
      </w:pPr>
      <w:r>
        <w:rPr>
          <w:rFonts w:ascii="Times New Roman"/>
          <w:b/>
          <w:i w:val="false"/>
          <w:color w:val="000000"/>
        </w:rPr>
        <w:t xml:space="preserve"> Статья 375. Обороты по реализации, осуществляемые на условиях, соответствующих условиям договора комиссии</w:t>
      </w:r>
    </w:p>
    <w:p>
      <w:pPr>
        <w:spacing w:after="0"/>
        <w:ind w:left="0"/>
        <w:jc w:val="both"/>
      </w:pPr>
      <w:r>
        <w:rPr>
          <w:rFonts w:ascii="Times New Roman"/>
          <w:b w:val="false"/>
          <w:i w:val="false"/>
          <w:color w:val="000000"/>
          <w:sz w:val="28"/>
        </w:rPr>
        <w:t>
      1. Не являются оборотом по реализации комиссионера:</w:t>
      </w:r>
    </w:p>
    <w:p>
      <w:pPr>
        <w:spacing w:after="0"/>
        <w:ind w:left="0"/>
        <w:jc w:val="both"/>
      </w:pPr>
      <w:r>
        <w:rPr>
          <w:rFonts w:ascii="Times New Roman"/>
          <w:b w:val="false"/>
          <w:i w:val="false"/>
          <w:color w:val="000000"/>
          <w:sz w:val="28"/>
        </w:rPr>
        <w:t>
      реализация товаров, выполнение работ, оказание услуг комиссионером по поручению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передача комиссионером комитенту товаров, приобретенных для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выполнение работ, оказание услуг третьим лицом для комитента по сделке, заключенной таким третьим лицом с комиссионером, за исключением случаев, когда такие работы, услуги являются оборотом комиссионера по приобретению работ, услуг от нерезидента.</w:t>
      </w:r>
    </w:p>
    <w:p>
      <w:pPr>
        <w:spacing w:after="0"/>
        <w:ind w:left="0"/>
        <w:jc w:val="both"/>
      </w:pPr>
      <w:r>
        <w:rPr>
          <w:rFonts w:ascii="Times New Roman"/>
          <w:b w:val="false"/>
          <w:i w:val="false"/>
          <w:color w:val="000000"/>
          <w:sz w:val="28"/>
        </w:rPr>
        <w:t>
      2. Положение пункта 1 настоящей статьи не применяется в отношении реализации товара, полученного от комитента-нерезидента,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реализация товара является оборотом по реализации комиссионера.</w:t>
      </w:r>
    </w:p>
    <w:p>
      <w:pPr>
        <w:spacing w:after="0"/>
        <w:ind w:left="0"/>
        <w:jc w:val="left"/>
      </w:pPr>
      <w:r>
        <w:rPr>
          <w:rFonts w:ascii="Times New Roman"/>
          <w:b/>
          <w:i w:val="false"/>
          <w:color w:val="000000"/>
        </w:rPr>
        <w:t xml:space="preserve"> Статья 376. Обороты по реализации (приобретению), осуществляемые по договору транспортной экспедиции</w:t>
      </w:r>
    </w:p>
    <w:p>
      <w:pPr>
        <w:spacing w:after="0"/>
        <w:ind w:left="0"/>
        <w:jc w:val="both"/>
      </w:pPr>
      <w:r>
        <w:rPr>
          <w:rFonts w:ascii="Times New Roman"/>
          <w:b w:val="false"/>
          <w:i w:val="false"/>
          <w:color w:val="000000"/>
          <w:sz w:val="28"/>
        </w:rPr>
        <w:t>
      Выполнение работ, оказание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не являются оборотом по реализации экспедитора.</w:t>
      </w:r>
    </w:p>
    <w:p>
      <w:pPr>
        <w:spacing w:after="0"/>
        <w:ind w:left="0"/>
        <w:jc w:val="both"/>
      </w:pPr>
      <w:r>
        <w:rPr>
          <w:rFonts w:ascii="Times New Roman"/>
          <w:b w:val="false"/>
          <w:i w:val="false"/>
          <w:color w:val="000000"/>
          <w:sz w:val="28"/>
        </w:rPr>
        <w:t>
      Выполненные работы, оказанные услуги, определенные договором транспортной экспедиции, местом реализации которых является Республика Казахстан, при приобретении их экспедитором у нерезидента для стороны, являющейся клиентом по договору транспортной экспедиции, являются оборотом экспедитора по приобретению работ, услуг от нерезидента.</w:t>
      </w:r>
    </w:p>
    <w:p>
      <w:pPr>
        <w:spacing w:after="0"/>
        <w:ind w:left="0"/>
        <w:jc w:val="left"/>
      </w:pPr>
      <w:r>
        <w:rPr>
          <w:rFonts w:ascii="Times New Roman"/>
          <w:b/>
          <w:i w:val="false"/>
          <w:color w:val="000000"/>
        </w:rPr>
        <w:t xml:space="preserve"> Статья 377. Обороты по реализации (приобретению), осуществляемые по актам об учреждении доверительного управления</w:t>
      </w:r>
    </w:p>
    <w:p>
      <w:pPr>
        <w:spacing w:after="0"/>
        <w:ind w:left="0"/>
        <w:jc w:val="both"/>
      </w:pPr>
      <w:r>
        <w:rPr>
          <w:rFonts w:ascii="Times New Roman"/>
          <w:b w:val="false"/>
          <w:i w:val="false"/>
          <w:color w:val="000000"/>
          <w:sz w:val="28"/>
        </w:rPr>
        <w:t>
      Реализация товаров, выполнение работ, оказание услуг, приобретение товаров, работ, услуг, осуществляемые доверительным управляющим в соответствии с актом об учреждении доверительного управления, являются оборотом по реализации (приобретению) доверительного управляющего.</w:t>
      </w:r>
    </w:p>
    <w:p>
      <w:pPr>
        <w:spacing w:after="0"/>
        <w:ind w:left="0"/>
        <w:jc w:val="left"/>
      </w:pPr>
      <w:r>
        <w:rPr>
          <w:rFonts w:ascii="Times New Roman"/>
          <w:b/>
          <w:i w:val="false"/>
          <w:color w:val="000000"/>
        </w:rPr>
        <w:t xml:space="preserve"> Статья 378. Место реализации товаров, работ, услуг</w:t>
      </w:r>
    </w:p>
    <w:p>
      <w:pPr>
        <w:spacing w:after="0"/>
        <w:ind w:left="0"/>
        <w:jc w:val="both"/>
      </w:pPr>
      <w:r>
        <w:rPr>
          <w:rFonts w:ascii="Times New Roman"/>
          <w:b w:val="false"/>
          <w:i w:val="false"/>
          <w:color w:val="000000"/>
          <w:sz w:val="28"/>
        </w:rPr>
        <w:t xml:space="preserve">
      1. Местом реализации товаров признается Республика Казахстан, если: </w:t>
      </w:r>
    </w:p>
    <w:p>
      <w:pPr>
        <w:spacing w:after="0"/>
        <w:ind w:left="0"/>
        <w:jc w:val="both"/>
      </w:pPr>
      <w:r>
        <w:rPr>
          <w:rFonts w:ascii="Times New Roman"/>
          <w:b w:val="false"/>
          <w:i w:val="false"/>
          <w:color w:val="000000"/>
          <w:sz w:val="28"/>
        </w:rPr>
        <w:t xml:space="preserve">
      1) началом транспортировки товаров является Республика Казахстан – по товарам, которые перевозятся (пересылаются) поставщиком, получателем или третьим лицом; </w:t>
      </w:r>
    </w:p>
    <w:p>
      <w:pPr>
        <w:spacing w:after="0"/>
        <w:ind w:left="0"/>
        <w:jc w:val="both"/>
      </w:pPr>
      <w:r>
        <w:rPr>
          <w:rFonts w:ascii="Times New Roman"/>
          <w:b w:val="false"/>
          <w:i w:val="false"/>
          <w:color w:val="000000"/>
          <w:sz w:val="28"/>
        </w:rPr>
        <w:t>
      2) товар передается получателю на территории Республики Казахстан – в остальных случаях.</w:t>
      </w:r>
    </w:p>
    <w:p>
      <w:pPr>
        <w:spacing w:after="0"/>
        <w:ind w:left="0"/>
        <w:jc w:val="both"/>
      </w:pPr>
      <w:r>
        <w:rPr>
          <w:rFonts w:ascii="Times New Roman"/>
          <w:b w:val="false"/>
          <w:i w:val="false"/>
          <w:color w:val="000000"/>
          <w:sz w:val="28"/>
        </w:rPr>
        <w:t>
      2. Местом реализации работ, услуг признается Республика Казахстан если:</w:t>
      </w:r>
    </w:p>
    <w:p>
      <w:pPr>
        <w:spacing w:after="0"/>
        <w:ind w:left="0"/>
        <w:jc w:val="both"/>
      </w:pPr>
      <w:r>
        <w:rPr>
          <w:rFonts w:ascii="Times New Roman"/>
          <w:b w:val="false"/>
          <w:i w:val="false"/>
          <w:color w:val="000000"/>
          <w:sz w:val="28"/>
        </w:rPr>
        <w:t xml:space="preserve">
      1) работы, услуги связаны непосредственно с недвижимым имуществом, находящимся на территории Республики Казахстан. </w:t>
      </w:r>
    </w:p>
    <w:p>
      <w:pPr>
        <w:spacing w:after="0"/>
        <w:ind w:left="0"/>
        <w:jc w:val="both"/>
      </w:pPr>
      <w:r>
        <w:rPr>
          <w:rFonts w:ascii="Times New Roman"/>
          <w:b w:val="false"/>
          <w:i w:val="false"/>
          <w:color w:val="000000"/>
          <w:sz w:val="28"/>
        </w:rPr>
        <w:t xml:space="preserve">
      Местом нахождения недвижимого имущества признается место государственной регистрации прав на недвижимое имущество или место фактического нахождения – в случае отсутствия обязательства по государственной регистрации такого имущества. </w:t>
      </w:r>
    </w:p>
    <w:p>
      <w:pPr>
        <w:spacing w:after="0"/>
        <w:ind w:left="0"/>
        <w:jc w:val="both"/>
      </w:pPr>
      <w:r>
        <w:rPr>
          <w:rFonts w:ascii="Times New Roman"/>
          <w:b w:val="false"/>
          <w:i w:val="false"/>
          <w:color w:val="000000"/>
          <w:sz w:val="28"/>
        </w:rPr>
        <w:t xml:space="preserve">
      В целях настоящей статьи недвижимым имуществом признаются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а также трубопроводы, линии электропередачи, космические объекты, предприятие как имущественный комплекс. При этом в целях настоящей статьи имущество, не отнесенное в настоящем подпункте к недвижимому имуществу, признается движимым имуществом; </w:t>
      </w:r>
    </w:p>
    <w:p>
      <w:pPr>
        <w:spacing w:after="0"/>
        <w:ind w:left="0"/>
        <w:jc w:val="both"/>
      </w:pPr>
      <w:r>
        <w:rPr>
          <w:rFonts w:ascii="Times New Roman"/>
          <w:b w:val="false"/>
          <w:i w:val="false"/>
          <w:color w:val="000000"/>
          <w:sz w:val="28"/>
        </w:rPr>
        <w:t xml:space="preserve">
      2) работы, услуги, связанные с движимым имуществом фактически оказаны на территории Республики Казахстан. </w:t>
      </w:r>
    </w:p>
    <w:p>
      <w:pPr>
        <w:spacing w:after="0"/>
        <w:ind w:left="0"/>
        <w:jc w:val="both"/>
      </w:pPr>
      <w:r>
        <w:rPr>
          <w:rFonts w:ascii="Times New Roman"/>
          <w:b w:val="false"/>
          <w:i w:val="false"/>
          <w:color w:val="000000"/>
          <w:sz w:val="28"/>
        </w:rPr>
        <w:t>
      К таким работам, услугам относятся: монтаж, сборка, ремонт, техническое обслуживание;</w:t>
      </w:r>
    </w:p>
    <w:p>
      <w:pPr>
        <w:spacing w:after="0"/>
        <w:ind w:left="0"/>
        <w:jc w:val="both"/>
      </w:pPr>
      <w:r>
        <w:rPr>
          <w:rFonts w:ascii="Times New Roman"/>
          <w:b w:val="false"/>
          <w:i w:val="false"/>
          <w:color w:val="000000"/>
          <w:sz w:val="28"/>
        </w:rPr>
        <w:t xml:space="preserve">
      3) услуги относятся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 </w:t>
      </w:r>
    </w:p>
    <w:p>
      <w:pPr>
        <w:spacing w:after="0"/>
        <w:ind w:left="0"/>
        <w:jc w:val="both"/>
      </w:pPr>
      <w:r>
        <w:rPr>
          <w:rFonts w:ascii="Times New Roman"/>
          <w:b w:val="false"/>
          <w:i w:val="false"/>
          <w:color w:val="000000"/>
          <w:sz w:val="28"/>
        </w:rPr>
        <w:t>
      В целях настоящего подпункта к услугам в сфере развлечений относятся услуги развлекательно-досугового назначения, которые оказываются в развлекательных заведениях (игорные заведения, ночные клубы, кафе-бары, рестораны, интернет-кафе, компьютерные, бильярдные, боулинг-клубы и кинотеатры, иные здания, помещения, сооружения).</w:t>
      </w:r>
    </w:p>
    <w:p>
      <w:pPr>
        <w:spacing w:after="0"/>
        <w:ind w:left="0"/>
        <w:jc w:val="both"/>
      </w:pPr>
      <w:r>
        <w:rPr>
          <w:rFonts w:ascii="Times New Roman"/>
          <w:b w:val="false"/>
          <w:i w:val="false"/>
          <w:color w:val="000000"/>
          <w:sz w:val="28"/>
        </w:rPr>
        <w:t>
      Для целей подпунктов 2) и 3) настоящего пункта под фактическим местом оказания работ, услуг признается место присутствия лица, оказывающего такие работы, услуги;</w:t>
      </w:r>
    </w:p>
    <w:p>
      <w:pPr>
        <w:spacing w:after="0"/>
        <w:ind w:left="0"/>
        <w:jc w:val="both"/>
      </w:pPr>
      <w:r>
        <w:rPr>
          <w:rFonts w:ascii="Times New Roman"/>
          <w:b w:val="false"/>
          <w:i w:val="false"/>
          <w:color w:val="000000"/>
          <w:sz w:val="28"/>
        </w:rPr>
        <w:t>
      4) покупатель работ, услуг осуществляет предпринимательскую или любую другую деятельность на территории Республики Казахстан.</w:t>
      </w:r>
    </w:p>
    <w:p>
      <w:pPr>
        <w:spacing w:after="0"/>
        <w:ind w:left="0"/>
        <w:jc w:val="both"/>
      </w:pPr>
      <w:r>
        <w:rPr>
          <w:rFonts w:ascii="Times New Roman"/>
          <w:b w:val="false"/>
          <w:i w:val="false"/>
          <w:color w:val="000000"/>
          <w:sz w:val="28"/>
        </w:rPr>
        <w:t>
      В целях настоящего подпункта местом осуществления предпринимательской или другой деятельности покупателя работ, услуг признается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органах юстиции Республики Казахстан или на основе постановки на регистрационный учет в налоговых органах в качестве индивидуального предпринимателя.</w:t>
      </w:r>
    </w:p>
    <w:p>
      <w:pPr>
        <w:spacing w:after="0"/>
        <w:ind w:left="0"/>
        <w:jc w:val="both"/>
      </w:pPr>
      <w:r>
        <w:rPr>
          <w:rFonts w:ascii="Times New Roman"/>
          <w:b w:val="false"/>
          <w:i w:val="false"/>
          <w:color w:val="000000"/>
          <w:sz w:val="28"/>
        </w:rPr>
        <w:t>
      В случае, если покупателем работ, услуг является нерезидент, а получателем является его филиал или представительство, учетная регистрация которых произведена в органах юстиции Республики Казахстан, то местом реализации признается Республика Казахстан.</w:t>
      </w:r>
    </w:p>
    <w:p>
      <w:pPr>
        <w:spacing w:after="0"/>
        <w:ind w:left="0"/>
        <w:jc w:val="both"/>
      </w:pPr>
      <w:r>
        <w:rPr>
          <w:rFonts w:ascii="Times New Roman"/>
          <w:b w:val="false"/>
          <w:i w:val="false"/>
          <w:color w:val="000000"/>
          <w:sz w:val="28"/>
        </w:rPr>
        <w:t xml:space="preserve">
      Положения настоящего подпункта применяются в отношении следующих работ, услуг: </w:t>
      </w:r>
    </w:p>
    <w:p>
      <w:pPr>
        <w:spacing w:after="0"/>
        <w:ind w:left="0"/>
        <w:jc w:val="both"/>
      </w:pPr>
      <w:r>
        <w:rPr>
          <w:rFonts w:ascii="Times New Roman"/>
          <w:b w:val="false"/>
          <w:i w:val="false"/>
          <w:color w:val="000000"/>
          <w:sz w:val="28"/>
        </w:rPr>
        <w:t>
      передача прав на использование объектов интеллектуальной собственности; по техническому обслуживанию и обновлению программного обеспечения;</w:t>
      </w:r>
    </w:p>
    <w:p>
      <w:pPr>
        <w:spacing w:after="0"/>
        <w:ind w:left="0"/>
        <w:jc w:val="both"/>
      </w:pPr>
      <w:r>
        <w:rPr>
          <w:rFonts w:ascii="Times New Roman"/>
          <w:b w:val="false"/>
          <w:i w:val="false"/>
          <w:color w:val="000000"/>
          <w:sz w:val="28"/>
        </w:rPr>
        <w:t>
      предоставление доступа к интернет-ресурсам;</w:t>
      </w:r>
    </w:p>
    <w:p>
      <w:pPr>
        <w:spacing w:after="0"/>
        <w:ind w:left="0"/>
        <w:jc w:val="both"/>
      </w:pPr>
      <w:r>
        <w:rPr>
          <w:rFonts w:ascii="Times New Roman"/>
          <w:b w:val="false"/>
          <w:i w:val="false"/>
          <w:color w:val="000000"/>
          <w:sz w:val="28"/>
        </w:rPr>
        <w:t>
      консультационные, аудиторские, инжиниринговые, дизайнерские, маркетинговые, юридические, бухгалтерские, адвокатские, рекламные услуги, а также услуги по предоставлению и (или) обработке информации, кроме распространения продукции средства массовой информации, а также предоставления доступа к массовой информации, размещенной на интернет-ресурсе;</w:t>
      </w:r>
    </w:p>
    <w:p>
      <w:pPr>
        <w:spacing w:after="0"/>
        <w:ind w:left="0"/>
        <w:jc w:val="both"/>
      </w:pPr>
      <w:r>
        <w:rPr>
          <w:rFonts w:ascii="Times New Roman"/>
          <w:b w:val="false"/>
          <w:i w:val="false"/>
          <w:color w:val="000000"/>
          <w:sz w:val="28"/>
        </w:rPr>
        <w:t xml:space="preserve">
      предоставление персонала; </w:t>
      </w:r>
    </w:p>
    <w:p>
      <w:pPr>
        <w:spacing w:after="0"/>
        <w:ind w:left="0"/>
        <w:jc w:val="both"/>
      </w:pPr>
      <w:r>
        <w:rPr>
          <w:rFonts w:ascii="Times New Roman"/>
          <w:b w:val="false"/>
          <w:i w:val="false"/>
          <w:color w:val="000000"/>
          <w:sz w:val="28"/>
        </w:rPr>
        <w:t xml:space="preserve">
      сдача в имущественный найм (аренду) движимого имущества (кроме транспортных средств); </w:t>
      </w:r>
    </w:p>
    <w:p>
      <w:pPr>
        <w:spacing w:after="0"/>
        <w:ind w:left="0"/>
        <w:jc w:val="both"/>
      </w:pPr>
      <w:r>
        <w:rPr>
          <w:rFonts w:ascii="Times New Roman"/>
          <w:b w:val="false"/>
          <w:i w:val="false"/>
          <w:color w:val="000000"/>
          <w:sz w:val="28"/>
        </w:rPr>
        <w:t xml:space="preserve">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 </w:t>
      </w:r>
    </w:p>
    <w:p>
      <w:pPr>
        <w:spacing w:after="0"/>
        <w:ind w:left="0"/>
        <w:jc w:val="both"/>
      </w:pPr>
      <w:r>
        <w:rPr>
          <w:rFonts w:ascii="Times New Roman"/>
          <w:b w:val="false"/>
          <w:i w:val="false"/>
          <w:color w:val="000000"/>
          <w:sz w:val="28"/>
        </w:rPr>
        <w:t xml:space="preserve">
      услуги связи; </w:t>
      </w:r>
    </w:p>
    <w:p>
      <w:pPr>
        <w:spacing w:after="0"/>
        <w:ind w:left="0"/>
        <w:jc w:val="both"/>
      </w:pPr>
      <w:r>
        <w:rPr>
          <w:rFonts w:ascii="Times New Roman"/>
          <w:b w:val="false"/>
          <w:i w:val="false"/>
          <w:color w:val="000000"/>
          <w:sz w:val="28"/>
        </w:rPr>
        <w:t>
      согласие ограничить или прекратить предпринимательскую деятельность за вознаграждение;</w:t>
      </w:r>
    </w:p>
    <w:p>
      <w:pPr>
        <w:spacing w:after="0"/>
        <w:ind w:left="0"/>
        <w:jc w:val="both"/>
      </w:pPr>
      <w:r>
        <w:rPr>
          <w:rFonts w:ascii="Times New Roman"/>
          <w:b w:val="false"/>
          <w:i w:val="false"/>
          <w:color w:val="000000"/>
          <w:sz w:val="28"/>
        </w:rPr>
        <w:t>
      услуги радио и телевизионные услуги;</w:t>
      </w:r>
    </w:p>
    <w:p>
      <w:pPr>
        <w:spacing w:after="0"/>
        <w:ind w:left="0"/>
        <w:jc w:val="both"/>
      </w:pPr>
      <w:r>
        <w:rPr>
          <w:rFonts w:ascii="Times New Roman"/>
          <w:b w:val="false"/>
          <w:i w:val="false"/>
          <w:color w:val="000000"/>
          <w:sz w:val="28"/>
        </w:rPr>
        <w:t>
      услуги по предоставлению в аренду и (или) пользование грузовых вагонов и контейнеров;</w:t>
      </w:r>
    </w:p>
    <w:p>
      <w:pPr>
        <w:spacing w:after="0"/>
        <w:ind w:left="0"/>
        <w:jc w:val="both"/>
      </w:pPr>
      <w:r>
        <w:rPr>
          <w:rFonts w:ascii="Times New Roman"/>
          <w:b w:val="false"/>
          <w:i w:val="false"/>
          <w:color w:val="000000"/>
          <w:sz w:val="28"/>
        </w:rPr>
        <w:t>
      5) работы, услуги, не предусмотренные подпунктами 1), 2), 3), 4) настоящего пункта и пунктом 4 настоящей статьи, выполняются или оказываются лицом, осуществляющим предпринимательскую или любую другую деятельность на территории Республики Казахстан.</w:t>
      </w:r>
    </w:p>
    <w:p>
      <w:pPr>
        <w:spacing w:after="0"/>
        <w:ind w:left="0"/>
        <w:jc w:val="both"/>
      </w:pPr>
      <w:r>
        <w:rPr>
          <w:rFonts w:ascii="Times New Roman"/>
          <w:b w:val="false"/>
          <w:i w:val="false"/>
          <w:color w:val="000000"/>
          <w:sz w:val="28"/>
        </w:rPr>
        <w:t>
      Местом осуществления предпринимательской или другой деятельности лица, выполняющего работы, оказывающего услуги, не предусмотренные подпунктами 1), 2), 3), 4) настоящего пункта, считается территория Республики Казахстан:</w:t>
      </w:r>
    </w:p>
    <w:p>
      <w:pPr>
        <w:spacing w:after="0"/>
        <w:ind w:left="0"/>
        <w:jc w:val="both"/>
      </w:pPr>
      <w:r>
        <w:rPr>
          <w:rFonts w:ascii="Times New Roman"/>
          <w:b w:val="false"/>
          <w:i w:val="false"/>
          <w:color w:val="000000"/>
          <w:sz w:val="28"/>
        </w:rPr>
        <w:t>
      в отношении услуг по перевозке пассажиров и багажа, транспортировке товаров, в том числе почты, – в случае присутствия такого лица на территории Республики Казахстан на основе государственной (учетной) регистрации в органах юстиции Республики Казахстан или на основе постановки на регистрационный учет в налоговых органах в качестве индивидуального предпринимателя и при соблюдении одного или нескольких из следующих условий:</w:t>
      </w:r>
    </w:p>
    <w:p>
      <w:pPr>
        <w:spacing w:after="0"/>
        <w:ind w:left="0"/>
        <w:jc w:val="both"/>
      </w:pPr>
      <w:r>
        <w:rPr>
          <w:rFonts w:ascii="Times New Roman"/>
          <w:b w:val="false"/>
          <w:i w:val="false"/>
          <w:color w:val="000000"/>
          <w:sz w:val="28"/>
        </w:rPr>
        <w:t>
      пассажиры, транспортируемые товары (почта, багаж) ввозятся на территорию Республики Казахстан;</w:t>
      </w:r>
    </w:p>
    <w:p>
      <w:pPr>
        <w:spacing w:after="0"/>
        <w:ind w:left="0"/>
        <w:jc w:val="both"/>
      </w:pPr>
      <w:r>
        <w:rPr>
          <w:rFonts w:ascii="Times New Roman"/>
          <w:b w:val="false"/>
          <w:i w:val="false"/>
          <w:color w:val="000000"/>
          <w:sz w:val="28"/>
        </w:rPr>
        <w:t>
      пассажиры, транспортируемые товары (почта, багаж) вывозятся за пределы территории Республики Казахстан;</w:t>
      </w:r>
    </w:p>
    <w:p>
      <w:pPr>
        <w:spacing w:after="0"/>
        <w:ind w:left="0"/>
        <w:jc w:val="both"/>
      </w:pPr>
      <w:r>
        <w:rPr>
          <w:rFonts w:ascii="Times New Roman"/>
          <w:b w:val="false"/>
          <w:i w:val="false"/>
          <w:color w:val="000000"/>
          <w:sz w:val="28"/>
        </w:rPr>
        <w:t>
      пассажиры перевозятся, товары (почта, багаж) транспортируются по территории Республики Казахстан;</w:t>
      </w:r>
    </w:p>
    <w:p>
      <w:pPr>
        <w:spacing w:after="0"/>
        <w:ind w:left="0"/>
        <w:jc w:val="both"/>
      </w:pPr>
      <w:r>
        <w:rPr>
          <w:rFonts w:ascii="Times New Roman"/>
          <w:b w:val="false"/>
          <w:i w:val="false"/>
          <w:color w:val="000000"/>
          <w:sz w:val="28"/>
        </w:rPr>
        <w:t>
      в отношении прочих работ, услуг – в случае присутствия такого лица на территории Республики Казахстан на основе государственной (учетной) регистрации в органах юстиции Республики Казахстан или на основе постановки на регистрационный учет в налоговых органах Республики Казахстан в качестве индивидуального предпринимателя.</w:t>
      </w:r>
    </w:p>
    <w:p>
      <w:pPr>
        <w:spacing w:after="0"/>
        <w:ind w:left="0"/>
        <w:jc w:val="both"/>
      </w:pPr>
      <w:r>
        <w:rPr>
          <w:rFonts w:ascii="Times New Roman"/>
          <w:b w:val="false"/>
          <w:i w:val="false"/>
          <w:color w:val="000000"/>
          <w:sz w:val="28"/>
        </w:rPr>
        <w:t xml:space="preserve">
      3. Если реализация товаров, работ, услуг носит вспомогательный характер по отношению к реализации других основных товаров, работ, услуг, местом такой реализации признается место реализации основных товаров, работ, услуг. </w:t>
      </w:r>
    </w:p>
    <w:p>
      <w:pPr>
        <w:spacing w:after="0"/>
        <w:ind w:left="0"/>
        <w:jc w:val="both"/>
      </w:pPr>
      <w:r>
        <w:rPr>
          <w:rFonts w:ascii="Times New Roman"/>
          <w:b w:val="false"/>
          <w:i w:val="false"/>
          <w:color w:val="000000"/>
          <w:sz w:val="28"/>
        </w:rPr>
        <w:t>
      4. Местом реализации работ, услуг признается Республика Казахстан при выполнении работ, оказании услуг юридическим лицом-нерезидентом, осуществляющим деятельность на территории Республики Казахстан через постоянное учреждение без открытия филиала, представительства, налогоплательщику Республики Казахстан.</w:t>
      </w:r>
    </w:p>
    <w:p>
      <w:pPr>
        <w:spacing w:after="0"/>
        <w:ind w:left="0"/>
        <w:jc w:val="both"/>
      </w:pPr>
      <w:r>
        <w:rPr>
          <w:rFonts w:ascii="Times New Roman"/>
          <w:b w:val="false"/>
          <w:i w:val="false"/>
          <w:color w:val="000000"/>
          <w:sz w:val="28"/>
        </w:rPr>
        <w:t>
      5. При применении пункта 2 настоящей статьи место выполнения работ или оказания услуг, соответствующих более чем одному из подпунктов указанной статьи, определяется в соответствии с первым по порядку из этих подпунктов.</w:t>
      </w:r>
    </w:p>
    <w:p>
      <w:pPr>
        <w:spacing w:after="0"/>
        <w:ind w:left="0"/>
        <w:jc w:val="left"/>
      </w:pPr>
      <w:r>
        <w:rPr>
          <w:rFonts w:ascii="Times New Roman"/>
          <w:b/>
          <w:i w:val="false"/>
          <w:color w:val="000000"/>
        </w:rPr>
        <w:t xml:space="preserve"> Статья 379. Дата совершения оборота </w:t>
      </w:r>
    </w:p>
    <w:p>
      <w:pPr>
        <w:spacing w:after="0"/>
        <w:ind w:left="0"/>
        <w:jc w:val="both"/>
      </w:pPr>
      <w:r>
        <w:rPr>
          <w:rFonts w:ascii="Times New Roman"/>
          <w:b w:val="false"/>
          <w:i w:val="false"/>
          <w:color w:val="000000"/>
          <w:sz w:val="28"/>
        </w:rPr>
        <w:t>
      1. Датой совершения оборота по реализации товаров, за исключением оборотов, указанных в пунктах 2, 5, 7, 8, 9, 10, 11,12 и 14 настоящей статьи, является:</w:t>
      </w:r>
    </w:p>
    <w:p>
      <w:pPr>
        <w:spacing w:after="0"/>
        <w:ind w:left="0"/>
        <w:jc w:val="both"/>
      </w:pPr>
      <w:r>
        <w:rPr>
          <w:rFonts w:ascii="Times New Roman"/>
          <w:b w:val="false"/>
          <w:i w:val="false"/>
          <w:color w:val="000000"/>
          <w:sz w:val="28"/>
        </w:rPr>
        <w:t>
      1) если в соответствии с условиями договора предусмотрена обязанность поставщика (продавца) по доставке товара одна из следующих дат:</w:t>
      </w:r>
    </w:p>
    <w:p>
      <w:pPr>
        <w:spacing w:after="0"/>
        <w:ind w:left="0"/>
        <w:jc w:val="both"/>
      </w:pPr>
      <w:r>
        <w:rPr>
          <w:rFonts w:ascii="Times New Roman"/>
          <w:b w:val="false"/>
          <w:i w:val="false"/>
          <w:color w:val="000000"/>
          <w:sz w:val="28"/>
        </w:rPr>
        <w:t>
      день передачи товара лицу, осуществляющему доставку товара, определенному поставщиком (продавцом), в том числе его доверенному лицу;</w:t>
      </w:r>
    </w:p>
    <w:p>
      <w:pPr>
        <w:spacing w:after="0"/>
        <w:ind w:left="0"/>
        <w:jc w:val="both"/>
      </w:pPr>
      <w:r>
        <w:rPr>
          <w:rFonts w:ascii="Times New Roman"/>
          <w:b w:val="false"/>
          <w:i w:val="false"/>
          <w:color w:val="000000"/>
          <w:sz w:val="28"/>
        </w:rPr>
        <w:t>
      день погрузки товара на транспортное средство поставщика (продавца);</w:t>
      </w:r>
    </w:p>
    <w:p>
      <w:pPr>
        <w:spacing w:after="0"/>
        <w:ind w:left="0"/>
        <w:jc w:val="both"/>
      </w:pPr>
      <w:r>
        <w:rPr>
          <w:rFonts w:ascii="Times New Roman"/>
          <w:b w:val="false"/>
          <w:i w:val="false"/>
          <w:color w:val="000000"/>
          <w:sz w:val="28"/>
        </w:rPr>
        <w:t>
      2) если по договору отсутствует обязанность поставщика (продавца) по доставке товара:</w:t>
      </w:r>
    </w:p>
    <w:p>
      <w:pPr>
        <w:spacing w:after="0"/>
        <w:ind w:left="0"/>
        <w:jc w:val="both"/>
      </w:pPr>
      <w:r>
        <w:rPr>
          <w:rFonts w:ascii="Times New Roman"/>
          <w:b w:val="false"/>
          <w:i w:val="false"/>
          <w:color w:val="000000"/>
          <w:sz w:val="28"/>
        </w:rPr>
        <w:t>
      когда в соответствии с законодательством Республики Казахстан о бухгалтерском учете и финансовой отчетности подлежит оформлению документ, подтверждающий факт передачи товара, – дата подписания поставщиком (продавцом) и получателем (покупателем) такого документа;</w:t>
      </w:r>
    </w:p>
    <w:p>
      <w:pPr>
        <w:spacing w:after="0"/>
        <w:ind w:left="0"/>
        <w:jc w:val="both"/>
      </w:pPr>
      <w:r>
        <w:rPr>
          <w:rFonts w:ascii="Times New Roman"/>
          <w:b w:val="false"/>
          <w:i w:val="false"/>
          <w:color w:val="000000"/>
          <w:sz w:val="28"/>
        </w:rPr>
        <w:t>
      в остальных случаях – определенный в соответствии с гражданским законодательством Республики Казахстан день предоставления товара в распоряжение получателя (покупателя) или определенного им лица, в том числе осуществляющего доставку такого товара.</w:t>
      </w:r>
    </w:p>
    <w:p>
      <w:pPr>
        <w:spacing w:after="0"/>
        <w:ind w:left="0"/>
        <w:jc w:val="both"/>
      </w:pPr>
      <w:r>
        <w:rPr>
          <w:rFonts w:ascii="Times New Roman"/>
          <w:b w:val="false"/>
          <w:i w:val="false"/>
          <w:color w:val="000000"/>
          <w:sz w:val="28"/>
        </w:rPr>
        <w:t xml:space="preserve">
      2. При реализации товаров посредством предоставления товарораспорядительных документов, подтверждающих предоставление идентифицированных товаров в распоряжение покупателя, датой совершения оборота по реализации является дата фактической передачи таких товаров покупателю. </w:t>
      </w:r>
    </w:p>
    <w:p>
      <w:pPr>
        <w:spacing w:after="0"/>
        <w:ind w:left="0"/>
        <w:jc w:val="both"/>
      </w:pPr>
      <w:r>
        <w:rPr>
          <w:rFonts w:ascii="Times New Roman"/>
          <w:b w:val="false"/>
          <w:i w:val="false"/>
          <w:color w:val="000000"/>
          <w:sz w:val="28"/>
        </w:rPr>
        <w:t>
      3. Датой совершения оборота по реализации работ, услуг является день выполнения работ, оказания услуг, за исключением случаев, установленных в пунктах 4-6 и 13 настоящей статьи.</w:t>
      </w:r>
    </w:p>
    <w:p>
      <w:pPr>
        <w:spacing w:after="0"/>
        <w:ind w:left="0"/>
        <w:jc w:val="both"/>
      </w:pPr>
      <w:r>
        <w:rPr>
          <w:rFonts w:ascii="Times New Roman"/>
          <w:b w:val="false"/>
          <w:i w:val="false"/>
          <w:color w:val="000000"/>
          <w:sz w:val="28"/>
        </w:rPr>
        <w:t>
      При этом днем выполнения работ, оказания услуг признается дата подписания, указанная в:</w:t>
      </w:r>
    </w:p>
    <w:p>
      <w:pPr>
        <w:spacing w:after="0"/>
        <w:ind w:left="0"/>
        <w:jc w:val="both"/>
      </w:pPr>
      <w:r>
        <w:rPr>
          <w:rFonts w:ascii="Times New Roman"/>
          <w:b w:val="false"/>
          <w:i w:val="false"/>
          <w:color w:val="000000"/>
          <w:sz w:val="28"/>
        </w:rPr>
        <w:t xml:space="preserve">
      акте выполненных работ, оказанных услуг; </w:t>
      </w:r>
    </w:p>
    <w:p>
      <w:pPr>
        <w:spacing w:after="0"/>
        <w:ind w:left="0"/>
        <w:jc w:val="both"/>
      </w:pPr>
      <w:r>
        <w:rPr>
          <w:rFonts w:ascii="Times New Roman"/>
          <w:b w:val="false"/>
          <w:i w:val="false"/>
          <w:color w:val="000000"/>
          <w:sz w:val="28"/>
        </w:rPr>
        <w:t>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в случае отсутствия акта выполненных работ, оказанных услуг.</w:t>
      </w:r>
    </w:p>
    <w:p>
      <w:pPr>
        <w:spacing w:after="0"/>
        <w:ind w:left="0"/>
        <w:jc w:val="both"/>
      </w:pPr>
      <w:r>
        <w:rPr>
          <w:rFonts w:ascii="Times New Roman"/>
          <w:b w:val="false"/>
          <w:i w:val="false"/>
          <w:color w:val="000000"/>
          <w:sz w:val="28"/>
        </w:rPr>
        <w:t>
      4. При осуществлении банковских операций, оказании услуг по предоставлению кредита (займа, микрокредита), услуг по перевозке пассажиров, багажа, грузобагажа и почтовых отправлений на железнодорожном транспорте, услуг по предоставлению в пользование игровых автоматов без выигрыша, персональных компьютеров, игровых дорожек (боулинг (кегельбан), картов (картинг), бильярдных столов (бильярд), датой совершения оборота по реализации услуг является наиболее ранняя из следующих дат:</w:t>
      </w:r>
    </w:p>
    <w:p>
      <w:pPr>
        <w:spacing w:after="0"/>
        <w:ind w:left="0"/>
        <w:jc w:val="both"/>
      </w:pPr>
      <w:r>
        <w:rPr>
          <w:rFonts w:ascii="Times New Roman"/>
          <w:b w:val="false"/>
          <w:i w:val="false"/>
          <w:color w:val="000000"/>
          <w:sz w:val="28"/>
        </w:rPr>
        <w:t>
      1) дата получения каждого платежа (независимо от формы расчета);</w:t>
      </w:r>
    </w:p>
    <w:p>
      <w:pPr>
        <w:spacing w:after="0"/>
        <w:ind w:left="0"/>
        <w:jc w:val="both"/>
      </w:pPr>
      <w:r>
        <w:rPr>
          <w:rFonts w:ascii="Times New Roman"/>
          <w:b w:val="false"/>
          <w:i w:val="false"/>
          <w:color w:val="000000"/>
          <w:sz w:val="28"/>
        </w:rPr>
        <w:t>
      2) дата признания в бухгалтерском учете оказания услуг.</w:t>
      </w:r>
    </w:p>
    <w:p>
      <w:pPr>
        <w:spacing w:after="0"/>
        <w:ind w:left="0"/>
        <w:jc w:val="both"/>
      </w:pPr>
      <w:r>
        <w:rPr>
          <w:rFonts w:ascii="Times New Roman"/>
          <w:b w:val="false"/>
          <w:i w:val="false"/>
          <w:color w:val="000000"/>
          <w:sz w:val="28"/>
        </w:rPr>
        <w:t>
      5. При реализации электрической и (или) тепловой энергии, воды, газа, коммунальных услуг, услуг связи, услуг по перевозке пассажиров, багажа и грузов на воздушном транспорте, услуг по перевозке грузов по системе магистральных трубопроводов датой совершения оборота по реализации товаров, работ, услуг является последний день календарного месяца, в котором поставлены товары, выполнены работы, оказаны услуги.</w:t>
      </w:r>
    </w:p>
    <w:p>
      <w:pPr>
        <w:spacing w:after="0"/>
        <w:ind w:left="0"/>
        <w:jc w:val="both"/>
      </w:pPr>
      <w:r>
        <w:rPr>
          <w:rFonts w:ascii="Times New Roman"/>
          <w:b w:val="false"/>
          <w:i w:val="false"/>
          <w:color w:val="000000"/>
          <w:sz w:val="28"/>
        </w:rPr>
        <w:t xml:space="preserve">
      Для целей настоящей главы под коммунальными услугами понимаются работы по очистке сточных систем и канализации, услуги по сбору отходов (мусороудаление), услуги по обслуживанию лифтов, домофонов. </w:t>
      </w:r>
    </w:p>
    <w:p>
      <w:pPr>
        <w:spacing w:after="0"/>
        <w:ind w:left="0"/>
        <w:jc w:val="both"/>
      </w:pPr>
      <w:r>
        <w:rPr>
          <w:rFonts w:ascii="Times New Roman"/>
          <w:b w:val="false"/>
          <w:i w:val="false"/>
          <w:color w:val="000000"/>
          <w:sz w:val="28"/>
        </w:rPr>
        <w:t>
      6. При выполнении работ, оказании услуг (кроме перевозок пассажиров, багажа, грузобагажа и почты на железнодорожном транспорте), при осуществлении которых документы оформляются в соответствии с законодательством Республики Казахстан о железнодорожном транспорте, датой совершения оборота по реализации работ, услуг является наиболее поздняя дата, указанная в документе, подтверждающем факт выполнения работ, оказания услуг.</w:t>
      </w:r>
    </w:p>
    <w:p>
      <w:pPr>
        <w:spacing w:after="0"/>
        <w:ind w:left="0"/>
        <w:jc w:val="both"/>
      </w:pPr>
      <w:r>
        <w:rPr>
          <w:rFonts w:ascii="Times New Roman"/>
          <w:b w:val="false"/>
          <w:i w:val="false"/>
          <w:color w:val="000000"/>
          <w:sz w:val="28"/>
        </w:rPr>
        <w:t>
      7. При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датой совершения оборота является день передачи периодического печатного издания или день пересылки продукции средств массовой информации на электронную почту или электронный абонентский почтовый ящик, и (или) день размещения продукции средств массовой информации на интернет-ресурсе в общедоступных телекоммуникационных сетях.</w:t>
      </w:r>
    </w:p>
    <w:p>
      <w:pPr>
        <w:spacing w:after="0"/>
        <w:ind w:left="0"/>
        <w:jc w:val="both"/>
      </w:pPr>
      <w:r>
        <w:rPr>
          <w:rFonts w:ascii="Times New Roman"/>
          <w:b w:val="false"/>
          <w:i w:val="false"/>
          <w:color w:val="000000"/>
          <w:sz w:val="28"/>
        </w:rPr>
        <w:t>
      8. В случае вывоза товаров с помещением под таможенную процедуру экспорта, датой совершения оборота по реализации товара является:</w:t>
      </w:r>
    </w:p>
    <w:p>
      <w:pPr>
        <w:spacing w:after="0"/>
        <w:ind w:left="0"/>
        <w:jc w:val="both"/>
      </w:pPr>
      <w:r>
        <w:rPr>
          <w:rFonts w:ascii="Times New Roman"/>
          <w:b w:val="false"/>
          <w:i w:val="false"/>
          <w:color w:val="000000"/>
          <w:sz w:val="28"/>
        </w:rPr>
        <w:t>
      1) дата фактического пересечения таможенной границы Евразийского экономического союза в пункте пропуска, определяемая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2) дата регистрации полной декларации на товары с отметками таможенного органа, производившего таможенное декларирование, в следующих случаях:</w:t>
      </w:r>
    </w:p>
    <w:p>
      <w:pPr>
        <w:spacing w:after="0"/>
        <w:ind w:left="0"/>
        <w:jc w:val="both"/>
      </w:pPr>
      <w:r>
        <w:rPr>
          <w:rFonts w:ascii="Times New Roman"/>
          <w:b w:val="false"/>
          <w:i w:val="false"/>
          <w:color w:val="000000"/>
          <w:sz w:val="28"/>
        </w:rPr>
        <w:t>
      в случае вывоза товаров с помещением под таможенную процедуру экспорта с использованием периодического таможенного декларирования;</w:t>
      </w:r>
    </w:p>
    <w:p>
      <w:pPr>
        <w:spacing w:after="0"/>
        <w:ind w:left="0"/>
        <w:jc w:val="both"/>
      </w:pPr>
      <w:r>
        <w:rPr>
          <w:rFonts w:ascii="Times New Roman"/>
          <w:b w:val="false"/>
          <w:i w:val="false"/>
          <w:color w:val="000000"/>
          <w:sz w:val="28"/>
        </w:rPr>
        <w:t>
      в случае вывоза товаров с помещением под таможенную процедуру экспорта с использованием временного таможенного декларирования.</w:t>
      </w:r>
    </w:p>
    <w:p>
      <w:pPr>
        <w:spacing w:after="0"/>
        <w:ind w:left="0"/>
        <w:jc w:val="both"/>
      </w:pPr>
      <w:r>
        <w:rPr>
          <w:rFonts w:ascii="Times New Roman"/>
          <w:b w:val="false"/>
          <w:i w:val="false"/>
          <w:color w:val="000000"/>
          <w:sz w:val="28"/>
        </w:rPr>
        <w:t>
      9. В случае ввоза товаров с помещением под таможенную процедуру реимпорта, ранее вывезенных с помещением под таможенную процедуру экспорта, датой совершения оборота по реализации товаров является:</w:t>
      </w:r>
    </w:p>
    <w:p>
      <w:pPr>
        <w:spacing w:after="0"/>
        <w:ind w:left="0"/>
        <w:jc w:val="both"/>
      </w:pPr>
      <w:r>
        <w:rPr>
          <w:rFonts w:ascii="Times New Roman"/>
          <w:b w:val="false"/>
          <w:i w:val="false"/>
          <w:color w:val="000000"/>
          <w:sz w:val="28"/>
        </w:rPr>
        <w:t>
      1) дата фактического пересечения таможенной границы Евразийского экономического союза в пункте пропуска при вывозе товара с помещением под таможенную процедуру экспорта без использования периодического или временного декларирования, определяемая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2) дата регистрации полной декларации на товары с отметками таможенного органа, производившего таможенное оформление, при вывозе товаров с помещением его под таможенную процедуру экспорта с использованием периодического или временного декларирования.</w:t>
      </w:r>
    </w:p>
    <w:p>
      <w:pPr>
        <w:spacing w:after="0"/>
        <w:ind w:left="0"/>
        <w:jc w:val="both"/>
      </w:pPr>
      <w:r>
        <w:rPr>
          <w:rFonts w:ascii="Times New Roman"/>
          <w:b w:val="false"/>
          <w:i w:val="false"/>
          <w:color w:val="000000"/>
          <w:sz w:val="28"/>
        </w:rPr>
        <w:t>
      10. При передаче заложенного имущества (товара) залогодателем датой совершения оборота по реализации для залогодателя является день перехода права собственности на предмет залога от залогодателя к победителю торгов, проведенных в процессе обращения взыскания на заложенное имущество, или к залогодержателю.</w:t>
      </w:r>
    </w:p>
    <w:p>
      <w:pPr>
        <w:spacing w:after="0"/>
        <w:ind w:left="0"/>
        <w:jc w:val="both"/>
      </w:pPr>
      <w:r>
        <w:rPr>
          <w:rFonts w:ascii="Times New Roman"/>
          <w:b w:val="false"/>
          <w:i w:val="false"/>
          <w:color w:val="000000"/>
          <w:sz w:val="28"/>
        </w:rPr>
        <w:t xml:space="preserve">
      11. При передаче имущества в финансовый лизинг датой совершения оборота по реализации является: </w:t>
      </w:r>
    </w:p>
    <w:p>
      <w:pPr>
        <w:spacing w:after="0"/>
        <w:ind w:left="0"/>
        <w:jc w:val="both"/>
      </w:pPr>
      <w:r>
        <w:rPr>
          <w:rFonts w:ascii="Times New Roman"/>
          <w:b w:val="false"/>
          <w:i w:val="false"/>
          <w:color w:val="000000"/>
          <w:sz w:val="28"/>
        </w:rPr>
        <w:t>
      1) в части суммы периодического лизингового платежа, установленного договором лизинга, включая суммы вознаграждения, за исключением случаев, указанных в подпунктах 2) и 3) настоящего пункта, – дата наступления срока получения такого платежа;</w:t>
      </w:r>
    </w:p>
    <w:p>
      <w:pPr>
        <w:spacing w:after="0"/>
        <w:ind w:left="0"/>
        <w:jc w:val="both"/>
      </w:pPr>
      <w:r>
        <w:rPr>
          <w:rFonts w:ascii="Times New Roman"/>
          <w:b w:val="false"/>
          <w:i w:val="false"/>
          <w:color w:val="000000"/>
          <w:sz w:val="28"/>
        </w:rPr>
        <w:t xml:space="preserve">
      2) в части суммы всех периодических лизинговых платежей, включая суммы вознаграждения, дата наступления срока получения которых по договору лизинга установлена до даты передачи имущества лизингополучателю, – дата передачи имущества в финансовый лизинг; </w:t>
      </w:r>
    </w:p>
    <w:p>
      <w:pPr>
        <w:spacing w:after="0"/>
        <w:ind w:left="0"/>
        <w:jc w:val="both"/>
      </w:pPr>
      <w:r>
        <w:rPr>
          <w:rFonts w:ascii="Times New Roman"/>
          <w:b w:val="false"/>
          <w:i w:val="false"/>
          <w:color w:val="000000"/>
          <w:sz w:val="28"/>
        </w:rPr>
        <w:t xml:space="preserve">
      3) в части досрочно погашенных сумм лизинговых платежей, предусмотренных договором лизинга, – дата получения такого платежа (независимо от формы расчета). </w:t>
      </w:r>
    </w:p>
    <w:p>
      <w:pPr>
        <w:spacing w:after="0"/>
        <w:ind w:left="0"/>
        <w:jc w:val="both"/>
      </w:pPr>
      <w:r>
        <w:rPr>
          <w:rFonts w:ascii="Times New Roman"/>
          <w:b w:val="false"/>
          <w:i w:val="false"/>
          <w:color w:val="000000"/>
          <w:sz w:val="28"/>
        </w:rPr>
        <w:t>
      12. При утрате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статье 394 настоящего Кодекса, датой совершения оборота по реализации является дата установления налогоплательщиком факта утраты.</w:t>
      </w:r>
    </w:p>
    <w:p>
      <w:pPr>
        <w:spacing w:after="0"/>
        <w:ind w:left="0"/>
        <w:jc w:val="both"/>
      </w:pPr>
      <w:r>
        <w:rPr>
          <w:rFonts w:ascii="Times New Roman"/>
          <w:b w:val="false"/>
          <w:i w:val="false"/>
          <w:color w:val="000000"/>
          <w:sz w:val="28"/>
        </w:rPr>
        <w:t>
      13. В случае признания работ, услуг, выполненных, оказанных нерезидентом, оборотом плательщика налога на добавленную стоимость в соответствии со статьей 373 настоящего Кодекса, датой совершения такого оборота является одна из следующих дат:</w:t>
      </w:r>
    </w:p>
    <w:p>
      <w:pPr>
        <w:spacing w:after="0"/>
        <w:ind w:left="0"/>
        <w:jc w:val="both"/>
      </w:pPr>
      <w:r>
        <w:rPr>
          <w:rFonts w:ascii="Times New Roman"/>
          <w:b w:val="false"/>
          <w:i w:val="false"/>
          <w:color w:val="000000"/>
          <w:sz w:val="28"/>
        </w:rPr>
        <w:t>
      дата подписания поставщиком (продавцом) и получателем (покупателем), являющимися сторонами договора, акта выполненных работ, оказанных услуг;</w:t>
      </w:r>
    </w:p>
    <w:p>
      <w:pPr>
        <w:spacing w:after="0"/>
        <w:ind w:left="0"/>
        <w:jc w:val="both"/>
      </w:pPr>
      <w:r>
        <w:rPr>
          <w:rFonts w:ascii="Times New Roman"/>
          <w:b w:val="false"/>
          <w:i w:val="false"/>
          <w:color w:val="000000"/>
          <w:sz w:val="28"/>
        </w:rPr>
        <w:t>
      дата признания в бухгалтерском учете затрат по приобретению работ, услуг от нерезидента – при наличии иного документа, подтверждающего факт выполнения работ, оказания услуг, в случае отсутствия акта выполненных работ, оказанных услуг.</w:t>
      </w:r>
    </w:p>
    <w:p>
      <w:pPr>
        <w:spacing w:after="0"/>
        <w:ind w:left="0"/>
        <w:jc w:val="both"/>
      </w:pPr>
      <w:r>
        <w:rPr>
          <w:rFonts w:ascii="Times New Roman"/>
          <w:b w:val="false"/>
          <w:i w:val="false"/>
          <w:color w:val="000000"/>
          <w:sz w:val="28"/>
        </w:rPr>
        <w:t xml:space="preserve">
      14. При снятии с регистрационного учета по налогу на добавленную стоимость датой совершения оборота, указанного в подпункте 3) пункта 1 статьи 369 настоящего Кодекса, является день, предшествующий: </w:t>
      </w:r>
    </w:p>
    <w:p>
      <w:pPr>
        <w:spacing w:after="0"/>
        <w:ind w:left="0"/>
        <w:jc w:val="both"/>
      </w:pPr>
      <w:r>
        <w:rPr>
          <w:rFonts w:ascii="Times New Roman"/>
          <w:b w:val="false"/>
          <w:i w:val="false"/>
          <w:color w:val="000000"/>
          <w:sz w:val="28"/>
        </w:rPr>
        <w:t>
      1) дню, в который плательщик налога на добавленную стоимость представил ликвидационную декларацию по налогу на добавленную стоимость;</w:t>
      </w:r>
    </w:p>
    <w:p>
      <w:pPr>
        <w:spacing w:after="0"/>
        <w:ind w:left="0"/>
        <w:jc w:val="both"/>
      </w:pPr>
      <w:r>
        <w:rPr>
          <w:rFonts w:ascii="Times New Roman"/>
          <w:b w:val="false"/>
          <w:i w:val="false"/>
          <w:color w:val="000000"/>
          <w:sz w:val="28"/>
        </w:rPr>
        <w:t>
      2) дате снятия с регистрационного учета по налогу на добавленную стоимость по решению налогового органа, указанной в пункте 6 статьи 85 настоящего Кодекса.</w:t>
      </w:r>
    </w:p>
    <w:p>
      <w:pPr>
        <w:spacing w:after="0"/>
        <w:ind w:left="0"/>
        <w:jc w:val="both"/>
      </w:pPr>
      <w:r>
        <w:rPr>
          <w:rFonts w:ascii="Times New Roman"/>
          <w:b w:val="false"/>
          <w:i w:val="false"/>
          <w:color w:val="000000"/>
          <w:sz w:val="28"/>
        </w:rPr>
        <w:t>
      15. Если в документах, определенных пунктами 3, 6 и 13 настоящей статьи, указано несколько дат, то датой подписания документа является наиболее поздняя из указанных дат.</w:t>
      </w:r>
    </w:p>
    <w:p>
      <w:pPr>
        <w:spacing w:after="0"/>
        <w:ind w:left="0"/>
        <w:jc w:val="left"/>
      </w:pPr>
      <w:r>
        <w:rPr>
          <w:rFonts w:ascii="Times New Roman"/>
          <w:b/>
          <w:i w:val="false"/>
          <w:color w:val="000000"/>
        </w:rPr>
        <w:t xml:space="preserve"> ГЛАВА 43.  ОПРЕДЕЛЕНИЕ РАЗМЕРА ОБОРОТА И ИМПОРТА Статья 380. Размер оборота </w:t>
      </w:r>
    </w:p>
    <w:p>
      <w:pPr>
        <w:spacing w:after="0"/>
        <w:ind w:left="0"/>
        <w:jc w:val="both"/>
      </w:pPr>
      <w:r>
        <w:rPr>
          <w:rFonts w:ascii="Times New Roman"/>
          <w:b w:val="false"/>
          <w:i w:val="false"/>
          <w:color w:val="000000"/>
          <w:sz w:val="28"/>
        </w:rPr>
        <w:t xml:space="preserve">
      1. Если иное не предусмотрено статьей 381 настоящего Кодекса, размер оборота по реализации определяется как стоимость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законодательством Республики Казахстан о трансфертном ценообразовании. </w:t>
      </w:r>
    </w:p>
    <w:p>
      <w:pPr>
        <w:spacing w:after="0"/>
        <w:ind w:left="0"/>
        <w:jc w:val="both"/>
      </w:pPr>
      <w:r>
        <w:rPr>
          <w:rFonts w:ascii="Times New Roman"/>
          <w:b w:val="false"/>
          <w:i w:val="false"/>
          <w:color w:val="000000"/>
          <w:sz w:val="28"/>
        </w:rPr>
        <w:t xml:space="preserve">
      При реализации товара на условиях рассрочки платежа стоимость реализуемого товара определяется с учетом всех платежей, предусмотренных условиями договора. </w:t>
      </w:r>
    </w:p>
    <w:p>
      <w:pPr>
        <w:spacing w:after="0"/>
        <w:ind w:left="0"/>
        <w:jc w:val="both"/>
      </w:pPr>
      <w:r>
        <w:rPr>
          <w:rFonts w:ascii="Times New Roman"/>
          <w:b w:val="false"/>
          <w:i w:val="false"/>
          <w:color w:val="000000"/>
          <w:sz w:val="28"/>
        </w:rPr>
        <w:t>
      2. При предоставлении услуг по проплате за третьих лиц размер оборота по реализации определяется в размере комиссионного вознаграждения.</w:t>
      </w:r>
    </w:p>
    <w:p>
      <w:pPr>
        <w:spacing w:after="0"/>
        <w:ind w:left="0"/>
        <w:jc w:val="both"/>
      </w:pPr>
      <w:r>
        <w:rPr>
          <w:rFonts w:ascii="Times New Roman"/>
          <w:b w:val="false"/>
          <w:i w:val="false"/>
          <w:color w:val="000000"/>
          <w:sz w:val="28"/>
        </w:rPr>
        <w:t xml:space="preserve">
      3. Сумма акциза, подлежащая уплате (уплаченная) в соответствии с положениями настоящего Кодекса: </w:t>
      </w:r>
    </w:p>
    <w:p>
      <w:pPr>
        <w:spacing w:after="0"/>
        <w:ind w:left="0"/>
        <w:jc w:val="both"/>
      </w:pPr>
      <w:r>
        <w:rPr>
          <w:rFonts w:ascii="Times New Roman"/>
          <w:b w:val="false"/>
          <w:i w:val="false"/>
          <w:color w:val="000000"/>
          <w:sz w:val="28"/>
        </w:rPr>
        <w:t>
      1) при передаче подакцизного товара, указанного в подпункте 5) статьи 462 настоящего Кодекса, являющегося продуктом переработки давальческого сырья, не включается в размер оборота по реализации производителя такого подакцизного товара, оказывающего услуги по переработке давальческого сырья;</w:t>
      </w:r>
    </w:p>
    <w:p>
      <w:pPr>
        <w:spacing w:after="0"/>
        <w:ind w:left="0"/>
        <w:jc w:val="both"/>
      </w:pPr>
      <w:r>
        <w:rPr>
          <w:rFonts w:ascii="Times New Roman"/>
          <w:b w:val="false"/>
          <w:i w:val="false"/>
          <w:color w:val="000000"/>
          <w:sz w:val="28"/>
        </w:rPr>
        <w:t>
      2) в остальных случаях – включается в размер оборота по реализации.</w:t>
      </w:r>
    </w:p>
    <w:p>
      <w:pPr>
        <w:spacing w:after="0"/>
        <w:ind w:left="0"/>
        <w:jc w:val="both"/>
      </w:pPr>
      <w:r>
        <w:rPr>
          <w:rFonts w:ascii="Times New Roman"/>
          <w:b w:val="false"/>
          <w:i w:val="false"/>
          <w:color w:val="000000"/>
          <w:sz w:val="28"/>
        </w:rPr>
        <w:t>
      4. Размер оборота в виде остатков товаров плательщика налога на добавленную стоимость определяется в размере балансовой стоимости таких товаров, подлежащей отражению (отраженной) в бухгалтерском учете такого плательщика налога на добавленную стоимость на дату совершения оборота.</w:t>
      </w:r>
    </w:p>
    <w:p>
      <w:pPr>
        <w:spacing w:after="0"/>
        <w:ind w:left="0"/>
        <w:jc w:val="both"/>
      </w:pPr>
      <w:r>
        <w:rPr>
          <w:rFonts w:ascii="Times New Roman"/>
          <w:b w:val="false"/>
          <w:i w:val="false"/>
          <w:color w:val="000000"/>
          <w:sz w:val="28"/>
        </w:rPr>
        <w:t>
      Для целей настоящего пункта балансовой стоимостью товара у плательщика налога на добавленную стоимость является:</w:t>
      </w:r>
    </w:p>
    <w:p>
      <w:pPr>
        <w:spacing w:after="0"/>
        <w:ind w:left="0"/>
        <w:jc w:val="both"/>
      </w:pPr>
      <w:r>
        <w:rPr>
          <w:rFonts w:ascii="Times New Roman"/>
          <w:b w:val="false"/>
          <w:i w:val="false"/>
          <w:color w:val="000000"/>
          <w:sz w:val="28"/>
        </w:rPr>
        <w:t>
      1) при снятии его с регистрационного учета по налогу на добавленную стоимость в связи с реорганизацией, а также при реорганизации путем выделения – стоимость товара, отраженная в разделительном балансе или передаточном акте, но не ниже балансовой стоимости, подлежащей отражению (отраженной) в бухгалтерском учете такого плательщика налога на добавленную стоимость на дату совершения оборота;</w:t>
      </w:r>
    </w:p>
    <w:p>
      <w:pPr>
        <w:spacing w:after="0"/>
        <w:ind w:left="0"/>
        <w:jc w:val="both"/>
      </w:pPr>
      <w:r>
        <w:rPr>
          <w:rFonts w:ascii="Times New Roman"/>
          <w:b w:val="false"/>
          <w:i w:val="false"/>
          <w:color w:val="000000"/>
          <w:sz w:val="28"/>
        </w:rPr>
        <w:t>
      2) в остальных случаях – балансовая стоимость товара, подлежащая отражению (отраженная) в бухгалтерском учете такого плательщика налога на добавленную стоимость на дату совершения оборота.</w:t>
      </w:r>
    </w:p>
    <w:p>
      <w:pPr>
        <w:spacing w:after="0"/>
        <w:ind w:left="0"/>
        <w:jc w:val="both"/>
      </w:pPr>
      <w:r>
        <w:rPr>
          <w:rFonts w:ascii="Times New Roman"/>
          <w:b w:val="false"/>
          <w:i w:val="false"/>
          <w:color w:val="000000"/>
          <w:sz w:val="28"/>
        </w:rPr>
        <w:t xml:space="preserve">
      По обороту в виде остатков товаров плательщиком налога на добавленную стоимость составляется налоговый регистр по остаткам товаров в соответствии со статьей 215 настоящего Кодекса. </w:t>
      </w:r>
    </w:p>
    <w:p>
      <w:pPr>
        <w:spacing w:after="0"/>
        <w:ind w:left="0"/>
        <w:jc w:val="both"/>
      </w:pPr>
      <w:r>
        <w:rPr>
          <w:rFonts w:ascii="Times New Roman"/>
          <w:b w:val="false"/>
          <w:i w:val="false"/>
          <w:color w:val="000000"/>
          <w:sz w:val="28"/>
        </w:rPr>
        <w:t>
      5. Размер оборота, совершаемого плательщиком налога на добавленную стоимость при приобретении работ, услуг от нерезидента, определяется в соответствии со статьей 382 настоящего Кодекса.</w:t>
      </w:r>
    </w:p>
    <w:p>
      <w:pPr>
        <w:spacing w:after="0"/>
        <w:ind w:left="0"/>
        <w:jc w:val="both"/>
      </w:pPr>
      <w:r>
        <w:rPr>
          <w:rFonts w:ascii="Times New Roman"/>
          <w:b w:val="false"/>
          <w:i w:val="false"/>
          <w:color w:val="000000"/>
          <w:sz w:val="28"/>
        </w:rPr>
        <w:t>
      6. Операция в иностранной валюте в целях настоящего раздела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оборота.</w:t>
      </w:r>
    </w:p>
    <w:p>
      <w:pPr>
        <w:spacing w:after="0"/>
        <w:ind w:left="0"/>
        <w:jc w:val="left"/>
      </w:pPr>
      <w:r>
        <w:rPr>
          <w:rFonts w:ascii="Times New Roman"/>
          <w:b/>
          <w:i w:val="false"/>
          <w:color w:val="000000"/>
        </w:rPr>
        <w:t xml:space="preserve"> Статья 381. Особенности определения размера оборота по реализации в отдельных случаях</w:t>
      </w:r>
    </w:p>
    <w:p>
      <w:pPr>
        <w:spacing w:after="0"/>
        <w:ind w:left="0"/>
        <w:jc w:val="both"/>
      </w:pPr>
      <w:r>
        <w:rPr>
          <w:rFonts w:ascii="Times New Roman"/>
          <w:b w:val="false"/>
          <w:i w:val="false"/>
          <w:color w:val="000000"/>
          <w:sz w:val="28"/>
        </w:rPr>
        <w:t>
      1. При передаче заложенного имущества залогодателем в собственность покупателю или залогодержателю размер оборота по реализации у залогодателя определяется:</w:t>
      </w:r>
    </w:p>
    <w:p>
      <w:pPr>
        <w:spacing w:after="0"/>
        <w:ind w:left="0"/>
        <w:jc w:val="both"/>
      </w:pPr>
      <w:r>
        <w:rPr>
          <w:rFonts w:ascii="Times New Roman"/>
          <w:b w:val="false"/>
          <w:i w:val="false"/>
          <w:color w:val="000000"/>
          <w:sz w:val="28"/>
        </w:rPr>
        <w:t>
      1) при реализации залогового имущества – в размере стоимости реализуемого заложенного имущества исходя из примененной цены реализации, без включения в нее налога на добавленную стоимость;</w:t>
      </w:r>
    </w:p>
    <w:p>
      <w:pPr>
        <w:spacing w:after="0"/>
        <w:ind w:left="0"/>
        <w:jc w:val="both"/>
      </w:pPr>
      <w:r>
        <w:rPr>
          <w:rFonts w:ascii="Times New Roman"/>
          <w:b w:val="false"/>
          <w:i w:val="false"/>
          <w:color w:val="000000"/>
          <w:sz w:val="28"/>
        </w:rPr>
        <w:t>
      2) при обращении заложенного имущества в собственность залогодержателя – в размере текущей оценочной стоимости, устанавливаемой решением суда или доверенным лицом на основании заключения физического или юридического лица, имеющего лицензию на осуществление деятельности по оценке имущества. При этом доверенное лицо определяется в порядке, предусмотренном гражданским законодательством при реализации заложенного имущества в принудительном внесудебном порядке посредством торгов.</w:t>
      </w:r>
    </w:p>
    <w:p>
      <w:pPr>
        <w:spacing w:after="0"/>
        <w:ind w:left="0"/>
        <w:jc w:val="both"/>
      </w:pPr>
      <w:r>
        <w:rPr>
          <w:rFonts w:ascii="Times New Roman"/>
          <w:b w:val="false"/>
          <w:i w:val="false"/>
          <w:color w:val="000000"/>
          <w:sz w:val="28"/>
        </w:rPr>
        <w:t>
      2. Размер оборота по реализации у налогоплательщика при помещении под таможенную процедуру реимпорта товара, ранее вывезенного с помещением под таможенную процедуру экспорта, определяется пропорционально объему товара, помещаемого под таможенную процедуру реимпорта, в единицах измерения, примененных при помещении товара под таможенную процедуру экспорта, на основе стоимости данного товара, по которой в декларации по налогу на добавленную стоимость был отражен оборот по реализации товара на экспорт.</w:t>
      </w:r>
    </w:p>
    <w:p>
      <w:pPr>
        <w:spacing w:after="0"/>
        <w:ind w:left="0"/>
        <w:jc w:val="both"/>
      </w:pPr>
      <w:r>
        <w:rPr>
          <w:rFonts w:ascii="Times New Roman"/>
          <w:b w:val="false"/>
          <w:i w:val="false"/>
          <w:color w:val="000000"/>
          <w:sz w:val="28"/>
        </w:rPr>
        <w:t xml:space="preserve">
      3. При продаже предприятия в целом как имущественного комплекса размер оборота по реализации определяется в размере балансовой стоимости имущества, передаваемого при продаже предприятия как имущественного комплекса, по которому налог на добавленную стоимость ранее был отнесен в зачет: </w:t>
      </w:r>
    </w:p>
    <w:p>
      <w:pPr>
        <w:spacing w:after="0"/>
        <w:ind w:left="0"/>
        <w:jc w:val="both"/>
      </w:pPr>
      <w:r>
        <w:rPr>
          <w:rFonts w:ascii="Times New Roman"/>
          <w:b w:val="false"/>
          <w:i w:val="false"/>
          <w:color w:val="000000"/>
          <w:sz w:val="28"/>
        </w:rPr>
        <w:t xml:space="preserve">
      1) увеличенной на положительную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p>
      <w:pPr>
        <w:spacing w:after="0"/>
        <w:ind w:left="0"/>
        <w:jc w:val="both"/>
      </w:pPr>
      <w:r>
        <w:rPr>
          <w:rFonts w:ascii="Times New Roman"/>
          <w:b w:val="false"/>
          <w:i w:val="false"/>
          <w:color w:val="000000"/>
          <w:sz w:val="28"/>
        </w:rPr>
        <w:t xml:space="preserve">
      2) уменьшенной на отрицательную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p>
      <w:pPr>
        <w:spacing w:after="0"/>
        <w:ind w:left="0"/>
        <w:jc w:val="both"/>
      </w:pPr>
      <w:r>
        <w:rPr>
          <w:rFonts w:ascii="Times New Roman"/>
          <w:b w:val="false"/>
          <w:i w:val="false"/>
          <w:color w:val="000000"/>
          <w:sz w:val="28"/>
        </w:rPr>
        <w:t>
      4. При передаче имущества в финансовый лизинг размер оборота по реализации определяется в одном из следующих размеров:</w:t>
      </w:r>
    </w:p>
    <w:p>
      <w:pPr>
        <w:spacing w:after="0"/>
        <w:ind w:left="0"/>
        <w:jc w:val="both"/>
      </w:pPr>
      <w:r>
        <w:rPr>
          <w:rFonts w:ascii="Times New Roman"/>
          <w:b w:val="false"/>
          <w:i w:val="false"/>
          <w:color w:val="000000"/>
          <w:sz w:val="28"/>
        </w:rPr>
        <w:t>
      периодического лизингового платежа, установленного в соответствии с договором лизинга с учетом суммы вознаграждения, без учета суммы налога на добавленную стоимость;</w:t>
      </w:r>
    </w:p>
    <w:p>
      <w:pPr>
        <w:spacing w:after="0"/>
        <w:ind w:left="0"/>
        <w:jc w:val="both"/>
      </w:pPr>
      <w:r>
        <w:rPr>
          <w:rFonts w:ascii="Times New Roman"/>
          <w:b w:val="false"/>
          <w:i w:val="false"/>
          <w:color w:val="000000"/>
          <w:sz w:val="28"/>
        </w:rPr>
        <w:t xml:space="preserve">
      досрочно погашенной суммы лизингового платежа с учетом суммы вознаграждения, без учета суммы налога на добавленную стоимость. </w:t>
      </w:r>
    </w:p>
    <w:p>
      <w:pPr>
        <w:spacing w:after="0"/>
        <w:ind w:left="0"/>
        <w:jc w:val="both"/>
      </w:pPr>
      <w:r>
        <w:rPr>
          <w:rFonts w:ascii="Times New Roman"/>
          <w:b w:val="false"/>
          <w:i w:val="false"/>
          <w:color w:val="000000"/>
          <w:sz w:val="28"/>
        </w:rPr>
        <w:t xml:space="preserve">
      5. Размер оборота по реализации при безвозмездной передаче товаров определяется в размере балансовой стоимости передаваемых товаров, подлежащей отражению (отраженной) в бухгалтерском учете налогоплательщика на дату их передачи, если иное не предусмотрено законодательством Республики Казахстан о трансфертном ценообразовании. </w:t>
      </w:r>
    </w:p>
    <w:p>
      <w:pPr>
        <w:spacing w:after="0"/>
        <w:ind w:left="0"/>
        <w:jc w:val="both"/>
      </w:pPr>
      <w:r>
        <w:rPr>
          <w:rFonts w:ascii="Times New Roman"/>
          <w:b w:val="false"/>
          <w:i w:val="false"/>
          <w:color w:val="000000"/>
          <w:sz w:val="28"/>
        </w:rPr>
        <w:t>
      Размер оборота по реализации по безвозмездно выполненным работам, оказанным услугам определяется исходя из балансовой стоимости товаров, стоимости работ, услуг, в случае одновременного соответствия следующим условиям:</w:t>
      </w:r>
    </w:p>
    <w:p>
      <w:pPr>
        <w:spacing w:after="0"/>
        <w:ind w:left="0"/>
        <w:jc w:val="both"/>
      </w:pPr>
      <w:r>
        <w:rPr>
          <w:rFonts w:ascii="Times New Roman"/>
          <w:b w:val="false"/>
          <w:i w:val="false"/>
          <w:color w:val="000000"/>
          <w:sz w:val="28"/>
        </w:rPr>
        <w:t>
      использованы на безвозмездное выполнение работ, оказание услуг;</w:t>
      </w:r>
    </w:p>
    <w:p>
      <w:pPr>
        <w:spacing w:after="0"/>
        <w:ind w:left="0"/>
        <w:jc w:val="both"/>
      </w:pPr>
      <w:r>
        <w:rPr>
          <w:rFonts w:ascii="Times New Roman"/>
          <w:b w:val="false"/>
          <w:i w:val="false"/>
          <w:color w:val="000000"/>
          <w:sz w:val="28"/>
        </w:rPr>
        <w:t>
      налог на добавленную стоимость при приобретении таких товаров, работ, услуг был учтен как налог на добавленную стоимость, разрешенный к отнесению в зачет, включая определенный пропорциональным методом;</w:t>
      </w:r>
    </w:p>
    <w:p>
      <w:pPr>
        <w:spacing w:after="0"/>
        <w:ind w:left="0"/>
        <w:jc w:val="both"/>
      </w:pPr>
      <w:r>
        <w:rPr>
          <w:rFonts w:ascii="Times New Roman"/>
          <w:b w:val="false"/>
          <w:i w:val="false"/>
          <w:color w:val="000000"/>
          <w:sz w:val="28"/>
        </w:rPr>
        <w:t>
      подлежат отнесению (отнесены)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 расходам.</w:t>
      </w:r>
    </w:p>
    <w:p>
      <w:pPr>
        <w:spacing w:after="0"/>
        <w:ind w:left="0"/>
        <w:jc w:val="both"/>
      </w:pPr>
      <w:r>
        <w:rPr>
          <w:rFonts w:ascii="Times New Roman"/>
          <w:b w:val="false"/>
          <w:i w:val="false"/>
          <w:color w:val="000000"/>
          <w:sz w:val="28"/>
        </w:rPr>
        <w:t>
      Стоимость фиксированных активов, а также активов, предусмотренных подпунктами 2), 3), 4), 9), 10), 11) пункта 2 статьи 228 настоящего Кодекса, в случае предоставления их в безвозмездное пользование для включения в облагаемый оборот определяется в следующем порядке:</w:t>
      </w:r>
    </w:p>
    <w:p>
      <w:pPr>
        <w:spacing w:after="0"/>
        <w:ind w:left="0"/>
        <w:jc w:val="both"/>
      </w:pPr>
      <w:r>
        <w:rPr>
          <w:rFonts w:ascii="Times New Roman"/>
          <w:b w:val="false"/>
          <w:i w:val="false"/>
          <w:color w:val="000000"/>
          <w:sz w:val="28"/>
        </w:rPr>
        <w:t>
      Са = (НДС пр/Си) * Тф/ставка,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Са – стоимость актива, включаемая в облагаемый оборот при передаче в безвозмездное пользование;</w:t>
      </w:r>
    </w:p>
    <w:p>
      <w:pPr>
        <w:spacing w:after="0"/>
        <w:ind w:left="0"/>
        <w:jc w:val="both"/>
      </w:pPr>
      <w:r>
        <w:rPr>
          <w:rFonts w:ascii="Times New Roman"/>
          <w:b w:val="false"/>
          <w:i w:val="false"/>
          <w:color w:val="000000"/>
          <w:sz w:val="28"/>
        </w:rPr>
        <w:t>
      НДС пр – сумма налога на добавленную стоимость, отнесенного в зачет при приобретении актива, передаваемого в безвозмездное пользование;</w:t>
      </w:r>
    </w:p>
    <w:p>
      <w:pPr>
        <w:spacing w:after="0"/>
        <w:ind w:left="0"/>
        <w:jc w:val="both"/>
      </w:pPr>
      <w:r>
        <w:rPr>
          <w:rFonts w:ascii="Times New Roman"/>
          <w:b w:val="false"/>
          <w:i w:val="false"/>
          <w:color w:val="000000"/>
          <w:sz w:val="28"/>
        </w:rPr>
        <w:t>
      Си – срок использования актива, исчисленный в календарных месяцах, определяется:</w:t>
      </w:r>
    </w:p>
    <w:p>
      <w:pPr>
        <w:spacing w:after="0"/>
        <w:ind w:left="0"/>
        <w:jc w:val="both"/>
      </w:pPr>
      <w:r>
        <w:rPr>
          <w:rFonts w:ascii="Times New Roman"/>
          <w:b w:val="false"/>
          <w:i w:val="false"/>
          <w:color w:val="000000"/>
          <w:sz w:val="28"/>
        </w:rPr>
        <w:t>
      по активам, подлежащим амортизации в бухгалтерском учете – как срок полезного использования актива, определенный в бухгалтерском учете для амортизации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по прочим активам – как срок службы актива, определенный на основании технической документации на актив, а при отсутствии такой документации – 120 месяцев; </w:t>
      </w:r>
    </w:p>
    <w:p>
      <w:pPr>
        <w:spacing w:after="0"/>
        <w:ind w:left="0"/>
        <w:jc w:val="both"/>
      </w:pPr>
      <w:r>
        <w:rPr>
          <w:rFonts w:ascii="Times New Roman"/>
          <w:b w:val="false"/>
          <w:i w:val="false"/>
          <w:color w:val="000000"/>
          <w:sz w:val="28"/>
        </w:rPr>
        <w:t>
      Тф – фактическое количество месяцев передачи в пользование, приходящихся на отчетный налоговый период;</w:t>
      </w:r>
    </w:p>
    <w:p>
      <w:pPr>
        <w:spacing w:after="0"/>
        <w:ind w:left="0"/>
        <w:jc w:val="both"/>
      </w:pPr>
      <w:r>
        <w:rPr>
          <w:rFonts w:ascii="Times New Roman"/>
          <w:b w:val="false"/>
          <w:i w:val="false"/>
          <w:color w:val="000000"/>
          <w:sz w:val="28"/>
        </w:rPr>
        <w:t>
      ставка – ставка налога на добавленную стоимость в процентах, действующая на дату предоставления в пользование.</w:t>
      </w:r>
    </w:p>
    <w:p>
      <w:pPr>
        <w:spacing w:after="0"/>
        <w:ind w:left="0"/>
        <w:jc w:val="both"/>
      </w:pPr>
      <w:r>
        <w:rPr>
          <w:rFonts w:ascii="Times New Roman"/>
          <w:b w:val="false"/>
          <w:i w:val="false"/>
          <w:color w:val="000000"/>
          <w:sz w:val="28"/>
        </w:rPr>
        <w:t>
      6. При уступке прав требования по реализованным товарам, работам, услугам, облагаемым налогом на добавленную стоимость, кроме авансов и штрафных санкций, размер оборота по реализации определяется как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p>
      <w:pPr>
        <w:spacing w:after="0"/>
        <w:ind w:left="0"/>
        <w:jc w:val="both"/>
      </w:pPr>
      <w:r>
        <w:rPr>
          <w:rFonts w:ascii="Times New Roman"/>
          <w:b w:val="false"/>
          <w:i w:val="false"/>
          <w:color w:val="000000"/>
          <w:sz w:val="28"/>
        </w:rPr>
        <w:t>
      7. Размер оборота по реализации определяется в размере вознаграждения, без включения в него налога на добавленную стоимость, предусмотренного:</w:t>
      </w:r>
    </w:p>
    <w:p>
      <w:pPr>
        <w:spacing w:after="0"/>
        <w:ind w:left="0"/>
        <w:jc w:val="both"/>
      </w:pPr>
      <w:r>
        <w:rPr>
          <w:rFonts w:ascii="Times New Roman"/>
          <w:b w:val="false"/>
          <w:i w:val="false"/>
          <w:color w:val="000000"/>
          <w:sz w:val="28"/>
        </w:rPr>
        <w:t>
      1)  договором об ограничении или прекращении предпринимательской деятельности – при согласии ограничить или прекратить предпринимательскую деятельность;</w:t>
      </w:r>
    </w:p>
    <w:p>
      <w:pPr>
        <w:spacing w:after="0"/>
        <w:ind w:left="0"/>
        <w:jc w:val="both"/>
      </w:pPr>
      <w:r>
        <w:rPr>
          <w:rFonts w:ascii="Times New Roman"/>
          <w:b w:val="false"/>
          <w:i w:val="false"/>
          <w:color w:val="000000"/>
          <w:sz w:val="28"/>
        </w:rPr>
        <w:t>
      2) договором о предоставлении кредита (займа, микрокредита) – при предоставлении кредита (займа, микрокредита);</w:t>
      </w:r>
    </w:p>
    <w:p>
      <w:pPr>
        <w:spacing w:after="0"/>
        <w:ind w:left="0"/>
        <w:jc w:val="both"/>
      </w:pPr>
      <w:r>
        <w:rPr>
          <w:rFonts w:ascii="Times New Roman"/>
          <w:b w:val="false"/>
          <w:i w:val="false"/>
          <w:color w:val="000000"/>
          <w:sz w:val="28"/>
        </w:rPr>
        <w:t>
      3) договором поручения – при реализации товаров, выполнении работ, оказании услуг поверенным от имени и за счет доверителя, передаче поверенным доверителю товаров, приобретенных для доверителя, а также выполнении работ, оказании услуг третьим лицом для доверителя по сделке, заключенной поверенным с таким третьим лицом от имени и за счет доверителя.</w:t>
      </w:r>
    </w:p>
    <w:p>
      <w:pPr>
        <w:spacing w:after="0"/>
        <w:ind w:left="0"/>
        <w:jc w:val="both"/>
      </w:pPr>
      <w:r>
        <w:rPr>
          <w:rFonts w:ascii="Times New Roman"/>
          <w:b w:val="false"/>
          <w:i w:val="false"/>
          <w:color w:val="000000"/>
          <w:sz w:val="28"/>
        </w:rPr>
        <w:t>
      8. Размер оборота по реализации при финансировании исламским банком в соответствии с банковским законодательством Республики Казахстан физических и юридических лиц в качестве торгового посредника путем предоставления коммерческого кредита в соответствии с подпунктом 7) пункта 2 статьи 372 настоящего Кодекса определяется в размере дохода, подлежащего получению исламским банком.</w:t>
      </w:r>
    </w:p>
    <w:p>
      <w:pPr>
        <w:spacing w:after="0"/>
        <w:ind w:left="0"/>
        <w:jc w:val="both"/>
      </w:pPr>
      <w:r>
        <w:rPr>
          <w:rFonts w:ascii="Times New Roman"/>
          <w:b w:val="false"/>
          <w:i w:val="false"/>
          <w:color w:val="000000"/>
          <w:sz w:val="28"/>
        </w:rPr>
        <w:t>
      В целях настоящего пункта к доходу, подлежащему получению исламским банком, относится сумма наценки на товар, реализуемый покупателю, которая определяется условиями договора исламского банка о коммерческом кредите, заключенного в соответствии с банковским законодательством Республики Казахстан.</w:t>
      </w:r>
    </w:p>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w:t>
      </w:r>
    </w:p>
    <w:p>
      <w:pPr>
        <w:spacing w:after="0"/>
        <w:ind w:left="0"/>
        <w:jc w:val="both"/>
      </w:pPr>
      <w:r>
        <w:rPr>
          <w:rFonts w:ascii="Times New Roman"/>
          <w:b w:val="false"/>
          <w:i w:val="false"/>
          <w:color w:val="000000"/>
          <w:sz w:val="28"/>
        </w:rPr>
        <w:t>
      9. При реализации товаров, выполнении работ, оказании услуг на условиях, соответствующих условиям договора комиссии,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размер оборота по реализации комиссионера определяется в размере одной из следующих сумм:</w:t>
      </w:r>
    </w:p>
    <w:p>
      <w:pPr>
        <w:spacing w:after="0"/>
        <w:ind w:left="0"/>
        <w:jc w:val="both"/>
      </w:pPr>
      <w:r>
        <w:rPr>
          <w:rFonts w:ascii="Times New Roman"/>
          <w:b w:val="false"/>
          <w:i w:val="false"/>
          <w:color w:val="000000"/>
          <w:sz w:val="28"/>
        </w:rPr>
        <w:t>
      его комиссионного вознаграждения без включения в него налога на добавленную стоимость;</w:t>
      </w:r>
    </w:p>
    <w:p>
      <w:pPr>
        <w:spacing w:after="0"/>
        <w:ind w:left="0"/>
        <w:jc w:val="both"/>
      </w:pPr>
      <w:r>
        <w:rPr>
          <w:rFonts w:ascii="Times New Roman"/>
          <w:b w:val="false"/>
          <w:i w:val="false"/>
          <w:color w:val="000000"/>
          <w:sz w:val="28"/>
        </w:rPr>
        <w:t>
      стоимости работ, услуг, являющихся оборотом комиссионера по приобретению работ, услуг от нерезидента.</w:t>
      </w:r>
    </w:p>
    <w:p>
      <w:pPr>
        <w:spacing w:after="0"/>
        <w:ind w:left="0"/>
        <w:jc w:val="both"/>
      </w:pPr>
      <w:r>
        <w:rPr>
          <w:rFonts w:ascii="Times New Roman"/>
          <w:b w:val="false"/>
          <w:i w:val="false"/>
          <w:color w:val="000000"/>
          <w:sz w:val="28"/>
        </w:rPr>
        <w:t>
      10. При выполнении работ, оказании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размер оборота по реализации экспедитора определяется в размере одной из следующих сумм:</w:t>
      </w:r>
    </w:p>
    <w:p>
      <w:pPr>
        <w:spacing w:after="0"/>
        <w:ind w:left="0"/>
        <w:jc w:val="both"/>
      </w:pPr>
      <w:r>
        <w:rPr>
          <w:rFonts w:ascii="Times New Roman"/>
          <w:b w:val="false"/>
          <w:i w:val="false"/>
          <w:color w:val="000000"/>
          <w:sz w:val="28"/>
        </w:rPr>
        <w:t>
      его вознаграждения без включения в него налога на добавленную стоимость, предусмотренного договором транспортной экспедиции;</w:t>
      </w:r>
    </w:p>
    <w:p>
      <w:pPr>
        <w:spacing w:after="0"/>
        <w:ind w:left="0"/>
        <w:jc w:val="both"/>
      </w:pPr>
      <w:r>
        <w:rPr>
          <w:rFonts w:ascii="Times New Roman"/>
          <w:b w:val="false"/>
          <w:i w:val="false"/>
          <w:color w:val="000000"/>
          <w:sz w:val="28"/>
        </w:rPr>
        <w:t>
      стоимости работ, услуг, являющихся оборотом экспедитора по приобретению работ, услуг от нерезидента.</w:t>
      </w:r>
    </w:p>
    <w:p>
      <w:pPr>
        <w:spacing w:after="0"/>
        <w:ind w:left="0"/>
        <w:jc w:val="both"/>
      </w:pPr>
      <w:r>
        <w:rPr>
          <w:rFonts w:ascii="Times New Roman"/>
          <w:b w:val="false"/>
          <w:i w:val="false"/>
          <w:color w:val="000000"/>
          <w:sz w:val="28"/>
        </w:rPr>
        <w:t>
      11. Размер оборота по реализации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 определяется как стоимость реализации, исходя из применяемых сторонами сделки цен и тарифов без включения в них налога на добавленную стоимость, переданных (отгруженных, размещенных) в отчетном налоговом периоде периодических печатных изданий и иной продукции средства массовой информации.</w:t>
      </w:r>
    </w:p>
    <w:p>
      <w:pPr>
        <w:spacing w:after="0"/>
        <w:ind w:left="0"/>
        <w:jc w:val="both"/>
      </w:pPr>
      <w:r>
        <w:rPr>
          <w:rFonts w:ascii="Times New Roman"/>
          <w:b w:val="false"/>
          <w:i w:val="false"/>
          <w:color w:val="000000"/>
          <w:sz w:val="28"/>
        </w:rPr>
        <w:t xml:space="preserve">
      12. Размер оборота по реализации при передаче товара, выполнении работ, оказании услуг работодателем работнику в счет погашения задолженности перед работником определяется по следующей формуле: </w:t>
      </w:r>
    </w:p>
    <w:p>
      <w:pPr>
        <w:spacing w:after="0"/>
        <w:ind w:left="0"/>
        <w:jc w:val="both"/>
      </w:pPr>
      <w:r>
        <w:rPr>
          <w:rFonts w:ascii="Times New Roman"/>
          <w:b w:val="false"/>
          <w:i w:val="false"/>
          <w:color w:val="000000"/>
          <w:sz w:val="28"/>
        </w:rPr>
        <w:t>
      Ор = Зр*100/(100+ставка), где</w:t>
      </w:r>
    </w:p>
    <w:p>
      <w:pPr>
        <w:spacing w:after="0"/>
        <w:ind w:left="0"/>
        <w:jc w:val="both"/>
      </w:pPr>
      <w:r>
        <w:rPr>
          <w:rFonts w:ascii="Times New Roman"/>
          <w:b w:val="false"/>
          <w:i w:val="false"/>
          <w:color w:val="000000"/>
          <w:sz w:val="28"/>
        </w:rPr>
        <w:t>
      Ор – оборот по реализации при передаче товара, выполнении работ, оказании услуг работодателем работнику в счет погашения задолженности перед работником;</w:t>
      </w:r>
    </w:p>
    <w:p>
      <w:pPr>
        <w:spacing w:after="0"/>
        <w:ind w:left="0"/>
        <w:jc w:val="both"/>
      </w:pPr>
      <w:r>
        <w:rPr>
          <w:rFonts w:ascii="Times New Roman"/>
          <w:b w:val="false"/>
          <w:i w:val="false"/>
          <w:color w:val="000000"/>
          <w:sz w:val="28"/>
        </w:rPr>
        <w:t>
      ставка – ставка налога на добавленную стоимость, действующая на дату передачи товара, в процентах.</w:t>
      </w:r>
    </w:p>
    <w:p>
      <w:pPr>
        <w:spacing w:after="0"/>
        <w:ind w:left="0"/>
        <w:jc w:val="both"/>
      </w:pPr>
      <w:r>
        <w:rPr>
          <w:rFonts w:ascii="Times New Roman"/>
          <w:b w:val="false"/>
          <w:i w:val="false"/>
          <w:color w:val="000000"/>
          <w:sz w:val="28"/>
        </w:rPr>
        <w:t xml:space="preserve">
      Зр – сумма, подлежащая выплате работнику, в счет погашения которой осуществляется передача товара, выполнение работ, оказание услуг. </w:t>
      </w:r>
    </w:p>
    <w:p>
      <w:pPr>
        <w:spacing w:after="0"/>
        <w:ind w:left="0"/>
        <w:jc w:val="both"/>
      </w:pPr>
      <w:r>
        <w:rPr>
          <w:rFonts w:ascii="Times New Roman"/>
          <w:b w:val="false"/>
          <w:i w:val="false"/>
          <w:color w:val="000000"/>
          <w:sz w:val="28"/>
        </w:rPr>
        <w:t xml:space="preserve">
      13. Размер оборота по реализации при утрате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статье 394 настоящего Кодекса, определяется в размере балансовой стоимости передаваемых товаров, подлежащей отражению (отраженной) в бухгалтерском учете налогоплательщика на дату его передачи. </w:t>
      </w:r>
    </w:p>
    <w:p>
      <w:pPr>
        <w:spacing w:after="0"/>
        <w:ind w:left="0"/>
        <w:jc w:val="both"/>
      </w:pPr>
      <w:r>
        <w:rPr>
          <w:rFonts w:ascii="Times New Roman"/>
          <w:b w:val="false"/>
          <w:i w:val="false"/>
          <w:color w:val="000000"/>
          <w:sz w:val="28"/>
        </w:rPr>
        <w:t>
      14. Размер оборота по реализации тары, которая признана возвратной тарой в соответствии с подпунктом 5) пункта 5 статьи 372 настоящего Кодекса и не возвращена в установленный срок, определяется как балансовая стоимость такой тары, подлежащая отражению (отраженная) в бухгалтерском учете на дату ее передачи.</w:t>
      </w:r>
    </w:p>
    <w:p>
      <w:pPr>
        <w:spacing w:after="0"/>
        <w:ind w:left="0"/>
        <w:jc w:val="both"/>
      </w:pPr>
      <w:r>
        <w:rPr>
          <w:rFonts w:ascii="Times New Roman"/>
          <w:b w:val="false"/>
          <w:i w:val="false"/>
          <w:color w:val="000000"/>
          <w:sz w:val="28"/>
        </w:rPr>
        <w:t xml:space="preserve">
      15. Несмотря на положения пунктов 1-14 настоящей статьи, размер оборота по реализации определяется: </w:t>
      </w:r>
    </w:p>
    <w:p>
      <w:pPr>
        <w:spacing w:after="0"/>
        <w:ind w:left="0"/>
        <w:jc w:val="both"/>
      </w:pPr>
      <w:r>
        <w:rPr>
          <w:rFonts w:ascii="Times New Roman"/>
          <w:b w:val="false"/>
          <w:i w:val="false"/>
          <w:color w:val="000000"/>
          <w:sz w:val="28"/>
        </w:rPr>
        <w:t xml:space="preserve">
      1) при реализации физическому лицу автомобилей, приобретенных юридическим лицом у физических лиц, – как положительная разница между стоимостью реализации и стоимостью приобретения автомобилей; </w:t>
      </w:r>
    </w:p>
    <w:p>
      <w:pPr>
        <w:spacing w:after="0"/>
        <w:ind w:left="0"/>
        <w:jc w:val="both"/>
      </w:pPr>
      <w:r>
        <w:rPr>
          <w:rFonts w:ascii="Times New Roman"/>
          <w:b w:val="false"/>
          <w:i w:val="false"/>
          <w:color w:val="000000"/>
          <w:sz w:val="28"/>
        </w:rPr>
        <w:t>
      2) при оказании услуг туроператора по выездному туризму – как положительная разница между стоимостью реализации туристского продукта и стоимостью услуг по страхованию, перевозке пассажиров и проживанию, в том числе питанию, если стоимость такого питания включена в стоимость проживания;</w:t>
      </w:r>
    </w:p>
    <w:p>
      <w:pPr>
        <w:spacing w:after="0"/>
        <w:ind w:left="0"/>
        <w:jc w:val="both"/>
      </w:pPr>
      <w:r>
        <w:rPr>
          <w:rFonts w:ascii="Times New Roman"/>
          <w:b w:val="false"/>
          <w:i w:val="false"/>
          <w:color w:val="000000"/>
          <w:sz w:val="28"/>
        </w:rPr>
        <w:t>
      3) при осуществлении операций с ценными бумагами, долей участия – как прирост стоимости при реализации ценных бумаг, доли участия, определяемый в порядке, предусмотренном статьей 228 настоящего Кодекса;</w:t>
      </w:r>
    </w:p>
    <w:p>
      <w:pPr>
        <w:spacing w:after="0"/>
        <w:ind w:left="0"/>
        <w:jc w:val="both"/>
      </w:pPr>
      <w:r>
        <w:rPr>
          <w:rFonts w:ascii="Times New Roman"/>
          <w:b w:val="false"/>
          <w:i w:val="false"/>
          <w:color w:val="000000"/>
          <w:sz w:val="28"/>
        </w:rPr>
        <w:t xml:space="preserve">
      4) при реализации товаров, по которым налог на добавленную стоимость, указанный в счетах-фактурах, выписанных при приобретении этих товаров, в соответствии с налоговым законодательством Республики Казахстан, действовавшим на дату их приобретения, не признается налогом на добавленную стоимость, относимым в зачет, – как положительная разница между стоимостью реализации и балансовой стоимостью товара, отраженной в бухгалтерском учете на дату его передачи; </w:t>
      </w:r>
    </w:p>
    <w:p>
      <w:pPr>
        <w:spacing w:after="0"/>
        <w:ind w:left="0"/>
        <w:jc w:val="both"/>
      </w:pPr>
      <w:r>
        <w:rPr>
          <w:rFonts w:ascii="Times New Roman"/>
          <w:b w:val="false"/>
          <w:i w:val="false"/>
          <w:color w:val="000000"/>
          <w:sz w:val="28"/>
        </w:rPr>
        <w:t>
      5) при передаче акционеру, участнику, учредителю товара:</w:t>
      </w:r>
    </w:p>
    <w:p>
      <w:pPr>
        <w:spacing w:after="0"/>
        <w:ind w:left="0"/>
        <w:jc w:val="both"/>
      </w:pPr>
      <w:r>
        <w:rPr>
          <w:rFonts w:ascii="Times New Roman"/>
          <w:b w:val="false"/>
          <w:i w:val="false"/>
          <w:color w:val="000000"/>
          <w:sz w:val="28"/>
        </w:rPr>
        <w:t>
      при распределении имущества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 как положительная разница между балансовой стоимостью передаваемого товара, подлежащей отражению (отраженной) в бухгалтерском учете юридического лица, передающего такой товар, на дату его передачи без учета переоценки и обесценения и размером оплаченного уставного капитала, приходящимся на долю участия, количество акций, пропорционально которой осуществляется распределение имущества;</w:t>
      </w:r>
    </w:p>
    <w:p>
      <w:pPr>
        <w:spacing w:after="0"/>
        <w:ind w:left="0"/>
        <w:jc w:val="both"/>
      </w:pPr>
      <w:r>
        <w:rPr>
          <w:rFonts w:ascii="Times New Roman"/>
          <w:b w:val="false"/>
          <w:i w:val="false"/>
          <w:color w:val="000000"/>
          <w:sz w:val="28"/>
        </w:rPr>
        <w:t>
      при возврате учредителю, участнику доли участия или ее части в юридическом лице – как положительная разница между балансовой стоимостью передаваемого товара, подлежащей отражению (отраженной) в бухгалтерском учете юридического лица, передающего такой товар, на дату его передачи без учета переоценки и обесценения и размером оплаченного уставного капитала, приходящимся на возвращаемую долю участия.</w:t>
      </w:r>
    </w:p>
    <w:p>
      <w:pPr>
        <w:spacing w:after="0"/>
        <w:ind w:left="0"/>
        <w:jc w:val="left"/>
      </w:pPr>
      <w:r>
        <w:rPr>
          <w:rFonts w:ascii="Times New Roman"/>
          <w:b/>
          <w:i w:val="false"/>
          <w:color w:val="000000"/>
        </w:rPr>
        <w:t xml:space="preserve"> Статья 382. Размер оборота по приобретению работ, услуг от нерезидента</w:t>
      </w:r>
    </w:p>
    <w:p>
      <w:pPr>
        <w:spacing w:after="0"/>
        <w:ind w:left="0"/>
        <w:jc w:val="both"/>
      </w:pPr>
      <w:r>
        <w:rPr>
          <w:rFonts w:ascii="Times New Roman"/>
          <w:b w:val="false"/>
          <w:i w:val="false"/>
          <w:color w:val="000000"/>
          <w:sz w:val="28"/>
        </w:rPr>
        <w:t>
      Размер оборота по приобретению работ, услуг от нерезидента определяется исходя из стоимости приобретения работ, услуг, указанных в пункте 1 статьи 373, включая корпоративный или индивидуальный подоходный налог, подлежащий удержанию у источника выплаты. При этом стоимость приобретения определяется на основании:</w:t>
      </w:r>
    </w:p>
    <w:p>
      <w:pPr>
        <w:spacing w:after="0"/>
        <w:ind w:left="0"/>
        <w:jc w:val="both"/>
      </w:pPr>
      <w:r>
        <w:rPr>
          <w:rFonts w:ascii="Times New Roman"/>
          <w:b w:val="false"/>
          <w:i w:val="false"/>
          <w:color w:val="000000"/>
          <w:sz w:val="28"/>
        </w:rPr>
        <w:t>
      акта выполненных работ, оказанных услуг;</w:t>
      </w:r>
    </w:p>
    <w:p>
      <w:pPr>
        <w:spacing w:after="0"/>
        <w:ind w:left="0"/>
        <w:jc w:val="both"/>
      </w:pPr>
      <w:r>
        <w:rPr>
          <w:rFonts w:ascii="Times New Roman"/>
          <w:b w:val="false"/>
          <w:i w:val="false"/>
          <w:color w:val="000000"/>
          <w:sz w:val="28"/>
        </w:rPr>
        <w:t xml:space="preserve">
      при отсутствии акта выполненных работ, оказанных услуг – иного документа, подтверждающего факт выполнения работ, оказания услуг. </w:t>
      </w:r>
    </w:p>
    <w:p>
      <w:pPr>
        <w:spacing w:after="0"/>
        <w:ind w:left="0"/>
        <w:jc w:val="both"/>
      </w:pPr>
      <w:r>
        <w:rPr>
          <w:rFonts w:ascii="Times New Roman"/>
          <w:b w:val="false"/>
          <w:i w:val="false"/>
          <w:color w:val="000000"/>
          <w:sz w:val="28"/>
        </w:rPr>
        <w:t>
      В случае, когда оплата за полученные работы, услуги производится в иностранной валюте, облагаемый оборот пересчитывается в тенге по рыночному курсу обмена валюты, определенному в последний рабочий день, предшествующий дате совершения оборота.</w:t>
      </w:r>
    </w:p>
    <w:p>
      <w:pPr>
        <w:spacing w:after="0"/>
        <w:ind w:left="0"/>
        <w:jc w:val="left"/>
      </w:pPr>
      <w:r>
        <w:rPr>
          <w:rFonts w:ascii="Times New Roman"/>
          <w:b/>
          <w:i w:val="false"/>
          <w:color w:val="000000"/>
        </w:rPr>
        <w:t xml:space="preserve"> Статья 383. Корректировка размера оборота </w:t>
      </w:r>
    </w:p>
    <w:p>
      <w:pPr>
        <w:spacing w:after="0"/>
        <w:ind w:left="0"/>
        <w:jc w:val="both"/>
      </w:pPr>
      <w:r>
        <w:rPr>
          <w:rFonts w:ascii="Times New Roman"/>
          <w:b w:val="false"/>
          <w:i w:val="false"/>
          <w:color w:val="000000"/>
          <w:sz w:val="28"/>
        </w:rPr>
        <w:t>
      1. При изменении размера оборота в ту или иную сторону в случаях, предусмотренных пунктом 2 настоящей статьи, после даты его совершения соответствующим образом корректируется размер оборота.</w:t>
      </w:r>
    </w:p>
    <w:p>
      <w:pPr>
        <w:spacing w:after="0"/>
        <w:ind w:left="0"/>
        <w:jc w:val="both"/>
      </w:pPr>
      <w:r>
        <w:rPr>
          <w:rFonts w:ascii="Times New Roman"/>
          <w:b w:val="false"/>
          <w:i w:val="false"/>
          <w:color w:val="000000"/>
          <w:sz w:val="28"/>
        </w:rPr>
        <w:t>
      2. Корректировка производится в случаях:</w:t>
      </w:r>
    </w:p>
    <w:p>
      <w:pPr>
        <w:spacing w:after="0"/>
        <w:ind w:left="0"/>
        <w:jc w:val="both"/>
      </w:pPr>
      <w:r>
        <w:rPr>
          <w:rFonts w:ascii="Times New Roman"/>
          <w:b w:val="false"/>
          <w:i w:val="false"/>
          <w:color w:val="000000"/>
          <w:sz w:val="28"/>
        </w:rPr>
        <w:t>
      1) полного или частичного возврата товара, за исключением ввоза товара с помещением под таможенную процедуру реимпорта, ранее вывезенного с помещением под таможенную процедуру экспорта;</w:t>
      </w:r>
    </w:p>
    <w:p>
      <w:pPr>
        <w:spacing w:after="0"/>
        <w:ind w:left="0"/>
        <w:jc w:val="both"/>
      </w:pPr>
      <w:r>
        <w:rPr>
          <w:rFonts w:ascii="Times New Roman"/>
          <w:b w:val="false"/>
          <w:i w:val="false"/>
          <w:color w:val="000000"/>
          <w:sz w:val="28"/>
        </w:rPr>
        <w:t xml:space="preserve">
      2) изменения условий сделки; </w:t>
      </w:r>
    </w:p>
    <w:p>
      <w:pPr>
        <w:spacing w:after="0"/>
        <w:ind w:left="0"/>
        <w:jc w:val="both"/>
      </w:pPr>
      <w:r>
        <w:rPr>
          <w:rFonts w:ascii="Times New Roman"/>
          <w:b w:val="false"/>
          <w:i w:val="false"/>
          <w:color w:val="000000"/>
          <w:sz w:val="28"/>
        </w:rPr>
        <w:t>
      3) изменения цены, компенсации за реализованные товары, работы, услуги. Положение данного подпункта применяется также при изменении подлежащей оплате стоимости реализованных товаров, работ, услуг исходя из условий договора, в том числе в связи с применением коэффициента (индекса);</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возврата тары, включенной в оборот по реализации в соответствии с подпунктом 5) пункта 5 статьи 372 настоящего Кодекса;</w:t>
      </w:r>
    </w:p>
    <w:p>
      <w:pPr>
        <w:spacing w:after="0"/>
        <w:ind w:left="0"/>
        <w:jc w:val="both"/>
      </w:pPr>
      <w:r>
        <w:rPr>
          <w:rFonts w:ascii="Times New Roman"/>
          <w:b w:val="false"/>
          <w:i w:val="false"/>
          <w:color w:val="000000"/>
          <w:sz w:val="28"/>
        </w:rPr>
        <w:t xml:space="preserve">
      6) наступления иных событий, в результате которых происходит изменение размера оборота. </w:t>
      </w:r>
    </w:p>
    <w:p>
      <w:pPr>
        <w:spacing w:after="0"/>
        <w:ind w:left="0"/>
        <w:jc w:val="both"/>
      </w:pPr>
      <w:r>
        <w:rPr>
          <w:rFonts w:ascii="Times New Roman"/>
          <w:b w:val="false"/>
          <w:i w:val="false"/>
          <w:color w:val="000000"/>
          <w:sz w:val="28"/>
        </w:rPr>
        <w:t xml:space="preserve">
      3. Положения настоящей статьи не применяются в случае изменения размера облагаемого (необлагаемого) оборота в результате исправления ошибок. </w:t>
      </w:r>
    </w:p>
    <w:p>
      <w:pPr>
        <w:spacing w:after="0"/>
        <w:ind w:left="0"/>
        <w:jc w:val="both"/>
      </w:pPr>
      <w:r>
        <w:rPr>
          <w:rFonts w:ascii="Times New Roman"/>
          <w:b w:val="false"/>
          <w:i w:val="false"/>
          <w:color w:val="000000"/>
          <w:sz w:val="28"/>
        </w:rPr>
        <w:t>
      4. Корректировка размера оборота налогоплательщика производится при наличии документов, на основании которых изменяется размер облагаемого (необлагаемого) оборота.</w:t>
      </w:r>
    </w:p>
    <w:p>
      <w:pPr>
        <w:spacing w:after="0"/>
        <w:ind w:left="0"/>
        <w:jc w:val="both"/>
      </w:pPr>
      <w:r>
        <w:rPr>
          <w:rFonts w:ascii="Times New Roman"/>
          <w:b w:val="false"/>
          <w:i w:val="false"/>
          <w:color w:val="000000"/>
          <w:sz w:val="28"/>
        </w:rPr>
        <w:t xml:space="preserve">
      5. Сумма корректировки размера облагаемого (необлагаемого) оборота включается в облагаемый (необлагаемый) оборот того налогового периода, на который приходится дата наступления случаев, предусмотренных пунктом 2 настоящей статьи. Такая дата является датой совершения оборота на сумму корректировки. </w:t>
      </w:r>
    </w:p>
    <w:p>
      <w:pPr>
        <w:spacing w:after="0"/>
        <w:ind w:left="0"/>
        <w:jc w:val="both"/>
      </w:pPr>
      <w:r>
        <w:rPr>
          <w:rFonts w:ascii="Times New Roman"/>
          <w:b w:val="false"/>
          <w:i w:val="false"/>
          <w:color w:val="000000"/>
          <w:sz w:val="28"/>
        </w:rPr>
        <w:t xml:space="preserve">
      6. Корректировка размера облагаемого (необлагаемого) оборота в сторону уменьшения не должна превышать размера ранее отраженного облагаемого (необлагаемого) оборота по реализации товаров, работ, услуг. </w:t>
      </w:r>
    </w:p>
    <w:p>
      <w:pPr>
        <w:spacing w:after="0"/>
        <w:ind w:left="0"/>
        <w:jc w:val="both"/>
      </w:pPr>
      <w:r>
        <w:rPr>
          <w:rFonts w:ascii="Times New Roman"/>
          <w:b w:val="false"/>
          <w:i w:val="false"/>
          <w:color w:val="000000"/>
          <w:sz w:val="28"/>
        </w:rPr>
        <w:t>
      7. При корректировке размера облагаемого оборота в сторону увеличения сумма налога на добавленную стоимость по такому обороту определяется по ставке, действующей на дату наступления случаев, предусмотренных пунктом 2 настоящей статьи.</w:t>
      </w:r>
    </w:p>
    <w:p>
      <w:pPr>
        <w:spacing w:after="0"/>
        <w:ind w:left="0"/>
        <w:jc w:val="left"/>
      </w:pPr>
      <w:r>
        <w:rPr>
          <w:rFonts w:ascii="Times New Roman"/>
          <w:b/>
          <w:i w:val="false"/>
          <w:color w:val="000000"/>
        </w:rPr>
        <w:t xml:space="preserve"> Статья 384. Корректировка размера облагаемого оборота по сомнительным требованиям </w:t>
      </w:r>
    </w:p>
    <w:p>
      <w:pPr>
        <w:spacing w:after="0"/>
        <w:ind w:left="0"/>
        <w:jc w:val="both"/>
      </w:pPr>
      <w:r>
        <w:rPr>
          <w:rFonts w:ascii="Times New Roman"/>
          <w:b w:val="false"/>
          <w:i w:val="false"/>
          <w:color w:val="000000"/>
          <w:sz w:val="28"/>
        </w:rPr>
        <w:t xml:space="preserve">
      1. Если часть или весь размер требования за реализованные товары, работы, услуги является сомнительным требованием, плательщик налога на добавленную стоимость имеет право уменьшить размер облагаемого оборота по такому требованию: </w:t>
      </w:r>
    </w:p>
    <w:p>
      <w:pPr>
        <w:spacing w:after="0"/>
        <w:ind w:left="0"/>
        <w:jc w:val="both"/>
      </w:pPr>
      <w:r>
        <w:rPr>
          <w:rFonts w:ascii="Times New Roman"/>
          <w:b w:val="false"/>
          <w:i w:val="false"/>
          <w:color w:val="000000"/>
          <w:sz w:val="28"/>
        </w:rPr>
        <w:t>
      1) по истечении трех лет с начала налогового периода, на который приходится:</w:t>
      </w:r>
    </w:p>
    <w:p>
      <w:pPr>
        <w:spacing w:after="0"/>
        <w:ind w:left="0"/>
        <w:jc w:val="both"/>
      </w:pPr>
      <w:r>
        <w:rPr>
          <w:rFonts w:ascii="Times New Roman"/>
          <w:b w:val="false"/>
          <w:i w:val="false"/>
          <w:color w:val="000000"/>
          <w:sz w:val="28"/>
        </w:rPr>
        <w:t>
      срок исполнения требования по реализованным товарам, работам, услугам, если такой срок определен;</w:t>
      </w:r>
    </w:p>
    <w:p>
      <w:pPr>
        <w:spacing w:after="0"/>
        <w:ind w:left="0"/>
        <w:jc w:val="both"/>
      </w:pPr>
      <w:r>
        <w:rPr>
          <w:rFonts w:ascii="Times New Roman"/>
          <w:b w:val="false"/>
          <w:i w:val="false"/>
          <w:color w:val="000000"/>
          <w:sz w:val="28"/>
        </w:rPr>
        <w:t>
      день передачи товара, выполнения работ, оказания услуг по требованию за реализованные товары, работы, услуги, срок исполнения которого не определен;</w:t>
      </w:r>
    </w:p>
    <w:p>
      <w:pPr>
        <w:spacing w:after="0"/>
        <w:ind w:left="0"/>
        <w:jc w:val="both"/>
      </w:pPr>
      <w:r>
        <w:rPr>
          <w:rFonts w:ascii="Times New Roman"/>
          <w:b w:val="false"/>
          <w:i w:val="false"/>
          <w:color w:val="000000"/>
          <w:sz w:val="28"/>
        </w:rPr>
        <w:t>
      2) в налоговом периоде, в котором вынесено решение органов юстиции об исключении дебитора, признанного банкротом, из Национального реестра бизнес-идентификационных номеров.</w:t>
      </w:r>
    </w:p>
    <w:p>
      <w:pPr>
        <w:spacing w:after="0"/>
        <w:ind w:left="0"/>
        <w:jc w:val="both"/>
      </w:pPr>
      <w:r>
        <w:rPr>
          <w:rFonts w:ascii="Times New Roman"/>
          <w:b w:val="false"/>
          <w:i w:val="false"/>
          <w:color w:val="000000"/>
          <w:sz w:val="28"/>
        </w:rPr>
        <w:t xml:space="preserve">
      Корректировка размера облагаемого оборота в соответствии с настоящим пунктом производится при соблюдении условий, указанных в статье 248 настоящего Кодекса. </w:t>
      </w:r>
    </w:p>
    <w:p>
      <w:pPr>
        <w:spacing w:after="0"/>
        <w:ind w:left="0"/>
        <w:jc w:val="both"/>
      </w:pPr>
      <w:r>
        <w:rPr>
          <w:rFonts w:ascii="Times New Roman"/>
          <w:b w:val="false"/>
          <w:i w:val="false"/>
          <w:color w:val="000000"/>
          <w:sz w:val="28"/>
        </w:rPr>
        <w:t>
      2. Уменьшение размера облагаемого оборота по сомнительному требованию производится в пределах размера ранее отраженного облагаемого оборота по реализации товаров, выполнению работ, оказанию услуг с применением ставки налога на добавленную стоимость, действовавшей на дату совершения оборота по реализации.</w:t>
      </w:r>
    </w:p>
    <w:p>
      <w:pPr>
        <w:spacing w:after="0"/>
        <w:ind w:left="0"/>
        <w:jc w:val="both"/>
      </w:pPr>
      <w:r>
        <w:rPr>
          <w:rFonts w:ascii="Times New Roman"/>
          <w:b w:val="false"/>
          <w:i w:val="false"/>
          <w:color w:val="000000"/>
          <w:sz w:val="28"/>
        </w:rPr>
        <w:t>
      3. В случае получения оплаты за реализованные товары, работы, услуги после использования плательщиком налога на добавленную стоимость права, предоставленного ему в соответствии с пунктом 1 настоящей статьи, размер облагаемого оборота подлежит увеличению на стоимость указанной оплаты в том налоговом периоде, в котором была получена оплата, с применением ставки налога на добавленную стоимость, действующей на дату совершения оборота по реализации.</w:t>
      </w:r>
    </w:p>
    <w:p>
      <w:pPr>
        <w:spacing w:after="0"/>
        <w:ind w:left="0"/>
        <w:jc w:val="left"/>
      </w:pPr>
      <w:r>
        <w:rPr>
          <w:rFonts w:ascii="Times New Roman"/>
          <w:b/>
          <w:i w:val="false"/>
          <w:color w:val="000000"/>
        </w:rPr>
        <w:t xml:space="preserve"> Статья 385. Размер облагаемого импорта </w:t>
      </w:r>
    </w:p>
    <w:p>
      <w:pPr>
        <w:spacing w:after="0"/>
        <w:ind w:left="0"/>
        <w:jc w:val="both"/>
      </w:pPr>
      <w:r>
        <w:rPr>
          <w:rFonts w:ascii="Times New Roman"/>
          <w:b w:val="false"/>
          <w:i w:val="false"/>
          <w:color w:val="000000"/>
          <w:sz w:val="28"/>
        </w:rPr>
        <w:t>
      В размер облагаемого импорта включаются таможенная стоимость импортируемых товаров, определяемая в соответствии с таможенным законодательством Евразийского экономического союза и (или) таможенным законодательством Республики Казахстан с учетом законодательства Республики Казахстан о трансфертном ценообразовании, а также суммы налогов и таможенных платежей, подлежащих уплате в бюджет при импорте товаров в Республику Казахстан, за исключением налога на добавленную стоимость на импорт.</w:t>
      </w:r>
    </w:p>
    <w:p>
      <w:pPr>
        <w:spacing w:after="0"/>
        <w:ind w:left="0"/>
        <w:jc w:val="left"/>
      </w:pPr>
      <w:r>
        <w:rPr>
          <w:rFonts w:ascii="Times New Roman"/>
          <w:b/>
          <w:i w:val="false"/>
          <w:color w:val="000000"/>
        </w:rPr>
        <w:t xml:space="preserve"> ГЛАВА 44.  ОБОРОТЫ, ОБЛАГАЕМЫЕ ПО НУЛЕВОЙ СТАВКЕ Статья 386. Оборот по реализации товаров на экспорт </w:t>
      </w:r>
    </w:p>
    <w:p>
      <w:pPr>
        <w:spacing w:after="0"/>
        <w:ind w:left="0"/>
        <w:jc w:val="both"/>
      </w:pPr>
      <w:r>
        <w:rPr>
          <w:rFonts w:ascii="Times New Roman"/>
          <w:b w:val="false"/>
          <w:i w:val="false"/>
          <w:color w:val="000000"/>
          <w:sz w:val="28"/>
        </w:rPr>
        <w:t>
      1. Оборот по реализации товаров на экспорт, за исключением оборотов по реализации товаров, предусмотренных статьей 394 настоящего Кодекса, облагается по нулевой ставке</w:t>
      </w:r>
    </w:p>
    <w:p>
      <w:pPr>
        <w:spacing w:after="0"/>
        <w:ind w:left="0"/>
        <w:jc w:val="both"/>
      </w:pPr>
      <w:r>
        <w:rPr>
          <w:rFonts w:ascii="Times New Roman"/>
          <w:b w:val="false"/>
          <w:i w:val="false"/>
          <w:color w:val="000000"/>
          <w:sz w:val="28"/>
        </w:rPr>
        <w:t>
      Экспортом товаров является вывоз товаров с таможенной территории Евразийского экономического союза, осуществляемый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2. Документами, подтверждающими экспорт товаров, являются: </w:t>
      </w:r>
    </w:p>
    <w:p>
      <w:pPr>
        <w:spacing w:after="0"/>
        <w:ind w:left="0"/>
        <w:jc w:val="both"/>
      </w:pPr>
      <w:r>
        <w:rPr>
          <w:rFonts w:ascii="Times New Roman"/>
          <w:b w:val="false"/>
          <w:i w:val="false"/>
          <w:color w:val="000000"/>
          <w:sz w:val="28"/>
        </w:rPr>
        <w:t xml:space="preserve">
      1) договор (контракт) на поставку экспортируемых товаров; </w:t>
      </w:r>
    </w:p>
    <w:p>
      <w:pPr>
        <w:spacing w:after="0"/>
        <w:ind w:left="0"/>
        <w:jc w:val="both"/>
      </w:pPr>
      <w:r>
        <w:rPr>
          <w:rFonts w:ascii="Times New Roman"/>
          <w:b w:val="false"/>
          <w:i w:val="false"/>
          <w:color w:val="000000"/>
          <w:sz w:val="28"/>
        </w:rPr>
        <w:t xml:space="preserve">
      2) копия декларации на товары с отметками таможенного органа, осуществляющего выпуск товаров с помещением под таможенную процедуру экспорта, а также с отметкой таможенного органа или таможенного органа другого государства-члена Евразийского экономического союза, расположенного в пункте пропуска на таможенной границе Евразийского экономического союза, кроме случаев, указанных в подпункте 3) и 6) настоящей статьи; </w:t>
      </w:r>
    </w:p>
    <w:p>
      <w:pPr>
        <w:spacing w:after="0"/>
        <w:ind w:left="0"/>
        <w:jc w:val="both"/>
      </w:pPr>
      <w:r>
        <w:rPr>
          <w:rFonts w:ascii="Times New Roman"/>
          <w:b w:val="false"/>
          <w:i w:val="false"/>
          <w:color w:val="000000"/>
          <w:sz w:val="28"/>
        </w:rPr>
        <w:t xml:space="preserve">
      3) копия полной декларации на товары с отметками таможенного органа, производившего таможенное декларирование, в следующих случаях: </w:t>
      </w:r>
    </w:p>
    <w:p>
      <w:pPr>
        <w:spacing w:after="0"/>
        <w:ind w:left="0"/>
        <w:jc w:val="both"/>
      </w:pPr>
      <w:r>
        <w:rPr>
          <w:rFonts w:ascii="Times New Roman"/>
          <w:b w:val="false"/>
          <w:i w:val="false"/>
          <w:color w:val="000000"/>
          <w:sz w:val="28"/>
        </w:rPr>
        <w:t xml:space="preserve">
      при вывозе товаров с помещением под таможенную процедуру экспорта по системе магистральных трубопроводов или по линиям электропередачи; </w:t>
      </w:r>
    </w:p>
    <w:p>
      <w:pPr>
        <w:spacing w:after="0"/>
        <w:ind w:left="0"/>
        <w:jc w:val="both"/>
      </w:pPr>
      <w:r>
        <w:rPr>
          <w:rFonts w:ascii="Times New Roman"/>
          <w:b w:val="false"/>
          <w:i w:val="false"/>
          <w:color w:val="000000"/>
          <w:sz w:val="28"/>
        </w:rPr>
        <w:t>
      при вывозе товаров с помещением под таможенную процедуру экспорта с использованием периодического таможенного декларирования;</w:t>
      </w:r>
    </w:p>
    <w:p>
      <w:pPr>
        <w:spacing w:after="0"/>
        <w:ind w:left="0"/>
        <w:jc w:val="both"/>
      </w:pPr>
      <w:r>
        <w:rPr>
          <w:rFonts w:ascii="Times New Roman"/>
          <w:b w:val="false"/>
          <w:i w:val="false"/>
          <w:color w:val="000000"/>
          <w:sz w:val="28"/>
        </w:rPr>
        <w:t>
      при вывозе товаров с помещением под таможенную процедуру экспорта с использованием временного таможенного декларирования;</w:t>
      </w:r>
    </w:p>
    <w:p>
      <w:pPr>
        <w:spacing w:after="0"/>
        <w:ind w:left="0"/>
        <w:jc w:val="both"/>
      </w:pPr>
      <w:r>
        <w:rPr>
          <w:rFonts w:ascii="Times New Roman"/>
          <w:b w:val="false"/>
          <w:i w:val="false"/>
          <w:color w:val="000000"/>
          <w:sz w:val="28"/>
        </w:rPr>
        <w:t xml:space="preserve">
      4) копии товаросопроводительных документов. </w:t>
      </w:r>
    </w:p>
    <w:p>
      <w:pPr>
        <w:spacing w:after="0"/>
        <w:ind w:left="0"/>
        <w:jc w:val="both"/>
      </w:pPr>
      <w:r>
        <w:rPr>
          <w:rFonts w:ascii="Times New Roman"/>
          <w:b w:val="false"/>
          <w:i w:val="false"/>
          <w:color w:val="000000"/>
          <w:sz w:val="28"/>
        </w:rPr>
        <w:t xml:space="preserve">
      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 </w:t>
      </w:r>
    </w:p>
    <w:p>
      <w:pPr>
        <w:spacing w:after="0"/>
        <w:ind w:left="0"/>
        <w:jc w:val="both"/>
      </w:pPr>
      <w:r>
        <w:rPr>
          <w:rFonts w:ascii="Times New Roman"/>
          <w:b w:val="false"/>
          <w:i w:val="false"/>
          <w:color w:val="000000"/>
          <w:sz w:val="28"/>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p>
      <w:pPr>
        <w:spacing w:after="0"/>
        <w:ind w:left="0"/>
        <w:jc w:val="both"/>
      </w:pPr>
      <w:r>
        <w:rPr>
          <w:rFonts w:ascii="Times New Roman"/>
          <w:b w:val="false"/>
          <w:i w:val="false"/>
          <w:color w:val="000000"/>
          <w:sz w:val="28"/>
        </w:rPr>
        <w:t>
      6) копии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контрольно-пропускном пункте специальной экономической зоны "Международный центр приграничного сотрудничества "Хоргос".</w:t>
      </w:r>
    </w:p>
    <w:p>
      <w:pPr>
        <w:spacing w:after="0"/>
        <w:ind w:left="0"/>
        <w:jc w:val="both"/>
      </w:pPr>
      <w:r>
        <w:rPr>
          <w:rFonts w:ascii="Times New Roman"/>
          <w:b w:val="false"/>
          <w:i w:val="false"/>
          <w:color w:val="000000"/>
          <w:sz w:val="28"/>
        </w:rPr>
        <w:t xml:space="preserve">
      3. В случае осуществления дальнейшего экспорта товаров, ранее вывезенных за пределы таможенной территории Евразийского экономического союза с помещением под таможенную процедуру переработки вне таможенной территории, или продуктов их переработки подтверждение экспорта осуществляется в соответствии с пунктом 2 настоящей статьи, а также на основании следующих документов: </w:t>
      </w:r>
    </w:p>
    <w:p>
      <w:pPr>
        <w:spacing w:after="0"/>
        <w:ind w:left="0"/>
        <w:jc w:val="both"/>
      </w:pPr>
      <w:r>
        <w:rPr>
          <w:rFonts w:ascii="Times New Roman"/>
          <w:b w:val="false"/>
          <w:i w:val="false"/>
          <w:color w:val="000000"/>
          <w:sz w:val="28"/>
        </w:rPr>
        <w:t xml:space="preserve">
      1)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 </w:t>
      </w:r>
    </w:p>
    <w:p>
      <w:pPr>
        <w:spacing w:after="0"/>
        <w:ind w:left="0"/>
        <w:jc w:val="both"/>
      </w:pPr>
      <w:r>
        <w:rPr>
          <w:rFonts w:ascii="Times New Roman"/>
          <w:b w:val="false"/>
          <w:i w:val="false"/>
          <w:color w:val="000000"/>
          <w:sz w:val="28"/>
        </w:rPr>
        <w:t xml:space="preserve">
      2) копии декларации на товары, оформленной с помещением под таможенную процедуру переработки вне таможенной территории; </w:t>
      </w:r>
    </w:p>
    <w:p>
      <w:pPr>
        <w:spacing w:after="0"/>
        <w:ind w:left="0"/>
        <w:jc w:val="both"/>
      </w:pPr>
      <w:r>
        <w:rPr>
          <w:rFonts w:ascii="Times New Roman"/>
          <w:b w:val="false"/>
          <w:i w:val="false"/>
          <w:color w:val="000000"/>
          <w:sz w:val="28"/>
        </w:rPr>
        <w:t xml:space="preserve">
      3) копии декларации на товары, оформленной при ввозе товаров на территорию иностранного государства с помещением под таможенную процедуру переработки на таможенной территории (переработки товаров для внутреннего потребления), заверенной таможенным органом иностранного государства, осуществившим такое оформление; </w:t>
      </w:r>
    </w:p>
    <w:p>
      <w:pPr>
        <w:spacing w:after="0"/>
        <w:ind w:left="0"/>
        <w:jc w:val="both"/>
      </w:pPr>
      <w:r>
        <w:rPr>
          <w:rFonts w:ascii="Times New Roman"/>
          <w:b w:val="false"/>
          <w:i w:val="false"/>
          <w:color w:val="000000"/>
          <w:sz w:val="28"/>
        </w:rPr>
        <w:t>
      4)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p>
      <w:pPr>
        <w:spacing w:after="0"/>
        <w:ind w:left="0"/>
        <w:jc w:val="both"/>
      </w:pPr>
      <w:r>
        <w:rPr>
          <w:rFonts w:ascii="Times New Roman"/>
          <w:b w:val="false"/>
          <w:i w:val="false"/>
          <w:color w:val="000000"/>
          <w:sz w:val="28"/>
        </w:rPr>
        <w:t xml:space="preserve">
      4.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подпунктами 2), 3) пункта 2 и 1), 2) пункта 3 настоящей статьи, не требуется. </w:t>
      </w:r>
    </w:p>
    <w:p>
      <w:pPr>
        <w:spacing w:after="0"/>
        <w:ind w:left="0"/>
        <w:jc w:val="left"/>
      </w:pPr>
      <w:r>
        <w:rPr>
          <w:rFonts w:ascii="Times New Roman"/>
          <w:b/>
          <w:i w:val="false"/>
          <w:color w:val="000000"/>
        </w:rPr>
        <w:t xml:space="preserve"> Статья 387. Налогообложение международных перевозок</w:t>
      </w:r>
    </w:p>
    <w:p>
      <w:pPr>
        <w:spacing w:after="0"/>
        <w:ind w:left="0"/>
        <w:jc w:val="both"/>
      </w:pPr>
      <w:r>
        <w:rPr>
          <w:rFonts w:ascii="Times New Roman"/>
          <w:b w:val="false"/>
          <w:i w:val="false"/>
          <w:color w:val="000000"/>
          <w:sz w:val="28"/>
        </w:rPr>
        <w:t>
      1. Оборот по реализации услуг по международным перевозкам облагается по нулевой ставке.</w:t>
      </w:r>
    </w:p>
    <w:p>
      <w:pPr>
        <w:spacing w:after="0"/>
        <w:ind w:left="0"/>
        <w:jc w:val="both"/>
      </w:pPr>
      <w:r>
        <w:rPr>
          <w:rFonts w:ascii="Times New Roman"/>
          <w:b w:val="false"/>
          <w:i w:val="false"/>
          <w:color w:val="000000"/>
          <w:sz w:val="28"/>
        </w:rPr>
        <w:t>
      Международной перевозкой признается:</w:t>
      </w:r>
    </w:p>
    <w:p>
      <w:pPr>
        <w:spacing w:after="0"/>
        <w:ind w:left="0"/>
        <w:jc w:val="both"/>
      </w:pPr>
      <w:r>
        <w:rPr>
          <w:rFonts w:ascii="Times New Roman"/>
          <w:b w:val="false"/>
          <w:i w:val="false"/>
          <w:color w:val="000000"/>
          <w:sz w:val="28"/>
        </w:rPr>
        <w:t xml:space="preserve">
      1) транспортировка товаров, в том числе почтовых отправлений, экспортируемых с территории Республики Казахстан и импортируемых на территорию Республики Казахстан; </w:t>
      </w:r>
    </w:p>
    <w:p>
      <w:pPr>
        <w:spacing w:after="0"/>
        <w:ind w:left="0"/>
        <w:jc w:val="both"/>
      </w:pPr>
      <w:r>
        <w:rPr>
          <w:rFonts w:ascii="Times New Roman"/>
          <w:b w:val="false"/>
          <w:i w:val="false"/>
          <w:color w:val="000000"/>
          <w:sz w:val="28"/>
        </w:rPr>
        <w:t xml:space="preserve">
      2) транспортировка по территории Республики Казахстан транзитных грузов; </w:t>
      </w:r>
    </w:p>
    <w:p>
      <w:pPr>
        <w:spacing w:after="0"/>
        <w:ind w:left="0"/>
        <w:jc w:val="both"/>
      </w:pPr>
      <w:r>
        <w:rPr>
          <w:rFonts w:ascii="Times New Roman"/>
          <w:b w:val="false"/>
          <w:i w:val="false"/>
          <w:color w:val="000000"/>
          <w:sz w:val="28"/>
        </w:rPr>
        <w:t>
      3) перевозка пассажиров, багажа и грузобагажа в международном сообщении.</w:t>
      </w:r>
    </w:p>
    <w:p>
      <w:pPr>
        <w:spacing w:after="0"/>
        <w:ind w:left="0"/>
        <w:jc w:val="both"/>
      </w:pPr>
      <w:r>
        <w:rPr>
          <w:rFonts w:ascii="Times New Roman"/>
          <w:b w:val="false"/>
          <w:i w:val="false"/>
          <w:color w:val="000000"/>
          <w:sz w:val="28"/>
        </w:rPr>
        <w:t>
      4)услуга по проследованию пассажирских поездов (вагонов) в международном сообщении.</w:t>
      </w:r>
    </w:p>
    <w:p>
      <w:pPr>
        <w:spacing w:after="0"/>
        <w:ind w:left="0"/>
        <w:jc w:val="both"/>
      </w:pPr>
      <w:r>
        <w:rPr>
          <w:rFonts w:ascii="Times New Roman"/>
          <w:b w:val="false"/>
          <w:i w:val="false"/>
          <w:color w:val="000000"/>
          <w:sz w:val="28"/>
        </w:rPr>
        <w:t>
      Для целей настоящей главы перевозка считается международной, если оформление перевозки осуществляется едиными международными перевозочными документами, установленными пунктом 4 настоящей статьи.</w:t>
      </w:r>
    </w:p>
    <w:p>
      <w:pPr>
        <w:spacing w:after="0"/>
        <w:ind w:left="0"/>
        <w:jc w:val="both"/>
      </w:pPr>
      <w:r>
        <w:rPr>
          <w:rFonts w:ascii="Times New Roman"/>
          <w:b w:val="false"/>
          <w:i w:val="false"/>
          <w:color w:val="000000"/>
          <w:sz w:val="28"/>
        </w:rPr>
        <w:t>
      2. В случае осуществления международной перевозки несколькими перевозчиками, за исключением случая, установленного пунктом 3 настоящей статьи, к международной относится перевозка, осуществляемая перевозчиком до границы Республики Казахстан, или перевозчиком, посредством транспорта которого пассажиры, товары (почтовые отправления, багаж, грузобагаж) были ввезены на территорию Республики Казахстан.</w:t>
      </w:r>
    </w:p>
    <w:p>
      <w:pPr>
        <w:spacing w:after="0"/>
        <w:ind w:left="0"/>
        <w:jc w:val="both"/>
      </w:pPr>
      <w:r>
        <w:rPr>
          <w:rFonts w:ascii="Times New Roman"/>
          <w:b w:val="false"/>
          <w:i w:val="false"/>
          <w:color w:val="000000"/>
          <w:sz w:val="28"/>
        </w:rPr>
        <w:t xml:space="preserve">
      3. В случае осуществления международной перевозки несколькими перевозчиками в прямом международном железнодорожно-паромном сообщении международной признается перевозка, осуществляемая перевозчиком на железнодорожном и водном транспорте. </w:t>
      </w:r>
    </w:p>
    <w:p>
      <w:pPr>
        <w:spacing w:after="0"/>
        <w:ind w:left="0"/>
        <w:jc w:val="both"/>
      </w:pPr>
      <w:r>
        <w:rPr>
          <w:rFonts w:ascii="Times New Roman"/>
          <w:b w:val="false"/>
          <w:i w:val="false"/>
          <w:color w:val="000000"/>
          <w:sz w:val="28"/>
        </w:rPr>
        <w:t>
      4. Для целей настоящей статьи подтверждающими международные перевозки документами являются:</w:t>
      </w:r>
    </w:p>
    <w:p>
      <w:pPr>
        <w:spacing w:after="0"/>
        <w:ind w:left="0"/>
        <w:jc w:val="both"/>
      </w:pPr>
      <w:r>
        <w:rPr>
          <w:rFonts w:ascii="Times New Roman"/>
          <w:b w:val="false"/>
          <w:i w:val="false"/>
          <w:color w:val="000000"/>
          <w:sz w:val="28"/>
        </w:rPr>
        <w:t>
      1) при перевозке грузов:</w:t>
      </w:r>
    </w:p>
    <w:p>
      <w:pPr>
        <w:spacing w:after="0"/>
        <w:ind w:left="0"/>
        <w:jc w:val="both"/>
      </w:pPr>
      <w:r>
        <w:rPr>
          <w:rFonts w:ascii="Times New Roman"/>
          <w:b w:val="false"/>
          <w:i w:val="false"/>
          <w:color w:val="000000"/>
          <w:sz w:val="28"/>
        </w:rPr>
        <w:t>
      в международном автомобильном сообщении – товарно-транспортная накладная;</w:t>
      </w:r>
    </w:p>
    <w:p>
      <w:pPr>
        <w:spacing w:after="0"/>
        <w:ind w:left="0"/>
        <w:jc w:val="both"/>
      </w:pPr>
      <w:r>
        <w:rPr>
          <w:rFonts w:ascii="Times New Roman"/>
          <w:b w:val="false"/>
          <w:i w:val="false"/>
          <w:color w:val="000000"/>
          <w:sz w:val="28"/>
        </w:rPr>
        <w:t>
      в международном железнодорожном сообщении, в том числе в прямом международном железнодорожно-паромном сообщении – накладная единого образца;</w:t>
      </w:r>
    </w:p>
    <w:p>
      <w:pPr>
        <w:spacing w:after="0"/>
        <w:ind w:left="0"/>
        <w:jc w:val="both"/>
      </w:pPr>
      <w:r>
        <w:rPr>
          <w:rFonts w:ascii="Times New Roman"/>
          <w:b w:val="false"/>
          <w:i w:val="false"/>
          <w:color w:val="000000"/>
          <w:sz w:val="28"/>
        </w:rPr>
        <w:t>
      воздушным транспортом – грузовая накладная (авианакладная);</w:t>
      </w:r>
    </w:p>
    <w:p>
      <w:pPr>
        <w:spacing w:after="0"/>
        <w:ind w:left="0"/>
        <w:jc w:val="both"/>
      </w:pPr>
      <w:r>
        <w:rPr>
          <w:rFonts w:ascii="Times New Roman"/>
          <w:b w:val="false"/>
          <w:i w:val="false"/>
          <w:color w:val="000000"/>
          <w:sz w:val="28"/>
        </w:rPr>
        <w:t>
      морским транспортом – коносамент или морская накладная;</w:t>
      </w:r>
    </w:p>
    <w:p>
      <w:pPr>
        <w:spacing w:after="0"/>
        <w:ind w:left="0"/>
        <w:jc w:val="both"/>
      </w:pPr>
      <w:r>
        <w:rPr>
          <w:rFonts w:ascii="Times New Roman"/>
          <w:b w:val="false"/>
          <w:i w:val="false"/>
          <w:color w:val="000000"/>
          <w:sz w:val="28"/>
        </w:rPr>
        <w:t>
      транзитом двумя или более видами транспорта (смешанная перевозка) – единая товарно-транспортная накладная (единый коносамент);</w:t>
      </w:r>
    </w:p>
    <w:p>
      <w:pPr>
        <w:spacing w:after="0"/>
        <w:ind w:left="0"/>
        <w:jc w:val="both"/>
      </w:pPr>
      <w:r>
        <w:rPr>
          <w:rFonts w:ascii="Times New Roman"/>
          <w:b w:val="false"/>
          <w:i w:val="false"/>
          <w:color w:val="000000"/>
          <w:sz w:val="28"/>
        </w:rPr>
        <w:t>
      по системе магистральных трубопроводов:</w:t>
      </w:r>
    </w:p>
    <w:p>
      <w:pPr>
        <w:spacing w:after="0"/>
        <w:ind w:left="0"/>
        <w:jc w:val="both"/>
      </w:pPr>
      <w:r>
        <w:rPr>
          <w:rFonts w:ascii="Times New Roman"/>
          <w:b w:val="false"/>
          <w:i w:val="false"/>
          <w:color w:val="000000"/>
          <w:sz w:val="28"/>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p>
    <w:p>
      <w:pPr>
        <w:spacing w:after="0"/>
        <w:ind w:left="0"/>
        <w:jc w:val="both"/>
      </w:pP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0"/>
        <w:ind w:left="0"/>
        <w:jc w:val="both"/>
      </w:pPr>
      <w:r>
        <w:rPr>
          <w:rFonts w:ascii="Times New Roman"/>
          <w:b w:val="false"/>
          <w:i w:val="false"/>
          <w:color w:val="000000"/>
          <w:sz w:val="28"/>
        </w:rPr>
        <w:t>
      2) при перевозке пассажиров, багажа и грузобагажа:</w:t>
      </w:r>
    </w:p>
    <w:p>
      <w:pPr>
        <w:spacing w:after="0"/>
        <w:ind w:left="0"/>
        <w:jc w:val="both"/>
      </w:pPr>
      <w:r>
        <w:rPr>
          <w:rFonts w:ascii="Times New Roman"/>
          <w:b w:val="false"/>
          <w:i w:val="false"/>
          <w:color w:val="000000"/>
          <w:sz w:val="28"/>
        </w:rPr>
        <w:t>
      автомобильным транспортом:</w:t>
      </w:r>
    </w:p>
    <w:p>
      <w:pPr>
        <w:spacing w:after="0"/>
        <w:ind w:left="0"/>
        <w:jc w:val="both"/>
      </w:pPr>
      <w:r>
        <w:rPr>
          <w:rFonts w:ascii="Times New Roman"/>
          <w:b w:val="false"/>
          <w:i w:val="false"/>
          <w:color w:val="000000"/>
          <w:sz w:val="28"/>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p>
      <w:pPr>
        <w:spacing w:after="0"/>
        <w:ind w:left="0"/>
        <w:jc w:val="both"/>
      </w:pPr>
      <w:r>
        <w:rPr>
          <w:rFonts w:ascii="Times New Roman"/>
          <w:b w:val="false"/>
          <w:i w:val="false"/>
          <w:color w:val="000000"/>
          <w:sz w:val="28"/>
        </w:rPr>
        <w:t>
      при нерегулярных перевозках – договор об оказании транспортных услуг в международном сообщении;</w:t>
      </w:r>
    </w:p>
    <w:p>
      <w:pPr>
        <w:spacing w:after="0"/>
        <w:ind w:left="0"/>
        <w:jc w:val="both"/>
      </w:pPr>
      <w:r>
        <w:rPr>
          <w:rFonts w:ascii="Times New Roman"/>
          <w:b w:val="false"/>
          <w:i w:val="false"/>
          <w:color w:val="000000"/>
          <w:sz w:val="28"/>
        </w:rPr>
        <w:t>
      железнодорожным транспортом:</w:t>
      </w:r>
    </w:p>
    <w:p>
      <w:pPr>
        <w:spacing w:after="0"/>
        <w:ind w:left="0"/>
        <w:jc w:val="both"/>
      </w:pPr>
      <w:r>
        <w:rPr>
          <w:rFonts w:ascii="Times New Roman"/>
          <w:b w:val="false"/>
          <w:i w:val="false"/>
          <w:color w:val="000000"/>
          <w:sz w:val="28"/>
        </w:rPr>
        <w:t xml:space="preserve">
      отчет о продаже проездных, перевозочных и почтовых документов, проданных в Республике Казахстан; </w:t>
      </w:r>
    </w:p>
    <w:p>
      <w:pPr>
        <w:spacing w:after="0"/>
        <w:ind w:left="0"/>
        <w:jc w:val="both"/>
      </w:pPr>
      <w:r>
        <w:rPr>
          <w:rFonts w:ascii="Times New Roman"/>
          <w:b w:val="false"/>
          <w:i w:val="false"/>
          <w:color w:val="000000"/>
          <w:sz w:val="28"/>
        </w:rPr>
        <w:t>
      расчетная ведомость о пассажирских билетах, проданных в Республике Казахстан в международном сообщении;</w:t>
      </w:r>
    </w:p>
    <w:p>
      <w:pPr>
        <w:spacing w:after="0"/>
        <w:ind w:left="0"/>
        <w:jc w:val="both"/>
      </w:pPr>
      <w:r>
        <w:rPr>
          <w:rFonts w:ascii="Times New Roman"/>
          <w:b w:val="false"/>
          <w:i w:val="false"/>
          <w:color w:val="000000"/>
          <w:sz w:val="28"/>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p>
      <w:pPr>
        <w:spacing w:after="0"/>
        <w:ind w:left="0"/>
        <w:jc w:val="both"/>
      </w:pPr>
      <w:r>
        <w:rPr>
          <w:rFonts w:ascii="Times New Roman"/>
          <w:b w:val="false"/>
          <w:i w:val="false"/>
          <w:color w:val="000000"/>
          <w:sz w:val="28"/>
        </w:rPr>
        <w:t>
      воздушным транспортом:</w:t>
      </w:r>
    </w:p>
    <w:p>
      <w:pPr>
        <w:spacing w:after="0"/>
        <w:ind w:left="0"/>
        <w:jc w:val="both"/>
      </w:pPr>
      <w:r>
        <w:rPr>
          <w:rFonts w:ascii="Times New Roman"/>
          <w:b w:val="false"/>
          <w:i w:val="false"/>
          <w:color w:val="000000"/>
          <w:sz w:val="28"/>
        </w:rPr>
        <w:t>
      генеральная декларация;</w:t>
      </w:r>
    </w:p>
    <w:p>
      <w:pPr>
        <w:spacing w:after="0"/>
        <w:ind w:left="0"/>
        <w:jc w:val="both"/>
      </w:pPr>
      <w:r>
        <w:rPr>
          <w:rFonts w:ascii="Times New Roman"/>
          <w:b w:val="false"/>
          <w:i w:val="false"/>
          <w:color w:val="000000"/>
          <w:sz w:val="28"/>
        </w:rPr>
        <w:t>
      пассажирский манифест;</w:t>
      </w:r>
    </w:p>
    <w:p>
      <w:pPr>
        <w:spacing w:after="0"/>
        <w:ind w:left="0"/>
        <w:jc w:val="both"/>
      </w:pPr>
      <w:r>
        <w:rPr>
          <w:rFonts w:ascii="Times New Roman"/>
          <w:b w:val="false"/>
          <w:i w:val="false"/>
          <w:color w:val="000000"/>
          <w:sz w:val="28"/>
        </w:rPr>
        <w:t>
      карго-манифест;</w:t>
      </w:r>
    </w:p>
    <w:p>
      <w:pPr>
        <w:spacing w:after="0"/>
        <w:ind w:left="0"/>
        <w:jc w:val="both"/>
      </w:pPr>
      <w:r>
        <w:rPr>
          <w:rFonts w:ascii="Times New Roman"/>
          <w:b w:val="false"/>
          <w:i w:val="false"/>
          <w:color w:val="000000"/>
          <w:sz w:val="28"/>
        </w:rPr>
        <w:t>
      лоджит (центрально-загрузочный график);</w:t>
      </w:r>
    </w:p>
    <w:p>
      <w:pPr>
        <w:spacing w:after="0"/>
        <w:ind w:left="0"/>
        <w:jc w:val="both"/>
      </w:pPr>
      <w:r>
        <w:rPr>
          <w:rFonts w:ascii="Times New Roman"/>
          <w:b w:val="false"/>
          <w:i w:val="false"/>
          <w:color w:val="000000"/>
          <w:sz w:val="28"/>
        </w:rPr>
        <w:t>
      сводно-загрузочная ведомость (проездной билет и багажная квитанция);</w:t>
      </w:r>
    </w:p>
    <w:p>
      <w:pPr>
        <w:spacing w:after="0"/>
        <w:ind w:left="0"/>
        <w:jc w:val="both"/>
      </w:pPr>
      <w:r>
        <w:rPr>
          <w:rFonts w:ascii="Times New Roman"/>
          <w:b w:val="false"/>
          <w:i w:val="false"/>
          <w:color w:val="000000"/>
          <w:sz w:val="28"/>
        </w:rPr>
        <w:t>
      при услуге по проследованию пассажирских поездов (вагонов)в международном сообщении:</w:t>
      </w:r>
    </w:p>
    <w:p>
      <w:pPr>
        <w:spacing w:after="0"/>
        <w:ind w:left="0"/>
        <w:jc w:val="both"/>
      </w:pPr>
      <w:r>
        <w:rPr>
          <w:rFonts w:ascii="Times New Roman"/>
          <w:b w:val="false"/>
          <w:i w:val="false"/>
          <w:color w:val="000000"/>
          <w:sz w:val="28"/>
        </w:rPr>
        <w:t>
      натурный лист пассажирского поезда.</w:t>
      </w:r>
    </w:p>
    <w:p>
      <w:pPr>
        <w:spacing w:after="0"/>
        <w:ind w:left="0"/>
        <w:jc w:val="both"/>
      </w:pPr>
      <w:r>
        <w:rPr>
          <w:rFonts w:ascii="Times New Roman"/>
          <w:b w:val="false"/>
          <w:i w:val="false"/>
          <w:color w:val="000000"/>
          <w:sz w:val="28"/>
        </w:rPr>
        <w:t>
      Документы, указанные в настоящем пункте, могут быть составлены на бумажном носителе и (или) в электронной форме.</w:t>
      </w:r>
    </w:p>
    <w:p>
      <w:pPr>
        <w:spacing w:after="0"/>
        <w:ind w:left="0"/>
        <w:jc w:val="both"/>
      </w:pPr>
      <w:r>
        <w:rPr>
          <w:rFonts w:ascii="Times New Roman"/>
          <w:b w:val="false"/>
          <w:i w:val="false"/>
          <w:color w:val="000000"/>
          <w:sz w:val="28"/>
        </w:rPr>
        <w:t>
      5.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абзацем восьмым подпункта 1) части первой пункта 4 настоящей статьи, не требуется.</w:t>
      </w:r>
    </w:p>
    <w:p>
      <w:pPr>
        <w:spacing w:after="0"/>
        <w:ind w:left="0"/>
        <w:jc w:val="left"/>
      </w:pPr>
      <w:r>
        <w:rPr>
          <w:rFonts w:ascii="Times New Roman"/>
          <w:b/>
          <w:i w:val="false"/>
          <w:color w:val="000000"/>
        </w:rPr>
        <w:t xml:space="preserve"> Статья 388. Налогообложение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w:t>
      </w:r>
    </w:p>
    <w:p>
      <w:pPr>
        <w:spacing w:after="0"/>
        <w:ind w:left="0"/>
        <w:jc w:val="both"/>
      </w:pPr>
      <w:r>
        <w:rPr>
          <w:rFonts w:ascii="Times New Roman"/>
          <w:b w:val="false"/>
          <w:i w:val="false"/>
          <w:color w:val="000000"/>
          <w:sz w:val="28"/>
        </w:rPr>
        <w:t>
      1. Оборот по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облагается по нулевой ставке.</w:t>
      </w:r>
    </w:p>
    <w:p>
      <w:pPr>
        <w:spacing w:after="0"/>
        <w:ind w:left="0"/>
        <w:jc w:val="both"/>
      </w:pPr>
      <w:r>
        <w:rPr>
          <w:rFonts w:ascii="Times New Roman"/>
          <w:b w:val="false"/>
          <w:i w:val="false"/>
          <w:color w:val="000000"/>
          <w:sz w:val="28"/>
        </w:rPr>
        <w:t>
      Положения настоящей статьи применяются в отношении аэропортов, реализующих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w:t>
      </w:r>
    </w:p>
    <w:p>
      <w:pPr>
        <w:spacing w:after="0"/>
        <w:ind w:left="0"/>
        <w:jc w:val="both"/>
      </w:pPr>
      <w:r>
        <w:rPr>
          <w:rFonts w:ascii="Times New Roman"/>
          <w:b w:val="false"/>
          <w:i w:val="false"/>
          <w:color w:val="000000"/>
          <w:sz w:val="28"/>
        </w:rPr>
        <w:t>
      2. Для целей настоящей статьи:</w:t>
      </w:r>
    </w:p>
    <w:p>
      <w:pPr>
        <w:spacing w:after="0"/>
        <w:ind w:left="0"/>
        <w:jc w:val="both"/>
      </w:pPr>
      <w:r>
        <w:rPr>
          <w:rFonts w:ascii="Times New Roman"/>
          <w:b w:val="false"/>
          <w:i w:val="false"/>
          <w:color w:val="000000"/>
          <w:sz w:val="28"/>
        </w:rPr>
        <w:t>
      1) иностранными авиакомпаниями признаются авиакомпании иностранных государств, включая государств-членов Евразийского экономического союза;</w:t>
      </w:r>
    </w:p>
    <w:p>
      <w:pPr>
        <w:spacing w:after="0"/>
        <w:ind w:left="0"/>
        <w:jc w:val="both"/>
      </w:pPr>
      <w:r>
        <w:rPr>
          <w:rFonts w:ascii="Times New Roman"/>
          <w:b w:val="false"/>
          <w:i w:val="false"/>
          <w:color w:val="000000"/>
          <w:sz w:val="28"/>
        </w:rPr>
        <w:t>
      2) международным полетом признается полет воздушного судна, при котором воздушное судно пересекает границу иностранного государства;</w:t>
      </w:r>
    </w:p>
    <w:p>
      <w:pPr>
        <w:spacing w:after="0"/>
        <w:ind w:left="0"/>
        <w:jc w:val="both"/>
      </w:pPr>
      <w:r>
        <w:rPr>
          <w:rFonts w:ascii="Times New Roman"/>
          <w:b w:val="false"/>
          <w:i w:val="false"/>
          <w:color w:val="000000"/>
          <w:sz w:val="28"/>
        </w:rPr>
        <w:t>
      3) международной воздушной перевозкой признается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p>
    <w:p>
      <w:pPr>
        <w:spacing w:after="0"/>
        <w:ind w:left="0"/>
        <w:jc w:val="both"/>
      </w:pPr>
      <w:r>
        <w:rPr>
          <w:rFonts w:ascii="Times New Roman"/>
          <w:b w:val="false"/>
          <w:i w:val="false"/>
          <w:color w:val="000000"/>
          <w:sz w:val="28"/>
        </w:rPr>
        <w:t>
      территории двух или более государств;</w:t>
      </w:r>
    </w:p>
    <w:p>
      <w:pPr>
        <w:spacing w:after="0"/>
        <w:ind w:left="0"/>
        <w:jc w:val="both"/>
      </w:pPr>
      <w:r>
        <w:rPr>
          <w:rFonts w:ascii="Times New Roman"/>
          <w:b w:val="false"/>
          <w:i w:val="false"/>
          <w:color w:val="000000"/>
          <w:sz w:val="28"/>
        </w:rPr>
        <w:t>
      территории одного государства, если предусмотрена остановка на территории другого государства.</w:t>
      </w:r>
    </w:p>
    <w:p>
      <w:pPr>
        <w:spacing w:after="0"/>
        <w:ind w:left="0"/>
        <w:jc w:val="both"/>
      </w:pPr>
      <w:r>
        <w:rPr>
          <w:rFonts w:ascii="Times New Roman"/>
          <w:b w:val="false"/>
          <w:i w:val="false"/>
          <w:color w:val="000000"/>
          <w:sz w:val="28"/>
        </w:rPr>
        <w:t>
      Положение абзаца третьего подпункта 3) части первой настоящего пункта не применяется, если пунктами отправления и назначения является территория Республики Казахстан.</w:t>
      </w:r>
    </w:p>
    <w:p>
      <w:pPr>
        <w:spacing w:after="0"/>
        <w:ind w:left="0"/>
        <w:jc w:val="both"/>
      </w:pPr>
      <w:r>
        <w:rPr>
          <w:rFonts w:ascii="Times New Roman"/>
          <w:b w:val="false"/>
          <w:i w:val="false"/>
          <w:color w:val="000000"/>
          <w:sz w:val="28"/>
        </w:rPr>
        <w:t>
      3. Документами, подтверждающими обороты, облагаемые по нулевой ставке, при реализации горюче-смазочных материалов, осуществляемой аэропортами при заправке воздушных судов иностранных авиакомпаний, выполняющих международные полеты, международные воздушные перевозки, являются:</w:t>
      </w:r>
    </w:p>
    <w:p>
      <w:pPr>
        <w:spacing w:after="0"/>
        <w:ind w:left="0"/>
        <w:jc w:val="both"/>
      </w:pPr>
      <w:r>
        <w:rPr>
          <w:rFonts w:ascii="Times New Roman"/>
          <w:b w:val="false"/>
          <w:i w:val="false"/>
          <w:color w:val="000000"/>
          <w:sz w:val="28"/>
        </w:rPr>
        <w:t>
      1) договор аэропорта с иностранной авиакомпанией, предусматривающий и (или) включающий реализацию горюче-смазочных материалов, – при осуществлении регулярных рейсов;</w:t>
      </w:r>
    </w:p>
    <w:p>
      <w:pPr>
        <w:spacing w:after="0"/>
        <w:ind w:left="0"/>
        <w:jc w:val="both"/>
      </w:pPr>
      <w:r>
        <w:rPr>
          <w:rFonts w:ascii="Times New Roman"/>
          <w:b w:val="false"/>
          <w:i w:val="false"/>
          <w:color w:val="000000"/>
          <w:sz w:val="28"/>
        </w:rPr>
        <w:t>
      заявка иностранной авиакомпании и (или) договор (соглашение) аэропорта с иностранной авиакомпанией – при осуществлении нерегулярных рейсов.</w:t>
      </w:r>
    </w:p>
    <w:p>
      <w:pPr>
        <w:spacing w:after="0"/>
        <w:ind w:left="0"/>
        <w:jc w:val="both"/>
      </w:pPr>
      <w:r>
        <w:rPr>
          <w:rFonts w:ascii="Times New Roman"/>
          <w:b w:val="false"/>
          <w:i w:val="false"/>
          <w:color w:val="000000"/>
          <w:sz w:val="28"/>
        </w:rPr>
        <w:t>
      При этом в заявке должны быть указаны следующие сведения:</w:t>
      </w:r>
    </w:p>
    <w:p>
      <w:pPr>
        <w:spacing w:after="0"/>
        <w:ind w:left="0"/>
        <w:jc w:val="both"/>
      </w:pPr>
      <w:r>
        <w:rPr>
          <w:rFonts w:ascii="Times New Roman"/>
          <w:b w:val="false"/>
          <w:i w:val="false"/>
          <w:color w:val="000000"/>
          <w:sz w:val="28"/>
        </w:rPr>
        <w:t>
      наименование авиакомпании с указанием государства, в котором она зарегистрирована;</w:t>
      </w:r>
    </w:p>
    <w:p>
      <w:pPr>
        <w:spacing w:after="0"/>
        <w:ind w:left="0"/>
        <w:jc w:val="both"/>
      </w:pPr>
      <w:r>
        <w:rPr>
          <w:rFonts w:ascii="Times New Roman"/>
          <w:b w:val="false"/>
          <w:i w:val="false"/>
          <w:color w:val="000000"/>
          <w:sz w:val="28"/>
        </w:rPr>
        <w:t>
      дата предполагаемой посадки воздушного судна.</w:t>
      </w:r>
    </w:p>
    <w:p>
      <w:pPr>
        <w:spacing w:after="0"/>
        <w:ind w:left="0"/>
        <w:jc w:val="both"/>
      </w:pPr>
      <w:r>
        <w:rPr>
          <w:rFonts w:ascii="Times New Roman"/>
          <w:b w:val="false"/>
          <w:i w:val="false"/>
          <w:color w:val="000000"/>
          <w:sz w:val="28"/>
        </w:rPr>
        <w:t>
      При посадке иностранного воздушного судна вследствие форс-мажорных обстоятельств заявка, предусмотренная настоящим подпунктом, не заполняется.</w:t>
      </w:r>
    </w:p>
    <w:p>
      <w:pPr>
        <w:spacing w:after="0"/>
        <w:ind w:left="0"/>
        <w:jc w:val="both"/>
      </w:pPr>
      <w:r>
        <w:rPr>
          <w:rFonts w:ascii="Times New Roman"/>
          <w:b w:val="false"/>
          <w:i w:val="false"/>
          <w:color w:val="000000"/>
          <w:sz w:val="28"/>
        </w:rPr>
        <w:t>
      Для целей настоящего подпункта:</w:t>
      </w:r>
    </w:p>
    <w:p>
      <w:pPr>
        <w:spacing w:after="0"/>
        <w:ind w:left="0"/>
        <w:jc w:val="both"/>
      </w:pPr>
      <w:r>
        <w:rPr>
          <w:rFonts w:ascii="Times New Roman"/>
          <w:b w:val="false"/>
          <w:i w:val="false"/>
          <w:color w:val="000000"/>
          <w:sz w:val="28"/>
        </w:rPr>
        <w:t>
      регулярным рейсом признается рейс, выполняемый согласно расписанию, установленному и опубликованному авиакомпанией в порядке, определяемом законодательством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нерегулярным рейсом признается рейс, не подпадающий под определение регулярного рейса;</w:t>
      </w:r>
    </w:p>
    <w:p>
      <w:pPr>
        <w:spacing w:after="0"/>
        <w:ind w:left="0"/>
        <w:jc w:val="both"/>
      </w:pPr>
      <w:r>
        <w:rPr>
          <w:rFonts w:ascii="Times New Roman"/>
          <w:b w:val="false"/>
          <w:i w:val="false"/>
          <w:color w:val="000000"/>
          <w:sz w:val="28"/>
        </w:rPr>
        <w:t>
      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 в котором должны быть указаны следующие сведения:</w:t>
      </w:r>
    </w:p>
    <w:p>
      <w:pPr>
        <w:spacing w:after="0"/>
        <w:ind w:left="0"/>
        <w:jc w:val="both"/>
      </w:pPr>
      <w:r>
        <w:rPr>
          <w:rFonts w:ascii="Times New Roman"/>
          <w:b w:val="false"/>
          <w:i w:val="false"/>
          <w:color w:val="000000"/>
          <w:sz w:val="28"/>
        </w:rPr>
        <w:t>
      наименование авиакомпании;</w:t>
      </w:r>
    </w:p>
    <w:p>
      <w:pPr>
        <w:spacing w:after="0"/>
        <w:ind w:left="0"/>
        <w:jc w:val="both"/>
      </w:pPr>
      <w:r>
        <w:rPr>
          <w:rFonts w:ascii="Times New Roman"/>
          <w:b w:val="false"/>
          <w:i w:val="false"/>
          <w:color w:val="000000"/>
          <w:sz w:val="28"/>
        </w:rPr>
        <w:t>
      количество заправленных горюче-смазочных материалов;</w:t>
      </w:r>
    </w:p>
    <w:p>
      <w:pPr>
        <w:spacing w:after="0"/>
        <w:ind w:left="0"/>
        <w:jc w:val="both"/>
      </w:pPr>
      <w:r>
        <w:rPr>
          <w:rFonts w:ascii="Times New Roman"/>
          <w:b w:val="false"/>
          <w:i w:val="false"/>
          <w:color w:val="000000"/>
          <w:sz w:val="28"/>
        </w:rPr>
        <w:t>
      дата заправки воздушного судна;</w:t>
      </w:r>
    </w:p>
    <w:p>
      <w:pPr>
        <w:spacing w:after="0"/>
        <w:ind w:left="0"/>
        <w:jc w:val="both"/>
      </w:pPr>
      <w:r>
        <w:rPr>
          <w:rFonts w:ascii="Times New Roman"/>
          <w:b w:val="false"/>
          <w:i w:val="false"/>
          <w:color w:val="000000"/>
          <w:sz w:val="28"/>
        </w:rPr>
        <w:t>
      подписи командира воздушного судна или представителя иностранной авиакомпании и сотрудника соответствующей службы аэропорта, осуществившей заправку.</w:t>
      </w:r>
    </w:p>
    <w:p>
      <w:pPr>
        <w:spacing w:after="0"/>
        <w:ind w:left="0"/>
        <w:jc w:val="both"/>
      </w:pPr>
      <w:r>
        <w:rPr>
          <w:rFonts w:ascii="Times New Roman"/>
          <w:b w:val="false"/>
          <w:i w:val="false"/>
          <w:color w:val="000000"/>
          <w:sz w:val="28"/>
        </w:rPr>
        <w:t>
      Положения настоящего подпункта не применяются при заправке воздушных судов авиакомпаний, выполняющих международные полеты, международные воздушные перевозки, в отношении которых в соответствии с таможенным законодательством Евразийского экономического союза и (или) Республики Казахстан не предусмотрены таможенное оформление и таможенный контроль;</w:t>
      </w:r>
    </w:p>
    <w:p>
      <w:pPr>
        <w:spacing w:after="0"/>
        <w:ind w:left="0"/>
        <w:jc w:val="both"/>
      </w:pPr>
      <w:r>
        <w:rPr>
          <w:rFonts w:ascii="Times New Roman"/>
          <w:b w:val="false"/>
          <w:i w:val="false"/>
          <w:color w:val="000000"/>
          <w:sz w:val="28"/>
        </w:rPr>
        <w:t>
      3) документ, подтверждающий факт оплаты за реализованные аэропортом горюче-смазочные материалы;</w:t>
      </w:r>
    </w:p>
    <w:p>
      <w:pPr>
        <w:spacing w:after="0"/>
        <w:ind w:left="0"/>
        <w:jc w:val="both"/>
      </w:pPr>
      <w:r>
        <w:rPr>
          <w:rFonts w:ascii="Times New Roman"/>
          <w:b w:val="false"/>
          <w:i w:val="false"/>
          <w:color w:val="000000"/>
          <w:sz w:val="28"/>
        </w:rPr>
        <w:t>
      4) 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порядку, которые утверждены уполномоченным органом по согласованию с уполномоченным органом в сфере гражданской авиации.</w:t>
      </w:r>
    </w:p>
    <w:p>
      <w:pPr>
        <w:spacing w:after="0"/>
        <w:ind w:left="0"/>
        <w:jc w:val="both"/>
      </w:pPr>
      <w:r>
        <w:rPr>
          <w:rFonts w:ascii="Times New Roman"/>
          <w:b w:val="false"/>
          <w:i w:val="false"/>
          <w:color w:val="000000"/>
          <w:sz w:val="28"/>
        </w:rPr>
        <w:t>
      При этом заключение, предусмотренное настоящим подпунктом, представляется должностным лицом уполномоченного органа в сфере гражданской авиации в случаях осуществления рейсов, в отношении которых в соответствии с таможенным законодательством Евразийского экономического союза и (или) таможенным законодательством Республики Казахстан не предусмотрены таможенное оформление и таможенный контроль.</w:t>
      </w:r>
    </w:p>
    <w:p>
      <w:pPr>
        <w:spacing w:after="0"/>
        <w:ind w:left="0"/>
        <w:jc w:val="left"/>
      </w:pPr>
      <w:r>
        <w:rPr>
          <w:rFonts w:ascii="Times New Roman"/>
          <w:b/>
          <w:i w:val="false"/>
          <w:color w:val="000000"/>
        </w:rPr>
        <w:t xml:space="preserve"> Статья 389. Налогообложение товаров, реализуемых на территорию специальной экономической зоны</w:t>
      </w:r>
    </w:p>
    <w:p>
      <w:pPr>
        <w:spacing w:after="0"/>
        <w:ind w:left="0"/>
        <w:jc w:val="both"/>
      </w:pPr>
      <w:r>
        <w:rPr>
          <w:rFonts w:ascii="Times New Roman"/>
          <w:b w:val="false"/>
          <w:i w:val="false"/>
          <w:color w:val="000000"/>
          <w:sz w:val="28"/>
        </w:rPr>
        <w:t>
      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уполноченным органом в области налоговой политики по согласованию с уполномоченным органом, облагается налогом на добавленную стоимость по нулевой ставке.</w:t>
      </w:r>
    </w:p>
    <w:p>
      <w:pPr>
        <w:spacing w:after="0"/>
        <w:ind w:left="0"/>
        <w:jc w:val="both"/>
      </w:pPr>
      <w:r>
        <w:rPr>
          <w:rFonts w:ascii="Times New Roman"/>
          <w:b w:val="false"/>
          <w:i w:val="false"/>
          <w:color w:val="000000"/>
          <w:sz w:val="28"/>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p>
    <w:p>
      <w:pPr>
        <w:spacing w:after="0"/>
        <w:ind w:left="0"/>
        <w:jc w:val="both"/>
      </w:pPr>
      <w:r>
        <w:rPr>
          <w:rFonts w:ascii="Times New Roman"/>
          <w:b w:val="false"/>
          <w:i w:val="false"/>
          <w:color w:val="000000"/>
          <w:sz w:val="28"/>
        </w:rPr>
        <w:t>
      2. Документами, подтверждающими обороты,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являются:</w:t>
      </w:r>
    </w:p>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деятельность на территориях специальных экономических зон;</w:t>
      </w:r>
    </w:p>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p>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p>
    <w:p>
      <w:pPr>
        <w:spacing w:after="0"/>
        <w:ind w:left="0"/>
        <w:jc w:val="both"/>
      </w:pPr>
      <w:r>
        <w:rPr>
          <w:rFonts w:ascii="Times New Roman"/>
          <w:b w:val="false"/>
          <w:i w:val="false"/>
          <w:color w:val="000000"/>
          <w:sz w:val="28"/>
        </w:rPr>
        <w:t>
      3.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настоящей статьи, не требуется.</w:t>
      </w:r>
    </w:p>
    <w:p>
      <w:pPr>
        <w:spacing w:after="0"/>
        <w:ind w:left="0"/>
        <w:jc w:val="both"/>
      </w:pPr>
      <w:r>
        <w:rPr>
          <w:rFonts w:ascii="Times New Roman"/>
          <w:b w:val="false"/>
          <w:i w:val="false"/>
          <w:color w:val="000000"/>
          <w:sz w:val="28"/>
        </w:rPr>
        <w:t xml:space="preserve">
      4.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w:t>
      </w:r>
    </w:p>
    <w:p>
      <w:pPr>
        <w:spacing w:after="0"/>
        <w:ind w:left="0"/>
        <w:jc w:val="both"/>
      </w:pPr>
      <w:r>
        <w:rPr>
          <w:rFonts w:ascii="Times New Roman"/>
          <w:b w:val="false"/>
          <w:i w:val="false"/>
          <w:color w:val="000000"/>
          <w:sz w:val="28"/>
        </w:rPr>
        <w:t>
      5.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фактическое потребление ввезенных товаров при осуществлении деятельности, отвечающей целям создания специальных экономических зон, которые формируются на основе данных, представленных участником специальной экономической зоны.</w:t>
      </w:r>
    </w:p>
    <w:p>
      <w:pPr>
        <w:spacing w:after="0"/>
        <w:ind w:left="0"/>
        <w:jc w:val="both"/>
      </w:pPr>
      <w:r>
        <w:rPr>
          <w:rFonts w:ascii="Times New Roman"/>
          <w:b w:val="false"/>
          <w:i w:val="false"/>
          <w:color w:val="000000"/>
          <w:sz w:val="28"/>
        </w:rPr>
        <w:t>
      В случае невыполнения участником специальной экономической зоны условий, предусмотренных частью первой пункта 1 настоящей статьи, товары, помещенные под таможенную процедуру свободной таможенной зоны, признаются облагаемым импортом и подлежат обложению налогом на добавленную стоимость с даты ввоза товаров на территорию специальной экономической зоны,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left"/>
      </w:pPr>
      <w:r>
        <w:rPr>
          <w:rFonts w:ascii="Times New Roman"/>
          <w:b/>
          <w:i w:val="false"/>
          <w:color w:val="000000"/>
        </w:rPr>
        <w:t xml:space="preserve"> Статья 390. Особенности налогообложения товаров, реализуемых на территорию специальной экономической зоны "Астана – новый город"</w:t>
      </w:r>
    </w:p>
    <w:p>
      <w:pPr>
        <w:spacing w:after="0"/>
        <w:ind w:left="0"/>
        <w:jc w:val="both"/>
      </w:pPr>
      <w:r>
        <w:rPr>
          <w:rFonts w:ascii="Times New Roman"/>
          <w:b w:val="false"/>
          <w:i w:val="false"/>
          <w:color w:val="000000"/>
          <w:sz w:val="28"/>
        </w:rPr>
        <w:t>
      1. Если иное не установлено статьями 389 и 391 настоящего Кодекса, реализация на территорию специальной экономической зоны "Астана – новый город" товаров, полностью потребляемых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 по перечню товаров, определенных уполноченным органом в области налоговой политики по согласованию с уполномоченным органом, облагается налогом на добавленную стоимость по нулевой ставке.</w:t>
      </w:r>
    </w:p>
    <w:p>
      <w:pPr>
        <w:spacing w:after="0"/>
        <w:ind w:left="0"/>
        <w:jc w:val="both"/>
      </w:pPr>
      <w:r>
        <w:rPr>
          <w:rFonts w:ascii="Times New Roman"/>
          <w:b w:val="false"/>
          <w:i w:val="false"/>
          <w:color w:val="000000"/>
          <w:sz w:val="28"/>
        </w:rPr>
        <w:t>
      Для целей настоящей статьи под товарами, полностью потребляемыми в процессе строительства, понимаются товары, непосредственно вовлеченные в процесс возведения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(за исключением электроэнергии, бензина, дизельного топлива и воды), при условии помещения таких товаров под таможенную процедуру свободной таможенной зоны и нахождения под таможенным контролем.</w:t>
      </w:r>
    </w:p>
    <w:p>
      <w:pPr>
        <w:spacing w:after="0"/>
        <w:ind w:left="0"/>
        <w:jc w:val="both"/>
      </w:pPr>
      <w:r>
        <w:rPr>
          <w:rFonts w:ascii="Times New Roman"/>
          <w:b w:val="false"/>
          <w:i w:val="false"/>
          <w:color w:val="000000"/>
          <w:sz w:val="28"/>
        </w:rPr>
        <w:t>
      2. Документами, подтверждающими обороты, облагаемые по нулевой ставке, в соответствии с настоящей статьей являются:</w:t>
      </w:r>
    </w:p>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на территории специальной экономической зоны "Астана – новый город" строительство объектов, указанных в пункте 1 настоящей статьи;</w:t>
      </w:r>
    </w:p>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p>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p>
    <w:p>
      <w:pPr>
        <w:spacing w:after="0"/>
        <w:ind w:left="0"/>
        <w:jc w:val="both"/>
      </w:pPr>
      <w:r>
        <w:rPr>
          <w:rFonts w:ascii="Times New Roman"/>
          <w:b w:val="false"/>
          <w:i w:val="false"/>
          <w:color w:val="000000"/>
          <w:sz w:val="28"/>
        </w:rPr>
        <w:t>
      3.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настоящей статьи, не требуется.</w:t>
      </w:r>
    </w:p>
    <w:p>
      <w:pPr>
        <w:spacing w:after="0"/>
        <w:ind w:left="0"/>
        <w:jc w:val="both"/>
      </w:pPr>
      <w:r>
        <w:rPr>
          <w:rFonts w:ascii="Times New Roman"/>
          <w:b w:val="false"/>
          <w:i w:val="false"/>
          <w:color w:val="000000"/>
          <w:sz w:val="28"/>
        </w:rPr>
        <w:t>
      4. Возврат превышения налога на добавленную стоимость поставщикам товаров, реализуемых на территорию специальной экономической зоны "Астана – новый город", в соответствии с настоящей статьей производится в части ввезенных товаров, фактически потребленных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после получения подтверждения от налогового органа, находящегося на территории специальной экономической зоны "Астана – новый город". Основанием для подтверждения является документ о фактическом потреблении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ввезенных товаров, который выдается по запросу налогового органа, находящегося на территории специальной экономической зоны "Астана – новый город", местным исполнительным органом столицы.</w:t>
      </w:r>
    </w:p>
    <w:p>
      <w:pPr>
        <w:spacing w:after="0"/>
        <w:ind w:left="0"/>
        <w:jc w:val="left"/>
      </w:pPr>
      <w:r>
        <w:rPr>
          <w:rFonts w:ascii="Times New Roman"/>
          <w:b/>
          <w:i w:val="false"/>
          <w:color w:val="000000"/>
        </w:rPr>
        <w:t xml:space="preserve"> Статья 391. Особенности налогообложения товаров, реализуемых на территорию специальной экономической зоны "Международный центр приграничного сотрудничества "Хоргос"</w:t>
      </w:r>
    </w:p>
    <w:p>
      <w:pPr>
        <w:spacing w:after="0"/>
        <w:ind w:left="0"/>
        <w:jc w:val="both"/>
      </w:pPr>
      <w:r>
        <w:rPr>
          <w:rFonts w:ascii="Times New Roman"/>
          <w:b w:val="false"/>
          <w:i w:val="false"/>
          <w:color w:val="000000"/>
          <w:sz w:val="28"/>
        </w:rPr>
        <w:t>
      1. Реализация на территорию специальной экономической зоны "Международный центр приграничного сотрудничества "Хоргос" товаров, потребляемых или реализуемых при осуществлении деятельности, отвечающей целям создания такой специальной экономической зоны, облагается налогом на добавленную стоимость по нулевой ставке.</w:t>
      </w:r>
    </w:p>
    <w:p>
      <w:pPr>
        <w:spacing w:after="0"/>
        <w:ind w:left="0"/>
        <w:jc w:val="both"/>
      </w:pPr>
      <w:r>
        <w:rPr>
          <w:rFonts w:ascii="Times New Roman"/>
          <w:b w:val="false"/>
          <w:i w:val="false"/>
          <w:color w:val="000000"/>
          <w:sz w:val="28"/>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p>
    <w:p>
      <w:pPr>
        <w:spacing w:after="0"/>
        <w:ind w:left="0"/>
        <w:jc w:val="both"/>
      </w:pPr>
      <w:r>
        <w:rPr>
          <w:rFonts w:ascii="Times New Roman"/>
          <w:b w:val="false"/>
          <w:i w:val="false"/>
          <w:color w:val="000000"/>
          <w:sz w:val="28"/>
        </w:rPr>
        <w:t>
      2. Документами, подтверждающими обороты, облагаемые по нулевой ставке, при реализации товаров, потребляемых или реализуемых при осуществлении деятельности, отвечающей целям создания специальных экономических зон "Международный центр приграничного сотрудничества "Хоргос", являются:</w:t>
      </w:r>
    </w:p>
    <w:p>
      <w:pPr>
        <w:spacing w:after="0"/>
        <w:ind w:left="0"/>
        <w:jc w:val="both"/>
      </w:pPr>
      <w:r>
        <w:rPr>
          <w:rFonts w:ascii="Times New Roman"/>
          <w:b w:val="false"/>
          <w:i w:val="false"/>
          <w:color w:val="000000"/>
          <w:sz w:val="28"/>
        </w:rPr>
        <w:t>
      1) договор (контракт) на поставку товаров с организациями и (или) лицами, осуществляющими деятельность на территории специальной экономической зоны "Международный центр приграничного сотрудничества "Хоргос";</w:t>
      </w:r>
    </w:p>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 и (или) лицам, указанным в подпункте 1) настоящего пункта;</w:t>
      </w:r>
    </w:p>
    <w:p>
      <w:pPr>
        <w:spacing w:after="0"/>
        <w:ind w:left="0"/>
        <w:jc w:val="both"/>
      </w:pPr>
      <w:r>
        <w:rPr>
          <w:rFonts w:ascii="Times New Roman"/>
          <w:b w:val="false"/>
          <w:i w:val="false"/>
          <w:color w:val="000000"/>
          <w:sz w:val="28"/>
        </w:rPr>
        <w:t xml:space="preserve">
      4) копии документов, подтверждающих получение товаров организациями и (или) лицами, указанными в подпункте 1) настоящего пункта. </w:t>
      </w:r>
    </w:p>
    <w:p>
      <w:pPr>
        <w:spacing w:after="0"/>
        <w:ind w:left="0"/>
        <w:jc w:val="both"/>
      </w:pPr>
      <w:r>
        <w:rPr>
          <w:rFonts w:ascii="Times New Roman"/>
          <w:b w:val="false"/>
          <w:i w:val="false"/>
          <w:color w:val="000000"/>
          <w:sz w:val="28"/>
        </w:rPr>
        <w:t xml:space="preserve">
      3. Возврат превышения налога на добавленную стоимость поставщикам товаров, реализуемых на территорию специальной экономической зоны "Международный центр приграничного сотрудничества "Хоргос",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w:t>
      </w:r>
    </w:p>
    <w:p>
      <w:pPr>
        <w:spacing w:after="0"/>
        <w:ind w:left="0"/>
        <w:jc w:val="both"/>
      </w:pPr>
      <w:r>
        <w:rPr>
          <w:rFonts w:ascii="Times New Roman"/>
          <w:b w:val="false"/>
          <w:i w:val="false"/>
          <w:color w:val="000000"/>
          <w:sz w:val="28"/>
        </w:rPr>
        <w:t>
      4.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реализацию или фактическое потребление ввезенных товаров при осуществлении деятельности, отвечающей целям создания специальной экономической зоны, которые формируются на основе данных, представленных участником специальной экономической зоны.</w:t>
      </w:r>
    </w:p>
    <w:p>
      <w:pPr>
        <w:spacing w:after="0"/>
        <w:ind w:left="0"/>
        <w:jc w:val="both"/>
      </w:pPr>
      <w:r>
        <w:rPr>
          <w:rFonts w:ascii="Times New Roman"/>
          <w:b w:val="false"/>
          <w:i w:val="false"/>
          <w:color w:val="000000"/>
          <w:sz w:val="28"/>
        </w:rPr>
        <w:t>
      В случае невыполнения участником специальной экономической зоны условий, предусмотренных частью первой пункта 1 настоящей статьи, товары, помещенные под таможенную процедуру свободной таможенной зоны, признаются облагаемым импортом и подлежат обложению налогом на добавленную стоимость с даты ввоза товаров на территорию специальной экономической зоны "Международный центр приграничного сотрудничества "Хоргос",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left"/>
      </w:pPr>
      <w:r>
        <w:rPr>
          <w:rFonts w:ascii="Times New Roman"/>
          <w:b/>
          <w:i w:val="false"/>
          <w:color w:val="000000"/>
        </w:rPr>
        <w:t xml:space="preserve"> Статья 392. Оборот по реализации аффинированного золота</w:t>
      </w:r>
    </w:p>
    <w:p>
      <w:pPr>
        <w:spacing w:after="0"/>
        <w:ind w:left="0"/>
        <w:jc w:val="both"/>
      </w:pPr>
      <w:r>
        <w:rPr>
          <w:rFonts w:ascii="Times New Roman"/>
          <w:b w:val="false"/>
          <w:i w:val="false"/>
          <w:color w:val="000000"/>
          <w:sz w:val="28"/>
        </w:rPr>
        <w:t>
      1. Оборот по реализации налогоплательщиками, являющимися субъектами производства драгоценных металлов и лицами, ставшими собственниками аффинированного золота в результате переработки, Национальному Банку Республики Казахстан аффинированного золота из сырья собственного производства для пополнения активов в драгоценных металлах облагается налогом на добавленную стоимость по нулевой ставке.</w:t>
      </w:r>
    </w:p>
    <w:p>
      <w:pPr>
        <w:spacing w:after="0"/>
        <w:ind w:left="0"/>
        <w:jc w:val="both"/>
      </w:pPr>
      <w:r>
        <w:rPr>
          <w:rFonts w:ascii="Times New Roman"/>
          <w:b w:val="false"/>
          <w:i w:val="false"/>
          <w:color w:val="000000"/>
          <w:sz w:val="28"/>
        </w:rPr>
        <w:t>
      2. Документами, подтверждающими обороты, облагаемые по нулевой ставке, указанные в пункте 1 настоящей статьи, являются:</w:t>
      </w:r>
    </w:p>
    <w:p>
      <w:pPr>
        <w:spacing w:after="0"/>
        <w:ind w:left="0"/>
        <w:jc w:val="both"/>
      </w:pP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p>
    <w:p>
      <w:pPr>
        <w:spacing w:after="0"/>
        <w:ind w:left="0"/>
        <w:jc w:val="both"/>
      </w:pP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 Республики Казахстан;</w:t>
      </w:r>
    </w:p>
    <w:p>
      <w:pPr>
        <w:spacing w:after="0"/>
        <w:ind w:left="0"/>
        <w:jc w:val="both"/>
      </w:pPr>
      <w:r>
        <w:rPr>
          <w:rFonts w:ascii="Times New Roman"/>
          <w:b w:val="false"/>
          <w:i w:val="false"/>
          <w:color w:val="000000"/>
          <w:sz w:val="28"/>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p>
    <w:p>
      <w:pPr>
        <w:spacing w:after="0"/>
        <w:ind w:left="0"/>
        <w:jc w:val="both"/>
      </w:pPr>
      <w:r>
        <w:rPr>
          <w:rFonts w:ascii="Times New Roman"/>
          <w:b w:val="false"/>
          <w:i w:val="false"/>
          <w:color w:val="000000"/>
          <w:sz w:val="28"/>
        </w:rPr>
        <w:t>
      В целях настоящей статьи под сырьем собственного производства понимается сырье, добытое налогоплательщиком самостоятельно или приобретенное им в собственность с целью переработки.</w:t>
      </w:r>
    </w:p>
    <w:p>
      <w:pPr>
        <w:spacing w:after="0"/>
        <w:ind w:left="0"/>
        <w:jc w:val="left"/>
      </w:pPr>
      <w:r>
        <w:rPr>
          <w:rFonts w:ascii="Times New Roman"/>
          <w:b/>
          <w:i w:val="false"/>
          <w:color w:val="000000"/>
        </w:rPr>
        <w:t xml:space="preserve"> Статья 393. Налогообложение в отдельных случаях </w:t>
      </w:r>
    </w:p>
    <w:p>
      <w:pPr>
        <w:spacing w:after="0"/>
        <w:ind w:left="0"/>
        <w:jc w:val="both"/>
      </w:pPr>
      <w:r>
        <w:rPr>
          <w:rFonts w:ascii="Times New Roman"/>
          <w:b w:val="false"/>
          <w:i w:val="false"/>
          <w:color w:val="000000"/>
          <w:sz w:val="28"/>
        </w:rPr>
        <w:t>
      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p>
    <w:p>
      <w:pPr>
        <w:spacing w:after="0"/>
        <w:ind w:left="0"/>
        <w:jc w:val="both"/>
      </w:pPr>
      <w:r>
        <w:rPr>
          <w:rFonts w:ascii="Times New Roman"/>
          <w:b w:val="false"/>
          <w:i w:val="false"/>
          <w:color w:val="000000"/>
          <w:sz w:val="28"/>
        </w:rPr>
        <w:t>
      В случае, если контрактом на недропользование, соглашением (контрактом) о разделе продукции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w:t>
      </w:r>
    </w:p>
    <w:p>
      <w:pPr>
        <w:spacing w:after="0"/>
        <w:ind w:left="0"/>
        <w:jc w:val="both"/>
      </w:pPr>
      <w:r>
        <w:rPr>
          <w:rFonts w:ascii="Times New Roman"/>
          <w:b w:val="false"/>
          <w:i w:val="false"/>
          <w:color w:val="000000"/>
          <w:sz w:val="28"/>
        </w:rPr>
        <w:t xml:space="preserve">
      В целях настоящей статьи товаром собственного производства признается продукт (товар), произведенный налогоплательщиком, на который имеется сертификат происхождения. </w:t>
      </w:r>
    </w:p>
    <w:p>
      <w:pPr>
        <w:spacing w:after="0"/>
        <w:ind w:left="0"/>
        <w:jc w:val="both"/>
      </w:pPr>
      <w:r>
        <w:rPr>
          <w:rFonts w:ascii="Times New Roman"/>
          <w:b w:val="false"/>
          <w:i w:val="false"/>
          <w:color w:val="000000"/>
          <w:sz w:val="28"/>
        </w:rPr>
        <w:t>
      Перечень налогоплательщиков, указанных в данном пункте, утверждается уполноченным органом в области налоговой политики по согласованию с уполномоченным органом.</w:t>
      </w:r>
    </w:p>
    <w:p>
      <w:pPr>
        <w:spacing w:after="0"/>
        <w:ind w:left="0"/>
        <w:jc w:val="both"/>
      </w:pPr>
      <w:r>
        <w:rPr>
          <w:rFonts w:ascii="Times New Roman"/>
          <w:b w:val="false"/>
          <w:i w:val="false"/>
          <w:color w:val="000000"/>
          <w:sz w:val="28"/>
        </w:rPr>
        <w:t>
      2. Облагается налогом на добавленную стоимость по нулевой ставке оборот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пункте 1 статьи 722 настоящего Кодекса, с территории Республики Казахстан на территорию других государств-членов Евразийского экономического союза.</w:t>
      </w:r>
    </w:p>
    <w:p>
      <w:pPr>
        <w:spacing w:after="0"/>
        <w:ind w:left="0"/>
        <w:jc w:val="both"/>
      </w:pPr>
      <w:r>
        <w:rPr>
          <w:rFonts w:ascii="Times New Roman"/>
          <w:b w:val="false"/>
          <w:i w:val="false"/>
          <w:color w:val="000000"/>
          <w:sz w:val="28"/>
        </w:rPr>
        <w:t>
      Перечень плательщиков налога на добавленную стоимость, указанных в настоящем пункте, утверждается уполноченным органом в области налоговой политики по согласованию с уполномоченным органом.</w:t>
      </w:r>
    </w:p>
    <w:p>
      <w:pPr>
        <w:spacing w:after="0"/>
        <w:ind w:left="0"/>
        <w:jc w:val="both"/>
      </w:pPr>
      <w:r>
        <w:rPr>
          <w:rFonts w:ascii="Times New Roman"/>
          <w:b w:val="false"/>
          <w:i w:val="false"/>
          <w:color w:val="000000"/>
          <w:sz w:val="28"/>
        </w:rPr>
        <w:t>
      3. Облагается налогом на добавленную стоимость по нулевой ставке оборот по реализации налогоплательщиком, осуществляющим деятельность в рамках межправительственного соглашения о сотрудничестве в газовой отрасли, на территории другого государства-члена Евразийского экономического союза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государства-члена Евразийского экономического союза.</w:t>
      </w:r>
    </w:p>
    <w:p>
      <w:pPr>
        <w:spacing w:after="0"/>
        <w:ind w:left="0"/>
        <w:jc w:val="both"/>
      </w:pPr>
      <w:r>
        <w:rPr>
          <w:rFonts w:ascii="Times New Roman"/>
          <w:b w:val="false"/>
          <w:i w:val="false"/>
          <w:color w:val="000000"/>
          <w:sz w:val="28"/>
        </w:rPr>
        <w:t>
      Перечень плательщиков налога на добавленную стоимость, указанных в настоящем пункте, утверждается уполноченным органом в области налоговой политики по согласованию с уполномоченным органом.</w:t>
      </w:r>
    </w:p>
    <w:p>
      <w:pPr>
        <w:spacing w:after="0"/>
        <w:ind w:left="0"/>
        <w:jc w:val="both"/>
      </w:pPr>
      <w:r>
        <w:rPr>
          <w:rFonts w:ascii="Times New Roman"/>
          <w:b w:val="false"/>
          <w:i w:val="false"/>
          <w:color w:val="000000"/>
          <w:sz w:val="28"/>
        </w:rPr>
        <w:t>
      4. Документами, подтверждающими реализацию товаров налогоплательщикам, указанным в пункте 1 настоящей статьи, являются:</w:t>
      </w:r>
    </w:p>
    <w:p>
      <w:pPr>
        <w:spacing w:after="0"/>
        <w:ind w:left="0"/>
        <w:jc w:val="both"/>
      </w:pPr>
      <w:r>
        <w:rPr>
          <w:rFonts w:ascii="Times New Roman"/>
          <w:b w:val="false"/>
          <w:i w:val="false"/>
          <w:color w:val="000000"/>
          <w:sz w:val="28"/>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p>
      <w:pPr>
        <w:spacing w:after="0"/>
        <w:ind w:left="0"/>
        <w:jc w:val="both"/>
      </w:pPr>
      <w:r>
        <w:rPr>
          <w:rFonts w:ascii="Times New Roman"/>
          <w:b w:val="false"/>
          <w:i w:val="false"/>
          <w:color w:val="000000"/>
          <w:sz w:val="28"/>
        </w:rPr>
        <w:t>
      2) копии товаросопроводительных документов, подтверждающих отгрузку товаров налогоплательщикам;</w:t>
      </w:r>
    </w:p>
    <w:p>
      <w:pPr>
        <w:spacing w:after="0"/>
        <w:ind w:left="0"/>
        <w:jc w:val="both"/>
      </w:pPr>
      <w:r>
        <w:rPr>
          <w:rFonts w:ascii="Times New Roman"/>
          <w:b w:val="false"/>
          <w:i w:val="false"/>
          <w:color w:val="000000"/>
          <w:sz w:val="28"/>
        </w:rPr>
        <w:t xml:space="preserve">
      3) копии документов, подтверждающих получение товаров налогоплательщиками. </w:t>
      </w:r>
    </w:p>
    <w:p>
      <w:pPr>
        <w:spacing w:after="0"/>
        <w:ind w:left="0"/>
        <w:jc w:val="both"/>
      </w:pPr>
      <w:r>
        <w:rPr>
          <w:rFonts w:ascii="Times New Roman"/>
          <w:b w:val="false"/>
          <w:i w:val="false"/>
          <w:color w:val="000000"/>
          <w:sz w:val="28"/>
        </w:rPr>
        <w:t>
      5. Документами, подтверждающими реализацию нестабильного конденсата, указанного в пункте 2 настоящей статьи, являются:</w:t>
      </w:r>
    </w:p>
    <w:p>
      <w:pPr>
        <w:spacing w:after="0"/>
        <w:ind w:left="0"/>
        <w:jc w:val="both"/>
      </w:pPr>
      <w:r>
        <w:rPr>
          <w:rFonts w:ascii="Times New Roman"/>
          <w:b w:val="false"/>
          <w:i w:val="false"/>
          <w:color w:val="000000"/>
          <w:sz w:val="28"/>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Евразийского экономического союза;</w:t>
      </w:r>
    </w:p>
    <w:p>
      <w:pPr>
        <w:spacing w:after="0"/>
        <w:ind w:left="0"/>
        <w:jc w:val="both"/>
      </w:pPr>
      <w:r>
        <w:rPr>
          <w:rFonts w:ascii="Times New Roman"/>
          <w:b w:val="false"/>
          <w:i w:val="false"/>
          <w:color w:val="000000"/>
          <w:sz w:val="28"/>
        </w:rPr>
        <w:t>
      2) акт снятия показаний с приборов учета количества реализованного нестабильного конденсата по системе трубопроводов;</w:t>
      </w:r>
    </w:p>
    <w:p>
      <w:pPr>
        <w:spacing w:after="0"/>
        <w:ind w:left="0"/>
        <w:jc w:val="both"/>
      </w:pP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государств-членов Евразийского экономического союза по системе трубопроводов.</w:t>
      </w:r>
    </w:p>
    <w:p>
      <w:pPr>
        <w:spacing w:after="0"/>
        <w:ind w:left="0"/>
        <w:jc w:val="both"/>
      </w:pPr>
      <w:r>
        <w:rPr>
          <w:rFonts w:ascii="Times New Roman"/>
          <w:b w:val="false"/>
          <w:i w:val="false"/>
          <w:color w:val="000000"/>
          <w:sz w:val="28"/>
        </w:rPr>
        <w:t>
      Порядок снятия показаний с приборов учета количества реализованного нестабильного конденсата по системе трубопроводов утверждается уполномоченным органом в области нефти и газа.</w:t>
      </w:r>
    </w:p>
    <w:p>
      <w:pPr>
        <w:spacing w:after="0"/>
        <w:ind w:left="0"/>
        <w:jc w:val="both"/>
      </w:pPr>
      <w:r>
        <w:rPr>
          <w:rFonts w:ascii="Times New Roman"/>
          <w:b w:val="false"/>
          <w:i w:val="false"/>
          <w:color w:val="000000"/>
          <w:sz w:val="28"/>
        </w:rPr>
        <w:t>
      6. Документами, подтверждающими реализацию товаров, указанных в пункте 3 настоящей статьи, являются:</w:t>
      </w:r>
    </w:p>
    <w:p>
      <w:pPr>
        <w:spacing w:after="0"/>
        <w:ind w:left="0"/>
        <w:jc w:val="both"/>
      </w:pPr>
      <w:r>
        <w:rPr>
          <w:rFonts w:ascii="Times New Roman"/>
          <w:b w:val="false"/>
          <w:i w:val="false"/>
          <w:color w:val="000000"/>
          <w:sz w:val="28"/>
        </w:rPr>
        <w:t>
      1) договоры (контракты) на переработку давальческого сырья;</w:t>
      </w:r>
    </w:p>
    <w:p>
      <w:pPr>
        <w:spacing w:after="0"/>
        <w:ind w:left="0"/>
        <w:jc w:val="both"/>
      </w:pPr>
      <w:r>
        <w:rPr>
          <w:rFonts w:ascii="Times New Roman"/>
          <w:b w:val="false"/>
          <w:i w:val="false"/>
          <w:color w:val="000000"/>
          <w:sz w:val="28"/>
        </w:rPr>
        <w:t>
      2) договоры (контракты), на основании которых осуществляется реализация продуктов переработки;</w:t>
      </w:r>
    </w:p>
    <w:p>
      <w:pPr>
        <w:spacing w:after="0"/>
        <w:ind w:left="0"/>
        <w:jc w:val="both"/>
      </w:pPr>
      <w:r>
        <w:rPr>
          <w:rFonts w:ascii="Times New Roman"/>
          <w:b w:val="false"/>
          <w:i w:val="false"/>
          <w:color w:val="000000"/>
          <w:sz w:val="28"/>
        </w:rPr>
        <w:t>
      3)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p>
      <w:pPr>
        <w:spacing w:after="0"/>
        <w:ind w:left="0"/>
        <w:jc w:val="both"/>
      </w:pPr>
      <w:r>
        <w:rPr>
          <w:rFonts w:ascii="Times New Roman"/>
          <w:b w:val="false"/>
          <w:i w:val="false"/>
          <w:color w:val="000000"/>
          <w:sz w:val="28"/>
        </w:rPr>
        <w:t>
      5) документы, подтверждающие отгрузку продуктов переработки их покупателю, – налогоплательщику государства-члена Евразийского экономического союза, на территории которого осуществлялась переработка давальческого сырья;</w:t>
      </w:r>
    </w:p>
    <w:p>
      <w:pPr>
        <w:spacing w:after="0"/>
        <w:ind w:left="0"/>
        <w:jc w:val="both"/>
      </w:pPr>
      <w:r>
        <w:rPr>
          <w:rFonts w:ascii="Times New Roman"/>
          <w:b w:val="false"/>
          <w:i w:val="false"/>
          <w:color w:val="000000"/>
          <w:sz w:val="28"/>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 на территории государства-члена Евразийского экономического союза, предусмотренное пунктом 8 статьи 449 настоящего Кодекса.</w:t>
      </w:r>
    </w:p>
    <w:p>
      <w:pPr>
        <w:spacing w:after="0"/>
        <w:ind w:left="0"/>
        <w:jc w:val="both"/>
      </w:pPr>
      <w:r>
        <w:rPr>
          <w:rFonts w:ascii="Times New Roman"/>
          <w:b w:val="false"/>
          <w:i w:val="false"/>
          <w:color w:val="000000"/>
          <w:sz w:val="28"/>
        </w:rPr>
        <w:t>
      При определении суммы превышения налога на добавленную стоимость, подлежащей возврату, учитываются результаты проверки, осуществленной в отношении покупателя продуктов переработки налоговой службой государства-члена Евразийского экономического союза по запросу налогового органа Республики Казахстан.</w:t>
      </w:r>
    </w:p>
    <w:p>
      <w:pPr>
        <w:spacing w:after="0"/>
        <w:ind w:left="0"/>
        <w:jc w:val="left"/>
      </w:pPr>
      <w:r>
        <w:rPr>
          <w:rFonts w:ascii="Times New Roman"/>
          <w:b/>
          <w:i w:val="false"/>
          <w:color w:val="000000"/>
        </w:rPr>
        <w:t xml:space="preserve"> ГЛАВА 45.  НЕОБЛАГАЕМЫЙ ОБОРОТ И НЕОБЛАГАЕМЫЙ ИМПОРТ Статья 394. Обороты по реализации товаров, работ, услуг, освобожденные от налога на добавленную стоимость</w:t>
      </w:r>
    </w:p>
    <w:p>
      <w:pPr>
        <w:spacing w:after="0"/>
        <w:ind w:left="0"/>
        <w:jc w:val="both"/>
      </w:pPr>
      <w:r>
        <w:rPr>
          <w:rFonts w:ascii="Times New Roman"/>
          <w:b w:val="false"/>
          <w:i w:val="false"/>
          <w:color w:val="000000"/>
          <w:sz w:val="28"/>
        </w:rPr>
        <w:t xml:space="preserve">
      Освобождаются от налога на добавленную стоимость обороты по реализации следующих товаров, работ, услуг, местом реализации которых является Республика Казахстан: </w:t>
      </w:r>
    </w:p>
    <w:p>
      <w:pPr>
        <w:spacing w:after="0"/>
        <w:ind w:left="0"/>
        <w:jc w:val="both"/>
      </w:pPr>
      <w:r>
        <w:rPr>
          <w:rFonts w:ascii="Times New Roman"/>
          <w:b w:val="false"/>
          <w:i w:val="false"/>
          <w:color w:val="000000"/>
          <w:sz w:val="28"/>
        </w:rPr>
        <w:t>
      1) указанных в статьях 395 - 398 настоящего Кодекса;</w:t>
      </w:r>
    </w:p>
    <w:p>
      <w:pPr>
        <w:spacing w:after="0"/>
        <w:ind w:left="0"/>
        <w:jc w:val="both"/>
      </w:pPr>
      <w:r>
        <w:rPr>
          <w:rFonts w:ascii="Times New Roman"/>
          <w:b w:val="false"/>
          <w:i w:val="false"/>
          <w:color w:val="000000"/>
          <w:sz w:val="28"/>
        </w:rPr>
        <w:t>
      2) акцизных марок (учетно-контрольных марок, предназначенных для маркировки подакцизных товаров в соответствии со статьей 172 настоящего Кодекса);</w:t>
      </w:r>
    </w:p>
    <w:p>
      <w:pPr>
        <w:spacing w:after="0"/>
        <w:ind w:left="0"/>
        <w:jc w:val="both"/>
      </w:pPr>
      <w:r>
        <w:rPr>
          <w:rFonts w:ascii="Times New Roman"/>
          <w:b w:val="false"/>
          <w:i w:val="false"/>
          <w:color w:val="000000"/>
          <w:sz w:val="28"/>
        </w:rPr>
        <w:t xml:space="preserve">
      3) здания, сооружения, реализуемого государственной исламской специальной финансовой компанией уполномоченному органу по управлению государственным имуществом, ранее приобретенного по договорам, заключенным в соответствии с условиями выпуска государственных исламских ценных бумаг, и земельных участков, занятых таким имуществом; </w:t>
      </w:r>
    </w:p>
    <w:p>
      <w:pPr>
        <w:spacing w:after="0"/>
        <w:ind w:left="0"/>
        <w:jc w:val="both"/>
      </w:pPr>
      <w:r>
        <w:rPr>
          <w:rFonts w:ascii="Times New Roman"/>
          <w:b w:val="false"/>
          <w:i w:val="false"/>
          <w:color w:val="000000"/>
          <w:sz w:val="28"/>
        </w:rPr>
        <w:t>
      4) услуг по предоставлению государственной исламской специальной финансовой компанией во временное владение и пользование по договорам имущественного найма (аренды) здания, сооружения, приобретенного по договорам, заключенным в соответствии с условиями выпуска государственных исламских ценных бумаг, и земельных участков, занятых таким имуществом;</w:t>
      </w:r>
    </w:p>
    <w:p>
      <w:pPr>
        <w:spacing w:after="0"/>
        <w:ind w:left="0"/>
        <w:jc w:val="both"/>
      </w:pPr>
      <w:r>
        <w:rPr>
          <w:rFonts w:ascii="Times New Roman"/>
          <w:b w:val="false"/>
          <w:i w:val="false"/>
          <w:color w:val="000000"/>
          <w:sz w:val="28"/>
        </w:rPr>
        <w:t>
      5) имущества, передаваемого на безвозмездной основе государственному учреждению или государственному предприятию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6) имущества в виде выигрышей, выдаваемых оператором лотереи участнику лотереи; </w:t>
      </w:r>
    </w:p>
    <w:p>
      <w:pPr>
        <w:spacing w:after="0"/>
        <w:ind w:left="0"/>
        <w:jc w:val="both"/>
      </w:pPr>
      <w:r>
        <w:rPr>
          <w:rFonts w:ascii="Times New Roman"/>
          <w:b w:val="false"/>
          <w:i w:val="false"/>
          <w:color w:val="000000"/>
          <w:sz w:val="28"/>
        </w:rPr>
        <w:t xml:space="preserve">
      7) услуг по обеспечению информационного и технологического взаимодействия между участниками расчетов, включая оказание услуг по сбору, обработке и рассылке информации участникам расчетов по операциям с платежными карточками и электронными деньгами; </w:t>
      </w:r>
    </w:p>
    <w:p>
      <w:pPr>
        <w:spacing w:after="0"/>
        <w:ind w:left="0"/>
        <w:jc w:val="both"/>
      </w:pPr>
      <w:r>
        <w:rPr>
          <w:rFonts w:ascii="Times New Roman"/>
          <w:b w:val="false"/>
          <w:i w:val="false"/>
          <w:color w:val="000000"/>
          <w:sz w:val="28"/>
        </w:rPr>
        <w:t>
      8) услуг по переработке и (или) ремонту товаров, ввезенных на таможенную территорию Евразийского экономического союза с помещением под таможенную процедуру переработки на таможенной территории;</w:t>
      </w:r>
    </w:p>
    <w:p>
      <w:pPr>
        <w:spacing w:after="0"/>
        <w:ind w:left="0"/>
        <w:jc w:val="both"/>
      </w:pPr>
      <w:r>
        <w:rPr>
          <w:rFonts w:ascii="Times New Roman"/>
          <w:b w:val="false"/>
          <w:i w:val="false"/>
          <w:color w:val="000000"/>
          <w:sz w:val="28"/>
        </w:rPr>
        <w:t xml:space="preserve">
      9) деятельность кооператива собственников помещений (квартир) по управлению общим имуществом объекта кондоминиума, осуществляемая в соответствии с законодательством Республики Казахстан о жилищных отношениях; </w:t>
      </w:r>
    </w:p>
    <w:p>
      <w:pPr>
        <w:spacing w:after="0"/>
        <w:ind w:left="0"/>
        <w:jc w:val="both"/>
      </w:pPr>
      <w:r>
        <w:rPr>
          <w:rFonts w:ascii="Times New Roman"/>
          <w:b w:val="false"/>
          <w:i w:val="false"/>
          <w:color w:val="000000"/>
          <w:sz w:val="28"/>
        </w:rPr>
        <w:t>
      10) банкнот и монет национальной валюты;</w:t>
      </w:r>
    </w:p>
    <w:p>
      <w:pPr>
        <w:spacing w:after="0"/>
        <w:ind w:left="0"/>
        <w:jc w:val="both"/>
      </w:pPr>
      <w:r>
        <w:rPr>
          <w:rFonts w:ascii="Times New Roman"/>
          <w:b w:val="false"/>
          <w:i w:val="false"/>
          <w:color w:val="000000"/>
          <w:sz w:val="28"/>
        </w:rPr>
        <w:t>
      11) товаров, работ, услуг, если в налогом периоде, в котором осуществлена реализация, а также за черыре предшествующих налоговых периода соблюдается одно из следующих условий:</w:t>
      </w:r>
    </w:p>
    <w:p>
      <w:pPr>
        <w:spacing w:after="0"/>
        <w:ind w:left="0"/>
        <w:jc w:val="both"/>
      </w:pPr>
      <w:r>
        <w:rPr>
          <w:rFonts w:ascii="Times New Roman"/>
          <w:b w:val="false"/>
          <w:i w:val="false"/>
          <w:color w:val="000000"/>
          <w:sz w:val="28"/>
        </w:rPr>
        <w:t>
      средняя численность инвалидов состаляет не менее 51 процента от общего числа работников;</w:t>
      </w:r>
    </w:p>
    <w:p>
      <w:pPr>
        <w:spacing w:after="0"/>
        <w:ind w:left="0"/>
        <w:jc w:val="both"/>
      </w:pPr>
      <w:r>
        <w:rPr>
          <w:rFonts w:ascii="Times New Roman"/>
          <w:b w:val="false"/>
          <w:i w:val="false"/>
          <w:color w:val="000000"/>
          <w:sz w:val="28"/>
        </w:rPr>
        <w:t>
      расходы по оплате труда инвалидов составляют не менее 51 процента (в специализорованных организациях, в которых работают инвалиды по потере слуха, речи, зрения, – не менее 35 процентов) от общих расходов по оплате труда.</w:t>
      </w:r>
    </w:p>
    <w:p>
      <w:pPr>
        <w:spacing w:after="0"/>
        <w:ind w:left="0"/>
        <w:jc w:val="both"/>
      </w:pPr>
      <w:r>
        <w:rPr>
          <w:rFonts w:ascii="Times New Roman"/>
          <w:b w:val="false"/>
          <w:i w:val="false"/>
          <w:color w:val="000000"/>
          <w:sz w:val="28"/>
        </w:rPr>
        <w:t>
      Положения настоящего подпункта не применяются к оборотам по реализации подакцизных товаров.</w:t>
      </w:r>
    </w:p>
    <w:p>
      <w:pPr>
        <w:spacing w:after="0"/>
        <w:ind w:left="0"/>
        <w:jc w:val="both"/>
      </w:pPr>
      <w:r>
        <w:rPr>
          <w:rFonts w:ascii="Times New Roman"/>
          <w:b w:val="false"/>
          <w:i w:val="false"/>
          <w:color w:val="000000"/>
          <w:sz w:val="28"/>
        </w:rPr>
        <w:t xml:space="preserve">
      В отношении оборотов по реализации в рамках долгосрочных контракотов, положения настоящего подпункта применяются при соблюдении условий, установленных настоящим пунктом, в течение всего периода действия такого контракта; </w:t>
      </w:r>
    </w:p>
    <w:p>
      <w:pPr>
        <w:spacing w:after="0"/>
        <w:ind w:left="0"/>
        <w:jc w:val="both"/>
      </w:pPr>
      <w:r>
        <w:rPr>
          <w:rFonts w:ascii="Times New Roman"/>
          <w:b w:val="false"/>
          <w:i w:val="false"/>
          <w:color w:val="000000"/>
          <w:sz w:val="28"/>
        </w:rPr>
        <w:t>
      12) работ, услуг по безвозмездному ремонту и (или) техническому обслуживанию товаров в период установленного сделкой гарантийного срока их эксплуатации, включая стоимость запасных частей и деталей к ним, если условиями сделки предусмотрено предоставление налогоплательщиком гарантии качества реализованных товаров, выполненных работ, оказанных услуг;</w:t>
      </w:r>
    </w:p>
    <w:p>
      <w:pPr>
        <w:spacing w:after="0"/>
        <w:ind w:left="0"/>
        <w:jc w:val="both"/>
      </w:pPr>
      <w:r>
        <w:rPr>
          <w:rFonts w:ascii="Times New Roman"/>
          <w:b w:val="false"/>
          <w:i w:val="false"/>
          <w:color w:val="000000"/>
          <w:sz w:val="28"/>
        </w:rPr>
        <w:t>
      13) если иное не установлено статьей 392 настоящего Кодекса, инвестиционного золота в виде слитков и пластин на основании сделки, заключенной на фондовой бирже, либо если одной из сторон такой сделки является банк второго уровня или юридическое лицо, – профессиональный участник рынка ценных бумаг, или Национальный Банк Республики Казахстан.</w:t>
      </w:r>
    </w:p>
    <w:p>
      <w:pPr>
        <w:spacing w:after="0"/>
        <w:ind w:left="0"/>
        <w:jc w:val="both"/>
      </w:pPr>
      <w:r>
        <w:rPr>
          <w:rFonts w:ascii="Times New Roman"/>
          <w:b w:val="false"/>
          <w:i w:val="false"/>
          <w:color w:val="000000"/>
          <w:sz w:val="28"/>
        </w:rPr>
        <w:t>
      14) услуги по организации азартных игр и заключению пари;</w:t>
      </w:r>
    </w:p>
    <w:p>
      <w:pPr>
        <w:spacing w:after="0"/>
        <w:ind w:left="0"/>
        <w:jc w:val="both"/>
      </w:pPr>
      <w:r>
        <w:rPr>
          <w:rFonts w:ascii="Times New Roman"/>
          <w:b w:val="false"/>
          <w:i w:val="false"/>
          <w:color w:val="000000"/>
          <w:sz w:val="28"/>
        </w:rPr>
        <w:t>
      15) услуги туроператора по въездному туризму;</w:t>
      </w:r>
    </w:p>
    <w:p>
      <w:pPr>
        <w:spacing w:after="0"/>
        <w:ind w:left="0"/>
        <w:jc w:val="both"/>
      </w:pPr>
      <w:r>
        <w:rPr>
          <w:rFonts w:ascii="Times New Roman"/>
          <w:b w:val="false"/>
          <w:i w:val="false"/>
          <w:color w:val="000000"/>
          <w:sz w:val="28"/>
        </w:rPr>
        <w:t>
      16) заемные операции в денежной форме на условиях платности, срочности и возвратности;</w:t>
      </w:r>
    </w:p>
    <w:p>
      <w:pPr>
        <w:spacing w:after="0"/>
        <w:ind w:left="0"/>
        <w:jc w:val="both"/>
      </w:pPr>
      <w:r>
        <w:rPr>
          <w:rFonts w:ascii="Times New Roman"/>
          <w:b w:val="false"/>
          <w:i w:val="false"/>
          <w:color w:val="000000"/>
          <w:sz w:val="28"/>
        </w:rPr>
        <w:t>
      17) товаров, помещенных под таможенную процедуру беспошлинной торговли;</w:t>
      </w:r>
    </w:p>
    <w:p>
      <w:pPr>
        <w:spacing w:after="0"/>
        <w:ind w:left="0"/>
        <w:jc w:val="both"/>
      </w:pPr>
      <w:r>
        <w:rPr>
          <w:rFonts w:ascii="Times New Roman"/>
          <w:b w:val="false"/>
          <w:i w:val="false"/>
          <w:color w:val="000000"/>
          <w:sz w:val="28"/>
        </w:rPr>
        <w:t xml:space="preserve">
      18) лома и отходов цветных и черных металлов; </w:t>
      </w:r>
    </w:p>
    <w:p>
      <w:pPr>
        <w:spacing w:after="0"/>
        <w:ind w:left="0"/>
        <w:jc w:val="both"/>
      </w:pPr>
      <w:r>
        <w:rPr>
          <w:rFonts w:ascii="Times New Roman"/>
          <w:b w:val="false"/>
          <w:i w:val="false"/>
          <w:color w:val="000000"/>
          <w:sz w:val="28"/>
        </w:rPr>
        <w:t>
      19) услуг по проведению религиозными объединениями религиозных обрядов и церемоний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20) предметов религиозного назначения религиозными объединениями, зарегистрированными в органах юстиции Республики Казахстан. </w:t>
      </w:r>
    </w:p>
    <w:p>
      <w:pPr>
        <w:spacing w:after="0"/>
        <w:ind w:left="0"/>
        <w:jc w:val="both"/>
      </w:pPr>
      <w:r>
        <w:rPr>
          <w:rFonts w:ascii="Times New Roman"/>
          <w:b w:val="false"/>
          <w:i w:val="false"/>
          <w:color w:val="000000"/>
          <w:sz w:val="28"/>
        </w:rPr>
        <w:t>
      Перечень указанных товаров и критерии его формирования утверждаются Правительством Республики Казахстан;</w:t>
      </w:r>
    </w:p>
    <w:p>
      <w:pPr>
        <w:spacing w:after="0"/>
        <w:ind w:left="0"/>
        <w:jc w:val="both"/>
      </w:pPr>
      <w:r>
        <w:rPr>
          <w:rFonts w:ascii="Times New Roman"/>
          <w:b w:val="false"/>
          <w:i w:val="false"/>
          <w:color w:val="000000"/>
          <w:sz w:val="28"/>
        </w:rPr>
        <w:t>
      21) ритуальных услуг похоронных бюро, услуг кладбищ и крематориев;</w:t>
      </w:r>
    </w:p>
    <w:p>
      <w:pPr>
        <w:spacing w:after="0"/>
        <w:ind w:left="0"/>
        <w:jc w:val="both"/>
      </w:pPr>
      <w:r>
        <w:rPr>
          <w:rFonts w:ascii="Times New Roman"/>
          <w:b w:val="false"/>
          <w:i w:val="false"/>
          <w:color w:val="000000"/>
          <w:sz w:val="28"/>
        </w:rPr>
        <w:t>
      22) специальных социальных услуг, осуществляемых некоммерческими организациями в соответствии с законодательством о специальных социальных услугах;</w:t>
      </w:r>
    </w:p>
    <w:p>
      <w:pPr>
        <w:spacing w:after="0"/>
        <w:ind w:left="0"/>
        <w:jc w:val="both"/>
      </w:pPr>
      <w:r>
        <w:rPr>
          <w:rFonts w:ascii="Times New Roman"/>
          <w:b w:val="false"/>
          <w:i w:val="false"/>
          <w:color w:val="000000"/>
          <w:sz w:val="28"/>
        </w:rPr>
        <w:t>
      23) услуг по проведению социально значимых мероприятий в области культуры, зрелищных культурно-массовых мероприятий, осуществляемых в рамках государственного задания в соответствии с законодательством Республики Казахстан о культуре;</w:t>
      </w:r>
    </w:p>
    <w:p>
      <w:pPr>
        <w:spacing w:after="0"/>
        <w:ind w:left="0"/>
        <w:jc w:val="both"/>
      </w:pPr>
      <w:r>
        <w:rPr>
          <w:rFonts w:ascii="Times New Roman"/>
          <w:b w:val="false"/>
          <w:i w:val="false"/>
          <w:color w:val="000000"/>
          <w:sz w:val="28"/>
        </w:rPr>
        <w:t>
      24) осуществление музеями культурных, образовательных, научно-исследовательских функций и обеспечение популяризации историко-культурного наследия Республики Казахстан;</w:t>
      </w:r>
    </w:p>
    <w:p>
      <w:pPr>
        <w:spacing w:after="0"/>
        <w:ind w:left="0"/>
        <w:jc w:val="both"/>
      </w:pPr>
      <w:r>
        <w:rPr>
          <w:rFonts w:ascii="Times New Roman"/>
          <w:b w:val="false"/>
          <w:i w:val="false"/>
          <w:color w:val="000000"/>
          <w:sz w:val="28"/>
        </w:rPr>
        <w:t>
      25) осуществление библиотеками информационных, культурных, образовательных функций;</w:t>
      </w:r>
    </w:p>
    <w:p>
      <w:pPr>
        <w:spacing w:after="0"/>
        <w:ind w:left="0"/>
        <w:jc w:val="both"/>
      </w:pPr>
      <w:r>
        <w:rPr>
          <w:rFonts w:ascii="Times New Roman"/>
          <w:b w:val="false"/>
          <w:i w:val="false"/>
          <w:color w:val="000000"/>
          <w:sz w:val="28"/>
        </w:rPr>
        <w:t xml:space="preserve">
      26) услуги и работы в сфере культуры и образования, осуществляемые театрами, филармониями, культурно-досуговыми организациями; </w:t>
      </w:r>
    </w:p>
    <w:p>
      <w:pPr>
        <w:spacing w:after="0"/>
        <w:ind w:left="0"/>
        <w:jc w:val="both"/>
      </w:pPr>
      <w:r>
        <w:rPr>
          <w:rFonts w:ascii="Times New Roman"/>
          <w:b w:val="false"/>
          <w:i w:val="false"/>
          <w:color w:val="000000"/>
          <w:sz w:val="28"/>
        </w:rPr>
        <w:t xml:space="preserve">
      27) научно-реставрационных работ на памятниках истории и культуры, проводимых на основании лицензии на право осуществления данного вида деятельности; </w:t>
      </w:r>
    </w:p>
    <w:p>
      <w:pPr>
        <w:spacing w:after="0"/>
        <w:ind w:left="0"/>
        <w:jc w:val="both"/>
      </w:pPr>
      <w:r>
        <w:rPr>
          <w:rFonts w:ascii="Times New Roman"/>
          <w:b w:val="false"/>
          <w:i w:val="false"/>
          <w:color w:val="000000"/>
          <w:sz w:val="28"/>
        </w:rPr>
        <w:t xml:space="preserve">
      28) образовательных услуг в сфере дошкольного воспитания и обучения; </w:t>
      </w:r>
    </w:p>
    <w:p>
      <w:pPr>
        <w:spacing w:after="0"/>
        <w:ind w:left="0"/>
        <w:jc w:val="both"/>
      </w:pPr>
      <w:r>
        <w:rPr>
          <w:rFonts w:ascii="Times New Roman"/>
          <w:b w:val="false"/>
          <w:i w:val="false"/>
          <w:color w:val="000000"/>
          <w:sz w:val="28"/>
        </w:rPr>
        <w:t xml:space="preserve">
      29) услуг по дополнительному образованию, оказываемых организацией образования, имеющей лицензию на осуществление деятельности в сфере образования; </w:t>
      </w:r>
    </w:p>
    <w:p>
      <w:pPr>
        <w:spacing w:after="0"/>
        <w:ind w:left="0"/>
        <w:jc w:val="both"/>
      </w:pPr>
      <w:r>
        <w:rPr>
          <w:rFonts w:ascii="Times New Roman"/>
          <w:b w:val="false"/>
          <w:i w:val="false"/>
          <w:color w:val="000000"/>
          <w:sz w:val="28"/>
        </w:rPr>
        <w:t xml:space="preserve">
      30) образовательных услуг в сфере начального, основного среднего, общего среднего, технического и профессионального, послесреднего, высшего и послевузовского образования, осуществляемых по соответствующим лицензиям на право осуществления данных видов деятельности; </w:t>
      </w:r>
    </w:p>
    <w:p>
      <w:pPr>
        <w:spacing w:after="0"/>
        <w:ind w:left="0"/>
        <w:jc w:val="both"/>
      </w:pPr>
      <w:r>
        <w:rPr>
          <w:rFonts w:ascii="Times New Roman"/>
          <w:b w:val="false"/>
          <w:i w:val="false"/>
          <w:color w:val="000000"/>
          <w:sz w:val="28"/>
        </w:rPr>
        <w:t>
      31) осуществление автономными организациями образования, соответствующими условиям подпунктов 2) или 4) пункта 1 статьи 291 настоящего Кодекса, видов деятельности, определенных подпунктом 2) пункта 1 статьи 291 настоящего Кодекса;</w:t>
      </w:r>
    </w:p>
    <w:p>
      <w:pPr>
        <w:spacing w:after="0"/>
        <w:ind w:left="0"/>
        <w:jc w:val="both"/>
      </w:pPr>
      <w:r>
        <w:rPr>
          <w:rFonts w:ascii="Times New Roman"/>
          <w:b w:val="false"/>
          <w:i w:val="false"/>
          <w:color w:val="000000"/>
          <w:sz w:val="28"/>
        </w:rPr>
        <w:t xml:space="preserve">
      32) услуг по предоставлению во временное пользование библиотечного фонда, в том числе в электронной форме, организациями образования, имеющими лицензию на право ведения образовательной деятельности, а также автономными организациями образования, указанными в подпунктах 2), 4) и 6) пункта 1 статьи 291 настоящего Кодекса; </w:t>
      </w:r>
    </w:p>
    <w:p>
      <w:pPr>
        <w:spacing w:after="0"/>
        <w:ind w:left="0"/>
        <w:jc w:val="both"/>
      </w:pPr>
      <w:r>
        <w:rPr>
          <w:rFonts w:ascii="Times New Roman"/>
          <w:b w:val="false"/>
          <w:i w:val="false"/>
          <w:color w:val="000000"/>
          <w:sz w:val="28"/>
        </w:rPr>
        <w:t xml:space="preserve">
      33) лекарственных средств любых форм, в том числе лекарственных субстанций, а также материалов и комплектующих для их производства; </w:t>
      </w:r>
    </w:p>
    <w:p>
      <w:pPr>
        <w:spacing w:after="0"/>
        <w:ind w:left="0"/>
        <w:jc w:val="both"/>
      </w:pPr>
      <w:r>
        <w:rPr>
          <w:rFonts w:ascii="Times New Roman"/>
          <w:b w:val="false"/>
          <w:i w:val="false"/>
          <w:color w:val="000000"/>
          <w:sz w:val="28"/>
        </w:rPr>
        <w:t xml:space="preserve">
      34)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и медицинской (ветеринарной) техники; </w:t>
      </w:r>
    </w:p>
    <w:p>
      <w:pPr>
        <w:spacing w:after="0"/>
        <w:ind w:left="0"/>
        <w:jc w:val="both"/>
      </w:pPr>
      <w:r>
        <w:rPr>
          <w:rFonts w:ascii="Times New Roman"/>
          <w:b w:val="false"/>
          <w:i w:val="false"/>
          <w:color w:val="000000"/>
          <w:sz w:val="28"/>
        </w:rPr>
        <w:t>
      Перечень товаров, указанных в подпунктах 33) и 34), утверждается уполномоченным органом в области здравоохранения по согласованию с уполномоченным органом в области развития агропромышленного комплекса,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35) услуг в форме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оказываемых субъектом здравоохранения, имеющим лицензию на осуществление медицинской деятельности;</w:t>
      </w:r>
    </w:p>
    <w:p>
      <w:pPr>
        <w:spacing w:after="0"/>
        <w:ind w:left="0"/>
        <w:jc w:val="both"/>
      </w:pPr>
      <w:r>
        <w:rPr>
          <w:rFonts w:ascii="Times New Roman"/>
          <w:b w:val="false"/>
          <w:i w:val="false"/>
          <w:color w:val="000000"/>
          <w:sz w:val="28"/>
        </w:rPr>
        <w:t>
      36) услуг в сфере санитарно-эпидемиологического благополучия населения, оказываемых государственной организацией санитарно-эпидемиологической службы в соответствии с законодательством Республики Казахстан о здравоохранении;</w:t>
      </w:r>
    </w:p>
    <w:p>
      <w:pPr>
        <w:spacing w:after="0"/>
        <w:ind w:left="0"/>
        <w:jc w:val="both"/>
      </w:pPr>
      <w:r>
        <w:rPr>
          <w:rFonts w:ascii="Times New Roman"/>
          <w:b w:val="false"/>
          <w:i w:val="false"/>
          <w:color w:val="000000"/>
          <w:sz w:val="28"/>
        </w:rPr>
        <w:t>
      37) услуг, оказываемых в области ветеринарии:</w:t>
      </w:r>
    </w:p>
    <w:p>
      <w:pPr>
        <w:spacing w:after="0"/>
        <w:ind w:left="0"/>
        <w:jc w:val="both"/>
      </w:pPr>
      <w:r>
        <w:rPr>
          <w:rFonts w:ascii="Times New Roman"/>
          <w:b w:val="false"/>
          <w:i w:val="false"/>
          <w:color w:val="000000"/>
          <w:sz w:val="28"/>
        </w:rPr>
        <w:t>
      физическими или юридическими лицами, имеющими лицензию на осуществление деятельности в области ветеринарии;</w:t>
      </w:r>
    </w:p>
    <w:p>
      <w:pPr>
        <w:spacing w:after="0"/>
        <w:ind w:left="0"/>
        <w:jc w:val="both"/>
      </w:pPr>
      <w:r>
        <w:rPr>
          <w:rFonts w:ascii="Times New Roman"/>
          <w:b w:val="false"/>
          <w:i w:val="false"/>
          <w:color w:val="000000"/>
          <w:sz w:val="28"/>
        </w:rPr>
        <w:t>
      физическими и юридическими лицами, включенными в государственный электронный реестр разрешений и уведомлений на осуществление предпринимательской деятельности в области ветеринарии, предусмотренный законодательством Республики Казахстан о ветеринарии;</w:t>
      </w:r>
    </w:p>
    <w:p>
      <w:pPr>
        <w:spacing w:after="0"/>
        <w:ind w:left="0"/>
        <w:jc w:val="both"/>
      </w:pPr>
      <w:r>
        <w:rPr>
          <w:rFonts w:ascii="Times New Roman"/>
          <w:b w:val="false"/>
          <w:i w:val="false"/>
          <w:color w:val="000000"/>
          <w:sz w:val="28"/>
        </w:rPr>
        <w:t>
      государственными ветеринарными организациями, созданными в соответствии с законодательством Республики Казахстан о ветеринарии;</w:t>
      </w:r>
    </w:p>
    <w:p>
      <w:pPr>
        <w:spacing w:after="0"/>
        <w:ind w:left="0"/>
        <w:jc w:val="both"/>
      </w:pPr>
      <w:r>
        <w:rPr>
          <w:rFonts w:ascii="Times New Roman"/>
          <w:b w:val="false"/>
          <w:i w:val="false"/>
          <w:color w:val="000000"/>
          <w:sz w:val="28"/>
        </w:rPr>
        <w:t>
      38) транспортных средств и (или) сельскохозяйственной техники при одновременном соблюдении следующих условий:</w:t>
      </w:r>
    </w:p>
    <w:p>
      <w:pPr>
        <w:spacing w:after="0"/>
        <w:ind w:left="0"/>
        <w:jc w:val="both"/>
      </w:pPr>
      <w:r>
        <w:rPr>
          <w:rFonts w:ascii="Times New Roman"/>
          <w:b w:val="false"/>
          <w:i w:val="false"/>
          <w:color w:val="000000"/>
          <w:sz w:val="28"/>
        </w:rPr>
        <w:t>
      в состав реализуемого транспортного средства и (или) сельскохозяйственной техники входят ранее ввезенные сырье и (или) материалы, которые освобождаются от налога на добавленную стоимость в соответствии с подпунктом 15) статьи 399 или подпунктом 3) пункта 2 статьи 451 настоящего Кодекса;</w:t>
      </w:r>
    </w:p>
    <w:p>
      <w:pPr>
        <w:spacing w:after="0"/>
        <w:ind w:left="0"/>
        <w:jc w:val="both"/>
      </w:pPr>
      <w:r>
        <w:rPr>
          <w:rFonts w:ascii="Times New Roman"/>
          <w:b w:val="false"/>
          <w:i w:val="false"/>
          <w:color w:val="000000"/>
          <w:sz w:val="28"/>
        </w:rPr>
        <w:t>
      ввоз сырья и (или) материалов в составе реализуемого транспортного средства и (или) сельскохозяйственной техники осуществлен юридическим лицом, реализующим указанные транспортные средства и (или) сельскохозяйственную технику;</w:t>
      </w:r>
    </w:p>
    <w:p>
      <w:pPr>
        <w:spacing w:after="0"/>
        <w:ind w:left="0"/>
        <w:jc w:val="both"/>
      </w:pPr>
      <w:r>
        <w:rPr>
          <w:rFonts w:ascii="Times New Roman"/>
          <w:b w:val="false"/>
          <w:i w:val="false"/>
          <w:color w:val="000000"/>
          <w:sz w:val="28"/>
        </w:rPr>
        <w:t>
      транспортные средства и (или) сельскохозяйственная техника включены в перечень транспортных средств и сельскохозяйственной техники, реализация которых освобождается от налога на добавленную стоимость, утвержденный уполномоченным органом в сфере индустрии и индустриально-инновационного развития по согласованию с уполномоченным государственным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39) товаров, работ и услуг, реализуемых на территории специальной экономической зоны "Международный центр приграничного сотрудничества "Хоргос".</w:t>
      </w:r>
    </w:p>
    <w:p>
      <w:pPr>
        <w:spacing w:after="0"/>
        <w:ind w:left="0"/>
        <w:jc w:val="both"/>
      </w:pPr>
      <w:r>
        <w:rPr>
          <w:rFonts w:ascii="Times New Roman"/>
          <w:b w:val="false"/>
          <w:i w:val="false"/>
          <w:color w:val="000000"/>
          <w:sz w:val="28"/>
        </w:rPr>
        <w:t xml:space="preserve">
      Статья 395. Обороты, связанные с международными перевозками </w:t>
      </w:r>
    </w:p>
    <w:p>
      <w:pPr>
        <w:spacing w:after="0"/>
        <w:ind w:left="0"/>
        <w:jc w:val="both"/>
      </w:pPr>
      <w:r>
        <w:rPr>
          <w:rFonts w:ascii="Times New Roman"/>
          <w:b w:val="false"/>
          <w:i w:val="false"/>
          <w:color w:val="000000"/>
          <w:sz w:val="28"/>
        </w:rPr>
        <w:t xml:space="preserve">
      Освобождаются от налога на добавленную стоимость обороты по реализации следующих работ, услуг, связанных с перевозками, являющимися международными в соответствии со статьями 387 и 448 настоящего Кодекса, местом реализации которых является Республика Казахстан: </w:t>
      </w:r>
    </w:p>
    <w:p>
      <w:pPr>
        <w:spacing w:after="0"/>
        <w:ind w:left="0"/>
        <w:jc w:val="both"/>
      </w:pPr>
      <w:r>
        <w:rPr>
          <w:rFonts w:ascii="Times New Roman"/>
          <w:b w:val="false"/>
          <w:i w:val="false"/>
          <w:color w:val="000000"/>
          <w:sz w:val="28"/>
        </w:rPr>
        <w:t>
      погрузка, разгрузка, перегрузка (слив, налив, передача продукции в другие магистральные трубопроводы, перевалка на другой вид транспорта);</w:t>
      </w:r>
    </w:p>
    <w:p>
      <w:pPr>
        <w:spacing w:after="0"/>
        <w:ind w:left="0"/>
        <w:jc w:val="both"/>
      </w:pPr>
      <w:r>
        <w:rPr>
          <w:rFonts w:ascii="Times New Roman"/>
          <w:b w:val="false"/>
          <w:i w:val="false"/>
          <w:color w:val="000000"/>
          <w:sz w:val="28"/>
        </w:rPr>
        <w:t>
      перестановка вагонов на тележки или колесные пары другой ширины колеи при пересечении таможенной границы Евразийского экономического союза;</w:t>
      </w:r>
    </w:p>
    <w:p>
      <w:pPr>
        <w:spacing w:after="0"/>
        <w:ind w:left="0"/>
        <w:jc w:val="both"/>
      </w:pPr>
      <w:r>
        <w:rPr>
          <w:rFonts w:ascii="Times New Roman"/>
          <w:b w:val="false"/>
          <w:i w:val="false"/>
          <w:color w:val="000000"/>
          <w:sz w:val="28"/>
        </w:rPr>
        <w:t xml:space="preserve">
      экспедирование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 </w:t>
      </w:r>
    </w:p>
    <w:p>
      <w:pPr>
        <w:spacing w:after="0"/>
        <w:ind w:left="0"/>
        <w:jc w:val="both"/>
      </w:pPr>
      <w:r>
        <w:rPr>
          <w:rFonts w:ascii="Times New Roman"/>
          <w:b w:val="false"/>
          <w:i w:val="false"/>
          <w:color w:val="000000"/>
          <w:sz w:val="28"/>
        </w:rPr>
        <w:t xml:space="preserve">
      услуги оператора вагонов (контейнеров); </w:t>
      </w:r>
    </w:p>
    <w:p>
      <w:pPr>
        <w:spacing w:after="0"/>
        <w:ind w:left="0"/>
        <w:jc w:val="both"/>
      </w:pPr>
      <w:r>
        <w:rPr>
          <w:rFonts w:ascii="Times New Roman"/>
          <w:b w:val="false"/>
          <w:i w:val="false"/>
          <w:color w:val="000000"/>
          <w:sz w:val="28"/>
        </w:rPr>
        <w:t>
      услуги технического и аэронавигационного обслуживания, товаров, работ, услуг, входящих в состав аэропортовской деятельности в соответствии с законодательством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услуги морских портов по обслуживанию международных рейсов;</w:t>
      </w:r>
    </w:p>
    <w:p>
      <w:pPr>
        <w:spacing w:after="0"/>
        <w:ind w:left="0"/>
        <w:jc w:val="both"/>
      </w:pPr>
      <w:r>
        <w:rPr>
          <w:rFonts w:ascii="Times New Roman"/>
          <w:b w:val="false"/>
          <w:i w:val="false"/>
          <w:color w:val="000000"/>
          <w:sz w:val="28"/>
        </w:rPr>
        <w:t>
      универсальные услуги почтовой связи;</w:t>
      </w:r>
    </w:p>
    <w:p>
      <w:pPr>
        <w:spacing w:after="0"/>
        <w:ind w:left="0"/>
        <w:jc w:val="both"/>
      </w:pPr>
      <w:r>
        <w:rPr>
          <w:rFonts w:ascii="Times New Roman"/>
          <w:b w:val="false"/>
          <w:i w:val="false"/>
          <w:color w:val="000000"/>
          <w:sz w:val="28"/>
        </w:rPr>
        <w:t>
      услуги по пересылке регистрируемых почтовых отправлений.</w:t>
      </w:r>
    </w:p>
    <w:p>
      <w:pPr>
        <w:spacing w:after="0"/>
        <w:ind w:left="0"/>
        <w:jc w:val="both"/>
      </w:pPr>
      <w:r>
        <w:rPr>
          <w:rFonts w:ascii="Times New Roman"/>
          <w:b w:val="false"/>
          <w:i w:val="false"/>
          <w:color w:val="000000"/>
          <w:sz w:val="28"/>
        </w:rPr>
        <w:t>
      В целях настоящего раздела услугами оператора вагонов (контейнеров) являются следующие услуги, оказываемые им в комплексе в целях организации перевозки грузов и предоставляемые оператором вагонов (контейнеров), указанным в перевозочном документе в качестве участника перевозочного процесса:</w:t>
      </w:r>
    </w:p>
    <w:p>
      <w:pPr>
        <w:spacing w:after="0"/>
        <w:ind w:left="0"/>
        <w:jc w:val="both"/>
      </w:pPr>
      <w:r>
        <w:rPr>
          <w:rFonts w:ascii="Times New Roman"/>
          <w:b w:val="false"/>
          <w:i w:val="false"/>
          <w:color w:val="000000"/>
          <w:sz w:val="28"/>
        </w:rPr>
        <w:t>
      1) формирование плана предоставления в пользование вагонов (контейнеров) и его согласование между участниками перевозочного процесса;</w:t>
      </w:r>
    </w:p>
    <w:p>
      <w:pPr>
        <w:spacing w:after="0"/>
        <w:ind w:left="0"/>
        <w:jc w:val="both"/>
      </w:pPr>
      <w:r>
        <w:rPr>
          <w:rFonts w:ascii="Times New Roman"/>
          <w:b w:val="false"/>
          <w:i w:val="false"/>
          <w:color w:val="000000"/>
          <w:sz w:val="28"/>
        </w:rPr>
        <w:t>
      2) предоставление в пользование вагонов (контейнеров);</w:t>
      </w:r>
    </w:p>
    <w:p>
      <w:pPr>
        <w:spacing w:after="0"/>
        <w:ind w:left="0"/>
        <w:jc w:val="both"/>
      </w:pPr>
      <w:r>
        <w:rPr>
          <w:rFonts w:ascii="Times New Roman"/>
          <w:b w:val="false"/>
          <w:i w:val="false"/>
          <w:color w:val="000000"/>
          <w:sz w:val="28"/>
        </w:rPr>
        <w:t>
      3) диспетчеризация путем централизованного оперативного контроля и дистанционного управления фактическим движением груженных и порожних вагонов (контейнеров).</w:t>
      </w:r>
    </w:p>
    <w:p>
      <w:pPr>
        <w:spacing w:after="0"/>
        <w:ind w:left="0"/>
        <w:jc w:val="both"/>
      </w:pPr>
      <w:r>
        <w:rPr>
          <w:rFonts w:ascii="Times New Roman"/>
          <w:b w:val="false"/>
          <w:i w:val="false"/>
          <w:color w:val="000000"/>
          <w:sz w:val="28"/>
        </w:rPr>
        <w:t>
      Статья 396. Обороты по реализации, связанные с землей и жилыми зданиями</w:t>
      </w:r>
    </w:p>
    <w:p>
      <w:pPr>
        <w:spacing w:after="0"/>
        <w:ind w:left="0"/>
        <w:jc w:val="both"/>
      </w:pPr>
      <w:r>
        <w:rPr>
          <w:rFonts w:ascii="Times New Roman"/>
          <w:b w:val="false"/>
          <w:i w:val="false"/>
          <w:color w:val="000000"/>
          <w:sz w:val="28"/>
        </w:rPr>
        <w:t>
      1. Освобождаются от налога на добавленную стоимость:</w:t>
      </w:r>
    </w:p>
    <w:p>
      <w:pPr>
        <w:spacing w:after="0"/>
        <w:ind w:left="0"/>
        <w:jc w:val="both"/>
      </w:pPr>
      <w:r>
        <w:rPr>
          <w:rFonts w:ascii="Times New Roman"/>
          <w:b w:val="false"/>
          <w:i w:val="false"/>
          <w:color w:val="000000"/>
          <w:sz w:val="28"/>
        </w:rPr>
        <w:t>
      1) реализация жилого здания (части жилого здания), кроме части жилого здания, состоящей исключительно из нежилых помещений;</w:t>
      </w:r>
    </w:p>
    <w:p>
      <w:pPr>
        <w:spacing w:after="0"/>
        <w:ind w:left="0"/>
        <w:jc w:val="both"/>
      </w:pPr>
      <w:r>
        <w:rPr>
          <w:rFonts w:ascii="Times New Roman"/>
          <w:b w:val="false"/>
          <w:i w:val="false"/>
          <w:color w:val="000000"/>
          <w:sz w:val="28"/>
        </w:rPr>
        <w:t>
      2) передача в аренду (субаренду) жилого здания (части жилого здания), кроме части жилого здания, состоящей исключительно из нежилых помещений;</w:t>
      </w:r>
    </w:p>
    <w:p>
      <w:pPr>
        <w:spacing w:after="0"/>
        <w:ind w:left="0"/>
        <w:jc w:val="both"/>
      </w:pPr>
      <w:r>
        <w:rPr>
          <w:rFonts w:ascii="Times New Roman"/>
          <w:b w:val="false"/>
          <w:i w:val="false"/>
          <w:color w:val="000000"/>
          <w:sz w:val="28"/>
        </w:rPr>
        <w:t xml:space="preserve">
      3) услуги по организации проживания в студенческих и школьных общежитиях, рабочих поселках, детских домах отдыха, железнодорожных спальных вагонах. </w:t>
      </w:r>
    </w:p>
    <w:p>
      <w:pPr>
        <w:spacing w:after="0"/>
        <w:ind w:left="0"/>
        <w:jc w:val="both"/>
      </w:pPr>
      <w:r>
        <w:rPr>
          <w:rFonts w:ascii="Times New Roman"/>
          <w:b w:val="false"/>
          <w:i w:val="false"/>
          <w:color w:val="000000"/>
          <w:sz w:val="28"/>
        </w:rPr>
        <w:t xml:space="preserve">
      2. Передача права владения и (или) пользования, и (или) распоряжения земельным участком, и (или) аренда земельного участка, в том числе субаренда, освобождаются от налога на добавленную стоимость, за исключением: </w:t>
      </w:r>
    </w:p>
    <w:p>
      <w:pPr>
        <w:spacing w:after="0"/>
        <w:ind w:left="0"/>
        <w:jc w:val="both"/>
      </w:pPr>
      <w:r>
        <w:rPr>
          <w:rFonts w:ascii="Times New Roman"/>
          <w:b w:val="false"/>
          <w:i w:val="false"/>
          <w:color w:val="000000"/>
          <w:sz w:val="28"/>
        </w:rPr>
        <w:t>
      1) платы за передачу земельного участка для парковки или хранения автомобилей, а также иных транспортных средств;</w:t>
      </w:r>
    </w:p>
    <w:p>
      <w:pPr>
        <w:spacing w:after="0"/>
        <w:ind w:left="0"/>
        <w:jc w:val="both"/>
      </w:pPr>
      <w:r>
        <w:rPr>
          <w:rFonts w:ascii="Times New Roman"/>
          <w:b w:val="false"/>
          <w:i w:val="false"/>
          <w:color w:val="000000"/>
          <w:sz w:val="28"/>
        </w:rPr>
        <w:t xml:space="preserve">
      2) передачи права владения и (или) пользования, и (или) распоряжения земельным участком, или доли в праве общей собственности (в праве общего землепользования) на земельный участок, при реализации части жилого здания, состоящей исключительно из нежилых помещений; </w:t>
      </w:r>
    </w:p>
    <w:p>
      <w:pPr>
        <w:spacing w:after="0"/>
        <w:ind w:left="0"/>
        <w:jc w:val="both"/>
      </w:pPr>
      <w:r>
        <w:rPr>
          <w:rFonts w:ascii="Times New Roman"/>
          <w:b w:val="false"/>
          <w:i w:val="false"/>
          <w:color w:val="000000"/>
          <w:sz w:val="28"/>
        </w:rPr>
        <w:t>
      3) передача права владения и (или) пользования, и (или) распоряжения земельным участком, занятым зданием (частью здания), не относящимся (не относящегося) к жилому зданию, в том числе субаренда.</w:t>
      </w:r>
    </w:p>
    <w:p>
      <w:pPr>
        <w:spacing w:after="0"/>
        <w:ind w:left="0"/>
        <w:jc w:val="both"/>
      </w:pPr>
      <w:r>
        <w:rPr>
          <w:rFonts w:ascii="Times New Roman"/>
          <w:b w:val="false"/>
          <w:i w:val="false"/>
          <w:color w:val="000000"/>
          <w:sz w:val="28"/>
        </w:rPr>
        <w:t>
      Статья 397. Обороты по реализации финансовых операций, освобождаемые от налога на добавленную стоимость</w:t>
      </w:r>
    </w:p>
    <w:p>
      <w:pPr>
        <w:spacing w:after="0"/>
        <w:ind w:left="0"/>
        <w:jc w:val="both"/>
      </w:pPr>
      <w:r>
        <w:rPr>
          <w:rFonts w:ascii="Times New Roman"/>
          <w:b w:val="false"/>
          <w:i w:val="false"/>
          <w:color w:val="000000"/>
          <w:sz w:val="28"/>
        </w:rPr>
        <w:t>
      1. Освобождаются от налога на добавленную стоимость финансовые операции, предусмотренные пунктом 2 настоящей статьи.</w:t>
      </w:r>
    </w:p>
    <w:p>
      <w:pPr>
        <w:spacing w:after="0"/>
        <w:ind w:left="0"/>
        <w:jc w:val="both"/>
      </w:pPr>
      <w:r>
        <w:rPr>
          <w:rFonts w:ascii="Times New Roman"/>
          <w:b w:val="false"/>
          <w:i w:val="false"/>
          <w:color w:val="000000"/>
          <w:sz w:val="28"/>
        </w:rPr>
        <w:t>
      2. К финансовым операциям, освобождаемым от налога на добавленную стоимость, относятся:</w:t>
      </w:r>
    </w:p>
    <w:p>
      <w:pPr>
        <w:spacing w:after="0"/>
        <w:ind w:left="0"/>
        <w:jc w:val="both"/>
      </w:pPr>
      <w:r>
        <w:rPr>
          <w:rFonts w:ascii="Times New Roman"/>
          <w:b w:val="false"/>
          <w:i w:val="false"/>
          <w:color w:val="000000"/>
          <w:sz w:val="28"/>
        </w:rPr>
        <w:t>
      1) следующие банковские и иные операции, осуществляемые на основании лицензии банками и организациями, осуществляющими отдельные виды банковских операций, а также операции, проводимые иными юридическими лицами без лицензии в пределах полномочий, установленных законодательными актами Республики Казахстан:</w:t>
      </w:r>
    </w:p>
    <w:p>
      <w:pPr>
        <w:spacing w:after="0"/>
        <w:ind w:left="0"/>
        <w:jc w:val="both"/>
      </w:pPr>
      <w:r>
        <w:rPr>
          <w:rFonts w:ascii="Times New Roman"/>
          <w:b w:val="false"/>
          <w:i w:val="false"/>
          <w:color w:val="000000"/>
          <w:sz w:val="28"/>
        </w:rPr>
        <w:t>
      прием депозитов, открытие и ведение банковских счетов физических лиц;</w:t>
      </w:r>
    </w:p>
    <w:p>
      <w:pPr>
        <w:spacing w:after="0"/>
        <w:ind w:left="0"/>
        <w:jc w:val="both"/>
      </w:pPr>
      <w:r>
        <w:rPr>
          <w:rFonts w:ascii="Times New Roman"/>
          <w:b w:val="false"/>
          <w:i w:val="false"/>
          <w:color w:val="000000"/>
          <w:sz w:val="28"/>
        </w:rPr>
        <w:t>
      прием депозитов, открытие и ведение банковских счетов юридических лиц;</w:t>
      </w:r>
    </w:p>
    <w:p>
      <w:pPr>
        <w:spacing w:after="0"/>
        <w:ind w:left="0"/>
        <w:jc w:val="both"/>
      </w:pPr>
      <w:r>
        <w:rPr>
          <w:rFonts w:ascii="Times New Roman"/>
          <w:b w:val="false"/>
          <w:i w:val="false"/>
          <w:color w:val="000000"/>
          <w:sz w:val="28"/>
        </w:rPr>
        <w:t>
      открытие и ведение корреспондентских счетов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данным лицам;</w:t>
      </w:r>
    </w:p>
    <w:p>
      <w:pPr>
        <w:spacing w:after="0"/>
        <w:ind w:left="0"/>
        <w:jc w:val="both"/>
      </w:pPr>
      <w:r>
        <w:rPr>
          <w:rFonts w:ascii="Times New Roman"/>
          <w:b w:val="false"/>
          <w:i w:val="false"/>
          <w:color w:val="000000"/>
          <w:sz w:val="28"/>
        </w:rPr>
        <w:t xml:space="preserve">
      переводные операции, в том числе почтовые переводы денег; </w:t>
      </w:r>
    </w:p>
    <w:p>
      <w:pPr>
        <w:spacing w:after="0"/>
        <w:ind w:left="0"/>
        <w:jc w:val="both"/>
      </w:pPr>
      <w:r>
        <w:rPr>
          <w:rFonts w:ascii="Times New Roman"/>
          <w:b w:val="false"/>
          <w:i w:val="false"/>
          <w:color w:val="000000"/>
          <w:sz w:val="28"/>
        </w:rPr>
        <w:t>
      банковские заемные операции;</w:t>
      </w:r>
    </w:p>
    <w:p>
      <w:pPr>
        <w:spacing w:after="0"/>
        <w:ind w:left="0"/>
        <w:jc w:val="both"/>
      </w:pPr>
      <w:r>
        <w:rPr>
          <w:rFonts w:ascii="Times New Roman"/>
          <w:b w:val="false"/>
          <w:i w:val="false"/>
          <w:color w:val="000000"/>
          <w:sz w:val="28"/>
        </w:rPr>
        <w:t>
      кассовые операции;</w:t>
      </w:r>
    </w:p>
    <w:p>
      <w:pPr>
        <w:spacing w:after="0"/>
        <w:ind w:left="0"/>
        <w:jc w:val="both"/>
      </w:pPr>
      <w:r>
        <w:rPr>
          <w:rFonts w:ascii="Times New Roman"/>
          <w:b w:val="false"/>
          <w:i w:val="false"/>
          <w:color w:val="000000"/>
          <w:sz w:val="28"/>
        </w:rPr>
        <w:t>
      организация обменных операций с иностранной валютой;</w:t>
      </w:r>
    </w:p>
    <w:p>
      <w:pPr>
        <w:spacing w:after="0"/>
        <w:ind w:left="0"/>
        <w:jc w:val="both"/>
      </w:pPr>
      <w:r>
        <w:rPr>
          <w:rFonts w:ascii="Times New Roman"/>
          <w:b w:val="false"/>
          <w:i w:val="false"/>
          <w:color w:val="000000"/>
          <w:sz w:val="28"/>
        </w:rPr>
        <w:t>
      прием на инкассо платежных документов (за исключением векселей);</w:t>
      </w:r>
    </w:p>
    <w:p>
      <w:pPr>
        <w:spacing w:after="0"/>
        <w:ind w:left="0"/>
        <w:jc w:val="both"/>
      </w:pPr>
      <w:r>
        <w:rPr>
          <w:rFonts w:ascii="Times New Roman"/>
          <w:b w:val="false"/>
          <w:i w:val="false"/>
          <w:color w:val="000000"/>
          <w:sz w:val="28"/>
        </w:rPr>
        <w:t>
      открытие (выставление) и подтверждение аккредитива и исполнение обязательств по нему;</w:t>
      </w:r>
    </w:p>
    <w:p>
      <w:pPr>
        <w:spacing w:after="0"/>
        <w:ind w:left="0"/>
        <w:jc w:val="both"/>
      </w:pPr>
      <w:r>
        <w:rPr>
          <w:rFonts w:ascii="Times New Roman"/>
          <w:b w:val="false"/>
          <w:i w:val="false"/>
          <w:color w:val="000000"/>
          <w:sz w:val="28"/>
        </w:rPr>
        <w:t>
      выдача банками банковских гарантий, предусматривающих исполнение в денежной форме;</w:t>
      </w:r>
    </w:p>
    <w:p>
      <w:pPr>
        <w:spacing w:after="0"/>
        <w:ind w:left="0"/>
        <w:jc w:val="both"/>
      </w:pPr>
      <w:r>
        <w:rPr>
          <w:rFonts w:ascii="Times New Roman"/>
          <w:b w:val="false"/>
          <w:i w:val="false"/>
          <w:color w:val="000000"/>
          <w:sz w:val="28"/>
        </w:rPr>
        <w:t>
      выдача банками банковских поручительств и иных обязательств за третьих лиц, предусматривающих исполнение в денежной форме;</w:t>
      </w:r>
    </w:p>
    <w:p>
      <w:pPr>
        <w:spacing w:after="0"/>
        <w:ind w:left="0"/>
        <w:jc w:val="both"/>
      </w:pPr>
      <w:r>
        <w:rPr>
          <w:rFonts w:ascii="Times New Roman"/>
          <w:b w:val="false"/>
          <w:i w:val="false"/>
          <w:color w:val="000000"/>
          <w:sz w:val="28"/>
        </w:rPr>
        <w:t>
      факторинговые и форфейтинговые операции, осуществляемые банками;</w:t>
      </w:r>
    </w:p>
    <w:p>
      <w:pPr>
        <w:spacing w:after="0"/>
        <w:ind w:left="0"/>
        <w:jc w:val="both"/>
      </w:pPr>
      <w:r>
        <w:rPr>
          <w:rFonts w:ascii="Times New Roman"/>
          <w:b w:val="false"/>
          <w:i w:val="false"/>
          <w:color w:val="000000"/>
          <w:sz w:val="28"/>
        </w:rPr>
        <w:t>
      2) следующие банковские операции исламского банка, осуществляемые на основании лицензии:</w:t>
      </w:r>
    </w:p>
    <w:p>
      <w:pPr>
        <w:spacing w:after="0"/>
        <w:ind w:left="0"/>
        <w:jc w:val="both"/>
      </w:pPr>
      <w:r>
        <w:rPr>
          <w:rFonts w:ascii="Times New Roman"/>
          <w:b w:val="false"/>
          <w:i w:val="false"/>
          <w:color w:val="000000"/>
          <w:sz w:val="28"/>
        </w:rPr>
        <w:t>
      прием беспроцентных депозитов до востребования физических и юридических лиц, открытие и ведение банковских счетов физических и юридических лиц;</w:t>
      </w:r>
    </w:p>
    <w:p>
      <w:pPr>
        <w:spacing w:after="0"/>
        <w:ind w:left="0"/>
        <w:jc w:val="both"/>
      </w:pPr>
      <w:r>
        <w:rPr>
          <w:rFonts w:ascii="Times New Roman"/>
          <w:b w:val="false"/>
          <w:i w:val="false"/>
          <w:color w:val="000000"/>
          <w:sz w:val="28"/>
        </w:rPr>
        <w:t>
      прием инвестиционных депозитов физических и юридических лиц;</w:t>
      </w:r>
    </w:p>
    <w:p>
      <w:pPr>
        <w:spacing w:after="0"/>
        <w:ind w:left="0"/>
        <w:jc w:val="both"/>
      </w:pPr>
      <w:r>
        <w:rPr>
          <w:rFonts w:ascii="Times New Roman"/>
          <w:b w:val="false"/>
          <w:i w:val="false"/>
          <w:color w:val="000000"/>
          <w:sz w:val="28"/>
        </w:rPr>
        <w:t>
      банковские заемные операции: предоставление исламским банком кредитов в денежной форме на условиях срочности, возвратности и без взимания вознаграждения;</w:t>
      </w:r>
    </w:p>
    <w:p>
      <w:pPr>
        <w:spacing w:after="0"/>
        <w:ind w:left="0"/>
        <w:jc w:val="both"/>
      </w:pPr>
      <w:r>
        <w:rPr>
          <w:rFonts w:ascii="Times New Roman"/>
          <w:b w:val="false"/>
          <w:i w:val="false"/>
          <w:color w:val="000000"/>
          <w:sz w:val="28"/>
        </w:rPr>
        <w:t>
      3) операции с ценными бумагами;</w:t>
      </w:r>
    </w:p>
    <w:p>
      <w:pPr>
        <w:spacing w:after="0"/>
        <w:ind w:left="0"/>
        <w:jc w:val="both"/>
      </w:pPr>
      <w:r>
        <w:rPr>
          <w:rFonts w:ascii="Times New Roman"/>
          <w:b w:val="false"/>
          <w:i w:val="false"/>
          <w:color w:val="000000"/>
          <w:sz w:val="28"/>
        </w:rPr>
        <w:t>
      4) услуги профессиональных участников рынка ценных бумаг, а также лиц, осуществляющих профессиональную деятельность на рынке ценных бумаг без лицензии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5) операции с производными финансовыми инструментами;</w:t>
      </w:r>
    </w:p>
    <w:p>
      <w:pPr>
        <w:spacing w:after="0"/>
        <w:ind w:left="0"/>
        <w:jc w:val="both"/>
      </w:pPr>
      <w:r>
        <w:rPr>
          <w:rFonts w:ascii="Times New Roman"/>
          <w:b w:val="false"/>
          <w:i w:val="false"/>
          <w:color w:val="000000"/>
          <w:sz w:val="28"/>
        </w:rPr>
        <w:t>
      6) операции по страхованию (перестрахованию), а также услуги страховых брокеров (страховых агентов) по заключению и исполнению договоров страхования (перестрахования);</w:t>
      </w:r>
    </w:p>
    <w:p>
      <w:pPr>
        <w:spacing w:after="0"/>
        <w:ind w:left="0"/>
        <w:jc w:val="both"/>
      </w:pPr>
      <w:r>
        <w:rPr>
          <w:rFonts w:ascii="Times New Roman"/>
          <w:b w:val="false"/>
          <w:i w:val="false"/>
          <w:color w:val="000000"/>
          <w:sz w:val="28"/>
        </w:rPr>
        <w:t>
      7) услуги по межбанковскому клирингу;</w:t>
      </w:r>
    </w:p>
    <w:p>
      <w:pPr>
        <w:spacing w:after="0"/>
        <w:ind w:left="0"/>
        <w:jc w:val="both"/>
      </w:pPr>
      <w:r>
        <w:rPr>
          <w:rFonts w:ascii="Times New Roman"/>
          <w:b w:val="false"/>
          <w:i w:val="false"/>
          <w:color w:val="000000"/>
          <w:sz w:val="28"/>
        </w:rPr>
        <w:t>
      8) операции с платежными карточками, электронными деньгами, чеками, векселями, депозитными сертификатами;</w:t>
      </w:r>
    </w:p>
    <w:p>
      <w:pPr>
        <w:spacing w:after="0"/>
        <w:ind w:left="0"/>
        <w:jc w:val="both"/>
      </w:pPr>
      <w:r>
        <w:rPr>
          <w:rFonts w:ascii="Times New Roman"/>
          <w:b w:val="false"/>
          <w:i w:val="false"/>
          <w:color w:val="000000"/>
          <w:sz w:val="28"/>
        </w:rPr>
        <w:t>
      9)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 а также активами Государственного фонда социального страхования;</w:t>
      </w:r>
    </w:p>
    <w:p>
      <w:pPr>
        <w:spacing w:after="0"/>
        <w:ind w:left="0"/>
        <w:jc w:val="both"/>
      </w:pPr>
      <w:r>
        <w:rPr>
          <w:rFonts w:ascii="Times New Roman"/>
          <w:b w:val="false"/>
          <w:i w:val="false"/>
          <w:color w:val="000000"/>
          <w:sz w:val="28"/>
        </w:rPr>
        <w:t>
      10) услуги по управлению правами требования по ипотечным жилищным займам;</w:t>
      </w:r>
    </w:p>
    <w:p>
      <w:pPr>
        <w:spacing w:after="0"/>
        <w:ind w:left="0"/>
        <w:jc w:val="both"/>
      </w:pPr>
      <w:r>
        <w:rPr>
          <w:rFonts w:ascii="Times New Roman"/>
          <w:b w:val="false"/>
          <w:i w:val="false"/>
          <w:color w:val="000000"/>
          <w:sz w:val="28"/>
        </w:rPr>
        <w:t>
      11) услуги единого накопительного пенсионного фонда и добровольных накопительных пенсионных фондов по привлечению социальных платежей и добровольных пенсионных взносов, распределению и зачислению полученного инвестиционного дохода от пенсионных активов;</w:t>
      </w:r>
    </w:p>
    <w:p>
      <w:pPr>
        <w:spacing w:after="0"/>
        <w:ind w:left="0"/>
        <w:jc w:val="both"/>
      </w:pPr>
      <w:r>
        <w:rPr>
          <w:rFonts w:ascii="Times New Roman"/>
          <w:b w:val="false"/>
          <w:i w:val="false"/>
          <w:color w:val="000000"/>
          <w:sz w:val="28"/>
        </w:rPr>
        <w:t>
      12) услуги фонда социального медицинского страхования по аккумулированию отчислений и взносов на обязательное социальное медицинское страхование, осуществлению закупа услуг у субъектов здравоохранения по оказанию медицинской помощи, реализации иных функций, определенных законами Республики Казахстан;</w:t>
      </w:r>
    </w:p>
    <w:p>
      <w:pPr>
        <w:spacing w:after="0"/>
        <w:ind w:left="0"/>
        <w:jc w:val="both"/>
      </w:pPr>
      <w:r>
        <w:rPr>
          <w:rFonts w:ascii="Times New Roman"/>
          <w:b w:val="false"/>
          <w:i w:val="false"/>
          <w:color w:val="000000"/>
          <w:sz w:val="28"/>
        </w:rPr>
        <w:t>
      13) реализация доли участия;</w:t>
      </w:r>
    </w:p>
    <w:p>
      <w:pPr>
        <w:spacing w:after="0"/>
        <w:ind w:left="0"/>
        <w:jc w:val="both"/>
      </w:pPr>
      <w:r>
        <w:rPr>
          <w:rFonts w:ascii="Times New Roman"/>
          <w:b w:val="false"/>
          <w:i w:val="false"/>
          <w:color w:val="000000"/>
          <w:sz w:val="28"/>
        </w:rPr>
        <w:t>
      14) операции по предоставлению микрокредитов;</w:t>
      </w:r>
    </w:p>
    <w:p>
      <w:pPr>
        <w:spacing w:after="0"/>
        <w:ind w:left="0"/>
        <w:jc w:val="both"/>
      </w:pPr>
      <w:r>
        <w:rPr>
          <w:rFonts w:ascii="Times New Roman"/>
          <w:b w:val="false"/>
          <w:i w:val="false"/>
          <w:color w:val="000000"/>
          <w:sz w:val="28"/>
        </w:rPr>
        <w:t>
      15) услуги по предоставлению краткосрочных займов ломбардами под залог движимого имущества;</w:t>
      </w:r>
    </w:p>
    <w:p>
      <w:pPr>
        <w:spacing w:after="0"/>
        <w:ind w:left="0"/>
        <w:jc w:val="both"/>
      </w:pPr>
      <w:r>
        <w:rPr>
          <w:rFonts w:ascii="Times New Roman"/>
          <w:b w:val="false"/>
          <w:i w:val="false"/>
          <w:color w:val="000000"/>
          <w:sz w:val="28"/>
        </w:rPr>
        <w:t>
      16) следующие операции, осуществляемые кредитными товариществами для своих участников:</w:t>
      </w:r>
    </w:p>
    <w:p>
      <w:pPr>
        <w:spacing w:after="0"/>
        <w:ind w:left="0"/>
        <w:jc w:val="both"/>
      </w:pPr>
      <w:r>
        <w:rPr>
          <w:rFonts w:ascii="Times New Roman"/>
          <w:b w:val="false"/>
          <w:i w:val="false"/>
          <w:color w:val="000000"/>
          <w:sz w:val="28"/>
        </w:rPr>
        <w:t>
      переводные операции в виде выполнения поручений по платежам и переводам денег;</w:t>
      </w:r>
    </w:p>
    <w:p>
      <w:pPr>
        <w:spacing w:after="0"/>
        <w:ind w:left="0"/>
        <w:jc w:val="both"/>
      </w:pPr>
      <w:r>
        <w:rPr>
          <w:rFonts w:ascii="Times New Roman"/>
          <w:b w:val="false"/>
          <w:i w:val="false"/>
          <w:color w:val="000000"/>
          <w:sz w:val="28"/>
        </w:rPr>
        <w:t>
      заемные операции в виде предоставления кредитов в денежной форме на условиях платности, срочности и возвратности;</w:t>
      </w:r>
    </w:p>
    <w:p>
      <w:pPr>
        <w:spacing w:after="0"/>
        <w:ind w:left="0"/>
        <w:jc w:val="both"/>
      </w:pPr>
      <w:r>
        <w:rPr>
          <w:rFonts w:ascii="Times New Roman"/>
          <w:b w:val="false"/>
          <w:i w:val="false"/>
          <w:color w:val="000000"/>
          <w:sz w:val="28"/>
        </w:rPr>
        <w:t>
      кассовые операции;</w:t>
      </w:r>
    </w:p>
    <w:p>
      <w:pPr>
        <w:spacing w:after="0"/>
        <w:ind w:left="0"/>
        <w:jc w:val="both"/>
      </w:pPr>
      <w:r>
        <w:rPr>
          <w:rFonts w:ascii="Times New Roman"/>
          <w:b w:val="false"/>
          <w:i w:val="false"/>
          <w:color w:val="000000"/>
          <w:sz w:val="28"/>
        </w:rPr>
        <w:t>
      открытие и ведение банковских счетов участников кредитного товарищества;</w:t>
      </w:r>
    </w:p>
    <w:p>
      <w:pPr>
        <w:spacing w:after="0"/>
        <w:ind w:left="0"/>
        <w:jc w:val="both"/>
      </w:pPr>
      <w:r>
        <w:rPr>
          <w:rFonts w:ascii="Times New Roman"/>
          <w:b w:val="false"/>
          <w:i w:val="false"/>
          <w:color w:val="000000"/>
          <w:sz w:val="28"/>
        </w:rPr>
        <w:t>
      выдача гарантий, поручительств и иных обязательств, предусматривающих исполнение в денежной форме, за участников кредитного товарищества;</w:t>
      </w:r>
    </w:p>
    <w:p>
      <w:pPr>
        <w:spacing w:after="0"/>
        <w:ind w:left="0"/>
        <w:jc w:val="both"/>
      </w:pPr>
      <w:r>
        <w:rPr>
          <w:rFonts w:ascii="Times New Roman"/>
          <w:b w:val="false"/>
          <w:i w:val="false"/>
          <w:color w:val="000000"/>
          <w:sz w:val="28"/>
        </w:rPr>
        <w:t>
      17) реализация инвестиционного золота через металлические счета, открытые в банках второго уровня, а также в Национальном Банке Республики Казахстан для категории юридических лиц, обслуживаемых в Национальном Банке Республики Казахстан;</w:t>
      </w:r>
    </w:p>
    <w:p>
      <w:pPr>
        <w:spacing w:after="0"/>
        <w:ind w:left="0"/>
        <w:jc w:val="both"/>
      </w:pPr>
      <w:r>
        <w:rPr>
          <w:rFonts w:ascii="Times New Roman"/>
          <w:b w:val="false"/>
          <w:i w:val="false"/>
          <w:color w:val="000000"/>
          <w:sz w:val="28"/>
        </w:rPr>
        <w:t>
      18) уступка прав требования по кредитам (займам, микрокредитам);</w:t>
      </w:r>
    </w:p>
    <w:p>
      <w:pPr>
        <w:spacing w:after="0"/>
        <w:ind w:left="0"/>
        <w:jc w:val="both"/>
      </w:pPr>
      <w:r>
        <w:rPr>
          <w:rFonts w:ascii="Times New Roman"/>
          <w:b w:val="false"/>
          <w:i w:val="false"/>
          <w:color w:val="000000"/>
          <w:sz w:val="28"/>
        </w:rPr>
        <w:t>
      19) операции, указанные в пункте 3 настоящей статьи.</w:t>
      </w:r>
    </w:p>
    <w:p>
      <w:pPr>
        <w:spacing w:after="0"/>
        <w:ind w:left="0"/>
        <w:jc w:val="both"/>
      </w:pPr>
      <w:r>
        <w:rPr>
          <w:rFonts w:ascii="Times New Roman"/>
          <w:b w:val="false"/>
          <w:i w:val="false"/>
          <w:color w:val="000000"/>
          <w:sz w:val="28"/>
        </w:rPr>
        <w:t>
      3. Освобождается от налога на добавленную стоимость сумма наценки на товар, реализуемый исламским банком покупателю, которая определяется условиями договора о коммерческом кредите, заключенного в соответствии с банковским законодательством Республики Казахстан.</w:t>
      </w:r>
    </w:p>
    <w:p>
      <w:pPr>
        <w:spacing w:after="0"/>
        <w:ind w:left="0"/>
        <w:jc w:val="both"/>
      </w:pPr>
      <w:r>
        <w:rPr>
          <w:rFonts w:ascii="Times New Roman"/>
          <w:b w:val="false"/>
          <w:i w:val="false"/>
          <w:color w:val="000000"/>
          <w:sz w:val="28"/>
        </w:rPr>
        <w:t>
      Положения настоящего подпункта применяются в случае передачи исламским банком имущества в соответствии с банковским законодательством Республики Казахстан в рамках финансирования физических и юридических лиц в качестве торгового посредника путем предоставления коммерческого кредита:</w:t>
      </w:r>
    </w:p>
    <w:p>
      <w:pPr>
        <w:spacing w:after="0"/>
        <w:ind w:left="0"/>
        <w:jc w:val="both"/>
      </w:pPr>
      <w:r>
        <w:rPr>
          <w:rFonts w:ascii="Times New Roman"/>
          <w:b w:val="false"/>
          <w:i w:val="false"/>
          <w:color w:val="000000"/>
          <w:sz w:val="28"/>
        </w:rPr>
        <w:t>
      1) без условия о последующей продаже товара третьему лицу;</w:t>
      </w:r>
    </w:p>
    <w:p>
      <w:pPr>
        <w:spacing w:after="0"/>
        <w:ind w:left="0"/>
        <w:jc w:val="both"/>
      </w:pPr>
      <w:r>
        <w:rPr>
          <w:rFonts w:ascii="Times New Roman"/>
          <w:b w:val="false"/>
          <w:i w:val="false"/>
          <w:color w:val="000000"/>
          <w:sz w:val="28"/>
        </w:rPr>
        <w:t>
      2) на условиях последующей продажи товара третьему лицу.</w:t>
      </w:r>
    </w:p>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w:t>
      </w:r>
    </w:p>
    <w:p>
      <w:pPr>
        <w:spacing w:after="0"/>
        <w:ind w:left="0"/>
        <w:jc w:val="left"/>
      </w:pPr>
      <w:r>
        <w:rPr>
          <w:rFonts w:ascii="Times New Roman"/>
          <w:b/>
          <w:i w:val="false"/>
          <w:color w:val="000000"/>
        </w:rPr>
        <w:t xml:space="preserve"> Статья 398. Передача имущества в финансовый лизинг </w:t>
      </w:r>
    </w:p>
    <w:p>
      <w:pPr>
        <w:spacing w:after="0"/>
        <w:ind w:left="0"/>
        <w:jc w:val="both"/>
      </w:pPr>
      <w:r>
        <w:rPr>
          <w:rFonts w:ascii="Times New Roman"/>
          <w:b w:val="false"/>
          <w:i w:val="false"/>
          <w:color w:val="000000"/>
          <w:sz w:val="28"/>
        </w:rPr>
        <w:t xml:space="preserve">
      1. Передача имущества в финансовый лизинг освобождается от налога на добавленную стоимость в части суммы вознаграждения, подлежащего получению лизингодателем, если такая передача соответствует требованиям, установленным статьей 197 настоящего Кодекса. </w:t>
      </w:r>
    </w:p>
    <w:p>
      <w:pPr>
        <w:spacing w:after="0"/>
        <w:ind w:left="0"/>
        <w:jc w:val="both"/>
      </w:pPr>
      <w:r>
        <w:rPr>
          <w:rFonts w:ascii="Times New Roman"/>
          <w:b w:val="false"/>
          <w:i w:val="false"/>
          <w:color w:val="000000"/>
          <w:sz w:val="28"/>
        </w:rPr>
        <w:t>
      2. Передача имущества в финансовый лизинг освобождается от налога на добавленную стоимость при одновременном соблюдении следующих условий:</w:t>
      </w:r>
    </w:p>
    <w:p>
      <w:pPr>
        <w:spacing w:after="0"/>
        <w:ind w:left="0"/>
        <w:jc w:val="both"/>
      </w:pPr>
      <w:r>
        <w:rPr>
          <w:rFonts w:ascii="Times New Roman"/>
          <w:b w:val="false"/>
          <w:i w:val="false"/>
          <w:color w:val="000000"/>
          <w:sz w:val="28"/>
        </w:rPr>
        <w:t xml:space="preserve">
      1) такая передача соответствует требованиям, установленным статьей </w:t>
      </w:r>
      <w:r>
        <w:br/>
      </w:r>
      <w:r>
        <w:rPr>
          <w:rFonts w:ascii="Times New Roman"/>
          <w:b w:val="false"/>
          <w:i w:val="false"/>
          <w:color w:val="000000"/>
          <w:sz w:val="28"/>
        </w:rPr>
        <w:t xml:space="preserve">197 настоящего Кодекса; </w:t>
      </w:r>
    </w:p>
    <w:p>
      <w:pPr>
        <w:spacing w:after="0"/>
        <w:ind w:left="0"/>
        <w:jc w:val="both"/>
      </w:pPr>
      <w:r>
        <w:rPr>
          <w:rFonts w:ascii="Times New Roman"/>
          <w:b w:val="false"/>
          <w:i w:val="false"/>
          <w:color w:val="000000"/>
          <w:sz w:val="28"/>
        </w:rPr>
        <w:t>
      2) передаваемое имущество приобретено без налога на добавленную стоимость в соответствии с подпунктом 38) статьи 394 настоящего Кодекса.</w:t>
      </w:r>
    </w:p>
    <w:p>
      <w:pPr>
        <w:spacing w:after="0"/>
        <w:ind w:left="0"/>
        <w:jc w:val="left"/>
      </w:pPr>
      <w:r>
        <w:rPr>
          <w:rFonts w:ascii="Times New Roman"/>
          <w:b/>
          <w:i w:val="false"/>
          <w:color w:val="000000"/>
        </w:rPr>
        <w:t xml:space="preserve"> Статья 399. Импорт, освобождаемый от налога на добавленную стоимость</w:t>
      </w:r>
    </w:p>
    <w:p>
      <w:pPr>
        <w:spacing w:after="0"/>
        <w:ind w:left="0"/>
        <w:jc w:val="both"/>
      </w:pPr>
      <w:r>
        <w:rPr>
          <w:rFonts w:ascii="Times New Roman"/>
          <w:b w:val="false"/>
          <w:i w:val="false"/>
          <w:color w:val="000000"/>
          <w:sz w:val="28"/>
        </w:rPr>
        <w:t xml:space="preserve">
      1. Освобождается от налога на добавленную стоимость импорт: </w:t>
      </w:r>
    </w:p>
    <w:p>
      <w:pPr>
        <w:spacing w:after="0"/>
        <w:ind w:left="0"/>
        <w:jc w:val="both"/>
      </w:pPr>
      <w:r>
        <w:rPr>
          <w:rFonts w:ascii="Times New Roman"/>
          <w:b w:val="false"/>
          <w:i w:val="false"/>
          <w:color w:val="000000"/>
          <w:sz w:val="28"/>
        </w:rPr>
        <w:t>
      1) банкнот и монет национальной и иностранной валюты (кроме банкнот и монет, представляющих собой культурно-историческую ценность), а также ценных бумаг;</w:t>
      </w:r>
    </w:p>
    <w:p>
      <w:pPr>
        <w:spacing w:after="0"/>
        <w:ind w:left="0"/>
        <w:jc w:val="both"/>
      </w:pPr>
      <w:r>
        <w:rPr>
          <w:rFonts w:ascii="Times New Roman"/>
          <w:b w:val="false"/>
          <w:i w:val="false"/>
          <w:color w:val="000000"/>
          <w:sz w:val="28"/>
        </w:rPr>
        <w:t>
      2) сырья для производства денежных знаков, осуществляемый Национальным Банком Республики Казахстан и его организациями;</w:t>
      </w:r>
    </w:p>
    <w:p>
      <w:pPr>
        <w:spacing w:after="0"/>
        <w:ind w:left="0"/>
        <w:jc w:val="both"/>
      </w:pPr>
      <w:r>
        <w:rPr>
          <w:rFonts w:ascii="Times New Roman"/>
          <w:b w:val="false"/>
          <w:i w:val="false"/>
          <w:color w:val="000000"/>
          <w:sz w:val="28"/>
        </w:rPr>
        <w:t xml:space="preserve">
      3) товаров, осуществляемый физическими лицами по нормам беспошлинного ввоза товаров, утвержденным в соответствии с таможенным законодательством Евразийского экономического союза и (или) таможенным законодательством Республики Казахстан; </w:t>
      </w:r>
    </w:p>
    <w:p>
      <w:pPr>
        <w:spacing w:after="0"/>
        <w:ind w:left="0"/>
        <w:jc w:val="both"/>
      </w:pPr>
      <w:r>
        <w:rPr>
          <w:rFonts w:ascii="Times New Roman"/>
          <w:b w:val="false"/>
          <w:i w:val="false"/>
          <w:color w:val="000000"/>
          <w:sz w:val="28"/>
        </w:rPr>
        <w:t xml:space="preserve">
      4) товаров, за исключением подакцизных, ввозимых в качестве гуманитарной помощи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5) товаров, за исключением подакцизных, ввозимых по линии государств, правительств государств, международных организаций в целях благотворительной помощи, оказания технического содействия;</w:t>
      </w:r>
    </w:p>
    <w:p>
      <w:pPr>
        <w:spacing w:after="0"/>
        <w:ind w:left="0"/>
        <w:jc w:val="both"/>
      </w:pPr>
      <w:r>
        <w:rPr>
          <w:rFonts w:ascii="Times New Roman"/>
          <w:b w:val="false"/>
          <w:i w:val="false"/>
          <w:color w:val="000000"/>
          <w:sz w:val="28"/>
        </w:rPr>
        <w:t>
      6) товаров, осуществляемый за счет средств грантов, предоставленных по линии государств, правительств государств и международных организаций;</w:t>
      </w:r>
    </w:p>
    <w:p>
      <w:pPr>
        <w:spacing w:after="0"/>
        <w:ind w:left="0"/>
        <w:jc w:val="both"/>
      </w:pPr>
      <w:r>
        <w:rPr>
          <w:rFonts w:ascii="Times New Roman"/>
          <w:b w:val="false"/>
          <w:i w:val="false"/>
          <w:color w:val="000000"/>
          <w:sz w:val="28"/>
        </w:rPr>
        <w:t xml:space="preserve">
      7) товаров, ввезенных для официального пользования иностранными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 и освобождаемых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8) товаров, подлежащих таможенному декларированию в соответствии с таможенным законодательством Евразийского экономического союза и (или) таможенным законодательством Республики Казахстан, с помещением под таможенную процедуру, предусматривающих освобождение от уплаты налогов; </w:t>
      </w:r>
    </w:p>
    <w:p>
      <w:pPr>
        <w:spacing w:after="0"/>
        <w:ind w:left="0"/>
        <w:jc w:val="both"/>
      </w:pPr>
      <w:r>
        <w:rPr>
          <w:rFonts w:ascii="Times New Roman"/>
          <w:b w:val="false"/>
          <w:i w:val="false"/>
          <w:color w:val="000000"/>
          <w:sz w:val="28"/>
        </w:rPr>
        <w:t>
      9) космических объектов, оборудования объектов наземной космической инфраструктуры, ввозимых участниками космической деятельности, перечень которых определен Правительством Республики Казахстан. Положения настоящего подпункта применяются на основании подтверждения уполномоченного органа в области космической деятельности о ввозе таких космических объектов и оборудования для целей космической деятельности, форма которого утверждается Правительством Республики Казахстан;</w:t>
      </w:r>
    </w:p>
    <w:p>
      <w:pPr>
        <w:spacing w:after="0"/>
        <w:ind w:left="0"/>
        <w:jc w:val="both"/>
      </w:pPr>
      <w:r>
        <w:rPr>
          <w:rFonts w:ascii="Times New Roman"/>
          <w:b w:val="false"/>
          <w:i w:val="false"/>
          <w:color w:val="000000"/>
          <w:sz w:val="28"/>
        </w:rPr>
        <w:t>
      10) лекарственных средств любых форм, изделий медицинского назначения и медицинской техники:</w:t>
      </w:r>
    </w:p>
    <w:p>
      <w:pPr>
        <w:spacing w:after="0"/>
        <w:ind w:left="0"/>
        <w:jc w:val="both"/>
      </w:pPr>
      <w:r>
        <w:rPr>
          <w:rFonts w:ascii="Times New Roman"/>
          <w:b w:val="false"/>
          <w:i w:val="false"/>
          <w:color w:val="000000"/>
          <w:sz w:val="28"/>
        </w:rPr>
        <w:t>
      зарегистрированных в Государственном реестре лекарственных средств, изделий медицинского назначения и медицинской техники Республики Казахстан;</w:t>
      </w:r>
    </w:p>
    <w:p>
      <w:pPr>
        <w:spacing w:after="0"/>
        <w:ind w:left="0"/>
        <w:jc w:val="both"/>
      </w:pPr>
      <w:r>
        <w:rPr>
          <w:rFonts w:ascii="Times New Roman"/>
          <w:b w:val="false"/>
          <w:i w:val="false"/>
          <w:color w:val="000000"/>
          <w:sz w:val="28"/>
        </w:rPr>
        <w:t>
      не зарегистрированных в Государственном реестре лекарственных средств, изделий медицинского назначения и медицинской техники Республики Казахстан, на основании заключения (разрешительного документа), выданного уполномоченным органом в области здравоохранения.</w:t>
      </w:r>
    </w:p>
    <w:p>
      <w:pPr>
        <w:spacing w:after="0"/>
        <w:ind w:left="0"/>
        <w:jc w:val="both"/>
      </w:pPr>
      <w:r>
        <w:rPr>
          <w:rFonts w:ascii="Times New Roman"/>
          <w:b w:val="false"/>
          <w:i w:val="false"/>
          <w:color w:val="000000"/>
          <w:sz w:val="28"/>
        </w:rPr>
        <w:t>
      Перечень товаров, указанных в настоящем подпункте, утверждается уполномоченным органом в области здравоохранения по согласованию с уполномоченным органом в области развития агропромышленного комплекса,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11) лекарственных средств, используемых (применяемых) в области ветеринарии; изделий ветеринарного назначения и ветеринарной техники, сурдотифлотехники, включая протезно-ортопедические изделия, специальных средств передвижения, предоставляемых инвалидам; материалов, оборудования и комплектующих для производства лекарственных средств любых форм, изделий медицинского (ветеринарного) назначения, включая протезно-ортопедические изделия, и медицинской (ветеринарной) техники.</w:t>
      </w:r>
    </w:p>
    <w:p>
      <w:pPr>
        <w:spacing w:after="0"/>
        <w:ind w:left="0"/>
        <w:jc w:val="both"/>
      </w:pPr>
      <w:r>
        <w:rPr>
          <w:rFonts w:ascii="Times New Roman"/>
          <w:b w:val="false"/>
          <w:i w:val="false"/>
          <w:color w:val="000000"/>
          <w:sz w:val="28"/>
        </w:rPr>
        <w:t>
      Перечень товаров, указанных в настоящем подпункте, утверждается уполномоченным органом в области здравоохранения по согласованию с уполномоченным органом в области развития агропромышленного комплекса,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12) инвестиционного золота, импортируемого Национальным Банком Республики Казахстан, банком второго уровня или юридическим лицом, – профессиональным участником рынка ценных бумаг; </w:t>
      </w:r>
    </w:p>
    <w:p>
      <w:pPr>
        <w:spacing w:after="0"/>
        <w:ind w:left="0"/>
        <w:jc w:val="both"/>
      </w:pPr>
      <w:r>
        <w:rPr>
          <w:rFonts w:ascii="Times New Roman"/>
          <w:b w:val="false"/>
          <w:i w:val="false"/>
          <w:color w:val="000000"/>
          <w:sz w:val="28"/>
        </w:rPr>
        <w:t>
      13) предметов религиозного назначения, ввозимых религиозными объединениями, зарегистрированными в органах юстиции Республики Казахстан.</w:t>
      </w:r>
    </w:p>
    <w:p>
      <w:pPr>
        <w:spacing w:after="0"/>
        <w:ind w:left="0"/>
        <w:jc w:val="both"/>
      </w:pPr>
      <w:r>
        <w:rPr>
          <w:rFonts w:ascii="Times New Roman"/>
          <w:b w:val="false"/>
          <w:i w:val="false"/>
          <w:color w:val="000000"/>
          <w:sz w:val="28"/>
        </w:rPr>
        <w:t xml:space="preserve">
      Перечень указанных товаров и критерии его формирования утверждаются Правительством Республики Казахстан; </w:t>
      </w:r>
    </w:p>
    <w:p>
      <w:pPr>
        <w:spacing w:after="0"/>
        <w:ind w:left="0"/>
        <w:jc w:val="both"/>
      </w:pPr>
      <w:r>
        <w:rPr>
          <w:rFonts w:ascii="Times New Roman"/>
          <w:b w:val="false"/>
          <w:i w:val="false"/>
          <w:color w:val="000000"/>
          <w:sz w:val="28"/>
        </w:rPr>
        <w:t>
      14) сырья и (или) материалов в рамках инвестиционного контракта (за исключением инвестиционного приоритетного проекта и инвестиционного стратегического проекта) при одновременном соответствии следующим условиям:</w:t>
      </w:r>
    </w:p>
    <w:p>
      <w:pPr>
        <w:spacing w:after="0"/>
        <w:ind w:left="0"/>
        <w:jc w:val="both"/>
      </w:pPr>
      <w:r>
        <w:rPr>
          <w:rFonts w:ascii="Times New Roman"/>
          <w:b w:val="false"/>
          <w:i w:val="false"/>
          <w:color w:val="000000"/>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ввоз сырья и (или) материалов оформлен документами, предусмотренными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ввезенные сырье и (или) материалы будут использованы плательщиком налога на добавленную стоимость в пределах срока исковой давности исключительно при осуществлении деятельности в рамках инвестиционного контракта.</w:t>
      </w:r>
    </w:p>
    <w:p>
      <w:pPr>
        <w:spacing w:after="0"/>
        <w:ind w:left="0"/>
        <w:jc w:val="both"/>
      </w:pPr>
      <w:r>
        <w:rPr>
          <w:rFonts w:ascii="Times New Roman"/>
          <w:b w:val="false"/>
          <w:i w:val="false"/>
          <w:color w:val="000000"/>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 В случае, если рабочей программой предусматривается ввод двух и более фиксированных активов, исчисление срока освобождения от уплаты от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p>
    <w:p>
      <w:pPr>
        <w:spacing w:after="0"/>
        <w:ind w:left="0"/>
        <w:jc w:val="both"/>
      </w:pPr>
      <w:r>
        <w:rPr>
          <w:rFonts w:ascii="Times New Roman"/>
          <w:b w:val="false"/>
          <w:i w:val="false"/>
          <w:color w:val="000000"/>
          <w:sz w:val="28"/>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15) сырья и (или) материалов в составе транспортных средств и (или) сельскохозяйственной техники,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инвестициям.</w:t>
      </w:r>
    </w:p>
    <w:p>
      <w:pPr>
        <w:spacing w:after="0"/>
        <w:ind w:left="0"/>
        <w:jc w:val="both"/>
      </w:pPr>
      <w:r>
        <w:rPr>
          <w:rFonts w:ascii="Times New Roman"/>
          <w:b w:val="false"/>
          <w:i w:val="false"/>
          <w:color w:val="000000"/>
          <w:sz w:val="28"/>
        </w:rPr>
        <w:t>
      2. Порядок освобождения от налога на добавленную стоимость импорта товаров, указанных в подпунктах 1) – 13) пункта 1 настоящей статьи, определяется уполномоченным органом.</w:t>
      </w:r>
    </w:p>
    <w:p>
      <w:pPr>
        <w:spacing w:after="0"/>
        <w:ind w:left="0"/>
        <w:jc w:val="both"/>
      </w:pPr>
      <w:r>
        <w:rPr>
          <w:rFonts w:ascii="Times New Roman"/>
          <w:b w:val="false"/>
          <w:i w:val="false"/>
          <w:color w:val="000000"/>
          <w:sz w:val="28"/>
        </w:rPr>
        <w:t>
      3. Юридическое лицо, заключившее специальный инвестиционный контракт с уполномоченным органом по инвестициям вправе применить освобождение от уплаты налога на добавленную стоимость при импорте сырья и (или) материалов, помещенных под таможенную процедуру свободной таможенной зоны в составе готовой продукции, произведенной на территории специальной экономической зоны таким юридическим лицом.</w:t>
      </w:r>
    </w:p>
    <w:p>
      <w:pPr>
        <w:spacing w:after="0"/>
        <w:ind w:left="0"/>
        <w:jc w:val="left"/>
      </w:pPr>
      <w:r>
        <w:rPr>
          <w:rFonts w:ascii="Times New Roman"/>
          <w:b/>
          <w:i w:val="false"/>
          <w:color w:val="000000"/>
        </w:rPr>
        <w:t xml:space="preserve"> ГЛАВА 46. ЗАЧЕТ ПО НАЛОГУ НА ДОБАВЛЕННУЮ СТОИМОСТЬ Статья 400. Налог на добавленную стоимость, относимый в зачет</w:t>
      </w:r>
    </w:p>
    <w:p>
      <w:pPr>
        <w:spacing w:after="0"/>
        <w:ind w:left="0"/>
        <w:jc w:val="both"/>
      </w:pPr>
      <w:r>
        <w:rPr>
          <w:rFonts w:ascii="Times New Roman"/>
          <w:b w:val="false"/>
          <w:i w:val="false"/>
          <w:color w:val="000000"/>
          <w:sz w:val="28"/>
        </w:rPr>
        <w:t>
      1. Суммой налога на добавленную стоимость, относимого в зачет получателем товаров, работ, услуг, являющимся плательщиком налога на добавленную стоимость в соответствии с подпунктом 1) пункта 1 статьи 367 настоящего Кодекса, признается сумма налога на добавленную стоимость, подлежащая уплате за полученные товары, работы и услуги, если они используются или будут использоваться в целях оборота по реализации, и указанная:</w:t>
      </w:r>
    </w:p>
    <w:p>
      <w:pPr>
        <w:spacing w:after="0"/>
        <w:ind w:left="0"/>
        <w:jc w:val="both"/>
      </w:pPr>
      <w:r>
        <w:rPr>
          <w:rFonts w:ascii="Times New Roman"/>
          <w:b w:val="false"/>
          <w:i w:val="false"/>
          <w:color w:val="000000"/>
          <w:sz w:val="28"/>
        </w:rPr>
        <w:t>
      1) в случае приобретения товаров, работ, услуг, за исключением случаев, предусмотренных подпунктами 2) и 3) настоящего пункта, – в одном из следующих документов с выделенным в нем налогом на добавленную стоимость и указанием идентификационного номера налогоплательщика-поставщика:</w:t>
      </w:r>
    </w:p>
    <w:p>
      <w:pPr>
        <w:spacing w:after="0"/>
        <w:ind w:left="0"/>
        <w:jc w:val="both"/>
      </w:pPr>
      <w:r>
        <w:rPr>
          <w:rFonts w:ascii="Times New Roman"/>
          <w:b w:val="false"/>
          <w:i w:val="false"/>
          <w:color w:val="000000"/>
          <w:sz w:val="28"/>
        </w:rPr>
        <w:t>
      счете-фактуре или проездном билете (на бумажном носителе, электронном билете, электронном проездном документе), выписанном поставщиком, являющимся плательщиком налога на добавленную стоимость на дату выписки счета-фактуры;</w:t>
      </w:r>
    </w:p>
    <w:p>
      <w:pPr>
        <w:spacing w:after="0"/>
        <w:ind w:left="0"/>
        <w:jc w:val="both"/>
      </w:pPr>
      <w:r>
        <w:rPr>
          <w:rFonts w:ascii="Times New Roman"/>
          <w:b w:val="false"/>
          <w:i w:val="false"/>
          <w:color w:val="000000"/>
          <w:sz w:val="28"/>
        </w:rPr>
        <w:t>
      счете-фактуре, выписанном в соответствии со статьей 414 настоящего Кодекса, в части, приходящейся на стоимость полученных в отчетном налоговом периоде периодических печатных изданий и иной продукции средства массовой информации, включая размещенные на интернет-ресурсе в общедоступных телекоммуникационных сетях;</w:t>
      </w:r>
    </w:p>
    <w:p>
      <w:pPr>
        <w:spacing w:after="0"/>
        <w:ind w:left="0"/>
        <w:jc w:val="both"/>
      </w:pPr>
      <w:r>
        <w:rPr>
          <w:rFonts w:ascii="Times New Roman"/>
          <w:b w:val="false"/>
          <w:i w:val="false"/>
          <w:color w:val="000000"/>
          <w:sz w:val="28"/>
        </w:rPr>
        <w:t>
      документе на выпуск товаров из государственного материального резерва, выписанном структурным подразделением уполномоченного органа в области государственного материального резерва по форме, установленной законодательством Республики Казахстан, и определенная по следующей формуле, но не более суммы налога, уплаченной при поставке данных товаров в государственный материальный резерв:</w:t>
      </w:r>
    </w:p>
    <w:p>
      <w:pPr>
        <w:spacing w:after="0"/>
        <w:ind w:left="0"/>
        <w:jc w:val="both"/>
      </w:pPr>
      <w:r>
        <w:rPr>
          <w:rFonts w:ascii="Times New Roman"/>
          <w:b w:val="false"/>
          <w:i w:val="false"/>
          <w:color w:val="000000"/>
          <w:sz w:val="28"/>
        </w:rPr>
        <w:t>
      НДС = С</w:t>
      </w:r>
      <w:r>
        <w:rPr>
          <w:rFonts w:ascii="Times New Roman"/>
          <w:b w:val="false"/>
          <w:i w:val="false"/>
          <w:color w:val="000000"/>
          <w:vertAlign w:val="subscript"/>
        </w:rPr>
        <w:t>ВТ</w:t>
      </w:r>
      <w:r>
        <w:rPr>
          <w:rFonts w:ascii="Times New Roman"/>
          <w:b w:val="false"/>
          <w:i w:val="false"/>
          <w:color w:val="000000"/>
          <w:sz w:val="28"/>
        </w:rPr>
        <w:t xml:space="preserve"> * Ст</w:t>
      </w:r>
      <w:r>
        <w:rPr>
          <w:rFonts w:ascii="Times New Roman"/>
          <w:b w:val="false"/>
          <w:i w:val="false"/>
          <w:color w:val="000000"/>
          <w:vertAlign w:val="subscript"/>
        </w:rPr>
        <w:t>НДС</w:t>
      </w:r>
      <w:r>
        <w:rPr>
          <w:rFonts w:ascii="Times New Roman"/>
          <w:b w:val="false"/>
          <w:i w:val="false"/>
          <w:color w:val="000000"/>
          <w:sz w:val="28"/>
        </w:rPr>
        <w:t xml:space="preserve"> / (100 % + Ст</w:t>
      </w:r>
      <w:r>
        <w:rPr>
          <w:rFonts w:ascii="Times New Roman"/>
          <w:b w:val="false"/>
          <w:i w:val="false"/>
          <w:color w:val="000000"/>
          <w:vertAlign w:val="subscript"/>
        </w:rPr>
        <w:t>НДС</w:t>
      </w:r>
      <w:r>
        <w:rPr>
          <w:rFonts w:ascii="Times New Roman"/>
          <w:b w:val="false"/>
          <w:i w:val="false"/>
          <w:color w:val="000000"/>
          <w:sz w:val="28"/>
        </w:rPr>
        <w:t>), где:</w:t>
      </w:r>
    </w:p>
    <w:p>
      <w:pPr>
        <w:spacing w:after="0"/>
        <w:ind w:left="0"/>
        <w:jc w:val="both"/>
      </w:pPr>
      <w:r>
        <w:rPr>
          <w:rFonts w:ascii="Times New Roman"/>
          <w:b w:val="false"/>
          <w:i w:val="false"/>
          <w:color w:val="000000"/>
          <w:sz w:val="28"/>
        </w:rPr>
        <w:t>
      НДС – сумма налога на добавленную стоимость,</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ВТ</w:t>
      </w:r>
      <w:r>
        <w:rPr>
          <w:rFonts w:ascii="Times New Roman"/>
          <w:b w:val="false"/>
          <w:i w:val="false"/>
          <w:color w:val="000000"/>
          <w:sz w:val="28"/>
        </w:rPr>
        <w:t xml:space="preserve"> – стоимость выпускаемых товаров, облагаемых налогом на добавленную стоимость,</w:t>
      </w:r>
    </w:p>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НДС</w:t>
      </w:r>
      <w:r>
        <w:rPr>
          <w:rFonts w:ascii="Times New Roman"/>
          <w:b w:val="false"/>
          <w:i w:val="false"/>
          <w:color w:val="000000"/>
          <w:sz w:val="28"/>
        </w:rPr>
        <w:t xml:space="preserve"> – ставка налога на добавленную стоимость, действующая на дату выпуска товаров;</w:t>
      </w:r>
    </w:p>
    <w:p>
      <w:pPr>
        <w:spacing w:after="0"/>
        <w:ind w:left="0"/>
        <w:jc w:val="both"/>
      </w:pPr>
      <w:r>
        <w:rPr>
          <w:rFonts w:ascii="Times New Roman"/>
          <w:b w:val="false"/>
          <w:i w:val="false"/>
          <w:color w:val="000000"/>
          <w:sz w:val="28"/>
        </w:rPr>
        <w:t>
      2) в случае импорта товаров – в декларации на товары, оформленной в соответствии с таможенным законодательством Евразийского экономического союза и (или) таможенным законодательством Республики Казахстан, но не более суммы налога, уплаченной в бюджет Республики Казахстан и не подлежащей возврату в соответствии с условиями таможенной процедуры, или в декларации по косвенным налогам по импортированным товарам и совпадающая с суммой налога, отраженной в заявлении (заявлениях) о ввозе товаров и уплате косвенных налогов, но не более суммы налога, уплаченной в бюджет Республики Казахстан и не подлежащей возврату;</w:t>
      </w:r>
    </w:p>
    <w:p>
      <w:pPr>
        <w:spacing w:after="0"/>
        <w:ind w:left="0"/>
        <w:jc w:val="both"/>
      </w:pPr>
      <w:r>
        <w:rPr>
          <w:rFonts w:ascii="Times New Roman"/>
          <w:b w:val="false"/>
          <w:i w:val="false"/>
          <w:color w:val="000000"/>
          <w:sz w:val="28"/>
        </w:rPr>
        <w:t xml:space="preserve">
      3) в случае приобретения работ, услуг, предоставленных нерезидентом и являющихся оборотом покупателя таких работ, услуг, – в декларации по налогу на добавленную стоимость, но не более суммы налога, отраженной в платежном документе или документе, выданном налоговым органом, по форме, установленной уполномоченным органом, и подтверждающем уплату налога на добавленную стоимость; </w:t>
      </w:r>
    </w:p>
    <w:p>
      <w:pPr>
        <w:spacing w:after="0"/>
        <w:ind w:left="0"/>
        <w:jc w:val="both"/>
      </w:pPr>
      <w:r>
        <w:rPr>
          <w:rFonts w:ascii="Times New Roman"/>
          <w:b w:val="false"/>
          <w:i w:val="false"/>
          <w:color w:val="000000"/>
          <w:sz w:val="28"/>
        </w:rPr>
        <w:t xml:space="preserve">
      4) в случае постановки лица, указанного в подпункте 1) пункта 1 статьи 367 настоящего Кодекса, на регистрационный учет по налогу на добавленную стоимость – в налоговом регистре, составленном таким лицом в соответствии с пунктом 4 статьи 215 настоящего Кодекса, по товарам, приобретенным, созданным, построенным налогоплательщиком до даты постановки на регистрационный учет по налогу на добавленную стоимость и имеющимся на праве собственности на дату постановки на регистрационный учет по налогу на добавленную стоимость, при условии подтверждения такой суммы согласно одному из подпунктов 1) и 2) настоящего пункта. </w:t>
      </w:r>
    </w:p>
    <w:p>
      <w:pPr>
        <w:spacing w:after="0"/>
        <w:ind w:left="0"/>
        <w:jc w:val="both"/>
      </w:pPr>
      <w:r>
        <w:rPr>
          <w:rFonts w:ascii="Times New Roman"/>
          <w:b w:val="false"/>
          <w:i w:val="false"/>
          <w:color w:val="000000"/>
          <w:sz w:val="28"/>
        </w:rPr>
        <w:t xml:space="preserve">
      Положения настоящего подпункта не применяются в отношении товаров, полученных вновь созданным юридическим лицом в результате реорганизации. </w:t>
      </w:r>
    </w:p>
    <w:p>
      <w:pPr>
        <w:spacing w:after="0"/>
        <w:ind w:left="0"/>
        <w:jc w:val="both"/>
      </w:pPr>
      <w:r>
        <w:rPr>
          <w:rFonts w:ascii="Times New Roman"/>
          <w:b w:val="false"/>
          <w:i w:val="false"/>
          <w:color w:val="000000"/>
          <w:sz w:val="28"/>
        </w:rPr>
        <w:t>
      2. В случае получения физическим лицом услуг, расходы по которым признаны расходами плательщика налога на добавленную стоимость в соответствии международными стандартами финансовой отчетности и законодательством Республики Казахстан о бухгалтерском учете и финансовой отчетности и подлежат отнесению на вычеты как компенсации при служебных командировках в соответствии со статьей 244 настоящего Кодекса, такой плательщик налога на добавленную стоимость имеет право на зачет суммы налога на добавленную стоимость по указанным услугам при соблюдении требований подпункта 1) пункта 1 настоящей статьи.</w:t>
      </w:r>
    </w:p>
    <w:p>
      <w:pPr>
        <w:spacing w:after="0"/>
        <w:ind w:left="0"/>
        <w:jc w:val="both"/>
      </w:pPr>
      <w:r>
        <w:rPr>
          <w:rFonts w:ascii="Times New Roman"/>
          <w:b w:val="false"/>
          <w:i w:val="false"/>
          <w:color w:val="000000"/>
          <w:sz w:val="28"/>
        </w:rPr>
        <w:t>
      3. При наличии нескольких оснований для отнесения в зачет сумм налога на добавленную стоимость, указанных в пункте 1 настоящей статьи, зачет суммы налога на добавленную стоимость производится однократно по наиболее раннему основанию.</w:t>
      </w:r>
    </w:p>
    <w:p>
      <w:pPr>
        <w:spacing w:after="0"/>
        <w:ind w:left="0"/>
        <w:jc w:val="both"/>
      </w:pPr>
      <w:r>
        <w:rPr>
          <w:rFonts w:ascii="Times New Roman"/>
          <w:b w:val="false"/>
          <w:i w:val="false"/>
          <w:color w:val="000000"/>
          <w:sz w:val="28"/>
        </w:rPr>
        <w:t>
      4. При наступлении случаев, предусмотренных в статьях 403, 404 и 405 настоящего Кодекса, в том же налоговом периоде, который определен в соответствии со статьей 401 настоящего Кодекса, размер налога на добавленную стоимость, относимого в зачет, определяется с учетом исключения, увеличения или уменьшения, предусмотренного статьями 403, 404 и 405 настоящего Кодекса.</w:t>
      </w:r>
    </w:p>
    <w:p>
      <w:pPr>
        <w:spacing w:after="0"/>
        <w:ind w:left="0"/>
        <w:jc w:val="both"/>
      </w:pPr>
      <w:r>
        <w:rPr>
          <w:rFonts w:ascii="Times New Roman"/>
          <w:b w:val="false"/>
          <w:i w:val="false"/>
          <w:color w:val="000000"/>
          <w:sz w:val="28"/>
        </w:rPr>
        <w:t>
      5. Зачет по налогу на добавленную стоимость подлежит уменьшению на сумму превышения налога на добавленную стоимость после выполнения требований, указанных в подпункте 3) пункта 1статьи 369 настоящего Кодекса, в связи с прекращением деятельности налогоплательщика, в том налоговом периоде, в котором предоставлена ликвидационная декларация в связи с прекращением деятельности налогоплательщика.</w:t>
      </w:r>
    </w:p>
    <w:p>
      <w:pPr>
        <w:spacing w:after="0"/>
        <w:ind w:left="0"/>
        <w:jc w:val="both"/>
      </w:pPr>
      <w:r>
        <w:rPr>
          <w:rFonts w:ascii="Times New Roman"/>
          <w:b w:val="false"/>
          <w:i w:val="false"/>
          <w:color w:val="000000"/>
          <w:sz w:val="28"/>
        </w:rPr>
        <w:t>
      6. Сумма налога на добавленную стоимость, не соответствующего положениям настоящей статьи, а также налога на добавленную стоимость, указанного в статье 402 настоящего Кодекса, признается суммой налога на добавленную стоимость, не относимого в зачет.</w:t>
      </w:r>
    </w:p>
    <w:p>
      <w:pPr>
        <w:spacing w:after="0"/>
        <w:ind w:left="0"/>
        <w:jc w:val="left"/>
      </w:pPr>
      <w:r>
        <w:rPr>
          <w:rFonts w:ascii="Times New Roman"/>
          <w:b/>
          <w:i w:val="false"/>
          <w:color w:val="000000"/>
        </w:rPr>
        <w:t xml:space="preserve"> Статья 401. Дата отнесения в зачет налога на добавленную стоимость</w:t>
      </w:r>
    </w:p>
    <w:p>
      <w:pPr>
        <w:spacing w:after="0"/>
        <w:ind w:left="0"/>
        <w:jc w:val="both"/>
      </w:pPr>
      <w:r>
        <w:rPr>
          <w:rFonts w:ascii="Times New Roman"/>
          <w:b w:val="false"/>
          <w:i w:val="false"/>
          <w:color w:val="000000"/>
          <w:sz w:val="28"/>
        </w:rPr>
        <w:t>
      1. Налог на добавленную стоимость, относимый в зачет, учитывается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1) дата получения товаров, работ, услуг;</w:t>
      </w:r>
    </w:p>
    <w:p>
      <w:pPr>
        <w:spacing w:after="0"/>
        <w:ind w:left="0"/>
        <w:jc w:val="both"/>
      </w:pPr>
      <w:r>
        <w:rPr>
          <w:rFonts w:ascii="Times New Roman"/>
          <w:b w:val="false"/>
          <w:i w:val="false"/>
          <w:color w:val="000000"/>
          <w:sz w:val="28"/>
        </w:rPr>
        <w:t>
      2) дата выписки счета-фактуры или иного документа, являющегося основанием для отнесения в зачет налога на добавленную стоимость в соответствии с пунктом 1 статьи 400 настоящего Кодекса.</w:t>
      </w:r>
    </w:p>
    <w:p>
      <w:pPr>
        <w:spacing w:after="0"/>
        <w:ind w:left="0"/>
        <w:jc w:val="both"/>
      </w:pPr>
      <w:r>
        <w:rPr>
          <w:rFonts w:ascii="Times New Roman"/>
          <w:b w:val="false"/>
          <w:i w:val="false"/>
          <w:color w:val="000000"/>
          <w:sz w:val="28"/>
        </w:rPr>
        <w:t>
      Для целей настоящего пункта учитываются счета-фактуры, не являющиеся исправленными.</w:t>
      </w:r>
    </w:p>
    <w:p>
      <w:pPr>
        <w:spacing w:after="0"/>
        <w:ind w:left="0"/>
        <w:jc w:val="both"/>
      </w:pPr>
      <w:r>
        <w:rPr>
          <w:rFonts w:ascii="Times New Roman"/>
          <w:b w:val="false"/>
          <w:i w:val="false"/>
          <w:color w:val="000000"/>
          <w:sz w:val="28"/>
        </w:rPr>
        <w:t>
      Положения настоящего пункта не применяются в случаях, установленных пунктами 2, 3 и 4 настоящей статьи.</w:t>
      </w:r>
    </w:p>
    <w:p>
      <w:pPr>
        <w:spacing w:after="0"/>
        <w:ind w:left="0"/>
        <w:jc w:val="both"/>
      </w:pPr>
      <w:r>
        <w:rPr>
          <w:rFonts w:ascii="Times New Roman"/>
          <w:b w:val="false"/>
          <w:i w:val="false"/>
          <w:color w:val="000000"/>
          <w:sz w:val="28"/>
        </w:rPr>
        <w:t>
      2. В случае, предусмотренном подпунктом 2) пункта 1 статьи 400 настоящего Кодекса, налог на добавленную стоимость, относимый в зачет, учитывается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1) дата осуществления платежа в бюджет, в том числе путем проведения зачетов в порядке, установленном статьями 102 и 103 настоящего Кодекса, в счет уплаты налога;</w:t>
      </w:r>
    </w:p>
    <w:p>
      <w:pPr>
        <w:spacing w:after="0"/>
        <w:ind w:left="0"/>
        <w:jc w:val="both"/>
      </w:pPr>
      <w:r>
        <w:rPr>
          <w:rFonts w:ascii="Times New Roman"/>
          <w:b w:val="false"/>
          <w:i w:val="false"/>
          <w:color w:val="000000"/>
          <w:sz w:val="28"/>
        </w:rPr>
        <w:t>
      2) дата таможенного оформления, произведенного в соответствии с таможенным законодательством Евразийского экономического союза и (или) таможенным законодательством Республики Казахстан, или последний день налогового периода, в декларации по косвенным налогам по импортированным товарам за который исчислен такой налог.</w:t>
      </w:r>
    </w:p>
    <w:p>
      <w:pPr>
        <w:spacing w:after="0"/>
        <w:ind w:left="0"/>
        <w:jc w:val="both"/>
      </w:pPr>
      <w:r>
        <w:rPr>
          <w:rFonts w:ascii="Times New Roman"/>
          <w:b w:val="false"/>
          <w:i w:val="false"/>
          <w:color w:val="000000"/>
          <w:sz w:val="28"/>
        </w:rPr>
        <w:t>
      3. В случае, предусмотренном подпунктом 3) пункта 1 статьи 400 настоящего Кодекса, налог на добавленную стоимость, относимый в зачет, учитывается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1) дата осуществления платежа в бюджет, в том числе путем проведения зачетов в порядке, установленном статьями 102 и 103 настоящего Кодекса, в счет уплаты налога;</w:t>
      </w:r>
    </w:p>
    <w:p>
      <w:pPr>
        <w:spacing w:after="0"/>
        <w:ind w:left="0"/>
        <w:jc w:val="both"/>
      </w:pPr>
      <w:r>
        <w:rPr>
          <w:rFonts w:ascii="Times New Roman"/>
          <w:b w:val="false"/>
          <w:i w:val="false"/>
          <w:color w:val="000000"/>
          <w:sz w:val="28"/>
        </w:rPr>
        <w:t>
      2) последний день налогового периода, в декларации по налогу на добавленную стоимость за который исчислен такой налог.</w:t>
      </w:r>
    </w:p>
    <w:p>
      <w:pPr>
        <w:spacing w:after="0"/>
        <w:ind w:left="0"/>
        <w:jc w:val="both"/>
      </w:pPr>
      <w:r>
        <w:rPr>
          <w:rFonts w:ascii="Times New Roman"/>
          <w:b w:val="false"/>
          <w:i w:val="false"/>
          <w:color w:val="000000"/>
          <w:sz w:val="28"/>
        </w:rPr>
        <w:t>
      4. В случае, предусмотренном подпунктом 4) пункта 1 статьи 400 настоящего Кодекса, налог на добавленную стоимость, относимый в зачет, учитывается в том налоговом периоде, на который приходится дата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5. По дополнительному счету-фактуре налог на добавленную стоимость, относимый в зачет, учитывается в том налоговом периоде, на который приходится дата выписки такого счет-фактуры.</w:t>
      </w:r>
    </w:p>
    <w:p>
      <w:pPr>
        <w:spacing w:after="0"/>
        <w:ind w:left="0"/>
        <w:jc w:val="left"/>
      </w:pPr>
      <w:r>
        <w:rPr>
          <w:rFonts w:ascii="Times New Roman"/>
          <w:b/>
          <w:i w:val="false"/>
          <w:color w:val="000000"/>
        </w:rPr>
        <w:t xml:space="preserve"> Статья 402. Налог на добавленную стоимость, не относимый в зачет</w:t>
      </w:r>
    </w:p>
    <w:p>
      <w:pPr>
        <w:spacing w:after="0"/>
        <w:ind w:left="0"/>
        <w:jc w:val="both"/>
      </w:pPr>
      <w:r>
        <w:rPr>
          <w:rFonts w:ascii="Times New Roman"/>
          <w:b w:val="false"/>
          <w:i w:val="false"/>
          <w:color w:val="000000"/>
          <w:sz w:val="28"/>
        </w:rPr>
        <w:t>
      1. Налогом на добавленную стоимость, относимым в зачет, не признается налог на добавленную стоимость, который подлежит уплате в связи с получением:</w:t>
      </w:r>
    </w:p>
    <w:p>
      <w:pPr>
        <w:spacing w:after="0"/>
        <w:ind w:left="0"/>
        <w:jc w:val="both"/>
      </w:pPr>
      <w:r>
        <w:rPr>
          <w:rFonts w:ascii="Times New Roman"/>
          <w:b w:val="false"/>
          <w:i w:val="false"/>
          <w:color w:val="000000"/>
          <w:sz w:val="28"/>
        </w:rPr>
        <w:t xml:space="preserve">
      1) товаров, работ, услуг, которые используются или будут использоваться в целях необлагаемого оборота, если плательщиком налога на добавленную стоимость применяется метод через ведение раздельного учета в соответствии со статьями 407 и 409 настоящего Кодекса; </w:t>
      </w:r>
    </w:p>
    <w:p>
      <w:pPr>
        <w:spacing w:after="0"/>
        <w:ind w:left="0"/>
        <w:jc w:val="both"/>
      </w:pPr>
      <w:r>
        <w:rPr>
          <w:rFonts w:ascii="Times New Roman"/>
          <w:b w:val="false"/>
          <w:i w:val="false"/>
          <w:color w:val="000000"/>
          <w:sz w:val="28"/>
        </w:rPr>
        <w:t>
      2) легковых автомобилей, учтенных (учитываемых) в качестве основных средств;</w:t>
      </w:r>
    </w:p>
    <w:p>
      <w:pPr>
        <w:spacing w:after="0"/>
        <w:ind w:left="0"/>
        <w:jc w:val="both"/>
      </w:pPr>
      <w:r>
        <w:rPr>
          <w:rFonts w:ascii="Times New Roman"/>
          <w:b w:val="false"/>
          <w:i w:val="false"/>
          <w:color w:val="000000"/>
          <w:sz w:val="28"/>
        </w:rPr>
        <w:t>
      3) товаров, работ, услуг, по которым:</w:t>
      </w:r>
    </w:p>
    <w:p>
      <w:pPr>
        <w:spacing w:after="0"/>
        <w:ind w:left="0"/>
        <w:jc w:val="both"/>
      </w:pPr>
      <w:r>
        <w:rPr>
          <w:rFonts w:ascii="Times New Roman"/>
          <w:b w:val="false"/>
          <w:i w:val="false"/>
          <w:color w:val="000000"/>
          <w:sz w:val="28"/>
        </w:rPr>
        <w:t xml:space="preserve">
      в документе, являющемся основанием для отнесения в зачет, не отражены или некорректно отражены данные об идентификационном номере лица, выписавшего такой документ, и (или) лица, которому выписан такой документ, </w:t>
      </w:r>
    </w:p>
    <w:p>
      <w:pPr>
        <w:spacing w:after="0"/>
        <w:ind w:left="0"/>
        <w:jc w:val="both"/>
      </w:pPr>
      <w:r>
        <w:rPr>
          <w:rFonts w:ascii="Times New Roman"/>
          <w:b w:val="false"/>
          <w:i w:val="false"/>
          <w:color w:val="000000"/>
          <w:sz w:val="28"/>
        </w:rPr>
        <w:t>
      в счете-фактуре не отражены данные о дате выписки документа, номере счета-фактуры, наименовании товара, работы, услуги, размере облагаемого оборота;</w:t>
      </w:r>
    </w:p>
    <w:p>
      <w:pPr>
        <w:spacing w:after="0"/>
        <w:ind w:left="0"/>
        <w:jc w:val="both"/>
      </w:pPr>
      <w:r>
        <w:rPr>
          <w:rFonts w:ascii="Times New Roman"/>
          <w:b w:val="false"/>
          <w:i w:val="false"/>
          <w:color w:val="000000"/>
          <w:sz w:val="28"/>
        </w:rPr>
        <w:t>
      счет-фактура не заверен в соответствии с требованиями статьи 412 настоящего Кодекса;</w:t>
      </w:r>
    </w:p>
    <w:p>
      <w:pPr>
        <w:spacing w:after="0"/>
        <w:ind w:left="0"/>
        <w:jc w:val="both"/>
      </w:pPr>
      <w:r>
        <w:rPr>
          <w:rFonts w:ascii="Times New Roman"/>
          <w:b w:val="false"/>
          <w:i w:val="false"/>
          <w:color w:val="000000"/>
          <w:sz w:val="28"/>
        </w:rPr>
        <w:t>
      счет-фактура выписан на бумажном носителе в нарушение требований статьи 412 настоящего Кодекса;</w:t>
      </w:r>
    </w:p>
    <w:p>
      <w:pPr>
        <w:spacing w:after="0"/>
        <w:ind w:left="0"/>
        <w:jc w:val="both"/>
      </w:pPr>
      <w:r>
        <w:rPr>
          <w:rFonts w:ascii="Times New Roman"/>
          <w:b w:val="false"/>
          <w:i w:val="false"/>
          <w:color w:val="000000"/>
          <w:sz w:val="28"/>
        </w:rPr>
        <w:t xml:space="preserve">
      4) товаров, работ, услуг, по гражданско-правовой сделке оплата которых произведена за наличный расчет с учетом налога на добавленную стоимость независимо от периодичности платежа и превышает 1 000-кратный размер месячного расчетного показателя, установленного законом о республиканском бюджете и действующего на дату совершения платежа; </w:t>
      </w:r>
    </w:p>
    <w:p>
      <w:pPr>
        <w:spacing w:after="0"/>
        <w:ind w:left="0"/>
        <w:jc w:val="both"/>
      </w:pPr>
      <w:r>
        <w:rPr>
          <w:rFonts w:ascii="Times New Roman"/>
          <w:b w:val="false"/>
          <w:i w:val="false"/>
          <w:color w:val="000000"/>
          <w:sz w:val="28"/>
        </w:rPr>
        <w:t>
      5) товаров, работ, услуг, которые используются или будут использоваться на строительство жилого здания, предназначенного для реализации в виде оборотов как освобождаемых, так и облагаемых налогом на добавленную стоимость;</w:t>
      </w:r>
    </w:p>
    <w:p>
      <w:pPr>
        <w:spacing w:after="0"/>
        <w:ind w:left="0"/>
        <w:jc w:val="both"/>
      </w:pPr>
      <w:r>
        <w:rPr>
          <w:rFonts w:ascii="Times New Roman"/>
          <w:b w:val="false"/>
          <w:i w:val="false"/>
          <w:color w:val="000000"/>
          <w:sz w:val="28"/>
        </w:rPr>
        <w:t>
      6) товаров, работ, услуг, приобретенных за счет средств ликвидационного фонда, размещенного на специальном депозитном счете в банке на территории Республики Казахстан в соответствии со статьей 252-253 настоящего Кодекса;</w:t>
      </w:r>
    </w:p>
    <w:p>
      <w:pPr>
        <w:spacing w:after="0"/>
        <w:ind w:left="0"/>
        <w:jc w:val="both"/>
      </w:pPr>
      <w:r>
        <w:rPr>
          <w:rFonts w:ascii="Times New Roman"/>
          <w:b w:val="false"/>
          <w:i w:val="false"/>
          <w:color w:val="000000"/>
          <w:sz w:val="28"/>
        </w:rPr>
        <w:t>
      7) товаров, работ, услуг, приобретенных автономными организациями образования, определенными пунктом 1 статьи 291 настоящего Кодекса, за счет полученного ими целевого вклада, предусмотренного бюджетным законодательством Республики Казахстан, или финансирования на безвозмездной основе из средств такого целевого вклада.</w:t>
      </w:r>
    </w:p>
    <w:p>
      <w:pPr>
        <w:spacing w:after="0"/>
        <w:ind w:left="0"/>
        <w:jc w:val="both"/>
      </w:pPr>
      <w:r>
        <w:rPr>
          <w:rFonts w:ascii="Times New Roman"/>
          <w:b w:val="false"/>
          <w:i w:val="false"/>
          <w:color w:val="000000"/>
          <w:sz w:val="28"/>
        </w:rPr>
        <w:t xml:space="preserve">
      2. Не признается налогом на добавленную стоимость, относимым в зачет: </w:t>
      </w:r>
    </w:p>
    <w:p>
      <w:pPr>
        <w:spacing w:after="0"/>
        <w:ind w:left="0"/>
        <w:jc w:val="both"/>
      </w:pPr>
      <w:r>
        <w:rPr>
          <w:rFonts w:ascii="Times New Roman"/>
          <w:b w:val="false"/>
          <w:i w:val="false"/>
          <w:color w:val="000000"/>
          <w:sz w:val="28"/>
        </w:rPr>
        <w:t>
      1) у комиссионера – налог на добавленную стоимость, подлежащий уплате по товарам, работам, услугам, приобретенным для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xml:space="preserve">
      2) у экспедитора – налог на добавленную стоимость, подлежащий уплате по работам, услугам, приобретенным у перевозчика и (или) других поставщиков при исполнении обязанностей по договору транспортной экспедиции для стороны, являющейся клиентом по такому договору. </w:t>
      </w:r>
    </w:p>
    <w:p>
      <w:pPr>
        <w:spacing w:after="0"/>
        <w:ind w:left="0"/>
        <w:jc w:val="both"/>
      </w:pPr>
      <w:r>
        <w:rPr>
          <w:rFonts w:ascii="Times New Roman"/>
          <w:b w:val="false"/>
          <w:i w:val="false"/>
          <w:color w:val="000000"/>
          <w:sz w:val="28"/>
        </w:rPr>
        <w:t>
      3. Налог на добавленную стоимость по товарам, работам, услугам, которые используются или будут использоваться на строительство жилого здания, предназначенного для реализации в виде оборотов как освобождаемых, так и облагаемых налогом на добавленную стоимость, учитывается плательщиком налога на добавленную стоимость, осуществляющим строительство жилого здания, отдельно в налоговом регистре для целей, указанных в статье 410 настоящего Кодекса, и отражается в декларации до:</w:t>
      </w:r>
    </w:p>
    <w:p>
      <w:pPr>
        <w:spacing w:after="0"/>
        <w:ind w:left="0"/>
        <w:jc w:val="both"/>
      </w:pPr>
      <w:r>
        <w:rPr>
          <w:rFonts w:ascii="Times New Roman"/>
          <w:b w:val="false"/>
          <w:i w:val="false"/>
          <w:color w:val="000000"/>
          <w:sz w:val="28"/>
        </w:rPr>
        <w:t>
      наступления случая реализации или передачей в аренду части жилого здания, состоящей исключительно из нежилых помещений.</w:t>
      </w:r>
    </w:p>
    <w:p>
      <w:pPr>
        <w:spacing w:after="0"/>
        <w:ind w:left="0"/>
        <w:jc w:val="both"/>
      </w:pPr>
      <w:r>
        <w:rPr>
          <w:rFonts w:ascii="Times New Roman"/>
          <w:b w:val="false"/>
          <w:i w:val="false"/>
          <w:color w:val="000000"/>
          <w:sz w:val="28"/>
        </w:rPr>
        <w:t>
      приемки в эксплуатацию такого жилого здания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Такой налог на добавленную стоимость учитывается в дальнейшем в порядке, предусмотренном статьей 410 настоящего Кодекса. </w:t>
      </w:r>
    </w:p>
    <w:p>
      <w:pPr>
        <w:spacing w:after="0"/>
        <w:ind w:left="0"/>
        <w:jc w:val="both"/>
      </w:pPr>
      <w:r>
        <w:rPr>
          <w:rFonts w:ascii="Times New Roman"/>
          <w:b w:val="false"/>
          <w:i w:val="false"/>
          <w:color w:val="000000"/>
          <w:sz w:val="28"/>
        </w:rPr>
        <w:t xml:space="preserve">
      При реализации такого объекта строительства или его части до наступления случаев, указанных в части первой настоящего пункта, в виде объекта незавершенного строительства сумма налога на добавленную стоимость, учитываемая отдельно на дату такой реализации, уменьшается на сумму налога на добавленную стоимость, разрешенного к отнесению в зачет, определяемого в соответствии с пунктом 1 статьи 410 настоящего Кодекса. </w:t>
      </w:r>
    </w:p>
    <w:p>
      <w:pPr>
        <w:spacing w:after="0"/>
        <w:ind w:left="0"/>
        <w:jc w:val="left"/>
      </w:pPr>
      <w:r>
        <w:rPr>
          <w:rFonts w:ascii="Times New Roman"/>
          <w:b/>
          <w:i w:val="false"/>
          <w:color w:val="000000"/>
        </w:rPr>
        <w:t xml:space="preserve"> Статья 403. Исключение из суммы налога на добавленную стоимость, относимого в зачет</w:t>
      </w:r>
    </w:p>
    <w:p>
      <w:pPr>
        <w:spacing w:after="0"/>
        <w:ind w:left="0"/>
        <w:jc w:val="both"/>
      </w:pPr>
      <w:r>
        <w:rPr>
          <w:rFonts w:ascii="Times New Roman"/>
          <w:b w:val="false"/>
          <w:i w:val="false"/>
          <w:color w:val="000000"/>
          <w:sz w:val="28"/>
        </w:rPr>
        <w:t>
      Налог на добавленную стоимость, ранее признанный как налог на добавленную стоимость, относимый в зачет, подлежит исключению в следующих случаях:</w:t>
      </w:r>
    </w:p>
    <w:p>
      <w:pPr>
        <w:spacing w:after="0"/>
        <w:ind w:left="0"/>
        <w:jc w:val="both"/>
      </w:pPr>
      <w:r>
        <w:rPr>
          <w:rFonts w:ascii="Times New Roman"/>
          <w:b w:val="false"/>
          <w:i w:val="false"/>
          <w:color w:val="000000"/>
          <w:sz w:val="28"/>
        </w:rPr>
        <w:t>
      1) по сделке (операции), по которой действие (действия) по выписке счета-фактуры и (или) иного документа признано (признаны) судом или постановлением органа уголовного преследования о прекращении уголовного дела по не реабилитирующим основаниям совершенным (совершенными) субъектом частного предпринимательства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2) по сделке, признанной недействительной на основании вступившего в законную силу решения суда;</w:t>
      </w:r>
    </w:p>
    <w:p>
      <w:pPr>
        <w:spacing w:after="0"/>
        <w:ind w:left="0"/>
        <w:jc w:val="both"/>
      </w:pPr>
      <w:r>
        <w:rPr>
          <w:rFonts w:ascii="Times New Roman"/>
          <w:b w:val="false"/>
          <w:i w:val="false"/>
          <w:color w:val="000000"/>
          <w:sz w:val="28"/>
        </w:rPr>
        <w:t>
      3) в части суммы, ошибочно излишне отраженной в документе, являющемся основанием для отнесения в зачет налога на добавленную стоимость.</w:t>
      </w:r>
    </w:p>
    <w:p>
      <w:pPr>
        <w:spacing w:after="0"/>
        <w:ind w:left="0"/>
        <w:jc w:val="both"/>
      </w:pPr>
      <w:r>
        <w:rPr>
          <w:rFonts w:ascii="Times New Roman"/>
          <w:b w:val="false"/>
          <w:i w:val="false"/>
          <w:color w:val="000000"/>
          <w:sz w:val="28"/>
        </w:rPr>
        <w:t xml:space="preserve">
      Исключение из суммы налога на добавленную стоимость, относимого в зачет, предусмотренное настоящей статьей, производится в том налоговом периоде, в декларации за который налог на добавленную стоимость признан как налог на добавленную стоимость, относимый в зачет. </w:t>
      </w:r>
    </w:p>
    <w:p>
      <w:pPr>
        <w:spacing w:after="0"/>
        <w:ind w:left="0"/>
        <w:jc w:val="left"/>
      </w:pPr>
      <w:r>
        <w:rPr>
          <w:rFonts w:ascii="Times New Roman"/>
          <w:b/>
          <w:i w:val="false"/>
          <w:color w:val="000000"/>
        </w:rPr>
        <w:t xml:space="preserve"> Статья 404. Корректировка суммы налога на добавленную стоимость, относимого в зачет </w:t>
      </w:r>
    </w:p>
    <w:p>
      <w:pPr>
        <w:spacing w:after="0"/>
        <w:ind w:left="0"/>
        <w:jc w:val="both"/>
      </w:pPr>
      <w:r>
        <w:rPr>
          <w:rFonts w:ascii="Times New Roman"/>
          <w:b w:val="false"/>
          <w:i w:val="false"/>
          <w:color w:val="000000"/>
          <w:sz w:val="28"/>
        </w:rPr>
        <w:t xml:space="preserve">
      1. Корректировкой суммы налога на добавленную стоимость, относимого в зачет, является увеличение или уменьшение суммы налога на добавленную стоимость, относимого в зачет, в случаях, установленных настоящей статьей и статьей 405 настоящего Кодекса. </w:t>
      </w:r>
    </w:p>
    <w:p>
      <w:pPr>
        <w:spacing w:after="0"/>
        <w:ind w:left="0"/>
        <w:jc w:val="both"/>
      </w:pPr>
      <w:r>
        <w:rPr>
          <w:rFonts w:ascii="Times New Roman"/>
          <w:b w:val="false"/>
          <w:i w:val="false"/>
          <w:color w:val="000000"/>
          <w:sz w:val="28"/>
        </w:rPr>
        <w:t xml:space="preserve">
      2. Уменьшение суммы налога на добавленную стоимость, относимого в зачет, производится в следующих случаях: </w:t>
      </w:r>
    </w:p>
    <w:p>
      <w:pPr>
        <w:spacing w:after="0"/>
        <w:ind w:left="0"/>
        <w:jc w:val="both"/>
      </w:pPr>
      <w:r>
        <w:rPr>
          <w:rFonts w:ascii="Times New Roman"/>
          <w:b w:val="false"/>
          <w:i w:val="false"/>
          <w:color w:val="000000"/>
          <w:sz w:val="28"/>
        </w:rPr>
        <w:t xml:space="preserve">
      1) по товарам, работам, услугам, использованным не в целях облагаемого оборота, за исключением использованных для целей необлагаемого оборота, в связи с наличием которого налогоплательщиком применен пропорциональный метод в соответствии со статьями 407 и 408 настоящего Кодекса; </w:t>
      </w:r>
    </w:p>
    <w:p>
      <w:pPr>
        <w:spacing w:after="0"/>
        <w:ind w:left="0"/>
        <w:jc w:val="both"/>
      </w:pPr>
      <w:r>
        <w:rPr>
          <w:rFonts w:ascii="Times New Roman"/>
          <w:b w:val="false"/>
          <w:i w:val="false"/>
          <w:color w:val="000000"/>
          <w:sz w:val="28"/>
        </w:rPr>
        <w:t xml:space="preserve">
      2) по товарам в случае их порчи, утраты (за исключением случаев, возникших в результате чрезвычайных ситуаций). При этом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 Под утратой товара понимается событие, в результате которого произошли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 по сверхнормативным потерям, понесенным субъектом естественной монополии. </w:t>
      </w:r>
    </w:p>
    <w:p>
      <w:pPr>
        <w:spacing w:after="0"/>
        <w:ind w:left="0"/>
        <w:jc w:val="both"/>
      </w:pPr>
      <w:r>
        <w:rPr>
          <w:rFonts w:ascii="Times New Roman"/>
          <w:b w:val="false"/>
          <w:i w:val="false"/>
          <w:color w:val="000000"/>
          <w:sz w:val="28"/>
        </w:rPr>
        <w:t>
      4) по имуществу, переданному в качестве вклада в уставный капитал;</w:t>
      </w:r>
    </w:p>
    <w:p>
      <w:pPr>
        <w:spacing w:after="0"/>
        <w:ind w:left="0"/>
        <w:jc w:val="both"/>
      </w:pPr>
      <w:r>
        <w:rPr>
          <w:rFonts w:ascii="Times New Roman"/>
          <w:b w:val="false"/>
          <w:i w:val="false"/>
          <w:color w:val="000000"/>
          <w:sz w:val="28"/>
        </w:rPr>
        <w:t>
      5) по объемам полезных ископаемых, передаваемых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6) при наступлении случаев, предусмотренных пунктом 2 статьи 383 настоящего Кодекса.</w:t>
      </w:r>
    </w:p>
    <w:p>
      <w:pPr>
        <w:spacing w:after="0"/>
        <w:ind w:left="0"/>
        <w:jc w:val="both"/>
      </w:pPr>
      <w:r>
        <w:rPr>
          <w:rFonts w:ascii="Times New Roman"/>
          <w:b w:val="false"/>
          <w:i w:val="false"/>
          <w:color w:val="000000"/>
          <w:sz w:val="28"/>
        </w:rPr>
        <w:t>
      3. Увеличение суммы налога на добавленную стоимость, относимого в зачет, производится при наступлении случаев, предусмотренных пунктом 2 статьи 383 настоящего Кодекса.</w:t>
      </w:r>
    </w:p>
    <w:p>
      <w:pPr>
        <w:spacing w:after="0"/>
        <w:ind w:left="0"/>
        <w:jc w:val="both"/>
      </w:pPr>
      <w:r>
        <w:rPr>
          <w:rFonts w:ascii="Times New Roman"/>
          <w:b w:val="false"/>
          <w:i w:val="false"/>
          <w:color w:val="000000"/>
          <w:sz w:val="28"/>
        </w:rPr>
        <w:t>
      Увеличение или уменьшение суммы налога на добавленную стоимость, относимого в зачет, при наступлении случаев, предусмотренных пунктом 2 статьи 383 настоящего Кодекса, производится в размере суммы налога на добавленную стоимость, указанной в дополнительном счете-фактуре, выписанном поставщиком товаров, работ, услуг в связи с корректировкой размера облагаемого оборота в сторону увеличения или уменьшения.</w:t>
      </w:r>
    </w:p>
    <w:p>
      <w:pPr>
        <w:spacing w:after="0"/>
        <w:ind w:left="0"/>
        <w:jc w:val="both"/>
      </w:pPr>
      <w:r>
        <w:rPr>
          <w:rFonts w:ascii="Times New Roman"/>
          <w:b w:val="false"/>
          <w:i w:val="false"/>
          <w:color w:val="000000"/>
          <w:sz w:val="28"/>
        </w:rPr>
        <w:t xml:space="preserve">
      4. Корректировка суммы налога на добавленную стоимость, относимого в зачет, в случаях, установленных пунктами 2 и 3 настоящей статьи, производится в том налоговом периоде, в котором наступили такие случаи. </w:t>
      </w:r>
    </w:p>
    <w:p>
      <w:pPr>
        <w:spacing w:after="0"/>
        <w:ind w:left="0"/>
        <w:jc w:val="both"/>
      </w:pPr>
      <w:r>
        <w:rPr>
          <w:rFonts w:ascii="Times New Roman"/>
          <w:b w:val="false"/>
          <w:i w:val="false"/>
          <w:color w:val="000000"/>
          <w:sz w:val="28"/>
        </w:rPr>
        <w:t xml:space="preserve">
      5. В случаях, установленных подпунктами 1) – 5) пункта 2 настоящей статьи, корректировка суммы налога на добавленную стоимость, относимого в зачет, по приобретенным, построенным, созданным товарам производится в размере суммы налога на добавленную стоимость, определяемой путем применения ставки налога на добавленную стоимость, действующей на дату осуществления корректировки, к балансовой стоимости товаров по данным бухгалтерского учета на эту дату без учета переоценки и обесценения. </w:t>
      </w:r>
    </w:p>
    <w:p>
      <w:pPr>
        <w:spacing w:after="0"/>
        <w:ind w:left="0"/>
        <w:jc w:val="both"/>
      </w:pPr>
      <w:r>
        <w:rPr>
          <w:rFonts w:ascii="Times New Roman"/>
          <w:b w:val="false"/>
          <w:i w:val="false"/>
          <w:color w:val="000000"/>
          <w:sz w:val="28"/>
        </w:rPr>
        <w:t>
      6. В случае если оборот по реализации по передаче права владения и (или) пользования, и (или) распоряжения части делимого земельного участка, по которому до совершения такого оборота по реализации сумма налога на добавленную стоимость была отнесена в зачет, является освобожденным от налога на добавленную стоимость в соответствии со статьей 396 настоящего Кодекса, по которому осуществляется ведение раздельного учета в соответствии со статьей 409 настоящего Кодекса, то корректировка суммы налога на добавленную стоимость, относимого в зачет, производится на сумму налога на добавленную стоимость, приходящегося на такой земельный участок, которая определяется по следующей формуле:</w:t>
      </w:r>
    </w:p>
    <w:p>
      <w:pPr>
        <w:spacing w:after="0"/>
        <w:ind w:left="0"/>
        <w:jc w:val="both"/>
      </w:pPr>
      <w:r>
        <w:rPr>
          <w:rFonts w:ascii="Times New Roman"/>
          <w:b w:val="false"/>
          <w:i w:val="false"/>
          <w:color w:val="000000"/>
          <w:sz w:val="28"/>
        </w:rPr>
        <w:t>
      НДСкорр = НДСовз* Sзем /Sобщ, где:</w:t>
      </w:r>
    </w:p>
    <w:p>
      <w:pPr>
        <w:spacing w:after="0"/>
        <w:ind w:left="0"/>
        <w:jc w:val="both"/>
      </w:pPr>
      <w:r>
        <w:rPr>
          <w:rFonts w:ascii="Times New Roman"/>
          <w:b w:val="false"/>
          <w:i w:val="false"/>
          <w:color w:val="000000"/>
          <w:sz w:val="28"/>
        </w:rPr>
        <w:t>
      НДСкорр – сумма корректировки налога на добавленную стоимость;</w:t>
      </w:r>
    </w:p>
    <w:p>
      <w:pPr>
        <w:spacing w:after="0"/>
        <w:ind w:left="0"/>
        <w:jc w:val="both"/>
      </w:pPr>
      <w:r>
        <w:rPr>
          <w:rFonts w:ascii="Times New Roman"/>
          <w:b w:val="false"/>
          <w:i w:val="false"/>
          <w:color w:val="000000"/>
          <w:sz w:val="28"/>
        </w:rPr>
        <w:t>
      НДСовз – сумма налога на добавленную стоимость, ранее признанного относимым в зачет;</w:t>
      </w:r>
    </w:p>
    <w:p>
      <w:pPr>
        <w:spacing w:after="0"/>
        <w:ind w:left="0"/>
        <w:jc w:val="both"/>
      </w:pPr>
      <w:r>
        <w:rPr>
          <w:rFonts w:ascii="Times New Roman"/>
          <w:b w:val="false"/>
          <w:i w:val="false"/>
          <w:color w:val="000000"/>
          <w:sz w:val="28"/>
        </w:rPr>
        <w:t>
      Sобщ – общая площадь земельного участка до его деления;</w:t>
      </w:r>
    </w:p>
    <w:p>
      <w:pPr>
        <w:spacing w:after="0"/>
        <w:ind w:left="0"/>
        <w:jc w:val="both"/>
      </w:pPr>
      <w:r>
        <w:rPr>
          <w:rFonts w:ascii="Times New Roman"/>
          <w:b w:val="false"/>
          <w:i w:val="false"/>
          <w:color w:val="000000"/>
          <w:sz w:val="28"/>
        </w:rPr>
        <w:t>
      Sзем – площадь земельного участка, передача права владения и (или) пользования, и (или) распоряжения которого освобождается от налога на добавленную стоимость в соответствии со статьей 396 настоящего Кодекса и осуществляется ведение раздельного учета в соответствии со статьей 409 настоящего Кодекса.</w:t>
      </w:r>
    </w:p>
    <w:p>
      <w:pPr>
        <w:spacing w:after="0"/>
        <w:ind w:left="0"/>
        <w:jc w:val="both"/>
      </w:pPr>
      <w:r>
        <w:rPr>
          <w:rFonts w:ascii="Times New Roman"/>
          <w:b w:val="false"/>
          <w:i w:val="false"/>
          <w:color w:val="000000"/>
          <w:sz w:val="28"/>
        </w:rPr>
        <w:t xml:space="preserve">
      7. Не производится корректировка, предусмотренная настоящей статьей, в случаях, указанных в пункте 5 статьи 372 настоящего Кодекса, за исключением указанных в подпунктах 1) и 6) пункта 5 статьи 372 настоящего Кодекса. </w:t>
      </w:r>
    </w:p>
    <w:p>
      <w:pPr>
        <w:spacing w:after="0"/>
        <w:ind w:left="0"/>
        <w:jc w:val="both"/>
      </w:pPr>
      <w:r>
        <w:rPr>
          <w:rFonts w:ascii="Times New Roman"/>
          <w:b w:val="false"/>
          <w:i w:val="false"/>
          <w:color w:val="000000"/>
          <w:sz w:val="28"/>
        </w:rPr>
        <w:t>
      8. Сумма налога на добавленную стоимость, относимого в зачет, с учетом корректировки, предусмотренной настоящей статьей, может иметь отрицательное значение.</w:t>
      </w:r>
    </w:p>
    <w:p>
      <w:pPr>
        <w:spacing w:after="0"/>
        <w:ind w:left="0"/>
        <w:jc w:val="left"/>
      </w:pPr>
      <w:r>
        <w:rPr>
          <w:rFonts w:ascii="Times New Roman"/>
          <w:b/>
          <w:i w:val="false"/>
          <w:color w:val="000000"/>
        </w:rPr>
        <w:t xml:space="preserve"> Статья 405. Корректировка сумм налога на добавленную стоимость, относимого в зачет, по сомнительным обязательствам, при списании обязательств </w:t>
      </w:r>
    </w:p>
    <w:p>
      <w:pPr>
        <w:spacing w:after="0"/>
        <w:ind w:left="0"/>
        <w:jc w:val="both"/>
      </w:pPr>
      <w:r>
        <w:rPr>
          <w:rFonts w:ascii="Times New Roman"/>
          <w:b w:val="false"/>
          <w:i w:val="false"/>
          <w:color w:val="000000"/>
          <w:sz w:val="28"/>
        </w:rPr>
        <w:t>
      1. Если часть или весь размер обязательства по приобретенным товарам, работам, услугам признаются сомнительными в соответствии со статьей 230 настоящего Кодекса, то производится корректировка суммы налога на добавленную стоимость, относимого в зачет, в сторону уменьшения на сумму налога на добавленную стоимость, ранее признанного относимым в зачет по таким товарам, работам, услугам, в размере, соответствующем размеру сомнительного обязательства, кроме налога на добавленную стоимость, ранее признанного относимым в зачет на основании подпунктов 2) и 3) пункта 1 статьи 400 настоящего Кодекса. Корректировка, предусмотренная настоящим пунктом, производится в налоговом периоде, в котором истек трехлетний период, исчисляемый со дня:</w:t>
      </w:r>
    </w:p>
    <w:p>
      <w:pPr>
        <w:spacing w:after="0"/>
        <w:ind w:left="0"/>
        <w:jc w:val="both"/>
      </w:pPr>
      <w:r>
        <w:rPr>
          <w:rFonts w:ascii="Times New Roman"/>
          <w:b w:val="false"/>
          <w:i w:val="false"/>
          <w:color w:val="000000"/>
          <w:sz w:val="28"/>
        </w:rPr>
        <w:t>
      следующего за днем окончания срока исполнения обязательства по приобретенным товарам, работам, услугам, срок исполнения которого определен;</w:t>
      </w:r>
    </w:p>
    <w:p>
      <w:pPr>
        <w:spacing w:after="0"/>
        <w:ind w:left="0"/>
        <w:jc w:val="both"/>
      </w:pPr>
      <w:r>
        <w:rPr>
          <w:rFonts w:ascii="Times New Roman"/>
          <w:b w:val="false"/>
          <w:i w:val="false"/>
          <w:color w:val="000000"/>
          <w:sz w:val="28"/>
        </w:rPr>
        <w:t>
      передачи товара, выполнения работ, оказания услуг по обязательству по приобретенным товарам, работам, услугам, срок исполнения которого не определен.</w:t>
      </w:r>
    </w:p>
    <w:p>
      <w:pPr>
        <w:spacing w:after="0"/>
        <w:ind w:left="0"/>
        <w:jc w:val="both"/>
      </w:pPr>
      <w:r>
        <w:rPr>
          <w:rFonts w:ascii="Times New Roman"/>
          <w:b w:val="false"/>
          <w:i w:val="false"/>
          <w:color w:val="000000"/>
          <w:sz w:val="28"/>
        </w:rPr>
        <w:t xml:space="preserve">
      2. В случае, если после корректировки суммы налога на добавленную стоимость, относимого в зачет, в сторону уменьшения плательщиком налога на добавленную стоимость произведена оплата за товары, работы, услуги, производится корректировка суммы налога на добавленную стоимость, относимого в зачет, в сторону увеличения на налог по указанным товарам, работам, услугам в размере, соответствующем сумме оплаты, в том налоговом периоде, в котором была произведена оплата. </w:t>
      </w:r>
    </w:p>
    <w:p>
      <w:pPr>
        <w:spacing w:after="0"/>
        <w:ind w:left="0"/>
        <w:jc w:val="both"/>
      </w:pPr>
      <w:r>
        <w:rPr>
          <w:rFonts w:ascii="Times New Roman"/>
          <w:b w:val="false"/>
          <w:i w:val="false"/>
          <w:color w:val="000000"/>
          <w:sz w:val="28"/>
        </w:rPr>
        <w:t>
      3. При списании обязательств в случаях, указанных в пункте 1 статьи 229 настоящего Кодекса, по которым не произведена корректировка в соответствии с пунктом 1 настоящей статьи, корректировка суммы налога на добавленную стоимость, относимого в зачет, в сторону уменьшения производится в размере суммы налога на добавленную стоимость, подлежащего уплате в составе такого обязательства, ранее признанного относимым в зачет. Корректировка, предусмотренная настоящим пунктом, производится в том периоде, в котором наступили такие случаи.</w:t>
      </w:r>
    </w:p>
    <w:p>
      <w:pPr>
        <w:spacing w:after="0"/>
        <w:ind w:left="0"/>
        <w:jc w:val="both"/>
      </w:pPr>
      <w:r>
        <w:rPr>
          <w:rFonts w:ascii="Times New Roman"/>
          <w:b w:val="false"/>
          <w:i w:val="false"/>
          <w:color w:val="000000"/>
          <w:sz w:val="28"/>
        </w:rPr>
        <w:t xml:space="preserve">
      4. В случае если обязательство по приобретенным товарам, работам, услугам на дату вынесения решения органов юстиции об исключении из Национального реестра бизнес-идентификационных номеров поставщика-плательщика налога на добавленную стоимость, признанного банкротом, не удовлетворено полностью или частично, то корректировка суммы налога на добавленную стоимость, относимого в зачет, в сторону уменьшения производится в размере суммы налога на добавленную стоимость, подлежащего уплате по таким товарам, работам, услугам, ранее признанного относимым в зачет, если такая корректировка не произведена в соответствии с пунктом 1 настоящей статьи. Корректировка, предусмотренная настоящим пунктом, производится в том налоговом периоде, в котором вынесено указанное решение органов юстиции. </w:t>
      </w:r>
    </w:p>
    <w:p>
      <w:pPr>
        <w:spacing w:after="0"/>
        <w:ind w:left="0"/>
        <w:jc w:val="both"/>
      </w:pPr>
      <w:r>
        <w:rPr>
          <w:rFonts w:ascii="Times New Roman"/>
          <w:b w:val="false"/>
          <w:i w:val="false"/>
          <w:color w:val="000000"/>
          <w:sz w:val="28"/>
        </w:rPr>
        <w:t>
      5. Корректировка, предусмотренная настоящей статьей, производится по ставке налога на добавленную стоимость, указанной в счете-фактуре, выписанном поставщиком товаров, работ, услуг при совершении оборота по реализации товаров, работ, услуг, по которым производится корректировка.</w:t>
      </w:r>
    </w:p>
    <w:p>
      <w:pPr>
        <w:spacing w:after="0"/>
        <w:ind w:left="0"/>
        <w:jc w:val="left"/>
      </w:pPr>
      <w:r>
        <w:rPr>
          <w:rFonts w:ascii="Times New Roman"/>
          <w:b/>
          <w:i w:val="false"/>
          <w:color w:val="000000"/>
        </w:rPr>
        <w:t xml:space="preserve"> Статья 406. Налог на добавленную стоимость, относимый в зачет, с учетом корректировки</w:t>
      </w:r>
    </w:p>
    <w:p>
      <w:pPr>
        <w:spacing w:after="0"/>
        <w:ind w:left="0"/>
        <w:jc w:val="both"/>
      </w:pPr>
      <w:r>
        <w:rPr>
          <w:rFonts w:ascii="Times New Roman"/>
          <w:b w:val="false"/>
          <w:i w:val="false"/>
          <w:color w:val="000000"/>
          <w:sz w:val="28"/>
        </w:rPr>
        <w:t>
      1. Сумма налога на добавленную стоимость, относимого в зачет, с учетом корректировки исчисляется за налоговый период в следующем порядке:</w:t>
      </w:r>
    </w:p>
    <w:p>
      <w:pPr>
        <w:spacing w:after="0"/>
        <w:ind w:left="0"/>
        <w:jc w:val="both"/>
      </w:pPr>
      <w:r>
        <w:rPr>
          <w:rFonts w:ascii="Times New Roman"/>
          <w:b w:val="false"/>
          <w:i w:val="false"/>
          <w:color w:val="000000"/>
          <w:sz w:val="28"/>
        </w:rPr>
        <w:t>
      сумма налога на добавленную стоимость, относимого в зачет, определенная в порядке, предусмотренном статьей 400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налога на добавленную стоимость, относимого в зачет, предусмотренной статьями 403, 404 и 405 настоящего Кодекса, в сторону уменьшения,</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сумма корректировки налога на добавленную стоимость, относимого в зачет, предусмотренной пунктом 3 статьи 404 и пунктом 2 статьи 405 настоящего Кодекса, в сторону увеличения.</w:t>
      </w:r>
    </w:p>
    <w:p>
      <w:pPr>
        <w:spacing w:after="0"/>
        <w:ind w:left="0"/>
        <w:jc w:val="both"/>
      </w:pPr>
      <w:r>
        <w:rPr>
          <w:rFonts w:ascii="Times New Roman"/>
          <w:b w:val="false"/>
          <w:i w:val="false"/>
          <w:color w:val="000000"/>
          <w:sz w:val="28"/>
        </w:rPr>
        <w:t>
      2. Сумма налога на добавленную стоимость, относимого в зачет, с учетом корректировки, определенная в соответствии с настоящей статьей, может иметь отрицательное значение.</w:t>
      </w:r>
    </w:p>
    <w:p>
      <w:pPr>
        <w:spacing w:after="0"/>
        <w:ind w:left="0"/>
        <w:jc w:val="left"/>
      </w:pPr>
      <w:r>
        <w:rPr>
          <w:rFonts w:ascii="Times New Roman"/>
          <w:b/>
          <w:i w:val="false"/>
          <w:color w:val="000000"/>
        </w:rPr>
        <w:t xml:space="preserve"> Статья 407. Методы определения сумм налога на добавленную стоимость, разрешенного к отнесению в зачет </w:t>
      </w:r>
    </w:p>
    <w:p>
      <w:pPr>
        <w:spacing w:after="0"/>
        <w:ind w:left="0"/>
        <w:jc w:val="both"/>
      </w:pPr>
      <w:r>
        <w:rPr>
          <w:rFonts w:ascii="Times New Roman"/>
          <w:b w:val="false"/>
          <w:i w:val="false"/>
          <w:color w:val="000000"/>
          <w:sz w:val="28"/>
        </w:rPr>
        <w:t>
      1. Если иное не предусмотрено пунктом 2 настоящей статьи, плательщик налога на добавленную стоимость, кроме указанного в пункте 3 настоящей статьи, определяет сумму налога на добавленную стоимость, разрешенного к отнесению в зачет, одним из следующих методов:</w:t>
      </w:r>
    </w:p>
    <w:p>
      <w:pPr>
        <w:spacing w:after="0"/>
        <w:ind w:left="0"/>
        <w:jc w:val="both"/>
      </w:pPr>
      <w:r>
        <w:rPr>
          <w:rFonts w:ascii="Times New Roman"/>
          <w:b w:val="false"/>
          <w:i w:val="false"/>
          <w:color w:val="000000"/>
          <w:sz w:val="28"/>
        </w:rPr>
        <w:t>
      пропорциональным методом;</w:t>
      </w:r>
    </w:p>
    <w:p>
      <w:pPr>
        <w:spacing w:after="0"/>
        <w:ind w:left="0"/>
        <w:jc w:val="both"/>
      </w:pPr>
      <w:r>
        <w:rPr>
          <w:rFonts w:ascii="Times New Roman"/>
          <w:b w:val="false"/>
          <w:i w:val="false"/>
          <w:color w:val="000000"/>
          <w:sz w:val="28"/>
        </w:rPr>
        <w:t>
      через ведение раздельного учета сумм налога на добавленную стоимость по товарам, работам, услугам, которые используются или будут использоваться для целей облагаемого и необлагаемого оборотов.</w:t>
      </w:r>
    </w:p>
    <w:p>
      <w:pPr>
        <w:spacing w:after="0"/>
        <w:ind w:left="0"/>
        <w:jc w:val="both"/>
      </w:pPr>
      <w:r>
        <w:rPr>
          <w:rFonts w:ascii="Times New Roman"/>
          <w:b w:val="false"/>
          <w:i w:val="false"/>
          <w:color w:val="000000"/>
          <w:sz w:val="28"/>
        </w:rPr>
        <w:t>
      2. Следующие лица, использующие пропорциональный метод отнесения в зачет, вправе определять суммы налога на добавленную стоимость, разрешенного к отнесению в зачет, по отдельным видам оборотов через ведение раздельного учета:</w:t>
      </w:r>
    </w:p>
    <w:p>
      <w:pPr>
        <w:spacing w:after="0"/>
        <w:ind w:left="0"/>
        <w:jc w:val="both"/>
      </w:pPr>
      <w:r>
        <w:rPr>
          <w:rFonts w:ascii="Times New Roman"/>
          <w:b w:val="false"/>
          <w:i w:val="false"/>
          <w:color w:val="000000"/>
          <w:sz w:val="28"/>
        </w:rPr>
        <w:t xml:space="preserve">
      1) банки, организации, осуществляющие отдельные виды банковских операций, микрофинансовые организации, – по оборотам, связанным с получением и реализацией залогового имущества (товаров); </w:t>
      </w:r>
    </w:p>
    <w:p>
      <w:pPr>
        <w:spacing w:after="0"/>
        <w:ind w:left="0"/>
        <w:jc w:val="both"/>
      </w:pPr>
      <w:r>
        <w:rPr>
          <w:rFonts w:ascii="Times New Roman"/>
          <w:b w:val="false"/>
          <w:i w:val="false"/>
          <w:color w:val="000000"/>
          <w:sz w:val="28"/>
        </w:rPr>
        <w:t>
      2)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использующая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приобретением, владением и (или) реализацией:</w:t>
      </w:r>
    </w:p>
    <w:p>
      <w:pPr>
        <w:spacing w:after="0"/>
        <w:ind w:left="0"/>
        <w:jc w:val="both"/>
      </w:pPr>
      <w:r>
        <w:rPr>
          <w:rFonts w:ascii="Times New Roman"/>
          <w:b w:val="false"/>
          <w:i w:val="false"/>
          <w:color w:val="000000"/>
          <w:sz w:val="28"/>
        </w:rPr>
        <w:t>
      залогового имущества (товара), полученного от банка по приобретенным у такого банка правам требования по активам;</w:t>
      </w:r>
    </w:p>
    <w:p>
      <w:pPr>
        <w:spacing w:after="0"/>
        <w:ind w:left="0"/>
        <w:jc w:val="both"/>
      </w:pPr>
      <w:r>
        <w:rPr>
          <w:rFonts w:ascii="Times New Roman"/>
          <w:b w:val="false"/>
          <w:i w:val="false"/>
          <w:color w:val="000000"/>
          <w:sz w:val="28"/>
        </w:rPr>
        <w:t xml:space="preserve">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приобретенным у такого банка правам требования по сомнительным и безнадежным активам; </w:t>
      </w:r>
    </w:p>
    <w:p>
      <w:pPr>
        <w:spacing w:after="0"/>
        <w:ind w:left="0"/>
        <w:jc w:val="both"/>
      </w:pPr>
      <w:r>
        <w:rPr>
          <w:rFonts w:ascii="Times New Roman"/>
          <w:b w:val="false"/>
          <w:i w:val="false"/>
          <w:color w:val="000000"/>
          <w:sz w:val="28"/>
        </w:rPr>
        <w:t>
      3) дочерняя организация банка, приобретающая сомнительные и безнадежные активы родительского банка, – по оборотам, связанным с приобретением, владением и (или) реализацией:</w:t>
      </w:r>
    </w:p>
    <w:p>
      <w:pPr>
        <w:spacing w:after="0"/>
        <w:ind w:left="0"/>
        <w:jc w:val="both"/>
      </w:pPr>
      <w:r>
        <w:rPr>
          <w:rFonts w:ascii="Times New Roman"/>
          <w:b w:val="false"/>
          <w:i w:val="false"/>
          <w:color w:val="000000"/>
          <w:sz w:val="28"/>
        </w:rPr>
        <w:t>
      залогового имущества (товара), полученного в результате обращения взыскания по приобретенным правам требования по сомнительным и безнадежным активам от родительского банка;</w:t>
      </w:r>
    </w:p>
    <w:p>
      <w:pPr>
        <w:spacing w:after="0"/>
        <w:ind w:left="0"/>
        <w:jc w:val="both"/>
      </w:pPr>
      <w:r>
        <w:rPr>
          <w:rFonts w:ascii="Times New Roman"/>
          <w:b w:val="false"/>
          <w:i w:val="false"/>
          <w:color w:val="000000"/>
          <w:sz w:val="28"/>
        </w:rPr>
        <w:t xml:space="preserve">
      имущества (товара), перешедшего в собственность родительского банка в результате обращения взыскания на заложенное имущество и приобретенного дочерней организацией банка от родительского банка; </w:t>
      </w:r>
    </w:p>
    <w:p>
      <w:pPr>
        <w:spacing w:after="0"/>
        <w:ind w:left="0"/>
        <w:jc w:val="both"/>
      </w:pPr>
      <w:r>
        <w:rPr>
          <w:rFonts w:ascii="Times New Roman"/>
          <w:b w:val="false"/>
          <w:i w:val="false"/>
          <w:color w:val="000000"/>
          <w:sz w:val="28"/>
        </w:rPr>
        <w:t xml:space="preserve">
      4) лизингодатель – по оборотам, связанным с передачей имущества в финансовый лизинг. Затраты лизингодателя, связанные с приобретением имущества, подлежащего передаче в финансовый лизинг, рассматриваются как затраты, понесенные для целей облагаемого оборота; </w:t>
      </w:r>
    </w:p>
    <w:p>
      <w:pPr>
        <w:spacing w:after="0"/>
        <w:ind w:left="0"/>
        <w:jc w:val="both"/>
      </w:pPr>
      <w:r>
        <w:rPr>
          <w:rFonts w:ascii="Times New Roman"/>
          <w:b w:val="false"/>
          <w:i w:val="false"/>
          <w:color w:val="000000"/>
          <w:sz w:val="28"/>
        </w:rPr>
        <w:t>
      5) исламский банк – по финансированию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 в соответствии с банковским законодательством Республики Казахстан;</w:t>
      </w:r>
    </w:p>
    <w:p>
      <w:pPr>
        <w:spacing w:after="0"/>
        <w:ind w:left="0"/>
        <w:jc w:val="both"/>
      </w:pPr>
      <w:r>
        <w:rPr>
          <w:rFonts w:ascii="Times New Roman"/>
          <w:b w:val="false"/>
          <w:i w:val="false"/>
          <w:color w:val="000000"/>
          <w:sz w:val="28"/>
        </w:rPr>
        <w:t>
      6) плательщик налога на добавленную стоимость – по операциям купли-продажи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в соответствии с банковским законодательством Республики Казахстан;</w:t>
      </w:r>
    </w:p>
    <w:p>
      <w:pPr>
        <w:spacing w:after="0"/>
        <w:ind w:left="0"/>
        <w:jc w:val="both"/>
      </w:pPr>
      <w:r>
        <w:rPr>
          <w:rFonts w:ascii="Times New Roman"/>
          <w:b w:val="false"/>
          <w:i w:val="false"/>
          <w:color w:val="000000"/>
          <w:sz w:val="28"/>
        </w:rPr>
        <w:t xml:space="preserve">
      7) индивидуальные предприниматели и юридические лица, имеющие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ведут учет по товарам, работам, услугам в целях оказания услуг туроператора отдельно от остальной деятельности. Учет по товарам, работам, услугам в целях оказания услуг туроператора ведется раздельно по обороту, освобожденному от налога на добавленную стоимость в соответствии с подпунктом 15) статьи 394 настоящего Кодекса, и облагаемому обороту. </w:t>
      </w:r>
    </w:p>
    <w:p>
      <w:pPr>
        <w:spacing w:after="0"/>
        <w:ind w:left="0"/>
        <w:jc w:val="both"/>
      </w:pPr>
      <w:r>
        <w:rPr>
          <w:rFonts w:ascii="Times New Roman"/>
          <w:b w:val="false"/>
          <w:i w:val="false"/>
          <w:color w:val="000000"/>
          <w:sz w:val="28"/>
        </w:rPr>
        <w:t>
      3. Лицо, осуществляющее строительство объектов, обороты по реализации которых освобождаются в соответствии с пунктом 1 статьи 396 настоящего Кодекса, обязано осуществлять ведение раздельного учета сумм налога на добавленную стоимость по товарам, работам, услугам, которые используются или будут использоваться:</w:t>
      </w:r>
    </w:p>
    <w:p>
      <w:pPr>
        <w:spacing w:after="0"/>
        <w:ind w:left="0"/>
        <w:jc w:val="both"/>
      </w:pPr>
      <w:r>
        <w:rPr>
          <w:rFonts w:ascii="Times New Roman"/>
          <w:b w:val="false"/>
          <w:i w:val="false"/>
          <w:color w:val="000000"/>
          <w:sz w:val="28"/>
        </w:rPr>
        <w:t xml:space="preserve">
      для целей оборотов, освобождаемых в соответствии с пунктом 1 статьи 396 настоящего Кодекса, и прочего оборота; </w:t>
      </w:r>
    </w:p>
    <w:p>
      <w:pPr>
        <w:spacing w:after="0"/>
        <w:ind w:left="0"/>
        <w:jc w:val="both"/>
      </w:pPr>
      <w:r>
        <w:rPr>
          <w:rFonts w:ascii="Times New Roman"/>
          <w:b w:val="false"/>
          <w:i w:val="false"/>
          <w:color w:val="000000"/>
          <w:sz w:val="28"/>
        </w:rPr>
        <w:t>
      в процессе строительства каждого объекта строительства – для целей применения статьи 410 настоящего Кодекса и пункта 3 статьи 402 настоящего Кодекса.</w:t>
      </w:r>
    </w:p>
    <w:p>
      <w:pPr>
        <w:spacing w:after="0"/>
        <w:ind w:left="0"/>
        <w:jc w:val="both"/>
      </w:pPr>
      <w:r>
        <w:rPr>
          <w:rFonts w:ascii="Times New Roman"/>
          <w:b w:val="false"/>
          <w:i w:val="false"/>
          <w:color w:val="000000"/>
          <w:sz w:val="28"/>
        </w:rPr>
        <w:t>
      По прочему обороту такой плательщик налога на добавленную стоимость вправе определять сумму налога на добавленную стоимость, разрешенного к отнесению в зачет, пропорциональным методом в соответствии со статьей 408 настоящего Кодекса.</w:t>
      </w:r>
    </w:p>
    <w:p>
      <w:pPr>
        <w:spacing w:after="0"/>
        <w:ind w:left="0"/>
        <w:jc w:val="left"/>
      </w:pPr>
      <w:r>
        <w:rPr>
          <w:rFonts w:ascii="Times New Roman"/>
          <w:b/>
          <w:i w:val="false"/>
          <w:color w:val="000000"/>
        </w:rPr>
        <w:t xml:space="preserve"> Статья 408. Порядок определения сумм налога на добавленную стоимость, разрешенного к отнесению в зачет, пропорциональным методом </w:t>
      </w:r>
    </w:p>
    <w:p>
      <w:pPr>
        <w:spacing w:after="0"/>
        <w:ind w:left="0"/>
        <w:jc w:val="both"/>
      </w:pPr>
      <w:r>
        <w:rPr>
          <w:rFonts w:ascii="Times New Roman"/>
          <w:b w:val="false"/>
          <w:i w:val="false"/>
          <w:color w:val="000000"/>
          <w:sz w:val="28"/>
        </w:rPr>
        <w:t>
      1. По пропорциональному методу сумма налога на добавленную стоимость, разрешенного к отнесению в зачет, за налоговый период определяется по следующей формуле:</w:t>
      </w:r>
    </w:p>
    <w:p>
      <w:pPr>
        <w:spacing w:after="0"/>
        <w:ind w:left="0"/>
        <w:jc w:val="both"/>
      </w:pPr>
      <w:r>
        <w:rPr>
          <w:rFonts w:ascii="Times New Roman"/>
          <w:b w:val="false"/>
          <w:i w:val="false"/>
          <w:color w:val="000000"/>
          <w:sz w:val="28"/>
        </w:rPr>
        <w:t>
      НДСрз = НДСзач * О обл/ О общ, где:</w:t>
      </w:r>
    </w:p>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Данная сумма может иметь отрицательное значение;</w:t>
      </w:r>
    </w:p>
    <w:p>
      <w:pPr>
        <w:spacing w:after="0"/>
        <w:ind w:left="0"/>
        <w:jc w:val="both"/>
      </w:pPr>
      <w:r>
        <w:rPr>
          <w:rFonts w:ascii="Times New Roman"/>
          <w:b w:val="false"/>
          <w:i w:val="false"/>
          <w:color w:val="000000"/>
          <w:sz w:val="28"/>
        </w:rPr>
        <w:t xml:space="preserve">
      НДСзач – сумма налога на добавленную стоимость, относимого в зачет, с учетом корректировки. Данная сумма может иметь отрицательное значение; </w:t>
      </w:r>
    </w:p>
    <w:p>
      <w:pPr>
        <w:spacing w:after="0"/>
        <w:ind w:left="0"/>
        <w:jc w:val="both"/>
      </w:pPr>
      <w:r>
        <w:rPr>
          <w:rFonts w:ascii="Times New Roman"/>
          <w:b w:val="false"/>
          <w:i w:val="false"/>
          <w:color w:val="000000"/>
          <w:sz w:val="28"/>
        </w:rPr>
        <w:t xml:space="preserve">
      О обл – сумма облагаемого оборота; </w:t>
      </w:r>
    </w:p>
    <w:p>
      <w:pPr>
        <w:spacing w:after="0"/>
        <w:ind w:left="0"/>
        <w:jc w:val="both"/>
      </w:pPr>
      <w:r>
        <w:rPr>
          <w:rFonts w:ascii="Times New Roman"/>
          <w:b w:val="false"/>
          <w:i w:val="false"/>
          <w:color w:val="000000"/>
          <w:sz w:val="28"/>
        </w:rPr>
        <w:t xml:space="preserve">
      О общ – общая сумма оборота, определяемая как сумма облагаемых и необлагаемых оборотов. </w:t>
      </w:r>
    </w:p>
    <w:p>
      <w:pPr>
        <w:spacing w:after="0"/>
        <w:ind w:left="0"/>
        <w:jc w:val="both"/>
      </w:pPr>
      <w:r>
        <w:rPr>
          <w:rFonts w:ascii="Times New Roman"/>
          <w:b w:val="false"/>
          <w:i w:val="false"/>
          <w:color w:val="000000"/>
          <w:sz w:val="28"/>
        </w:rPr>
        <w:t>
      При этом лица, указанные в пункте 2 статьи 407 настоящего Кодекса, при определении значений О обл и О общ не учитывают обороты, по которым осуществляется ведение раздельного учета в соответствии со статьей 409 настоящего Кодекса.</w:t>
      </w:r>
    </w:p>
    <w:p>
      <w:pPr>
        <w:spacing w:after="0"/>
        <w:ind w:left="0"/>
        <w:jc w:val="both"/>
      </w:pPr>
      <w:r>
        <w:rPr>
          <w:rFonts w:ascii="Times New Roman"/>
          <w:b w:val="false"/>
          <w:i w:val="false"/>
          <w:color w:val="000000"/>
          <w:sz w:val="28"/>
        </w:rPr>
        <w:t>
      При отсутствии в налоговом периоде оборота по реализации сумма налога на добавленную стоимость, разрешенного к отнесению в зачет, определяется в размере суммы налога на добавленную стоимость, относимого в зачет, с учетом корректировки.</w:t>
      </w:r>
    </w:p>
    <w:p>
      <w:pPr>
        <w:spacing w:after="0"/>
        <w:ind w:left="0"/>
        <w:jc w:val="both"/>
      </w:pPr>
      <w:r>
        <w:rPr>
          <w:rFonts w:ascii="Times New Roman"/>
          <w:b w:val="false"/>
          <w:i w:val="false"/>
          <w:color w:val="000000"/>
          <w:sz w:val="28"/>
        </w:rPr>
        <w:t>
      2. Налог на добавленную стоимость, не разрешенный к отнесению в зачет, за налоговый период определяется по следующей формуле:</w:t>
      </w:r>
    </w:p>
    <w:p>
      <w:pPr>
        <w:spacing w:after="0"/>
        <w:ind w:left="0"/>
        <w:jc w:val="both"/>
      </w:pPr>
      <w:r>
        <w:rPr>
          <w:rFonts w:ascii="Times New Roman"/>
          <w:b w:val="false"/>
          <w:i w:val="false"/>
          <w:color w:val="000000"/>
          <w:sz w:val="28"/>
        </w:rPr>
        <w:t>
      НДСнз = НДСзач – НДСрз, где:</w:t>
      </w:r>
    </w:p>
    <w:p>
      <w:pPr>
        <w:spacing w:after="0"/>
        <w:ind w:left="0"/>
        <w:jc w:val="both"/>
      </w:pPr>
      <w:r>
        <w:rPr>
          <w:rFonts w:ascii="Times New Roman"/>
          <w:b w:val="false"/>
          <w:i w:val="false"/>
          <w:color w:val="000000"/>
          <w:sz w:val="28"/>
        </w:rPr>
        <w:t xml:space="preserve">
      НДСнз – сумма налога на добавленную стоимость, не разрешенного к отнесению в зачет. Данная сумма может иметь отрицательное значение; </w:t>
      </w:r>
    </w:p>
    <w:p>
      <w:pPr>
        <w:spacing w:after="0"/>
        <w:ind w:left="0"/>
        <w:jc w:val="both"/>
      </w:pPr>
      <w:r>
        <w:rPr>
          <w:rFonts w:ascii="Times New Roman"/>
          <w:b w:val="false"/>
          <w:i w:val="false"/>
          <w:color w:val="000000"/>
          <w:sz w:val="28"/>
        </w:rPr>
        <w:t>
      НДСзач – сумма налога на добавленную стоимость, относимого в зачет, с учетом корректировки. Данная сумма может иметь отрицательное значение;</w:t>
      </w:r>
    </w:p>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определяемая в порядке, предусмотренном пунктом 1 настоящей статьи. Данная сумма может иметь отрицательное значение.</w:t>
      </w:r>
    </w:p>
    <w:p>
      <w:pPr>
        <w:spacing w:after="0"/>
        <w:ind w:left="0"/>
        <w:jc w:val="both"/>
      </w:pPr>
      <w:r>
        <w:rPr>
          <w:rFonts w:ascii="Times New Roman"/>
          <w:b w:val="false"/>
          <w:i w:val="false"/>
          <w:color w:val="000000"/>
          <w:sz w:val="28"/>
        </w:rPr>
        <w:t xml:space="preserve">
      Сумма налога на добавленную стоимость, не разрешенного к отнесению в зачет, в том числе ее отрицательное значение, учитывается в порядке, установленном пунктом 9 статьи 243 настоящего Кодекса. </w:t>
      </w:r>
    </w:p>
    <w:p>
      <w:pPr>
        <w:spacing w:after="0"/>
        <w:ind w:left="0"/>
        <w:jc w:val="left"/>
      </w:pPr>
      <w:r>
        <w:rPr>
          <w:rFonts w:ascii="Times New Roman"/>
          <w:b/>
          <w:i w:val="false"/>
          <w:color w:val="000000"/>
        </w:rPr>
        <w:t xml:space="preserve"> Статья 409. Порядок определения сумм налога на добавленную стоимость, разрешенного к отнесению в зачет, через ведение раздельного учета </w:t>
      </w:r>
    </w:p>
    <w:p>
      <w:pPr>
        <w:spacing w:after="0"/>
        <w:ind w:left="0"/>
        <w:jc w:val="both"/>
      </w:pPr>
      <w:r>
        <w:rPr>
          <w:rFonts w:ascii="Times New Roman"/>
          <w:b w:val="false"/>
          <w:i w:val="false"/>
          <w:color w:val="000000"/>
          <w:sz w:val="28"/>
        </w:rPr>
        <w:t xml:space="preserve">
      1. При определении суммы налога на добавленную стоимость, разрешенного к отнесению в зачет, через ведение раздельного учета плательщик налога на добавленную стоимость ведет раздельный учет сумм налога на добавленную стоимость по полученным товарам, работам, услугам, используемым для целей облагаемых и необлагаемых оборотов. </w:t>
      </w:r>
    </w:p>
    <w:p>
      <w:pPr>
        <w:spacing w:after="0"/>
        <w:ind w:left="0"/>
        <w:jc w:val="both"/>
      </w:pPr>
      <w:r>
        <w:rPr>
          <w:rFonts w:ascii="Times New Roman"/>
          <w:b w:val="false"/>
          <w:i w:val="false"/>
          <w:color w:val="000000"/>
          <w:sz w:val="28"/>
        </w:rPr>
        <w:t xml:space="preserve">
      2. Кроме случаев, предусмотренных статьей 410 настоящего Кодекса, при ведении раздельного учета: </w:t>
      </w:r>
    </w:p>
    <w:p>
      <w:pPr>
        <w:spacing w:after="0"/>
        <w:ind w:left="0"/>
        <w:jc w:val="both"/>
      </w:pPr>
      <w:r>
        <w:rPr>
          <w:rFonts w:ascii="Times New Roman"/>
          <w:b w:val="false"/>
          <w:i w:val="false"/>
          <w:color w:val="000000"/>
          <w:sz w:val="28"/>
        </w:rPr>
        <w:t>
      1) сумма налога на добавленную стоимость, разрешенного к отнесению в зачет, определяется в размере налога на добавленную стоимость, относимого в зачет, по полученным товарам, работам, услугам, используемым для целей облагаемого оборота, с учетом корректировки;</w:t>
      </w:r>
    </w:p>
    <w:p>
      <w:pPr>
        <w:spacing w:after="0"/>
        <w:ind w:left="0"/>
        <w:jc w:val="both"/>
      </w:pPr>
      <w:r>
        <w:rPr>
          <w:rFonts w:ascii="Times New Roman"/>
          <w:b w:val="false"/>
          <w:i w:val="false"/>
          <w:color w:val="000000"/>
          <w:sz w:val="28"/>
        </w:rPr>
        <w:t xml:space="preserve">
      2) сумма налога на добавленную стоимость, не разрешенного к отнесению в зачет, определяется в размере налога на добавленную стоимость, не относимого в зачет, по полученным товарам, работам, услугам, используемым для целей необлагаемого оборота; </w:t>
      </w:r>
    </w:p>
    <w:p>
      <w:pPr>
        <w:spacing w:after="0"/>
        <w:ind w:left="0"/>
        <w:jc w:val="both"/>
      </w:pPr>
      <w:r>
        <w:rPr>
          <w:rFonts w:ascii="Times New Roman"/>
          <w:b w:val="false"/>
          <w:i w:val="false"/>
          <w:color w:val="000000"/>
          <w:sz w:val="28"/>
        </w:rPr>
        <w:t>
      3) сумма налога на добавленную стоимость по полученным товарам, работам, услугам, используемым одновременно для целей облагаемых и необлагаемых оборотов распределяется на сумму налога на добавленную стоимость, разрешенного к отнесению в зачет, и не разрешенного к отнесению в зачет, определяемых по следующим формулам:</w:t>
      </w:r>
    </w:p>
    <w:p>
      <w:pPr>
        <w:spacing w:after="0"/>
        <w:ind w:left="0"/>
        <w:jc w:val="both"/>
      </w:pPr>
      <w:r>
        <w:rPr>
          <w:rFonts w:ascii="Times New Roman"/>
          <w:b w:val="false"/>
          <w:i w:val="false"/>
          <w:color w:val="000000"/>
          <w:sz w:val="28"/>
        </w:rPr>
        <w:t xml:space="preserve">
      (1) НДСрз = НДСзач * О обл/ О общ; </w:t>
      </w:r>
    </w:p>
    <w:p>
      <w:pPr>
        <w:spacing w:after="0"/>
        <w:ind w:left="0"/>
        <w:jc w:val="both"/>
      </w:pPr>
      <w:r>
        <w:rPr>
          <w:rFonts w:ascii="Times New Roman"/>
          <w:b w:val="false"/>
          <w:i w:val="false"/>
          <w:color w:val="000000"/>
          <w:sz w:val="28"/>
        </w:rPr>
        <w:t>
      (2) НДСнз = НДСзач - НДСрз, где:</w:t>
      </w:r>
    </w:p>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Данная сумма может иметь отрицательное значение;</w:t>
      </w:r>
    </w:p>
    <w:p>
      <w:pPr>
        <w:spacing w:after="0"/>
        <w:ind w:left="0"/>
        <w:jc w:val="both"/>
      </w:pPr>
      <w:r>
        <w:rPr>
          <w:rFonts w:ascii="Times New Roman"/>
          <w:b w:val="false"/>
          <w:i w:val="false"/>
          <w:color w:val="000000"/>
          <w:sz w:val="28"/>
        </w:rPr>
        <w:t xml:space="preserve">
      НДСзач – сумма налога на добавленную стоимость, относимого в зачет, с учетом корректировки по товарам, работам, услугам, используемым одновременно для целей облагаемых и необлагаемых оборотов. Данная сумма может иметь отрицательное значение; </w:t>
      </w:r>
    </w:p>
    <w:p>
      <w:pPr>
        <w:spacing w:after="0"/>
        <w:ind w:left="0"/>
        <w:jc w:val="both"/>
      </w:pPr>
      <w:r>
        <w:rPr>
          <w:rFonts w:ascii="Times New Roman"/>
          <w:b w:val="false"/>
          <w:i w:val="false"/>
          <w:color w:val="000000"/>
          <w:sz w:val="28"/>
        </w:rPr>
        <w:t>
      О обл – сумма облагаемого оборота за налоговый период. При этом лица, указанные в пункте 2 статьи 407 настоящего Кодекса, определяют О обл как обороты, по которым осуществляется ведение раздельного учета в соответствии с настоящей статьей;</w:t>
      </w:r>
    </w:p>
    <w:p>
      <w:pPr>
        <w:spacing w:after="0"/>
        <w:ind w:left="0"/>
        <w:jc w:val="both"/>
      </w:pPr>
      <w:r>
        <w:rPr>
          <w:rFonts w:ascii="Times New Roman"/>
          <w:b w:val="false"/>
          <w:i w:val="false"/>
          <w:color w:val="000000"/>
          <w:sz w:val="28"/>
        </w:rPr>
        <w:t xml:space="preserve">
      О общ – общая сумма оборота, определяемая как сумма облагаемых и необлагаемых оборотов. </w:t>
      </w:r>
    </w:p>
    <w:p>
      <w:pPr>
        <w:spacing w:after="0"/>
        <w:ind w:left="0"/>
        <w:jc w:val="both"/>
      </w:pPr>
      <w:r>
        <w:rPr>
          <w:rFonts w:ascii="Times New Roman"/>
          <w:b w:val="false"/>
          <w:i w:val="false"/>
          <w:color w:val="000000"/>
          <w:sz w:val="28"/>
        </w:rPr>
        <w:t>
      НДСнз – сумма налога на добавленную стоимость, не разрешенного к отнесению в зачет. Данная сумма может иметь отрицательное значение.</w:t>
      </w:r>
    </w:p>
    <w:p>
      <w:pPr>
        <w:spacing w:after="0"/>
        <w:ind w:left="0"/>
        <w:jc w:val="both"/>
      </w:pPr>
      <w:r>
        <w:rPr>
          <w:rFonts w:ascii="Times New Roman"/>
          <w:b w:val="false"/>
          <w:i w:val="false"/>
          <w:color w:val="000000"/>
          <w:sz w:val="28"/>
        </w:rPr>
        <w:t xml:space="preserve">
      Сумма налога на добавленную стоимость, не разрешенного к отнесению в зачет, учитывается в порядке, установленном пунктом 9 статьи 243 настоящего Кодекса. </w:t>
      </w:r>
    </w:p>
    <w:p>
      <w:pPr>
        <w:spacing w:after="0"/>
        <w:ind w:left="0"/>
        <w:jc w:val="left"/>
      </w:pPr>
      <w:r>
        <w:rPr>
          <w:rFonts w:ascii="Times New Roman"/>
          <w:b/>
          <w:i w:val="false"/>
          <w:color w:val="000000"/>
        </w:rPr>
        <w:t xml:space="preserve"> Статья 410. Порядок определения сумм налога на добавленную стоимость, разрешенного к отнесению в зачет, плательщиком налога на добавленную стоимость, осуществляющим строительство жилого здания (части жилого здания)</w:t>
      </w:r>
    </w:p>
    <w:p>
      <w:pPr>
        <w:spacing w:after="0"/>
        <w:ind w:left="0"/>
        <w:jc w:val="both"/>
      </w:pPr>
      <w:r>
        <w:rPr>
          <w:rFonts w:ascii="Times New Roman"/>
          <w:b w:val="false"/>
          <w:i w:val="false"/>
          <w:color w:val="000000"/>
          <w:sz w:val="28"/>
        </w:rPr>
        <w:t>
      1. В случае реализации объекта незавершенного строительства жилого здания по товарам, работам, услугам, использованным в процессе строительства данного объекта, налог на добавленную стоимость, разрешенный к отнесению в зачет, учитывается в том налоговом периоде, в котором осуществляется реализация объекта незавершенного строительства, и определяется (редакция):</w:t>
      </w:r>
    </w:p>
    <w:p>
      <w:pPr>
        <w:spacing w:after="0"/>
        <w:ind w:left="0"/>
        <w:jc w:val="both"/>
      </w:pPr>
      <w:r>
        <w:rPr>
          <w:rFonts w:ascii="Times New Roman"/>
          <w:b w:val="false"/>
          <w:i w:val="false"/>
          <w:color w:val="000000"/>
          <w:sz w:val="28"/>
        </w:rPr>
        <w:t>
      1) при реализации объекта незавершенного строительства, ранее предназначенного для реализации в виде оборота, освобождаемого от налога на добавленную стоимость в соответствии со статьей 396 настоящего Кодекса – в размере налога на добавленную стоимость, относимого в зачет, по указанным товарам по ставке, действующей на дату их приобретения;</w:t>
      </w:r>
    </w:p>
    <w:p>
      <w:pPr>
        <w:spacing w:after="0"/>
        <w:ind w:left="0"/>
        <w:jc w:val="both"/>
      </w:pPr>
      <w:r>
        <w:rPr>
          <w:rFonts w:ascii="Times New Roman"/>
          <w:b w:val="false"/>
          <w:i w:val="false"/>
          <w:color w:val="000000"/>
          <w:sz w:val="28"/>
        </w:rPr>
        <w:t>
      2) при реализации объекта незавершенного строительства, являющегося частью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 – в размере налога на добавленную стоимость, приходящегося на реализуемую часть объекта незавершенного строительства, исчисляемого по следующей формуле:</w:t>
      </w:r>
    </w:p>
    <w:p>
      <w:pPr>
        <w:spacing w:after="0"/>
        <w:ind w:left="0"/>
        <w:jc w:val="both"/>
      </w:pPr>
      <w:r>
        <w:rPr>
          <w:rFonts w:ascii="Times New Roman"/>
          <w:b w:val="false"/>
          <w:i w:val="false"/>
          <w:color w:val="000000"/>
          <w:sz w:val="28"/>
        </w:rPr>
        <w:t>
      НДС рзнс = НДСуо * Sчнс / Sжз, где:</w:t>
      </w:r>
    </w:p>
    <w:p>
      <w:pPr>
        <w:spacing w:after="0"/>
        <w:ind w:left="0"/>
        <w:jc w:val="both"/>
      </w:pPr>
      <w:r>
        <w:rPr>
          <w:rFonts w:ascii="Times New Roman"/>
          <w:b w:val="false"/>
          <w:i w:val="false"/>
          <w:color w:val="000000"/>
          <w:sz w:val="28"/>
        </w:rPr>
        <w:t>
      НДС рзнс – налог на добавленную стоимость, разрешенный к отнесению в зачет, по части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p>
      <w:pPr>
        <w:spacing w:after="0"/>
        <w:ind w:left="0"/>
        <w:jc w:val="both"/>
      </w:pPr>
      <w:r>
        <w:rPr>
          <w:rFonts w:ascii="Times New Roman"/>
          <w:b w:val="false"/>
          <w:i w:val="false"/>
          <w:color w:val="000000"/>
          <w:sz w:val="28"/>
        </w:rPr>
        <w:t>
      НДСуо – сумма налога на добавленную стоимость по товарам, работам, услугам, использованным на строительство, учитываемого отдельно на дату реализации в соответствии с пунктом 3 статьи 402 настоящего Кодекса;</w:t>
      </w:r>
    </w:p>
    <w:p>
      <w:pPr>
        <w:spacing w:after="0"/>
        <w:ind w:left="0"/>
        <w:jc w:val="both"/>
      </w:pPr>
      <w:r>
        <w:rPr>
          <w:rFonts w:ascii="Times New Roman"/>
          <w:b w:val="false"/>
          <w:i w:val="false"/>
          <w:color w:val="000000"/>
          <w:sz w:val="28"/>
        </w:rPr>
        <w:t>
      Sчнс – площадь объекта незавершенного строительства по проектно-сметной документации, являющегося частью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p>
      <w:pPr>
        <w:spacing w:after="0"/>
        <w:ind w:left="0"/>
        <w:jc w:val="both"/>
      </w:pPr>
      <w:r>
        <w:rPr>
          <w:rFonts w:ascii="Times New Roman"/>
          <w:b w:val="false"/>
          <w:i w:val="false"/>
          <w:color w:val="000000"/>
          <w:sz w:val="28"/>
        </w:rPr>
        <w:t>
      Sнс – общая площадь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p>
      <w:pPr>
        <w:spacing w:after="0"/>
        <w:ind w:left="0"/>
        <w:jc w:val="both"/>
      </w:pPr>
      <w:r>
        <w:rPr>
          <w:rFonts w:ascii="Times New Roman"/>
          <w:b w:val="false"/>
          <w:i w:val="false"/>
          <w:color w:val="000000"/>
          <w:sz w:val="28"/>
        </w:rPr>
        <w:t>
      2. Плательщик налога на добавленную стоимость, осуществляющий строительство жилого здания (его части), вправе в налоговом периоде, в котором наступил случай, реализации или передачи в аренду части жилого здания, состоящей исключительно из нежилых помещении, но не ранее даты приемки в эксплуатацию жилого здания, определить сумму налога на добавленную стоимость, разрешенного к отнесению в зачет, по товарам, работам, услугам, использованным на строительство нежилого помещения, являющегося частью такого жилого здания (части жилого здания), по следующей формуле:</w:t>
      </w:r>
    </w:p>
    <w:p>
      <w:pPr>
        <w:spacing w:after="0"/>
        <w:ind w:left="0"/>
        <w:jc w:val="both"/>
      </w:pPr>
      <w:r>
        <w:rPr>
          <w:rFonts w:ascii="Times New Roman"/>
          <w:b w:val="false"/>
          <w:i w:val="false"/>
          <w:color w:val="000000"/>
          <w:sz w:val="28"/>
        </w:rPr>
        <w:t>
      НДСрз = (НДСзач – НДСрзнс) * Sнп / Sжз, где:</w:t>
      </w:r>
    </w:p>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по нежилому помещению, являющемуся частью жилого здания (части жилого здания);</w:t>
      </w:r>
    </w:p>
    <w:p>
      <w:pPr>
        <w:spacing w:after="0"/>
        <w:ind w:left="0"/>
        <w:jc w:val="both"/>
      </w:pPr>
      <w:r>
        <w:rPr>
          <w:rFonts w:ascii="Times New Roman"/>
          <w:b w:val="false"/>
          <w:i w:val="false"/>
          <w:color w:val="000000"/>
          <w:sz w:val="28"/>
        </w:rPr>
        <w:t xml:space="preserve">
      НДСзач – сумма налога на добавленную стоимость, относимого в зачет, по товарам, работам, услугам, использованным на строительство жилого здания (части жилого здания), учитываемая отдельно. Сумма налога определяется на дату наступления случая реализации или передачей в аренду части жилого здания, состоящей исключительно из нежилых помещений, но не ранее даты приемки в эксплуатацию жилого здания государственной приемочной или приемочной комиссией; </w:t>
      </w:r>
    </w:p>
    <w:p>
      <w:pPr>
        <w:spacing w:after="0"/>
        <w:ind w:left="0"/>
        <w:jc w:val="both"/>
      </w:pPr>
      <w:r>
        <w:rPr>
          <w:rFonts w:ascii="Times New Roman"/>
          <w:b w:val="false"/>
          <w:i w:val="false"/>
          <w:color w:val="000000"/>
          <w:sz w:val="28"/>
        </w:rPr>
        <w:t>
      НДСрзнс – налог на добавленную стоимость, разрешенный к отнесению в зачет, по части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 Сумма налога определяется в случае и порядке, предусмотренном пунктом 1 настоящей статьи;</w:t>
      </w:r>
    </w:p>
    <w:p>
      <w:pPr>
        <w:spacing w:after="0"/>
        <w:ind w:left="0"/>
        <w:jc w:val="both"/>
      </w:pPr>
      <w:r>
        <w:rPr>
          <w:rFonts w:ascii="Times New Roman"/>
          <w:b w:val="false"/>
          <w:i w:val="false"/>
          <w:color w:val="000000"/>
          <w:sz w:val="28"/>
        </w:rPr>
        <w:t>
      Sнп – площадь нежилых помещений в жилом здании (части жилого здания);</w:t>
      </w:r>
    </w:p>
    <w:p>
      <w:pPr>
        <w:spacing w:after="0"/>
        <w:ind w:left="0"/>
        <w:jc w:val="both"/>
      </w:pPr>
      <w:r>
        <w:rPr>
          <w:rFonts w:ascii="Times New Roman"/>
          <w:b w:val="false"/>
          <w:i w:val="false"/>
          <w:color w:val="000000"/>
          <w:sz w:val="28"/>
        </w:rPr>
        <w:t>
      Sжз – общая площадь жилого здания (части жилого здания).</w:t>
      </w:r>
    </w:p>
    <w:p>
      <w:pPr>
        <w:spacing w:after="0"/>
        <w:ind w:left="0"/>
        <w:jc w:val="both"/>
      </w:pPr>
      <w:r>
        <w:rPr>
          <w:rFonts w:ascii="Times New Roman"/>
          <w:b w:val="false"/>
          <w:i w:val="false"/>
          <w:color w:val="000000"/>
          <w:sz w:val="28"/>
        </w:rPr>
        <w:t>
      При этом сумма налога на добавленную стоимость, не разрешенного к отнесению в зачет, учитывается в порядке, установленном пунктом 9 статьи 243 настоящего Кодекса, и определяется по следующей формуле:</w:t>
      </w:r>
    </w:p>
    <w:p>
      <w:pPr>
        <w:spacing w:after="0"/>
        <w:ind w:left="0"/>
        <w:jc w:val="both"/>
      </w:pPr>
      <w:r>
        <w:rPr>
          <w:rFonts w:ascii="Times New Roman"/>
          <w:b w:val="false"/>
          <w:i w:val="false"/>
          <w:color w:val="000000"/>
          <w:sz w:val="28"/>
        </w:rPr>
        <w:t>
      НДСнз = НДСзач – НДСрзнс- НДСрз, где:</w:t>
      </w:r>
    </w:p>
    <w:p>
      <w:pPr>
        <w:spacing w:after="0"/>
        <w:ind w:left="0"/>
        <w:jc w:val="both"/>
      </w:pPr>
      <w:r>
        <w:rPr>
          <w:rFonts w:ascii="Times New Roman"/>
          <w:b w:val="false"/>
          <w:i w:val="false"/>
          <w:color w:val="000000"/>
          <w:sz w:val="28"/>
        </w:rPr>
        <w:t>
      НДСнз – сумма налога на добавленную стоимость, не разрешенного к отнесению в зачет, по жилому помещению, являющемуся частью жилого здания (части жилого здания), имеющего также нежилое помещение.</w:t>
      </w:r>
    </w:p>
    <w:p>
      <w:pPr>
        <w:spacing w:after="0"/>
        <w:ind w:left="0"/>
        <w:jc w:val="left"/>
      </w:pPr>
      <w:r>
        <w:rPr>
          <w:rFonts w:ascii="Times New Roman"/>
          <w:b/>
          <w:i w:val="false"/>
          <w:color w:val="000000"/>
        </w:rPr>
        <w:t xml:space="preserve"> Статья 411. Дополнительная сумма налога на добавленную стоимость, относимого в зачет</w:t>
      </w:r>
    </w:p>
    <w:p>
      <w:pPr>
        <w:spacing w:after="0"/>
        <w:ind w:left="0"/>
        <w:jc w:val="both"/>
      </w:pPr>
      <w:r>
        <w:rPr>
          <w:rFonts w:ascii="Times New Roman"/>
          <w:b w:val="false"/>
          <w:i w:val="false"/>
          <w:color w:val="000000"/>
          <w:sz w:val="28"/>
        </w:rPr>
        <w:t>
      1. Следующие лица вправе относить в зачет дополнительную сумму налога на добавленную стоимость:</w:t>
      </w:r>
    </w:p>
    <w:p>
      <w:pPr>
        <w:spacing w:after="0"/>
        <w:ind w:left="0"/>
        <w:jc w:val="both"/>
      </w:pPr>
      <w:r>
        <w:rPr>
          <w:rFonts w:ascii="Times New Roman"/>
          <w:b w:val="false"/>
          <w:i w:val="false"/>
          <w:color w:val="000000"/>
          <w:sz w:val="28"/>
        </w:rPr>
        <w:t xml:space="preserve">
      1) производители сельскохозяйственной продукции, продукции аквакультуры, рыбоводства, включая крестьянские или фермерские хозяйства, по оборотам по реализации товаров, являющихся результатом осуществления деятельности по производству сельскохозяйственной продукции, продукции аквакультуры, рыбоводства, переработке указанной продукции собственного производства; </w:t>
      </w:r>
    </w:p>
    <w:p>
      <w:pPr>
        <w:spacing w:after="0"/>
        <w:ind w:left="0"/>
        <w:jc w:val="both"/>
      </w:pPr>
      <w:r>
        <w:rPr>
          <w:rFonts w:ascii="Times New Roman"/>
          <w:b w:val="false"/>
          <w:i w:val="false"/>
          <w:color w:val="000000"/>
          <w:sz w:val="28"/>
        </w:rPr>
        <w:t>
      2) юридические лица по оборотам по реализации товаров, являющихся результатом осуществления переработки сельскохозяйственной продукции, продукции рыбоводства. К переработке сельскохозяйственной продукции, продукции рыбоводства относятся следующие виды деятельности, за исключением деятельности в сфере общественного питания:</w:t>
      </w:r>
    </w:p>
    <w:p>
      <w:pPr>
        <w:spacing w:after="0"/>
        <w:ind w:left="0"/>
        <w:jc w:val="both"/>
      </w:pPr>
      <w:r>
        <w:rPr>
          <w:rFonts w:ascii="Times New Roman"/>
          <w:b w:val="false"/>
          <w:i w:val="false"/>
          <w:color w:val="000000"/>
          <w:sz w:val="28"/>
        </w:rPr>
        <w:t xml:space="preserve">
      производство мяса и мясопродуктов; </w:t>
      </w:r>
    </w:p>
    <w:p>
      <w:pPr>
        <w:spacing w:after="0"/>
        <w:ind w:left="0"/>
        <w:jc w:val="both"/>
      </w:pPr>
      <w:r>
        <w:rPr>
          <w:rFonts w:ascii="Times New Roman"/>
          <w:b w:val="false"/>
          <w:i w:val="false"/>
          <w:color w:val="000000"/>
          <w:sz w:val="28"/>
        </w:rPr>
        <w:t xml:space="preserve">
      переработка и консервирование фруктов и овощей; </w:t>
      </w:r>
    </w:p>
    <w:p>
      <w:pPr>
        <w:spacing w:after="0"/>
        <w:ind w:left="0"/>
        <w:jc w:val="both"/>
      </w:pPr>
      <w:r>
        <w:rPr>
          <w:rFonts w:ascii="Times New Roman"/>
          <w:b w:val="false"/>
          <w:i w:val="false"/>
          <w:color w:val="000000"/>
          <w:sz w:val="28"/>
        </w:rPr>
        <w:t xml:space="preserve">
      производство растительных и животных масел и жиров; </w:t>
      </w:r>
    </w:p>
    <w:p>
      <w:pPr>
        <w:spacing w:after="0"/>
        <w:ind w:left="0"/>
        <w:jc w:val="both"/>
      </w:pPr>
      <w:r>
        <w:rPr>
          <w:rFonts w:ascii="Times New Roman"/>
          <w:b w:val="false"/>
          <w:i w:val="false"/>
          <w:color w:val="000000"/>
          <w:sz w:val="28"/>
        </w:rPr>
        <w:t xml:space="preserve">
      переработка молока и производство сыра; </w:t>
      </w:r>
    </w:p>
    <w:p>
      <w:pPr>
        <w:spacing w:after="0"/>
        <w:ind w:left="0"/>
        <w:jc w:val="both"/>
      </w:pPr>
      <w:r>
        <w:rPr>
          <w:rFonts w:ascii="Times New Roman"/>
          <w:b w:val="false"/>
          <w:i w:val="false"/>
          <w:color w:val="000000"/>
          <w:sz w:val="28"/>
        </w:rPr>
        <w:t xml:space="preserve">
      производство продуктов мукомольно-крупяной промышленности; </w:t>
      </w:r>
    </w:p>
    <w:p>
      <w:pPr>
        <w:spacing w:after="0"/>
        <w:ind w:left="0"/>
        <w:jc w:val="both"/>
      </w:pPr>
      <w:r>
        <w:rPr>
          <w:rFonts w:ascii="Times New Roman"/>
          <w:b w:val="false"/>
          <w:i w:val="false"/>
          <w:color w:val="000000"/>
          <w:sz w:val="28"/>
        </w:rPr>
        <w:t xml:space="preserve">
      производство готовых кормов для животных; </w:t>
      </w:r>
    </w:p>
    <w:p>
      <w:pPr>
        <w:spacing w:after="0"/>
        <w:ind w:left="0"/>
        <w:jc w:val="both"/>
      </w:pPr>
      <w:r>
        <w:rPr>
          <w:rFonts w:ascii="Times New Roman"/>
          <w:b w:val="false"/>
          <w:i w:val="false"/>
          <w:color w:val="000000"/>
          <w:sz w:val="28"/>
        </w:rPr>
        <w:t xml:space="preserve">
      производство хлеба; </w:t>
      </w:r>
    </w:p>
    <w:p>
      <w:pPr>
        <w:spacing w:after="0"/>
        <w:ind w:left="0"/>
        <w:jc w:val="both"/>
      </w:pPr>
      <w:r>
        <w:rPr>
          <w:rFonts w:ascii="Times New Roman"/>
          <w:b w:val="false"/>
          <w:i w:val="false"/>
          <w:color w:val="000000"/>
          <w:sz w:val="28"/>
        </w:rPr>
        <w:t xml:space="preserve">
      производство детского питания и диетических пищевых продуктов; </w:t>
      </w:r>
    </w:p>
    <w:p>
      <w:pPr>
        <w:spacing w:after="0"/>
        <w:ind w:left="0"/>
        <w:jc w:val="both"/>
      </w:pPr>
      <w:r>
        <w:rPr>
          <w:rFonts w:ascii="Times New Roman"/>
          <w:b w:val="false"/>
          <w:i w:val="false"/>
          <w:color w:val="000000"/>
          <w:sz w:val="28"/>
        </w:rPr>
        <w:t>
      производство продуктов крахмало-паточной промышленности;</w:t>
      </w:r>
    </w:p>
    <w:p>
      <w:pPr>
        <w:spacing w:after="0"/>
        <w:ind w:left="0"/>
        <w:jc w:val="both"/>
      </w:pPr>
      <w:r>
        <w:rPr>
          <w:rFonts w:ascii="Times New Roman"/>
          <w:b w:val="false"/>
          <w:i w:val="false"/>
          <w:color w:val="000000"/>
          <w:sz w:val="28"/>
        </w:rPr>
        <w:t>
      переработка шкур и шерсти сельскохозяйственных животных;</w:t>
      </w:r>
    </w:p>
    <w:p>
      <w:pPr>
        <w:spacing w:after="0"/>
        <w:ind w:left="0"/>
        <w:jc w:val="both"/>
      </w:pPr>
      <w:r>
        <w:rPr>
          <w:rFonts w:ascii="Times New Roman"/>
          <w:b w:val="false"/>
          <w:i w:val="false"/>
          <w:color w:val="000000"/>
          <w:sz w:val="28"/>
        </w:rPr>
        <w:t>
      очистка хлопка от семян;</w:t>
      </w:r>
    </w:p>
    <w:p>
      <w:pPr>
        <w:spacing w:after="0"/>
        <w:ind w:left="0"/>
        <w:jc w:val="both"/>
      </w:pPr>
      <w:r>
        <w:rPr>
          <w:rFonts w:ascii="Times New Roman"/>
          <w:b w:val="false"/>
          <w:i w:val="false"/>
          <w:color w:val="000000"/>
          <w:sz w:val="28"/>
        </w:rPr>
        <w:t>
      переработка рыбы живой.</w:t>
      </w:r>
    </w:p>
    <w:p>
      <w:pPr>
        <w:spacing w:after="0"/>
        <w:ind w:left="0"/>
        <w:jc w:val="both"/>
      </w:pPr>
      <w:r>
        <w:rPr>
          <w:rFonts w:ascii="Times New Roman"/>
          <w:b w:val="false"/>
          <w:i w:val="false"/>
          <w:color w:val="000000"/>
          <w:sz w:val="28"/>
        </w:rPr>
        <w:t xml:space="preserve">
      3) сельскохозяйственные кооперативы по оборотам по: </w:t>
      </w:r>
    </w:p>
    <w:p>
      <w:pPr>
        <w:spacing w:after="0"/>
        <w:ind w:left="0"/>
        <w:jc w:val="both"/>
      </w:pPr>
      <w:r>
        <w:rPr>
          <w:rFonts w:ascii="Times New Roman"/>
          <w:b w:val="false"/>
          <w:i w:val="false"/>
          <w:color w:val="000000"/>
          <w:sz w:val="28"/>
        </w:rPr>
        <w:t>
      реализации сельскохозяйственной продукции, продукции аквакультуры, рыбоводства собственного производства, а также произведенной членами такого кооператива;</w:t>
      </w:r>
    </w:p>
    <w:p>
      <w:pPr>
        <w:spacing w:after="0"/>
        <w:ind w:left="0"/>
        <w:jc w:val="both"/>
      </w:pPr>
      <w:r>
        <w:rPr>
          <w:rFonts w:ascii="Times New Roman"/>
          <w:b w:val="false"/>
          <w:i w:val="false"/>
          <w:color w:val="000000"/>
          <w:sz w:val="28"/>
        </w:rPr>
        <w:t>
      реализации продукции, полученной в результате переработки сельскохозяйственной продукции, продукции аквакультуры, рыбоводства собственного производства, приобретенного у отечественного производителя такой продукции и (или) произведенной членами такого кооператива;</w:t>
      </w:r>
    </w:p>
    <w:p>
      <w:pPr>
        <w:spacing w:after="0"/>
        <w:ind w:left="0"/>
        <w:jc w:val="both"/>
      </w:pPr>
      <w:r>
        <w:rPr>
          <w:rFonts w:ascii="Times New Roman"/>
          <w:b w:val="false"/>
          <w:i w:val="false"/>
          <w:color w:val="000000"/>
          <w:sz w:val="28"/>
        </w:rPr>
        <w:t>
      выполнению работ, оказанию услуг по перечню, определенному уполномоченным органом в области развития агропромышленного комплекса по согласованию с уполномоченными государственным органами по государственному планированию и уполномоченным органом, членам такого кооператива в целях осуществления ими оборотов, указанных в настоящем подпункте.</w:t>
      </w:r>
    </w:p>
    <w:p>
      <w:pPr>
        <w:spacing w:after="0"/>
        <w:ind w:left="0"/>
        <w:jc w:val="both"/>
      </w:pPr>
      <w:r>
        <w:rPr>
          <w:rFonts w:ascii="Times New Roman"/>
          <w:b w:val="false"/>
          <w:i w:val="false"/>
          <w:color w:val="000000"/>
          <w:sz w:val="28"/>
        </w:rPr>
        <w:t xml:space="preserve">
      Положения настоящего пункта не распространяются на обороты по реализации подакцизных товаров и продуктов их переработки. </w:t>
      </w:r>
    </w:p>
    <w:p>
      <w:pPr>
        <w:spacing w:after="0"/>
        <w:ind w:left="0"/>
        <w:jc w:val="both"/>
      </w:pPr>
      <w:r>
        <w:rPr>
          <w:rFonts w:ascii="Times New Roman"/>
          <w:b w:val="false"/>
          <w:i w:val="false"/>
          <w:color w:val="000000"/>
          <w:sz w:val="28"/>
        </w:rPr>
        <w:t>
      Определение видов деятельности в целях применения настоящего пункта осуществляется в соответствии с Общим классификатором видов экономической деятельности, утвержденным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000000"/>
          <w:sz w:val="28"/>
        </w:rPr>
        <w:t>
      2. Налогоплательщики, указанные в пункте 1 настоящей статьи, вправе применять положения настоящей статьи при условии ведения раздельного учета:</w:t>
      </w:r>
    </w:p>
    <w:p>
      <w:pPr>
        <w:spacing w:after="0"/>
        <w:ind w:left="0"/>
        <w:jc w:val="both"/>
      </w:pPr>
      <w:r>
        <w:rPr>
          <w:rFonts w:ascii="Times New Roman"/>
          <w:b w:val="false"/>
          <w:i w:val="false"/>
          <w:color w:val="000000"/>
          <w:sz w:val="28"/>
        </w:rPr>
        <w:t>
      оборотов по реализации по деятельности, предусмотренной пунктом 1 настоящей статьи и иной деятельности;</w:t>
      </w:r>
    </w:p>
    <w:p>
      <w:pPr>
        <w:spacing w:after="0"/>
        <w:ind w:left="0"/>
        <w:jc w:val="both"/>
      </w:pPr>
      <w:r>
        <w:rPr>
          <w:rFonts w:ascii="Times New Roman"/>
          <w:b w:val="false"/>
          <w:i w:val="false"/>
          <w:color w:val="000000"/>
          <w:sz w:val="28"/>
        </w:rPr>
        <w:t>
      подлежащих получению (полученных) товаров, работ, услуг, которые используются или будут использоваться в деятельности, предусмотренной пунктом 1 настоящей статьи, и иной деятельности.</w:t>
      </w:r>
    </w:p>
    <w:p>
      <w:pPr>
        <w:spacing w:after="0"/>
        <w:ind w:left="0"/>
        <w:jc w:val="both"/>
      </w:pPr>
      <w:r>
        <w:rPr>
          <w:rFonts w:ascii="Times New Roman"/>
          <w:b w:val="false"/>
          <w:i w:val="false"/>
          <w:color w:val="000000"/>
          <w:sz w:val="28"/>
        </w:rPr>
        <w:t>
      3. Не вправе применять положения настоящей статьи налогоплательщики, указанные в подпункте 1) и 3) пункта 1 настоящей статьи если юридическое лицо является иностранцем, юридическим лицом-нерезидентом, осуществляющим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4. Расчет дополнительной суммы налога на добавленную стоимость, относимого в зачет производится по следующей формуле:</w:t>
      </w:r>
    </w:p>
    <w:p>
      <w:pPr>
        <w:spacing w:after="0"/>
        <w:ind w:left="0"/>
        <w:jc w:val="both"/>
      </w:pPr>
      <w:r>
        <w:rPr>
          <w:rFonts w:ascii="Times New Roman"/>
          <w:b w:val="false"/>
          <w:i w:val="false"/>
          <w:color w:val="000000"/>
          <w:sz w:val="28"/>
        </w:rPr>
        <w:t>
      НДСдз = (НДСобл – НДСрз– НДСпр)*70%, где:</w:t>
      </w:r>
    </w:p>
    <w:p>
      <w:pPr>
        <w:spacing w:after="0"/>
        <w:ind w:left="0"/>
        <w:jc w:val="both"/>
      </w:pPr>
      <w:r>
        <w:rPr>
          <w:rFonts w:ascii="Times New Roman"/>
          <w:b w:val="false"/>
          <w:i w:val="false"/>
          <w:color w:val="000000"/>
          <w:sz w:val="28"/>
        </w:rPr>
        <w:t>
      НДСдз – дополнительная сумма налога на добавленную стоимость, относимого в зачет;</w:t>
      </w:r>
    </w:p>
    <w:p>
      <w:pPr>
        <w:spacing w:after="0"/>
        <w:ind w:left="0"/>
        <w:jc w:val="both"/>
      </w:pPr>
      <w:r>
        <w:rPr>
          <w:rFonts w:ascii="Times New Roman"/>
          <w:b w:val="false"/>
          <w:i w:val="false"/>
          <w:color w:val="000000"/>
          <w:sz w:val="28"/>
        </w:rPr>
        <w:t>
      НДСобл – сумма налога на добавленную стоимость, начисленного с облагаемого оборота по реализации по деятельности, предусмотренной пунктом 1 настоящей статьи;</w:t>
      </w:r>
    </w:p>
    <w:p>
      <w:pPr>
        <w:spacing w:after="0"/>
        <w:ind w:left="0"/>
        <w:jc w:val="both"/>
      </w:pPr>
      <w:r>
        <w:rPr>
          <w:rFonts w:ascii="Times New Roman"/>
          <w:b w:val="false"/>
          <w:i w:val="false"/>
          <w:color w:val="000000"/>
          <w:sz w:val="28"/>
        </w:rPr>
        <w:t xml:space="preserve">
      НДСрз – сумма налога на добавленную стоимость, разрешенного к отнесению в зачет, определенная в порядке, предусмотренном статьями 408, 409, 410 настоящего Кодекса. Такая сумма определяется по подлежащим получению (полученным) товарам, работам, услугам, которые используются или будут использоваться в деятельности, предусмотренной пунктом 1 настоящей статьи; </w:t>
      </w:r>
    </w:p>
    <w:p>
      <w:pPr>
        <w:spacing w:after="0"/>
        <w:ind w:left="0"/>
        <w:jc w:val="both"/>
      </w:pPr>
      <w:r>
        <w:rPr>
          <w:rFonts w:ascii="Times New Roman"/>
          <w:b w:val="false"/>
          <w:i w:val="false"/>
          <w:color w:val="000000"/>
          <w:sz w:val="28"/>
        </w:rPr>
        <w:t xml:space="preserve">
      НДСпр – сумма превышения суммы налога на добавленную стоимость, относимого в зачет, над суммой начисленного налога, сложившегося на начало отчетного налогового периода нарастающим итогом, по деятельности, предусмотренной пунктом 1 настоящей статьи. </w:t>
      </w:r>
    </w:p>
    <w:p>
      <w:pPr>
        <w:spacing w:after="0"/>
        <w:ind w:left="0"/>
        <w:jc w:val="both"/>
      </w:pPr>
      <w:r>
        <w:rPr>
          <w:rFonts w:ascii="Times New Roman"/>
          <w:b w:val="false"/>
          <w:i w:val="false"/>
          <w:color w:val="000000"/>
          <w:sz w:val="28"/>
        </w:rPr>
        <w:t>
      Полученное нулевое или отрицательное значение не учитывается при исчислении налога на добавленную стоимость за налоговый период.</w:t>
      </w:r>
    </w:p>
    <w:p>
      <w:pPr>
        <w:spacing w:after="0"/>
        <w:ind w:left="0"/>
        <w:jc w:val="left"/>
      </w:pPr>
      <w:r>
        <w:rPr>
          <w:rFonts w:ascii="Times New Roman"/>
          <w:b/>
          <w:i w:val="false"/>
          <w:color w:val="000000"/>
        </w:rPr>
        <w:t xml:space="preserve"> ГЛАВА 47.  СЧЕТ-ФАКТУРА Статья 412. Общие положения </w:t>
      </w:r>
    </w:p>
    <w:p>
      <w:pPr>
        <w:spacing w:after="0"/>
        <w:ind w:left="0"/>
        <w:jc w:val="both"/>
      </w:pPr>
      <w:r>
        <w:rPr>
          <w:rFonts w:ascii="Times New Roman"/>
          <w:b w:val="false"/>
          <w:i w:val="false"/>
          <w:color w:val="000000"/>
          <w:sz w:val="28"/>
        </w:rPr>
        <w:t>
      1. При совершении оборота по реализации товаров, работ, услуг обязаны выписать счет-фактуру:</w:t>
      </w:r>
    </w:p>
    <w:p>
      <w:pPr>
        <w:spacing w:after="0"/>
        <w:ind w:left="0"/>
        <w:jc w:val="both"/>
      </w:pPr>
      <w:r>
        <w:rPr>
          <w:rFonts w:ascii="Times New Roman"/>
          <w:b w:val="false"/>
          <w:i w:val="false"/>
          <w:color w:val="000000"/>
          <w:sz w:val="28"/>
        </w:rPr>
        <w:t>
      1) плательщики налога на добавленную стоимость, предусмотренные подпунктом 1) пункта 1 статьи 367 настоящего Кодекса;</w:t>
      </w:r>
    </w:p>
    <w:p>
      <w:pPr>
        <w:spacing w:after="0"/>
        <w:ind w:left="0"/>
        <w:jc w:val="both"/>
      </w:pPr>
      <w:r>
        <w:rPr>
          <w:rFonts w:ascii="Times New Roman"/>
          <w:b w:val="false"/>
          <w:i w:val="false"/>
          <w:color w:val="000000"/>
          <w:sz w:val="28"/>
        </w:rPr>
        <w:t>
      2) налогоплательщики в случаях,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3) комиссионер, не являющийся плательщиком налога на добавленную стоимость, в случаях, установленных статьей 416 настоящего Кодекса;</w:t>
      </w:r>
    </w:p>
    <w:p>
      <w:pPr>
        <w:spacing w:after="0"/>
        <w:ind w:left="0"/>
        <w:jc w:val="both"/>
      </w:pPr>
      <w:r>
        <w:rPr>
          <w:rFonts w:ascii="Times New Roman"/>
          <w:b w:val="false"/>
          <w:i w:val="false"/>
          <w:color w:val="000000"/>
          <w:sz w:val="28"/>
        </w:rPr>
        <w:t>
      4) экспедитор, не являющийся плательщиком налога на добавленную стоимость, в случаях, установленных статьей 415 настоящего Кодекса;</w:t>
      </w:r>
    </w:p>
    <w:p>
      <w:pPr>
        <w:spacing w:after="0"/>
        <w:ind w:left="0"/>
        <w:jc w:val="both"/>
      </w:pPr>
      <w:r>
        <w:rPr>
          <w:rFonts w:ascii="Times New Roman"/>
          <w:b w:val="false"/>
          <w:i w:val="false"/>
          <w:color w:val="000000"/>
          <w:sz w:val="28"/>
        </w:rPr>
        <w:t>
      5)  налогоплательщики в случае реализации импортированных товаров.</w:t>
      </w:r>
    </w:p>
    <w:p>
      <w:pPr>
        <w:spacing w:after="0"/>
        <w:ind w:left="0"/>
        <w:jc w:val="both"/>
      </w:pPr>
      <w:r>
        <w:rPr>
          <w:rFonts w:ascii="Times New Roman"/>
          <w:b w:val="false"/>
          <w:i w:val="false"/>
          <w:color w:val="000000"/>
          <w:sz w:val="28"/>
        </w:rPr>
        <w:t>
      2. Счет-фактура выписывается в электронной форме, за исключением следующих случаев, когда налогоплательщик вправе выписывать счет-фактуру на бумажном носителе:</w:t>
      </w:r>
    </w:p>
    <w:p>
      <w:pPr>
        <w:spacing w:after="0"/>
        <w:ind w:left="0"/>
        <w:jc w:val="both"/>
      </w:pPr>
      <w:r>
        <w:rPr>
          <w:rFonts w:ascii="Times New Roman"/>
          <w:b w:val="false"/>
          <w:i w:val="false"/>
          <w:color w:val="000000"/>
          <w:sz w:val="28"/>
        </w:rPr>
        <w:t>
      1) отсутствия по месту нахождения налогоплательщика в границах административно-территориальных единиц Республики Казахстан налогоплательщика сети телекоммуникаций общего пользования.</w:t>
      </w:r>
    </w:p>
    <w:p>
      <w:pPr>
        <w:spacing w:after="0"/>
        <w:ind w:left="0"/>
        <w:jc w:val="both"/>
      </w:pP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w:t>
      </w:r>
      <w:r>
        <w:rPr>
          <w:rFonts w:ascii="Times New Roman"/>
          <w:b/>
          <w:i w:val="false"/>
          <w:color w:val="000000"/>
          <w:sz w:val="28"/>
        </w:rPr>
        <w:t xml:space="preserve">, </w:t>
      </w:r>
      <w:r>
        <w:rPr>
          <w:rFonts w:ascii="Times New Roman"/>
          <w:b w:val="false"/>
          <w:i w:val="false"/>
          <w:color w:val="000000"/>
          <w:sz w:val="28"/>
        </w:rPr>
        <w:t>размещается на интернет-ресурсе уполномоченного органа;</w:t>
      </w:r>
    </w:p>
    <w:p>
      <w:pPr>
        <w:spacing w:after="0"/>
        <w:ind w:left="0"/>
        <w:jc w:val="both"/>
      </w:pPr>
      <w:r>
        <w:rPr>
          <w:rFonts w:ascii="Times New Roman"/>
          <w:b w:val="false"/>
          <w:i w:val="false"/>
          <w:color w:val="000000"/>
          <w:sz w:val="28"/>
        </w:rPr>
        <w:t>
      2) возникновения в информационной системе электронных счетов-фактур технических ошибок, подтвержденных уполномоченным органом.</w:t>
      </w:r>
    </w:p>
    <w:p>
      <w:pPr>
        <w:spacing w:after="0"/>
        <w:ind w:left="0"/>
        <w:jc w:val="both"/>
      </w:pPr>
      <w:r>
        <w:rPr>
          <w:rFonts w:ascii="Times New Roman"/>
          <w:b w:val="false"/>
          <w:i w:val="false"/>
          <w:color w:val="000000"/>
          <w:sz w:val="28"/>
        </w:rPr>
        <w:t xml:space="preserve">
      После устранения технических ошибок счет-фактура, выписанный на бумажном носителе, подлежит регистрации в информационной системе электронных счетов-фактур в течение пятнадцати календарных дней с даты устранения технических ошибок. </w:t>
      </w:r>
    </w:p>
    <w:p>
      <w:pPr>
        <w:spacing w:after="0"/>
        <w:ind w:left="0"/>
        <w:jc w:val="both"/>
      </w:pPr>
      <w:r>
        <w:rPr>
          <w:rFonts w:ascii="Times New Roman"/>
          <w:b w:val="false"/>
          <w:i w:val="false"/>
          <w:color w:val="000000"/>
          <w:sz w:val="28"/>
        </w:rPr>
        <w:t>
      3. Счет-фактура в электронной форме выписывается в информационной системе электронных счетов-фактур в порядке и по форме, определенным уполномоченным органом.</w:t>
      </w:r>
    </w:p>
    <w:p>
      <w:pPr>
        <w:spacing w:after="0"/>
        <w:ind w:left="0"/>
        <w:jc w:val="both"/>
      </w:pPr>
      <w:r>
        <w:rPr>
          <w:rFonts w:ascii="Times New Roman"/>
          <w:b w:val="false"/>
          <w:i w:val="false"/>
          <w:color w:val="000000"/>
          <w:sz w:val="28"/>
        </w:rPr>
        <w:t>
      4. Выписка счета-фактуры на бумажном носителе производится в порядке, предусмотренном пунктами 5, 6, 7, 8, 9, 10, 11, 12 настоящей статьи, по форме, определяемой налогоплательщиком самостоятельно.</w:t>
      </w:r>
    </w:p>
    <w:p>
      <w:pPr>
        <w:spacing w:after="0"/>
        <w:ind w:left="0"/>
        <w:jc w:val="both"/>
      </w:pPr>
      <w:r>
        <w:rPr>
          <w:rFonts w:ascii="Times New Roman"/>
          <w:b w:val="false"/>
          <w:i w:val="false"/>
          <w:color w:val="000000"/>
          <w:sz w:val="28"/>
        </w:rPr>
        <w:t>
      5. В счете-фактуре должны быть указаны:</w:t>
      </w:r>
    </w:p>
    <w:p>
      <w:pPr>
        <w:spacing w:after="0"/>
        <w:ind w:left="0"/>
        <w:jc w:val="both"/>
      </w:pPr>
      <w:r>
        <w:rPr>
          <w:rFonts w:ascii="Times New Roman"/>
          <w:b w:val="false"/>
          <w:i w:val="false"/>
          <w:color w:val="000000"/>
          <w:sz w:val="28"/>
        </w:rPr>
        <w:t>
      1) порядковый номер счета-фактуры;</w:t>
      </w:r>
    </w:p>
    <w:p>
      <w:pPr>
        <w:spacing w:after="0"/>
        <w:ind w:left="0"/>
        <w:jc w:val="both"/>
      </w:pPr>
      <w:r>
        <w:rPr>
          <w:rFonts w:ascii="Times New Roman"/>
          <w:b w:val="false"/>
          <w:i w:val="false"/>
          <w:color w:val="000000"/>
          <w:sz w:val="28"/>
        </w:rPr>
        <w:t xml:space="preserve">
      2) идентификационный номер поставщика и получателя товаров, работ, услуг; </w:t>
      </w:r>
    </w:p>
    <w:p>
      <w:pPr>
        <w:spacing w:after="0"/>
        <w:ind w:left="0"/>
        <w:jc w:val="both"/>
      </w:pPr>
      <w:r>
        <w:rPr>
          <w:rFonts w:ascii="Times New Roman"/>
          <w:b w:val="false"/>
          <w:i w:val="false"/>
          <w:color w:val="000000"/>
          <w:sz w:val="28"/>
        </w:rPr>
        <w:t>
      3) в отношении физических лиц, являющихся получателями товаров, работ, услуг,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в отношении индивидуальных предпринимателей, являющихся поставщиками или получателями товаров, работ, услуг, – фамилия, имя, отчество (если оно указано в документе, удостоверяющем личность) и (или) наименование налогоплательщика;</w:t>
      </w:r>
    </w:p>
    <w:p>
      <w:pPr>
        <w:spacing w:after="0"/>
        <w:ind w:left="0"/>
        <w:jc w:val="both"/>
      </w:pPr>
      <w:r>
        <w:rPr>
          <w:rFonts w:ascii="Times New Roman"/>
          <w:b w:val="false"/>
          <w:i w:val="false"/>
          <w:color w:val="000000"/>
          <w:sz w:val="28"/>
        </w:rPr>
        <w:t>
      в отношении юридических лиц (структурных подразделений юридических лиц), являющихся поставщиками или получателями товаров, работ, услуг, – наименование.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0"/>
        <w:ind w:left="0"/>
        <w:jc w:val="both"/>
      </w:pPr>
      <w:r>
        <w:rPr>
          <w:rFonts w:ascii="Times New Roman"/>
          <w:b w:val="false"/>
          <w:i w:val="false"/>
          <w:color w:val="000000"/>
          <w:sz w:val="28"/>
        </w:rPr>
        <w:t>
      4) дата выписки счета-фактуры;</w:t>
      </w:r>
    </w:p>
    <w:p>
      <w:pPr>
        <w:spacing w:after="0"/>
        <w:ind w:left="0"/>
        <w:jc w:val="both"/>
      </w:pPr>
      <w:r>
        <w:rPr>
          <w:rFonts w:ascii="Times New Roman"/>
          <w:b w:val="false"/>
          <w:i w:val="false"/>
          <w:color w:val="000000"/>
          <w:sz w:val="28"/>
        </w:rPr>
        <w:t>
      5) в случаях, предусмотренных статьей 416 настоящего Кодекса, статус поставщика – комитент или комиссионер;</w:t>
      </w:r>
    </w:p>
    <w:p>
      <w:pPr>
        <w:spacing w:after="0"/>
        <w:ind w:left="0"/>
        <w:jc w:val="both"/>
      </w:pPr>
      <w:r>
        <w:rPr>
          <w:rFonts w:ascii="Times New Roman"/>
          <w:b w:val="false"/>
          <w:i w:val="false"/>
          <w:color w:val="000000"/>
          <w:sz w:val="28"/>
        </w:rPr>
        <w:t>
      6) в случае реализации подакцизных товаров в счете-фактуре дополнительно указывается сумма акциза;</w:t>
      </w:r>
    </w:p>
    <w:p>
      <w:pPr>
        <w:spacing w:after="0"/>
        <w:ind w:left="0"/>
        <w:jc w:val="both"/>
      </w:pPr>
      <w:r>
        <w:rPr>
          <w:rFonts w:ascii="Times New Roman"/>
          <w:b w:val="false"/>
          <w:i w:val="false"/>
          <w:color w:val="000000"/>
          <w:sz w:val="28"/>
        </w:rPr>
        <w:t xml:space="preserve">
      7) наименование реализуемых товаров, работ, услуг; </w:t>
      </w:r>
    </w:p>
    <w:p>
      <w:pPr>
        <w:spacing w:after="0"/>
        <w:ind w:left="0"/>
        <w:jc w:val="both"/>
      </w:pPr>
      <w:r>
        <w:rPr>
          <w:rFonts w:ascii="Times New Roman"/>
          <w:b w:val="false"/>
          <w:i w:val="false"/>
          <w:color w:val="000000"/>
          <w:sz w:val="28"/>
        </w:rPr>
        <w:t>
      8) размер облагаемого (необлагаемого) оборота;</w:t>
      </w:r>
    </w:p>
    <w:p>
      <w:pPr>
        <w:spacing w:after="0"/>
        <w:ind w:left="0"/>
        <w:jc w:val="both"/>
      </w:pPr>
      <w:r>
        <w:rPr>
          <w:rFonts w:ascii="Times New Roman"/>
          <w:b w:val="false"/>
          <w:i w:val="false"/>
          <w:color w:val="000000"/>
          <w:sz w:val="28"/>
        </w:rPr>
        <w:t xml:space="preserve">
      9) ставка налога на добавленную стоимость; </w:t>
      </w:r>
    </w:p>
    <w:p>
      <w:pPr>
        <w:spacing w:after="0"/>
        <w:ind w:left="0"/>
        <w:jc w:val="both"/>
      </w:pPr>
      <w:r>
        <w:rPr>
          <w:rFonts w:ascii="Times New Roman"/>
          <w:b w:val="false"/>
          <w:i w:val="false"/>
          <w:color w:val="000000"/>
          <w:sz w:val="28"/>
        </w:rPr>
        <w:t xml:space="preserve">
      10) сумма налога на добавленную стоимость; </w:t>
      </w:r>
    </w:p>
    <w:p>
      <w:pPr>
        <w:spacing w:after="0"/>
        <w:ind w:left="0"/>
        <w:jc w:val="both"/>
      </w:pPr>
      <w:r>
        <w:rPr>
          <w:rFonts w:ascii="Times New Roman"/>
          <w:b w:val="false"/>
          <w:i w:val="false"/>
          <w:color w:val="000000"/>
          <w:sz w:val="28"/>
        </w:rPr>
        <w:t>
      11) стоимость товаров, работ, услуг с учетом налога на добавленную стоимость.</w:t>
      </w:r>
    </w:p>
    <w:p>
      <w:pPr>
        <w:spacing w:after="0"/>
        <w:ind w:left="0"/>
        <w:jc w:val="both"/>
      </w:pPr>
      <w:r>
        <w:rPr>
          <w:rFonts w:ascii="Times New Roman"/>
          <w:b w:val="false"/>
          <w:i w:val="false"/>
          <w:color w:val="000000"/>
          <w:sz w:val="28"/>
        </w:rPr>
        <w:t>
      6. В счете-фактуре размер облагаемого оборота указывается отдельно по каждому наименованию товаров, работ, услуг.</w:t>
      </w:r>
    </w:p>
    <w:p>
      <w:pPr>
        <w:spacing w:after="0"/>
        <w:ind w:left="0"/>
        <w:jc w:val="both"/>
      </w:pPr>
      <w:r>
        <w:rPr>
          <w:rFonts w:ascii="Times New Roman"/>
          <w:b w:val="false"/>
          <w:i w:val="false"/>
          <w:color w:val="000000"/>
          <w:sz w:val="28"/>
        </w:rPr>
        <w:t>
      В случае выписки счетов-фактур на бумажном носителе допускается указание общего размера оборота, если к такому счету-фактуре прилагается документ, содержащий данные, указанные в подпунктах 7), 8), 9), 10), 11) пункта 5 настоящей статьи. При этом счет-фактура должен содержать указание на номер и дату документа, а также его наименование.</w:t>
      </w:r>
    </w:p>
    <w:p>
      <w:pPr>
        <w:spacing w:after="0"/>
        <w:ind w:left="0"/>
        <w:jc w:val="both"/>
      </w:pPr>
      <w:r>
        <w:rPr>
          <w:rFonts w:ascii="Times New Roman"/>
          <w:b w:val="false"/>
          <w:i w:val="false"/>
          <w:color w:val="000000"/>
          <w:sz w:val="28"/>
        </w:rPr>
        <w:t xml:space="preserve">
      7. Стоимостные и суммовые значения в счете-фактуре, выписанном на бумажном носителе, указываются в национальной валюте Республики Казахстан. </w:t>
      </w:r>
    </w:p>
    <w:p>
      <w:pPr>
        <w:spacing w:after="0"/>
        <w:ind w:left="0"/>
        <w:jc w:val="both"/>
      </w:pPr>
      <w:r>
        <w:rPr>
          <w:rFonts w:ascii="Times New Roman"/>
          <w:b w:val="false"/>
          <w:i w:val="false"/>
          <w:color w:val="000000"/>
          <w:sz w:val="28"/>
        </w:rPr>
        <w:t>
      Стоимостные и суммовые значения в счете-фактуре, выписанном в электронной форме, указываются в национальной валюте Республики Казахстан, за исключением следующих случаев, при которых возможно указание в иностранной валюте:</w:t>
      </w:r>
    </w:p>
    <w:p>
      <w:pPr>
        <w:spacing w:after="0"/>
        <w:ind w:left="0"/>
        <w:jc w:val="both"/>
      </w:pPr>
      <w:r>
        <w:rPr>
          <w:rFonts w:ascii="Times New Roman"/>
          <w:b w:val="false"/>
          <w:i w:val="false"/>
          <w:color w:val="000000"/>
          <w:sz w:val="28"/>
        </w:rPr>
        <w:t>
      1) по сделкам (операциям), заключенным (совершенным) в рамках соглашения (контракта) о разделе продукции;</w:t>
      </w:r>
    </w:p>
    <w:p>
      <w:pPr>
        <w:spacing w:after="0"/>
        <w:ind w:left="0"/>
        <w:jc w:val="both"/>
      </w:pPr>
      <w:r>
        <w:rPr>
          <w:rFonts w:ascii="Times New Roman"/>
          <w:b w:val="false"/>
          <w:i w:val="false"/>
          <w:color w:val="000000"/>
          <w:sz w:val="28"/>
        </w:rPr>
        <w:t>
      2) по сделкам (операциям) по реализации товаров на экспорт, облагаемым по нулевой ставке налога на добавленную стоимость в соответствии со статьями 386, 447 и 449 настоящего Кодекса;</w:t>
      </w:r>
    </w:p>
    <w:p>
      <w:pPr>
        <w:spacing w:after="0"/>
        <w:ind w:left="0"/>
        <w:jc w:val="both"/>
      </w:pPr>
      <w:r>
        <w:rPr>
          <w:rFonts w:ascii="Times New Roman"/>
          <w:b w:val="false"/>
          <w:i w:val="false"/>
          <w:color w:val="000000"/>
          <w:sz w:val="28"/>
        </w:rPr>
        <w:t>
      3) по оборотам по реализации услуг по международным перевозкам, облагаемым по нулевой ставке налога на добавленную стоимость в соответствии со статьей 387 настоящего Кодекса;</w:t>
      </w:r>
    </w:p>
    <w:p>
      <w:pPr>
        <w:spacing w:after="0"/>
        <w:ind w:left="0"/>
        <w:jc w:val="both"/>
      </w:pPr>
      <w:r>
        <w:rPr>
          <w:rFonts w:ascii="Times New Roman"/>
          <w:b w:val="false"/>
          <w:i w:val="false"/>
          <w:color w:val="000000"/>
          <w:sz w:val="28"/>
        </w:rPr>
        <w:t>
      4) по оборотам по реализации, облагаемым по нулевой ставке налога на добавленную стоимость в соответствии с пунктом 2 статьи 393 настоящего Кодекса.</w:t>
      </w:r>
    </w:p>
    <w:p>
      <w:pPr>
        <w:spacing w:after="0"/>
        <w:ind w:left="0"/>
        <w:jc w:val="both"/>
      </w:pPr>
      <w:r>
        <w:rPr>
          <w:rFonts w:ascii="Times New Roman"/>
          <w:b w:val="false"/>
          <w:i w:val="false"/>
          <w:color w:val="000000"/>
          <w:sz w:val="28"/>
        </w:rPr>
        <w:t>
      8. В случае, если от имени юридического лица в качестве поставщика товаров, работ, услуг выступает его структурное подразделение и по решению юридического лица выписка счетов-фактур производится таким структурным подразделением, а также в случае, если от имени юридического лица структурное подразделение выступает получателем товаров, работ, услуг, в целях выполнения:</w:t>
      </w:r>
    </w:p>
    <w:p>
      <w:pPr>
        <w:spacing w:after="0"/>
        <w:ind w:left="0"/>
        <w:jc w:val="both"/>
      </w:pPr>
      <w:r>
        <w:rPr>
          <w:rFonts w:ascii="Times New Roman"/>
          <w:b w:val="false"/>
          <w:i w:val="false"/>
          <w:color w:val="000000"/>
          <w:sz w:val="28"/>
        </w:rPr>
        <w:t>
      1) требований, установленных подпунктами 3) и 5) пункта 5 настоящей статьи, в счете-фактуре допускается указание реквизитов структурного подразделения;</w:t>
      </w:r>
    </w:p>
    <w:p>
      <w:pPr>
        <w:spacing w:after="0"/>
        <w:ind w:left="0"/>
        <w:jc w:val="both"/>
      </w:pPr>
      <w:r>
        <w:rPr>
          <w:rFonts w:ascii="Times New Roman"/>
          <w:b w:val="false"/>
          <w:i w:val="false"/>
          <w:color w:val="000000"/>
          <w:sz w:val="28"/>
        </w:rPr>
        <w:t>
      2) требования, установленного подпунктом 2) пункта 5 настоящей статьи, в счете-фактуре указывается идентификационный номер юридического лица. При этом в случае указания реквизитов структурного подразделения в соответствии с подпунктом 1) настоящего пункта указывается идентификационный номер такого структурного подразделения.</w:t>
      </w:r>
    </w:p>
    <w:p>
      <w:pPr>
        <w:spacing w:after="0"/>
        <w:ind w:left="0"/>
        <w:jc w:val="both"/>
      </w:pPr>
      <w:r>
        <w:rPr>
          <w:rFonts w:ascii="Times New Roman"/>
          <w:b w:val="false"/>
          <w:i w:val="false"/>
          <w:color w:val="000000"/>
          <w:sz w:val="28"/>
        </w:rPr>
        <w:t>
      9. Налогоплательщики указывают в счете-фактуре или ином документе, предусмотренном пунктом 2 статьи 400 настоящего Кодекса:</w:t>
      </w:r>
    </w:p>
    <w:p>
      <w:pPr>
        <w:spacing w:after="0"/>
        <w:ind w:left="0"/>
        <w:jc w:val="both"/>
      </w:pPr>
      <w:r>
        <w:rPr>
          <w:rFonts w:ascii="Times New Roman"/>
          <w:b w:val="false"/>
          <w:i w:val="false"/>
          <w:color w:val="000000"/>
          <w:sz w:val="28"/>
        </w:rPr>
        <w:t>
      1) по оборотам, облагаемым налогом на добавленную стоимость, – сумму налога на добавленную стоимость;</w:t>
      </w:r>
    </w:p>
    <w:p>
      <w:pPr>
        <w:spacing w:after="0"/>
        <w:ind w:left="0"/>
        <w:jc w:val="both"/>
      </w:pPr>
      <w:r>
        <w:rPr>
          <w:rFonts w:ascii="Times New Roman"/>
          <w:b w:val="false"/>
          <w:i w:val="false"/>
          <w:color w:val="000000"/>
          <w:sz w:val="28"/>
        </w:rPr>
        <w:t>
      2) по необлагаемым оборотам, в том числе освобожденным от налога на добавленную стоимость, – отметку "Без НДС".</w:t>
      </w:r>
    </w:p>
    <w:p>
      <w:pPr>
        <w:spacing w:after="0"/>
        <w:ind w:left="0"/>
        <w:jc w:val="both"/>
      </w:pPr>
      <w:r>
        <w:rPr>
          <w:rFonts w:ascii="Times New Roman"/>
          <w:b w:val="false"/>
          <w:i w:val="false"/>
          <w:color w:val="000000"/>
          <w:sz w:val="28"/>
        </w:rPr>
        <w:t>
      10. Налогоплательщики вправе в счете-фактуре, выписываемом на бумажном носителе, указать дополнительные сведения, не предусмотренные настоящей статьей.</w:t>
      </w:r>
    </w:p>
    <w:p>
      <w:pPr>
        <w:spacing w:after="0"/>
        <w:ind w:left="0"/>
        <w:jc w:val="both"/>
      </w:pPr>
      <w:r>
        <w:rPr>
          <w:rFonts w:ascii="Times New Roman"/>
          <w:b w:val="false"/>
          <w:i w:val="false"/>
          <w:color w:val="000000"/>
          <w:sz w:val="28"/>
        </w:rPr>
        <w:t>
      11. Счет-фактура на бумажном носителе выписывается в двух экземплярах, один из которых передается получателю товаров, работ, услуг.</w:t>
      </w:r>
    </w:p>
    <w:p>
      <w:pPr>
        <w:spacing w:after="0"/>
        <w:ind w:left="0"/>
        <w:jc w:val="both"/>
      </w:pPr>
      <w:r>
        <w:rPr>
          <w:rFonts w:ascii="Times New Roman"/>
          <w:b w:val="false"/>
          <w:i w:val="false"/>
          <w:color w:val="000000"/>
          <w:sz w:val="28"/>
        </w:rPr>
        <w:t>
      12. Счет-фактура, выписанный на бумажном носителе, заверяется:</w:t>
      </w:r>
    </w:p>
    <w:p>
      <w:pPr>
        <w:spacing w:after="0"/>
        <w:ind w:left="0"/>
        <w:jc w:val="both"/>
      </w:pPr>
      <w:r>
        <w:rPr>
          <w:rFonts w:ascii="Times New Roman"/>
          <w:b w:val="false"/>
          <w:i w:val="false"/>
          <w:color w:val="000000"/>
          <w:sz w:val="28"/>
        </w:rPr>
        <w:t>
      для юридических лиц – подписями руководителя и главного бухгалтера, а также печатью, содержащей название и указание организационно-правовой формы,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для индивидуальных предпринимателей – печатью (при ее наличии), содержащей фамилию, имя, отчество (при его наличии) и (или) наименование, а также подписью индивидуального предпринимателя.</w:t>
      </w:r>
    </w:p>
    <w:p>
      <w:pPr>
        <w:spacing w:after="0"/>
        <w:ind w:left="0"/>
        <w:jc w:val="both"/>
      </w:pPr>
      <w:r>
        <w:rPr>
          <w:rFonts w:ascii="Times New Roman"/>
          <w:b w:val="false"/>
          <w:i w:val="false"/>
          <w:color w:val="000000"/>
          <w:sz w:val="28"/>
        </w:rPr>
        <w:t>
      Счет-фактура может заверяться подписью работника, уполномоченного на то приказом налогоплательщика. При этом копия приказа должна быть доступна для визуального ознакомления получателей товаров, работ, услуг.</w:t>
      </w:r>
    </w:p>
    <w:p>
      <w:pPr>
        <w:spacing w:after="0"/>
        <w:ind w:left="0"/>
        <w:jc w:val="both"/>
      </w:pPr>
      <w:r>
        <w:rPr>
          <w:rFonts w:ascii="Times New Roman"/>
          <w:b w:val="false"/>
          <w:i w:val="false"/>
          <w:color w:val="000000"/>
          <w:sz w:val="28"/>
        </w:rPr>
        <w:t>
      Получатель товаров, работ, услуг вправе обратиться к поставщику данных товаров, работ, услуг с требованием представить заверенную уполномоченным на то лицом копию приказа о назначении лица, уполномоченного подписывать счета-фактуры, а поставщик обязан выполнить данное требование в день обращения получателя товаров, работ, услуг.</w:t>
      </w:r>
    </w:p>
    <w:p>
      <w:pPr>
        <w:spacing w:after="0"/>
        <w:ind w:left="0"/>
        <w:jc w:val="both"/>
      </w:pPr>
      <w:r>
        <w:rPr>
          <w:rFonts w:ascii="Times New Roman"/>
          <w:b w:val="false"/>
          <w:i w:val="false"/>
          <w:color w:val="000000"/>
          <w:sz w:val="28"/>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содержащей название и указание на организационно-правовую форму юридического лица,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Счет-фактура, выписанный уполномоченным представителем участников простого товарищества (консорциума) в случаях, предусмотренных пунктом 5 статьи 721 настоящего Кодекса, заверяется печатью уполномоченного представителя, содержащей название и указание на организационно-правовую форму, а также подписями руководителя и главного бухгалтера такого уполномоченного представителя.</w:t>
      </w:r>
    </w:p>
    <w:p>
      <w:pPr>
        <w:spacing w:after="0"/>
        <w:ind w:left="0"/>
        <w:jc w:val="both"/>
      </w:pPr>
      <w:r>
        <w:rPr>
          <w:rFonts w:ascii="Times New Roman"/>
          <w:b w:val="false"/>
          <w:i w:val="false"/>
          <w:color w:val="000000"/>
          <w:sz w:val="28"/>
        </w:rPr>
        <w:t>
      В случае, если в соответствии с требованиями законодательства Республики Казахстан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w:t>
      </w:r>
    </w:p>
    <w:p>
      <w:pPr>
        <w:spacing w:after="0"/>
        <w:ind w:left="0"/>
        <w:jc w:val="both"/>
      </w:pPr>
      <w:r>
        <w:rPr>
          <w:rFonts w:ascii="Times New Roman"/>
          <w:b w:val="false"/>
          <w:i w:val="false"/>
          <w:color w:val="000000"/>
          <w:sz w:val="28"/>
        </w:rPr>
        <w:t>
      Счет-фактура, выписанный в электронной форме, заверяется электронной цифровой подписью.</w:t>
      </w:r>
    </w:p>
    <w:p>
      <w:pPr>
        <w:spacing w:after="0"/>
        <w:ind w:left="0"/>
        <w:jc w:val="both"/>
      </w:pPr>
      <w:r>
        <w:rPr>
          <w:rFonts w:ascii="Times New Roman"/>
          <w:b w:val="false"/>
          <w:i w:val="false"/>
          <w:color w:val="000000"/>
          <w:sz w:val="28"/>
        </w:rPr>
        <w:t>
      13. Выписка счета-фактуры не требуется в случаях:</w:t>
      </w:r>
    </w:p>
    <w:p>
      <w:pPr>
        <w:spacing w:after="0"/>
        <w:ind w:left="0"/>
        <w:jc w:val="both"/>
      </w:pPr>
      <w:r>
        <w:rPr>
          <w:rFonts w:ascii="Times New Roman"/>
          <w:b w:val="false"/>
          <w:i w:val="false"/>
          <w:color w:val="000000"/>
          <w:sz w:val="28"/>
        </w:rPr>
        <w:t>
      1) реализации товаров, работ, услуг, расчеты за которые осуществляются:</w:t>
      </w:r>
    </w:p>
    <w:p>
      <w:pPr>
        <w:spacing w:after="0"/>
        <w:ind w:left="0"/>
        <w:jc w:val="both"/>
      </w:pPr>
      <w:r>
        <w:rPr>
          <w:rFonts w:ascii="Times New Roman"/>
          <w:b w:val="false"/>
          <w:i w:val="false"/>
          <w:color w:val="000000"/>
          <w:sz w:val="28"/>
        </w:rPr>
        <w:t>
      наличными деньгами с представлением покупателю чека контрольно-кассовой машины и (или) через терминалы оплаты услуг,</w:t>
      </w:r>
    </w:p>
    <w:p>
      <w:pPr>
        <w:spacing w:after="0"/>
        <w:ind w:left="0"/>
        <w:jc w:val="both"/>
      </w:pPr>
      <w:r>
        <w:rPr>
          <w:rFonts w:ascii="Times New Roman"/>
          <w:b w:val="false"/>
          <w:i w:val="false"/>
          <w:color w:val="000000"/>
          <w:sz w:val="28"/>
        </w:rPr>
        <w:t>
      с применением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xml:space="preserve">
      2) реализации товаров, работ, услуг физическим лицам, расчеты за которые осуществляются электронными деньгами или с использованием средств электронного платежа. </w:t>
      </w:r>
    </w:p>
    <w:p>
      <w:pPr>
        <w:spacing w:after="0"/>
        <w:ind w:left="0"/>
        <w:jc w:val="both"/>
      </w:pPr>
      <w:r>
        <w:rPr>
          <w:rFonts w:ascii="Times New Roman"/>
          <w:b w:val="false"/>
          <w:i w:val="false"/>
          <w:color w:val="000000"/>
          <w:sz w:val="28"/>
        </w:rPr>
        <w:t xml:space="preserve">
      Положения подпунктов 1) и 2) настоящего пункта не применяются в случае реализации товаров, работ, услуг лицам, указанным в пункте 1 статьи 436 настоящего Кодекса; </w:t>
      </w:r>
    </w:p>
    <w:p>
      <w:pPr>
        <w:spacing w:after="0"/>
        <w:ind w:left="0"/>
        <w:jc w:val="both"/>
      </w:pPr>
      <w:r>
        <w:rPr>
          <w:rFonts w:ascii="Times New Roman"/>
          <w:b w:val="false"/>
          <w:i w:val="false"/>
          <w:color w:val="000000"/>
          <w:sz w:val="28"/>
        </w:rPr>
        <w:t xml:space="preserve">
      3) осуществления расчетов через банки, оператора почты за предоставленные физическому лицу коммунальные услуги, услуги связи; </w:t>
      </w:r>
    </w:p>
    <w:p>
      <w:pPr>
        <w:spacing w:after="0"/>
        <w:ind w:left="0"/>
        <w:jc w:val="both"/>
      </w:pPr>
      <w:r>
        <w:rPr>
          <w:rFonts w:ascii="Times New Roman"/>
          <w:b w:val="false"/>
          <w:i w:val="false"/>
          <w:color w:val="000000"/>
          <w:sz w:val="28"/>
        </w:rPr>
        <w:t>
      4) оформления перевозки пассажира на железнодорожном или воздушном транспорте проездным билетом на бумажном носителе, электронным билетом или электронным проездным документом;</w:t>
      </w:r>
    </w:p>
    <w:p>
      <w:pPr>
        <w:spacing w:after="0"/>
        <w:ind w:left="0"/>
        <w:jc w:val="both"/>
      </w:pPr>
      <w:r>
        <w:rPr>
          <w:rFonts w:ascii="Times New Roman"/>
          <w:b w:val="false"/>
          <w:i w:val="false"/>
          <w:color w:val="000000"/>
          <w:sz w:val="28"/>
        </w:rPr>
        <w:t>
      5) безвозмездной передачи товара физическому лицу, не являющемуся индивидуальным предпринимателем или лицом, занимающимся частной практикой;</w:t>
      </w:r>
    </w:p>
    <w:p>
      <w:pPr>
        <w:spacing w:after="0"/>
        <w:ind w:left="0"/>
        <w:jc w:val="both"/>
      </w:pPr>
      <w:r>
        <w:rPr>
          <w:rFonts w:ascii="Times New Roman"/>
          <w:b w:val="false"/>
          <w:i w:val="false"/>
          <w:color w:val="000000"/>
          <w:sz w:val="28"/>
        </w:rPr>
        <w:t>
      6) оказания услуг, предусмотренных статьей 397 настоящего Кодекса.</w:t>
      </w:r>
    </w:p>
    <w:p>
      <w:pPr>
        <w:spacing w:after="0"/>
        <w:ind w:left="0"/>
        <w:jc w:val="both"/>
      </w:pPr>
      <w:r>
        <w:rPr>
          <w:rFonts w:ascii="Times New Roman"/>
          <w:b w:val="false"/>
          <w:i w:val="false"/>
          <w:color w:val="000000"/>
          <w:sz w:val="28"/>
        </w:rPr>
        <w:t>
      14. В случаях, предусмотренных подпунктами 1) и 2) пункта 13 настоящей статьи, получатель товаров, работ, услуг вправе обратиться к поставщику данных товаров, работ, услуг с требованием выписать счет-фактуру, а поставщик обязан выполнить такое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 При этом, в случаях, предусмотренных подпунктами 3) и 4) пункта 13 настоящей статьи, выписка счета-фактуры осуществляется по месту реализации товаров, работ, услуг.</w:t>
      </w:r>
    </w:p>
    <w:p>
      <w:pPr>
        <w:spacing w:after="0"/>
        <w:ind w:left="0"/>
        <w:jc w:val="both"/>
      </w:pPr>
      <w:r>
        <w:rPr>
          <w:rFonts w:ascii="Times New Roman"/>
          <w:b w:val="false"/>
          <w:i w:val="false"/>
          <w:color w:val="000000"/>
          <w:sz w:val="28"/>
        </w:rPr>
        <w:t xml:space="preserve">
      В случае, предусмотренном подпунктом 4) пункта 13 настоящей статьи получатель услуг вправе обратиться с требованием выписать документ, подтверждающий факт проезда физического лица или счет-фактуру к поставщику таких услуг, а поставщик обязан выполнить такое требование с учетом положений настоящей статьи, в том числе в части указания в сведениях о получателе работ, услуг реквизитов физического лица, которому оказана услуга по перевозке. </w:t>
      </w:r>
    </w:p>
    <w:p>
      <w:pPr>
        <w:spacing w:after="0"/>
        <w:ind w:left="0"/>
        <w:jc w:val="both"/>
      </w:pPr>
      <w:r>
        <w:rPr>
          <w:rFonts w:ascii="Times New Roman"/>
          <w:b w:val="false"/>
          <w:i w:val="false"/>
          <w:color w:val="000000"/>
          <w:sz w:val="28"/>
        </w:rPr>
        <w:t>
      15. Особенности выписки счетов-фактур в отдельных случаях установлены статьями 414-418 настоящего Кодекса.</w:t>
      </w:r>
    </w:p>
    <w:p>
      <w:pPr>
        <w:spacing w:after="0"/>
        <w:ind w:left="0"/>
        <w:jc w:val="left"/>
      </w:pPr>
      <w:r>
        <w:rPr>
          <w:rFonts w:ascii="Times New Roman"/>
          <w:b/>
          <w:i w:val="false"/>
          <w:color w:val="000000"/>
        </w:rPr>
        <w:t xml:space="preserve"> Статья 413. Сроки выписки счетов-фактур</w:t>
      </w:r>
    </w:p>
    <w:p>
      <w:pPr>
        <w:spacing w:after="0"/>
        <w:ind w:left="0"/>
        <w:jc w:val="both"/>
      </w:pPr>
      <w:r>
        <w:rPr>
          <w:rFonts w:ascii="Times New Roman"/>
          <w:b w:val="false"/>
          <w:i w:val="false"/>
          <w:color w:val="000000"/>
          <w:sz w:val="28"/>
        </w:rPr>
        <w:t>
      1. Счет-фактура выписывается:</w:t>
      </w:r>
    </w:p>
    <w:p>
      <w:pPr>
        <w:spacing w:after="0"/>
        <w:ind w:left="0"/>
        <w:jc w:val="both"/>
      </w:pPr>
      <w:r>
        <w:rPr>
          <w:rFonts w:ascii="Times New Roman"/>
          <w:b w:val="false"/>
          <w:i w:val="false"/>
          <w:color w:val="000000"/>
          <w:sz w:val="28"/>
        </w:rPr>
        <w:t>
      1) при реализации электрической и (или) тепловой энергии, воды, газа, коммунальных услуг, услуг связи, услуг по перевозке на железнодорожном транспорте, услуг по перевозке пассажиров, багажа и грузов на воздушном транспорте, услуг по договору транспортной экспедиции, услуг оператора вагонов (контейнеров), услуг по перевозке грузов по системе магистральных трубопроводов, системных услуг, оказываемых системным оператором, услуг по предоставлению кредита (займа, микрокредита), облагаемых налогом на добавленную стоимость банковских операций, а также при реализации товаров, работ, услуг по договорам, заключенным сроком на один год или более, лицам, указанным в пункте 1 статьи 436 настоящего Кодекса – по итогам месяца, в котором поставлены товары, оказаны услуги, не позднее 20 числа месяца, следующего за месяцем, на который по таким товарам, услугам приходится дата совершения оборота по реализации;</w:t>
      </w:r>
    </w:p>
    <w:p>
      <w:pPr>
        <w:spacing w:after="0"/>
        <w:ind w:left="0"/>
        <w:jc w:val="both"/>
      </w:pPr>
      <w:r>
        <w:rPr>
          <w:rFonts w:ascii="Times New Roman"/>
          <w:b w:val="false"/>
          <w:i w:val="false"/>
          <w:color w:val="000000"/>
          <w:sz w:val="28"/>
        </w:rPr>
        <w:t>
      2) в случае вывоза товаров с помещением под таможенную процедуру экспорта счет-фактура выписывается не позднее двадцати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3) в остальных случаях – не ранее даты совершения оборота по реализации и не позднее пятнадцати календарных дней после такой даты.</w:t>
      </w:r>
    </w:p>
    <w:p>
      <w:pPr>
        <w:spacing w:after="0"/>
        <w:ind w:left="0"/>
        <w:jc w:val="both"/>
      </w:pPr>
      <w:r>
        <w:rPr>
          <w:rFonts w:ascii="Times New Roman"/>
          <w:b w:val="false"/>
          <w:i w:val="false"/>
          <w:color w:val="000000"/>
          <w:sz w:val="28"/>
        </w:rPr>
        <w:t>
      2. В целях выполнения требований пункта 14 статьи 412 настоящего Кодекса выписка счета-фактуры осуществляется в день или после даты совершения оборота, но в пределах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3. Исправленный счет-фактура выписывается при необходимости внесения изменений и дополнений в ранее выписанный счет-фактуру.</w:t>
      </w:r>
    </w:p>
    <w:p>
      <w:pPr>
        <w:spacing w:after="0"/>
        <w:ind w:left="0"/>
        <w:jc w:val="both"/>
      </w:pPr>
      <w:r>
        <w:rPr>
          <w:rFonts w:ascii="Times New Roman"/>
          <w:b w:val="false"/>
          <w:i w:val="false"/>
          <w:color w:val="000000"/>
          <w:sz w:val="28"/>
        </w:rPr>
        <w:t xml:space="preserve">
      4. Сроки выписки дополнительного счета-фактуры установлены статьей 420 настоящего Кодекса. </w:t>
      </w:r>
    </w:p>
    <w:p>
      <w:pPr>
        <w:spacing w:after="0"/>
        <w:ind w:left="0"/>
        <w:jc w:val="both"/>
      </w:pPr>
      <w:r>
        <w:rPr>
          <w:rFonts w:ascii="Times New Roman"/>
          <w:b w:val="false"/>
          <w:i w:val="false"/>
          <w:color w:val="000000"/>
          <w:sz w:val="28"/>
        </w:rPr>
        <w:t>
      При несоблюдении требований статьи 197 настоящего Кодекса дополнительный счет-фактура выписывается лизингодателем в срок не позднее пятнадцати календарных дней с даты наступления такого несоблюдения.</w:t>
      </w:r>
    </w:p>
    <w:p>
      <w:pPr>
        <w:spacing w:after="0"/>
        <w:ind w:left="0"/>
        <w:jc w:val="left"/>
      </w:pPr>
      <w:r>
        <w:rPr>
          <w:rFonts w:ascii="Times New Roman"/>
          <w:b/>
          <w:i w:val="false"/>
          <w:color w:val="000000"/>
        </w:rPr>
        <w:t xml:space="preserve"> Статья 414. Особенности выписки счетов-фактур при реализации печатных изданий и иной продукции средств массовой информации</w:t>
      </w:r>
    </w:p>
    <w:p>
      <w:pPr>
        <w:spacing w:after="0"/>
        <w:ind w:left="0"/>
        <w:jc w:val="both"/>
      </w:pPr>
      <w:r>
        <w:rPr>
          <w:rFonts w:ascii="Times New Roman"/>
          <w:b w:val="false"/>
          <w:i w:val="false"/>
          <w:color w:val="000000"/>
          <w:sz w:val="28"/>
        </w:rPr>
        <w:t>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счет-фактура выписывается не позднее пятнадцати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Налогоплательщик вправе выписать счет-фактуру ранее даты совершения оборота на весь оборот по реализации, дата совершения которого приходится на календарный год. При этом в счете-фактуре отдельно указываются размер оборота по реализации и соответствующая сумма налога на добавленную стоимость, приходящиеся на каждый налоговый период, входящий в такой календарный год.</w:t>
      </w:r>
    </w:p>
    <w:p>
      <w:pPr>
        <w:spacing w:after="0"/>
        <w:ind w:left="0"/>
        <w:jc w:val="left"/>
      </w:pPr>
      <w:r>
        <w:rPr>
          <w:rFonts w:ascii="Times New Roman"/>
          <w:b/>
          <w:i w:val="false"/>
          <w:color w:val="000000"/>
        </w:rPr>
        <w:t xml:space="preserve"> Статья 415. Особенности выписки счетов-фактур экспедиторами</w:t>
      </w:r>
    </w:p>
    <w:p>
      <w:pPr>
        <w:spacing w:after="0"/>
        <w:ind w:left="0"/>
        <w:jc w:val="both"/>
      </w:pPr>
      <w:r>
        <w:rPr>
          <w:rFonts w:ascii="Times New Roman"/>
          <w:b w:val="false"/>
          <w:i w:val="false"/>
          <w:color w:val="000000"/>
          <w:sz w:val="28"/>
        </w:rPr>
        <w:t>
      1. Выписка счетов-фактур при выполнении работ, оказании услуг по договору транспортной экспедиции для стороны, являющейся клиентом по такому договору, осуществляется экспедитором.</w:t>
      </w:r>
    </w:p>
    <w:p>
      <w:pPr>
        <w:spacing w:after="0"/>
        <w:ind w:left="0"/>
        <w:jc w:val="both"/>
      </w:pPr>
      <w:r>
        <w:rPr>
          <w:rFonts w:ascii="Times New Roman"/>
          <w:b w:val="false"/>
          <w:i w:val="false"/>
          <w:color w:val="000000"/>
          <w:sz w:val="28"/>
        </w:rPr>
        <w:t>
      Счет-фактура выписывается экспедитором на основании счетов-фактур, выписанных перевозчиками и другими поставщиками работ, услуг, являющимися плательщиками налога на добавленную стоимость.</w:t>
      </w:r>
    </w:p>
    <w:p>
      <w:pPr>
        <w:spacing w:after="0"/>
        <w:ind w:left="0"/>
        <w:jc w:val="both"/>
      </w:pPr>
      <w:r>
        <w:rPr>
          <w:rFonts w:ascii="Times New Roman"/>
          <w:b w:val="false"/>
          <w:i w:val="false"/>
          <w:color w:val="000000"/>
          <w:sz w:val="28"/>
        </w:rPr>
        <w:t>
      В случае, если перевозчик (поставщик) не является плательщиком налога на добавленную стоимость, счет-фактура выписывается экспедитором на основании документа, подтверждающего стоимость работ, услуг.</w:t>
      </w:r>
    </w:p>
    <w:p>
      <w:pPr>
        <w:spacing w:after="0"/>
        <w:ind w:left="0"/>
        <w:jc w:val="both"/>
      </w:pPr>
      <w:r>
        <w:rPr>
          <w:rFonts w:ascii="Times New Roman"/>
          <w:b w:val="false"/>
          <w:i w:val="false"/>
          <w:color w:val="000000"/>
          <w:sz w:val="28"/>
        </w:rPr>
        <w:t>
      2. В счете-фактуре, выписываемом экспедитором, указывается облагаемый (необлагаемый) оборот с учетом стоимости работ и услуг, выполненных и оказанных перевозчиками и (или) поставщиками в рамках договора транспортной экспедиции:</w:t>
      </w:r>
    </w:p>
    <w:p>
      <w:pPr>
        <w:spacing w:after="0"/>
        <w:ind w:left="0"/>
        <w:jc w:val="both"/>
      </w:pPr>
      <w:r>
        <w:rPr>
          <w:rFonts w:ascii="Times New Roman"/>
          <w:b w:val="false"/>
          <w:i w:val="false"/>
          <w:color w:val="000000"/>
          <w:sz w:val="28"/>
        </w:rPr>
        <w:t>
      являющимися плательщиками налога на добавленную стоимость;</w:t>
      </w:r>
    </w:p>
    <w:p>
      <w:pPr>
        <w:spacing w:after="0"/>
        <w:ind w:left="0"/>
        <w:jc w:val="both"/>
      </w:pPr>
      <w:r>
        <w:rPr>
          <w:rFonts w:ascii="Times New Roman"/>
          <w:b w:val="false"/>
          <w:i w:val="false"/>
          <w:color w:val="000000"/>
          <w:sz w:val="28"/>
        </w:rPr>
        <w:t>
      не являющимися плательщиками налога на добавленную стоимость.</w:t>
      </w:r>
    </w:p>
    <w:p>
      <w:pPr>
        <w:spacing w:after="0"/>
        <w:ind w:left="0"/>
        <w:jc w:val="both"/>
      </w:pPr>
      <w:r>
        <w:rPr>
          <w:rFonts w:ascii="Times New Roman"/>
          <w:b w:val="false"/>
          <w:i w:val="false"/>
          <w:color w:val="000000"/>
          <w:sz w:val="28"/>
        </w:rPr>
        <w:t>
      В целях выполнения требований подпунктов 2) и 3) пункта 5 статьи 412 настоящего Кодекса в счете-фактуре, выписываемом экспедитором, в качестве реквизитов:</w:t>
      </w:r>
    </w:p>
    <w:p>
      <w:pPr>
        <w:spacing w:after="0"/>
        <w:ind w:left="0"/>
        <w:jc w:val="both"/>
      </w:pPr>
      <w:r>
        <w:rPr>
          <w:rFonts w:ascii="Times New Roman"/>
          <w:b w:val="false"/>
          <w:i w:val="false"/>
          <w:color w:val="000000"/>
          <w:sz w:val="28"/>
        </w:rPr>
        <w:t>
      поставщика – указываются реквизиты экспедитора;</w:t>
      </w:r>
    </w:p>
    <w:p>
      <w:pPr>
        <w:spacing w:after="0"/>
        <w:ind w:left="0"/>
        <w:jc w:val="both"/>
      </w:pPr>
      <w:r>
        <w:rPr>
          <w:rFonts w:ascii="Times New Roman"/>
          <w:b w:val="false"/>
          <w:i w:val="false"/>
          <w:color w:val="000000"/>
          <w:sz w:val="28"/>
        </w:rPr>
        <w:t>
      получателя – указываются реквизиты налогоплательщика, являющегося клиентом по договору транспортной экспедиции.</w:t>
      </w:r>
    </w:p>
    <w:p>
      <w:pPr>
        <w:spacing w:after="0"/>
        <w:ind w:left="0"/>
        <w:jc w:val="both"/>
      </w:pPr>
      <w:r>
        <w:rPr>
          <w:rFonts w:ascii="Times New Roman"/>
          <w:b w:val="false"/>
          <w:i w:val="false"/>
          <w:color w:val="000000"/>
          <w:sz w:val="28"/>
        </w:rPr>
        <w:t xml:space="preserve">
      3. При осуществлении деятельности по договору транспортной экспедиции экспедитор составляет налоговый регистр, в соответствии с пунктом 2 статьи 215 настоящего Кодекса, раскрывающий информацию о перевозчиках и (или) поставщиках работ, услуг, оказываемых в рамках такого договора, а также их стоимости. </w:t>
      </w:r>
    </w:p>
    <w:p>
      <w:pPr>
        <w:spacing w:after="0"/>
        <w:ind w:left="0"/>
        <w:jc w:val="both"/>
      </w:pPr>
      <w:r>
        <w:rPr>
          <w:rFonts w:ascii="Times New Roman"/>
          <w:b w:val="false"/>
          <w:i w:val="false"/>
          <w:color w:val="000000"/>
          <w:sz w:val="28"/>
        </w:rPr>
        <w:t>
      4. Счет-фактура, выписанный в соответствии с указанными требованиями, является основанием для отнесения в зачет суммы налога на добавленную стоимость стороной, являющейся клиентом по договору транспортной экспедиции.</w:t>
      </w:r>
    </w:p>
    <w:p>
      <w:pPr>
        <w:spacing w:after="0"/>
        <w:ind w:left="0"/>
        <w:jc w:val="left"/>
      </w:pPr>
      <w:r>
        <w:rPr>
          <w:rFonts w:ascii="Times New Roman"/>
          <w:b/>
          <w:i w:val="false"/>
          <w:color w:val="000000"/>
        </w:rPr>
        <w:t xml:space="preserve"> Статья 416. Особенности выписки счетов-фактур по договорам, условия которых соответствуют условиям договора комиссии</w:t>
      </w:r>
    </w:p>
    <w:p>
      <w:pPr>
        <w:spacing w:after="0"/>
        <w:ind w:left="0"/>
        <w:jc w:val="both"/>
      </w:pPr>
      <w:r>
        <w:rPr>
          <w:rFonts w:ascii="Times New Roman"/>
          <w:b w:val="false"/>
          <w:i w:val="false"/>
          <w:color w:val="000000"/>
          <w:sz w:val="28"/>
        </w:rPr>
        <w:t xml:space="preserve">
      При реализации товаров, выполнении работ, оказании услуг на условиях, соответствующих условиям договора комиссии, в случае, если комитент и (или) комиссионер является плательщиком налога на добавленную стоимость, выписка счетов-фактур покупателю товаров, работ, услуг осуществляется комиссионером. </w:t>
      </w:r>
    </w:p>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p>
    <w:p>
      <w:pPr>
        <w:spacing w:after="0"/>
        <w:ind w:left="0"/>
        <w:jc w:val="both"/>
      </w:pPr>
      <w:r>
        <w:rPr>
          <w:rFonts w:ascii="Times New Roman"/>
          <w:b w:val="false"/>
          <w:i w:val="false"/>
          <w:color w:val="000000"/>
          <w:sz w:val="28"/>
        </w:rPr>
        <w:t>
      Счет-фактура выписывается комиссионером с учетом данных:</w:t>
      </w:r>
    </w:p>
    <w:p>
      <w:pPr>
        <w:spacing w:after="0"/>
        <w:ind w:left="0"/>
        <w:jc w:val="both"/>
      </w:pPr>
      <w:r>
        <w:rPr>
          <w:rFonts w:ascii="Times New Roman"/>
          <w:b w:val="false"/>
          <w:i w:val="false"/>
          <w:color w:val="000000"/>
          <w:sz w:val="28"/>
        </w:rPr>
        <w:t>
      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указанного в счете-фактуре, выписанном комиссионеру комитентом, включается в облагаемый (необлагаемый) оборот в счете-фактуре, выписываемом комиссионером покупателю;</w:t>
      </w:r>
    </w:p>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покупателю.</w:t>
      </w:r>
    </w:p>
    <w:p>
      <w:pPr>
        <w:spacing w:after="0"/>
        <w:ind w:left="0"/>
        <w:jc w:val="both"/>
      </w:pPr>
      <w:r>
        <w:rPr>
          <w:rFonts w:ascii="Times New Roman"/>
          <w:b w:val="false"/>
          <w:i w:val="false"/>
          <w:color w:val="000000"/>
          <w:sz w:val="28"/>
        </w:rPr>
        <w:t>
      Размер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w:t>
      </w:r>
    </w:p>
    <w:p>
      <w:pPr>
        <w:spacing w:after="0"/>
        <w:ind w:left="0"/>
        <w:jc w:val="both"/>
      </w:pPr>
      <w:r>
        <w:rPr>
          <w:rFonts w:ascii="Times New Roman"/>
          <w:b w:val="false"/>
          <w:i w:val="false"/>
          <w:color w:val="000000"/>
          <w:sz w:val="28"/>
        </w:rPr>
        <w:t xml:space="preserve">
      Размер оборота в счете-фактуре, выписываемом комиссионером комитенту, указывается исходя из суммы комиссионного вознаграждения комиссионера и стоимости работ, услуг, являющихся оборотом комиссионера по приобретению работ, услуг от нерезидента. </w:t>
      </w:r>
    </w:p>
    <w:p>
      <w:pPr>
        <w:spacing w:after="0"/>
        <w:ind w:left="0"/>
        <w:jc w:val="both"/>
      </w:pPr>
      <w:r>
        <w:rPr>
          <w:rFonts w:ascii="Times New Roman"/>
          <w:b w:val="false"/>
          <w:i w:val="false"/>
          <w:color w:val="000000"/>
          <w:sz w:val="28"/>
        </w:rPr>
        <w:t xml:space="preserve">
      При выписке комитентом в адрес комиссионера счета-фактуры на реализацию товаров, работ, услуг на условиях, соответствующих условиям договора комиссии в целях выполнения требований подпунктов 2) и 3) пункта 5 статьи 412 настоящего Кодекса в качестве реквизитов: </w:t>
      </w:r>
    </w:p>
    <w:p>
      <w:pPr>
        <w:spacing w:after="0"/>
        <w:ind w:left="0"/>
        <w:jc w:val="both"/>
      </w:pPr>
      <w:r>
        <w:rPr>
          <w:rFonts w:ascii="Times New Roman"/>
          <w:b w:val="false"/>
          <w:i w:val="false"/>
          <w:color w:val="000000"/>
          <w:sz w:val="28"/>
        </w:rPr>
        <w:t>
      поставщика – указываются реквизиты комитента с указанием статуса "комитент";</w:t>
      </w:r>
    </w:p>
    <w:p>
      <w:pPr>
        <w:spacing w:after="0"/>
        <w:ind w:left="0"/>
        <w:jc w:val="both"/>
      </w:pPr>
      <w:r>
        <w:rPr>
          <w:rFonts w:ascii="Times New Roman"/>
          <w:b w:val="false"/>
          <w:i w:val="false"/>
          <w:color w:val="000000"/>
          <w:sz w:val="28"/>
        </w:rPr>
        <w:t>
      получателя – указываются реквизиты комиссионера с указанием статуса "комиссионер".</w:t>
      </w:r>
    </w:p>
    <w:p>
      <w:pPr>
        <w:spacing w:after="0"/>
        <w:ind w:left="0"/>
        <w:jc w:val="both"/>
      </w:pPr>
      <w:r>
        <w:rPr>
          <w:rFonts w:ascii="Times New Roman"/>
          <w:b w:val="false"/>
          <w:i w:val="false"/>
          <w:color w:val="000000"/>
          <w:sz w:val="28"/>
        </w:rPr>
        <w:t>
      При выписке комиссионером счета-фактуры получателю товаров, работ, услуг в целях выполнения требований подпунктов 2 и 3) пункта 5 статьи 412 настоящего Кодекса в качестве реквизитов поставщика указываются реквизиты комиссионера с указанием статуса "комиссионер".</w:t>
      </w:r>
    </w:p>
    <w:p>
      <w:pPr>
        <w:spacing w:after="0"/>
        <w:ind w:left="0"/>
        <w:jc w:val="both"/>
      </w:pPr>
      <w:r>
        <w:rPr>
          <w:rFonts w:ascii="Times New Roman"/>
          <w:b w:val="false"/>
          <w:i w:val="false"/>
          <w:color w:val="000000"/>
          <w:sz w:val="28"/>
        </w:rPr>
        <w:t>
      При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w:t>
      </w:r>
    </w:p>
    <w:p>
      <w:pPr>
        <w:spacing w:after="0"/>
        <w:ind w:left="0"/>
        <w:jc w:val="both"/>
      </w:pPr>
      <w:r>
        <w:rPr>
          <w:rFonts w:ascii="Times New Roman"/>
          <w:b w:val="false"/>
          <w:i w:val="false"/>
          <w:color w:val="000000"/>
          <w:sz w:val="28"/>
        </w:rPr>
        <w:t>
      Положения настоящего пункта применяются в случае если комиссионер и (или) лицо, у которого комиссионер приобретает товары, работы, услуги для комитента, является плательщиком налога на добавленную стоимость,</w:t>
      </w:r>
    </w:p>
    <w:p>
      <w:pPr>
        <w:spacing w:after="0"/>
        <w:ind w:left="0"/>
        <w:jc w:val="both"/>
      </w:pPr>
      <w:r>
        <w:rPr>
          <w:rFonts w:ascii="Times New Roman"/>
          <w:b w:val="false"/>
          <w:i w:val="false"/>
          <w:color w:val="000000"/>
          <w:sz w:val="28"/>
        </w:rPr>
        <w:t>
      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p>
    <w:p>
      <w:pPr>
        <w:spacing w:after="0"/>
        <w:ind w:left="0"/>
        <w:jc w:val="both"/>
      </w:pPr>
      <w:r>
        <w:rPr>
          <w:rFonts w:ascii="Times New Roman"/>
          <w:b w:val="false"/>
          <w:i w:val="false"/>
          <w:color w:val="000000"/>
          <w:sz w:val="28"/>
        </w:rPr>
        <w:t>
      Счет-фактура выписывается комиссионером с учетом данных:</w:t>
      </w:r>
    </w:p>
    <w:p>
      <w:pPr>
        <w:spacing w:after="0"/>
        <w:ind w:left="0"/>
        <w:jc w:val="both"/>
      </w:pPr>
      <w:r>
        <w:rPr>
          <w:rFonts w:ascii="Times New Roman"/>
          <w:b w:val="false"/>
          <w:i w:val="false"/>
          <w:color w:val="000000"/>
          <w:sz w:val="28"/>
        </w:rPr>
        <w:t>
      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указанного в счете-фактуре, выписанном третьим лицом комиссионеру, включается в облагаемый (необлагаемый) оборот в счете-фактуре, выписываемом комиссионером комитенту;</w:t>
      </w:r>
    </w:p>
    <w:p>
      <w:pPr>
        <w:spacing w:after="0"/>
        <w:ind w:left="0"/>
        <w:jc w:val="both"/>
      </w:pPr>
      <w:r>
        <w:rPr>
          <w:rFonts w:ascii="Times New Roman"/>
          <w:b w:val="false"/>
          <w:i w:val="false"/>
          <w:color w:val="000000"/>
          <w:sz w:val="28"/>
        </w:rPr>
        <w:t>
      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комитенту, кроме работ, услуг, являющихся оборотом комиссионера по приобретению работ, услуг от нерезидента;</w:t>
      </w:r>
    </w:p>
    <w:p>
      <w:pPr>
        <w:spacing w:after="0"/>
        <w:ind w:left="0"/>
        <w:jc w:val="both"/>
      </w:pPr>
      <w:r>
        <w:rPr>
          <w:rFonts w:ascii="Times New Roman"/>
          <w:b w:val="false"/>
          <w:i w:val="false"/>
          <w:color w:val="000000"/>
          <w:sz w:val="28"/>
        </w:rPr>
        <w:t xml:space="preserve">
      документа, подтверждающего стоимость товаров, работ, услуг, являющихся оборотом комиссионера по приобретению работ, услуг от нерезидента. </w:t>
      </w:r>
    </w:p>
    <w:p>
      <w:pPr>
        <w:spacing w:after="0"/>
        <w:ind w:left="0"/>
        <w:jc w:val="both"/>
      </w:pPr>
      <w:r>
        <w:rPr>
          <w:rFonts w:ascii="Times New Roman"/>
          <w:b w:val="false"/>
          <w:i w:val="false"/>
          <w:color w:val="000000"/>
          <w:sz w:val="28"/>
        </w:rPr>
        <w:t>
      Сумма комиссионного вознаграждения комиссионера и стоимость работ, услуг, являющихся оборотом комиссионера по приобретению работ, услуг от нерезидента, в счете-фактуре, выписываемом комитенту, указывается отдельными строками. При этом, если комиссионер не является плательщиком налога на добавленную стоимость, сумма вознаграждения указывается с отметкой "Без НДС".</w:t>
      </w:r>
    </w:p>
    <w:p>
      <w:pPr>
        <w:spacing w:after="0"/>
        <w:ind w:left="0"/>
        <w:jc w:val="both"/>
      </w:pPr>
      <w:r>
        <w:rPr>
          <w:rFonts w:ascii="Times New Roman"/>
          <w:b w:val="false"/>
          <w:i w:val="false"/>
          <w:color w:val="000000"/>
          <w:sz w:val="28"/>
        </w:rPr>
        <w:t>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 и 3) пункта 5 статьи 412 настоящего Кодекса в качестве реквизитов:</w:t>
      </w:r>
    </w:p>
    <w:p>
      <w:pPr>
        <w:spacing w:after="0"/>
        <w:ind w:left="0"/>
        <w:jc w:val="both"/>
      </w:pPr>
      <w:r>
        <w:rPr>
          <w:rFonts w:ascii="Times New Roman"/>
          <w:b w:val="false"/>
          <w:i w:val="false"/>
          <w:color w:val="000000"/>
          <w:sz w:val="28"/>
        </w:rPr>
        <w:t>
      поставщика – указываются реквизиты комиссионера с указанием статуса "комиссионер";</w:t>
      </w:r>
    </w:p>
    <w:p>
      <w:pPr>
        <w:spacing w:after="0"/>
        <w:ind w:left="0"/>
        <w:jc w:val="both"/>
      </w:pPr>
      <w:r>
        <w:rPr>
          <w:rFonts w:ascii="Times New Roman"/>
          <w:b w:val="false"/>
          <w:i w:val="false"/>
          <w:color w:val="000000"/>
          <w:sz w:val="28"/>
        </w:rPr>
        <w:t>
      получателя – указываются реквизиты комитента с указанием статуса "комитент".</w:t>
      </w:r>
    </w:p>
    <w:p>
      <w:pPr>
        <w:spacing w:after="0"/>
        <w:ind w:left="0"/>
        <w:jc w:val="both"/>
      </w:pPr>
      <w:r>
        <w:rPr>
          <w:rFonts w:ascii="Times New Roman"/>
          <w:b w:val="false"/>
          <w:i w:val="false"/>
          <w:color w:val="000000"/>
          <w:sz w:val="28"/>
        </w:rPr>
        <w:t>
      При выписке третьим лицом, являющимся поставщиком товаров, работ, услуг, счета-фактуры комиссионеру в целях выполнения требований подпунктов 2) и 3) пункта 5 статьи 412 настоящего Кодекса в качестве реквизитов получателя указываются реквизиты комиссионера.</w:t>
      </w:r>
    </w:p>
    <w:p>
      <w:pPr>
        <w:spacing w:after="0"/>
        <w:ind w:left="0"/>
        <w:jc w:val="left"/>
      </w:pPr>
      <w:r>
        <w:rPr>
          <w:rFonts w:ascii="Times New Roman"/>
          <w:b/>
          <w:i w:val="false"/>
          <w:color w:val="000000"/>
        </w:rPr>
        <w:t xml:space="preserve"> Статья 417. Особенности выписки счетов-фактур при реализации (приобретении), осуществляемые в рамках договоров о совместной деятельности</w:t>
      </w:r>
    </w:p>
    <w:p>
      <w:pPr>
        <w:spacing w:after="0"/>
        <w:ind w:left="0"/>
        <w:jc w:val="both"/>
      </w:pPr>
      <w:r>
        <w:rPr>
          <w:rFonts w:ascii="Times New Roman"/>
          <w:b w:val="false"/>
          <w:i w:val="false"/>
          <w:color w:val="000000"/>
          <w:sz w:val="28"/>
        </w:rPr>
        <w:t>
      1. В случаях, когда реализация товаров, работ и услуг осуществляется поверенным от имени и (или) по поручению участника (участников) договора о совместной деятельности:</w:t>
      </w:r>
    </w:p>
    <w:p>
      <w:pPr>
        <w:spacing w:after="0"/>
        <w:ind w:left="0"/>
        <w:jc w:val="both"/>
      </w:pPr>
      <w:r>
        <w:rPr>
          <w:rFonts w:ascii="Times New Roman"/>
          <w:b w:val="false"/>
          <w:i w:val="false"/>
          <w:color w:val="000000"/>
          <w:sz w:val="28"/>
        </w:rPr>
        <w:t>
      1) счет-фактура выписывается от имени одного из участников договора о совместной деятельности или от имени поверенного с указанием в строке, отведенной для поставщика (продавца), реквизитов участника (участников) договора о совместной деятельности;</w:t>
      </w:r>
    </w:p>
    <w:p>
      <w:pPr>
        <w:spacing w:after="0"/>
        <w:ind w:left="0"/>
        <w:jc w:val="both"/>
      </w:pPr>
      <w:r>
        <w:rPr>
          <w:rFonts w:ascii="Times New Roman"/>
          <w:b w:val="false"/>
          <w:i w:val="false"/>
          <w:color w:val="000000"/>
          <w:sz w:val="28"/>
        </w:rPr>
        <w:t xml:space="preserve">
      2) при выписке счетов-фактур отражается общая сумма оборота, а также сумма оборота, приходящаяся на каждого из участников согласно условиям договора о совместной деятельности. </w:t>
      </w:r>
    </w:p>
    <w:p>
      <w:pPr>
        <w:spacing w:after="0"/>
        <w:ind w:left="0"/>
        <w:jc w:val="both"/>
      </w:pPr>
      <w:r>
        <w:rPr>
          <w:rFonts w:ascii="Times New Roman"/>
          <w:b w:val="false"/>
          <w:i w:val="false"/>
          <w:color w:val="000000"/>
          <w:sz w:val="28"/>
        </w:rPr>
        <w:t>
      2. В случае выписки счета-фактуры на бумажном носителе оригинал счета-фактуры выписывается как покупателю товаров, работ и услуг, так и каждому из участников договора о совместной деятельности.</w:t>
      </w:r>
    </w:p>
    <w:p>
      <w:pPr>
        <w:spacing w:after="0"/>
        <w:ind w:left="0"/>
        <w:jc w:val="both"/>
      </w:pPr>
      <w:r>
        <w:rPr>
          <w:rFonts w:ascii="Times New Roman"/>
          <w:b w:val="false"/>
          <w:i w:val="false"/>
          <w:color w:val="000000"/>
          <w:sz w:val="28"/>
        </w:rPr>
        <w:t>
      3. В случаях, когда участником (участниками) договора о совместной деятельности или поверенным приобретаются товары, работы или услуги в рамках такой деятельности, в счетах-фактурах, получаемых от поставщика (продавца), должны быть выделены:</w:t>
      </w:r>
    </w:p>
    <w:p>
      <w:pPr>
        <w:spacing w:after="0"/>
        <w:ind w:left="0"/>
        <w:jc w:val="both"/>
      </w:pPr>
      <w:r>
        <w:rPr>
          <w:rFonts w:ascii="Times New Roman"/>
          <w:b w:val="false"/>
          <w:i w:val="false"/>
          <w:color w:val="000000"/>
          <w:sz w:val="28"/>
        </w:rPr>
        <w:t>
      1) реквизиты участника (участников) договора о совместной деятельности в зависимости от количества участников совместной деятельности либо поверенного;</w:t>
      </w:r>
    </w:p>
    <w:p>
      <w:pPr>
        <w:spacing w:after="0"/>
        <w:ind w:left="0"/>
        <w:jc w:val="both"/>
      </w:pPr>
      <w:r>
        <w:rPr>
          <w:rFonts w:ascii="Times New Roman"/>
          <w:b w:val="false"/>
          <w:i w:val="false"/>
          <w:color w:val="000000"/>
          <w:sz w:val="28"/>
        </w:rPr>
        <w:t>
      2) суммы приобретения, в том числе суммы налога на добавленную стоимость, приходящиеся на каждого из участников договора о совместной деятельности.</w:t>
      </w:r>
    </w:p>
    <w:p>
      <w:pPr>
        <w:spacing w:after="0"/>
        <w:ind w:left="0"/>
        <w:jc w:val="both"/>
      </w:pPr>
      <w:r>
        <w:rPr>
          <w:rFonts w:ascii="Times New Roman"/>
          <w:b w:val="false"/>
          <w:i w:val="false"/>
          <w:color w:val="000000"/>
          <w:sz w:val="28"/>
        </w:rPr>
        <w:t>
      4. В случае выписки счета-фактуры на бумажном носителе количество выписываемых оригиналов счетов-фактур в таких случаях должно соответствовать количеству участников договора о совместной деятельности, для осуществления которой приобретаются товары, работы или услуги.</w:t>
      </w:r>
    </w:p>
    <w:p>
      <w:pPr>
        <w:spacing w:after="0"/>
        <w:ind w:left="0"/>
        <w:jc w:val="both"/>
      </w:pPr>
      <w:r>
        <w:rPr>
          <w:rFonts w:ascii="Times New Roman"/>
          <w:b w:val="false"/>
          <w:i w:val="false"/>
          <w:color w:val="000000"/>
          <w:sz w:val="28"/>
        </w:rPr>
        <w:t>
      5. Положения настоящей статьи не применяются при реализации (приобретении) товаров, работ, услуг оператором в случаях, предусмотренных пунктом 3 статьи 426 настоящего Кодекса.</w:t>
      </w:r>
    </w:p>
    <w:p>
      <w:pPr>
        <w:spacing w:after="0"/>
        <w:ind w:left="0"/>
        <w:jc w:val="left"/>
      </w:pPr>
      <w:r>
        <w:rPr>
          <w:rFonts w:ascii="Times New Roman"/>
          <w:b/>
          <w:i w:val="false"/>
          <w:color w:val="000000"/>
        </w:rPr>
        <w:t xml:space="preserve"> Статья 418. Особенности выписки счетов-фактур в отдельных случаях</w:t>
      </w:r>
    </w:p>
    <w:p>
      <w:pPr>
        <w:spacing w:after="0"/>
        <w:ind w:left="0"/>
        <w:jc w:val="both"/>
      </w:pPr>
      <w:r>
        <w:rPr>
          <w:rFonts w:ascii="Times New Roman"/>
          <w:b w:val="false"/>
          <w:i w:val="false"/>
          <w:color w:val="000000"/>
          <w:sz w:val="28"/>
        </w:rPr>
        <w:t>
      1. При реализации (приобретении) товаров, работ, услуг оператором в случаях, предусмотренных пунктом 3 статьи 426 настоящего Кодекса, счет-фактура выписывается в соответствии с требованиями настоящей главы с указанием реквизитов оператора в качестве поставщика (покупателя).</w:t>
      </w:r>
    </w:p>
    <w:p>
      <w:pPr>
        <w:spacing w:after="0"/>
        <w:ind w:left="0"/>
        <w:jc w:val="both"/>
      </w:pPr>
      <w:r>
        <w:rPr>
          <w:rFonts w:ascii="Times New Roman"/>
          <w:b w:val="false"/>
          <w:i w:val="false"/>
          <w:color w:val="000000"/>
          <w:sz w:val="28"/>
        </w:rPr>
        <w:t>
      2. Выписка счета-фактуры покупателю товаров, работ, услуг, реализуемых на условиях, соответствующих договору поручения, осуществляется доверителем, а в случаях, предусмотренных пунктом 2 статьи 374 настоящего Кодекса, – поверенным в порядке, установленном настоящим разделом.</w:t>
      </w:r>
    </w:p>
    <w:p>
      <w:pPr>
        <w:spacing w:after="0"/>
        <w:ind w:left="0"/>
        <w:jc w:val="left"/>
      </w:pPr>
      <w:r>
        <w:rPr>
          <w:rFonts w:ascii="Times New Roman"/>
          <w:b/>
          <w:i w:val="false"/>
          <w:color w:val="000000"/>
        </w:rPr>
        <w:t xml:space="preserve"> Статья 419. Внесение изменений и дополнений в счет-фактуру</w:t>
      </w:r>
    </w:p>
    <w:p>
      <w:pPr>
        <w:spacing w:after="0"/>
        <w:ind w:left="0"/>
        <w:jc w:val="both"/>
      </w:pPr>
      <w:r>
        <w:rPr>
          <w:rFonts w:ascii="Times New Roman"/>
          <w:b w:val="false"/>
          <w:i w:val="false"/>
          <w:color w:val="000000"/>
          <w:sz w:val="28"/>
        </w:rPr>
        <w:t>
      1. Исправленный счет-фактура выписывается в случае необходимости внесения изменений и (или) дополнений в ранее выписанный счет-фактуру, исправления ошибок, не влекущих замену поставщика и (или) получателя товаров, работ, услуг.</w:t>
      </w:r>
    </w:p>
    <w:p>
      <w:pPr>
        <w:spacing w:after="0"/>
        <w:ind w:left="0"/>
        <w:jc w:val="both"/>
      </w:pPr>
      <w:r>
        <w:rPr>
          <w:rFonts w:ascii="Times New Roman"/>
          <w:b w:val="false"/>
          <w:i w:val="false"/>
          <w:color w:val="000000"/>
          <w:sz w:val="28"/>
        </w:rPr>
        <w:t>
      При выписке исправленного счета-фактуры ранее выписанный счет-фактура аннулируется.</w:t>
      </w:r>
    </w:p>
    <w:p>
      <w:pPr>
        <w:spacing w:after="0"/>
        <w:ind w:left="0"/>
        <w:jc w:val="both"/>
      </w:pPr>
      <w:r>
        <w:rPr>
          <w:rFonts w:ascii="Times New Roman"/>
          <w:b w:val="false"/>
          <w:i w:val="false"/>
          <w:color w:val="000000"/>
          <w:sz w:val="28"/>
        </w:rPr>
        <w:t>
      2. Исправленный счет-фактура должен:</w:t>
      </w:r>
    </w:p>
    <w:p>
      <w:pPr>
        <w:spacing w:after="0"/>
        <w:ind w:left="0"/>
        <w:jc w:val="both"/>
      </w:pPr>
      <w:r>
        <w:rPr>
          <w:rFonts w:ascii="Times New Roman"/>
          <w:b w:val="false"/>
          <w:i w:val="false"/>
          <w:color w:val="000000"/>
          <w:sz w:val="28"/>
        </w:rPr>
        <w:t>
      1) соответствовать требованиям, установленным настоящей главой к выписке счетов-фактур;</w:t>
      </w:r>
    </w:p>
    <w:p>
      <w:pPr>
        <w:spacing w:after="0"/>
        <w:ind w:left="0"/>
        <w:jc w:val="both"/>
      </w:pPr>
      <w:r>
        <w:rPr>
          <w:rFonts w:ascii="Times New Roman"/>
          <w:b w:val="false"/>
          <w:i w:val="false"/>
          <w:color w:val="000000"/>
          <w:sz w:val="28"/>
        </w:rPr>
        <w:t>
      2) содержать следующую информацию:</w:t>
      </w:r>
    </w:p>
    <w:p>
      <w:pPr>
        <w:spacing w:after="0"/>
        <w:ind w:left="0"/>
        <w:jc w:val="both"/>
      </w:pPr>
      <w:r>
        <w:rPr>
          <w:rFonts w:ascii="Times New Roman"/>
          <w:b w:val="false"/>
          <w:i w:val="false"/>
          <w:color w:val="000000"/>
          <w:sz w:val="28"/>
        </w:rPr>
        <w:t xml:space="preserve">
      пометку о том, что счет-фактура является исправленным; </w:t>
      </w:r>
    </w:p>
    <w:p>
      <w:pPr>
        <w:spacing w:after="0"/>
        <w:ind w:left="0"/>
        <w:jc w:val="both"/>
      </w:pPr>
      <w:r>
        <w:rPr>
          <w:rFonts w:ascii="Times New Roman"/>
          <w:b w:val="false"/>
          <w:i w:val="false"/>
          <w:color w:val="000000"/>
          <w:sz w:val="28"/>
        </w:rPr>
        <w:t xml:space="preserve">
      порядковый номер и дату выписки исправленного счета-фактуры; </w:t>
      </w:r>
    </w:p>
    <w:p>
      <w:pPr>
        <w:spacing w:after="0"/>
        <w:ind w:left="0"/>
        <w:jc w:val="both"/>
      </w:pPr>
      <w:r>
        <w:rPr>
          <w:rFonts w:ascii="Times New Roman"/>
          <w:b w:val="false"/>
          <w:i w:val="false"/>
          <w:color w:val="000000"/>
          <w:sz w:val="28"/>
        </w:rPr>
        <w:t>
      порядковый номер и дату выписки первичного счета-фактуры;</w:t>
      </w:r>
    </w:p>
    <w:p>
      <w:pPr>
        <w:spacing w:after="0"/>
        <w:ind w:left="0"/>
        <w:jc w:val="both"/>
      </w:pPr>
      <w:r>
        <w:rPr>
          <w:rFonts w:ascii="Times New Roman"/>
          <w:b w:val="false"/>
          <w:i w:val="false"/>
          <w:color w:val="000000"/>
          <w:sz w:val="28"/>
        </w:rPr>
        <w:t>
      порядковый номер и дату выписки аннулируемого счета-фактуры.</w:t>
      </w:r>
    </w:p>
    <w:p>
      <w:pPr>
        <w:spacing w:after="0"/>
        <w:ind w:left="0"/>
        <w:jc w:val="both"/>
      </w:pPr>
      <w:r>
        <w:rPr>
          <w:rFonts w:ascii="Times New Roman"/>
          <w:b w:val="false"/>
          <w:i w:val="false"/>
          <w:color w:val="000000"/>
          <w:sz w:val="28"/>
        </w:rPr>
        <w:t>
      3. По исправленному счету-фактуре, выписанному на бумажном носителе, обязательно наличие одного из нижеперечисленных подтверждений о получении такого счета-фактуры получателем товаров, работ, услуг:</w:t>
      </w:r>
    </w:p>
    <w:p>
      <w:pPr>
        <w:spacing w:after="0"/>
        <w:ind w:left="0"/>
        <w:jc w:val="both"/>
      </w:pPr>
      <w:r>
        <w:rPr>
          <w:rFonts w:ascii="Times New Roman"/>
          <w:b w:val="false"/>
          <w:i w:val="false"/>
          <w:color w:val="000000"/>
          <w:sz w:val="28"/>
        </w:rPr>
        <w:t>
      1) заверение получателем товаров, работ, услуг такого счета-фактуры подписями и печатью в соответствии с пунктом 12 статьи 412 настоящего Кодекса;</w:t>
      </w:r>
    </w:p>
    <w:p>
      <w:pPr>
        <w:spacing w:after="0"/>
        <w:ind w:left="0"/>
        <w:jc w:val="both"/>
      </w:pPr>
      <w:r>
        <w:rPr>
          <w:rFonts w:ascii="Times New Roman"/>
          <w:b w:val="false"/>
          <w:i w:val="false"/>
          <w:color w:val="000000"/>
          <w:sz w:val="28"/>
        </w:rPr>
        <w:t>
      2)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p>
    <w:p>
      <w:pPr>
        <w:spacing w:after="0"/>
        <w:ind w:left="0"/>
        <w:jc w:val="both"/>
      </w:pPr>
      <w:r>
        <w:rPr>
          <w:rFonts w:ascii="Times New Roman"/>
          <w:b w:val="false"/>
          <w:i w:val="false"/>
          <w:color w:val="000000"/>
          <w:sz w:val="28"/>
        </w:rPr>
        <w:t>
      3) наличие письма получателя товаров, работ, услуг о получении такого счета-фактуры с подписью и печатью:</w:t>
      </w:r>
    </w:p>
    <w:p>
      <w:pPr>
        <w:spacing w:after="0"/>
        <w:ind w:left="0"/>
        <w:jc w:val="both"/>
      </w:pPr>
      <w:r>
        <w:rPr>
          <w:rFonts w:ascii="Times New Roman"/>
          <w:b w:val="false"/>
          <w:i w:val="false"/>
          <w:color w:val="000000"/>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для индивидуальных предпринимателей – при ее наличии, содержащей фамилию, имя, отчество (при его наличии) и (или) наименование.</w:t>
      </w:r>
    </w:p>
    <w:p>
      <w:pPr>
        <w:spacing w:after="0"/>
        <w:ind w:left="0"/>
        <w:jc w:val="both"/>
      </w:pPr>
      <w:r>
        <w:rPr>
          <w:rFonts w:ascii="Times New Roman"/>
          <w:b w:val="false"/>
          <w:i w:val="false"/>
          <w:color w:val="000000"/>
          <w:sz w:val="28"/>
        </w:rPr>
        <w:t>
      4. По исправленному счету-фактуре, выписанному в электронной форме, получатель товаров, работ, услуг вправе в течение десяти календарных дней со дня получения такого исправленного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p>
      <w:pPr>
        <w:spacing w:after="0"/>
        <w:ind w:left="0"/>
        <w:jc w:val="both"/>
      </w:pPr>
      <w:r>
        <w:rPr>
          <w:rFonts w:ascii="Times New Roman"/>
          <w:b w:val="false"/>
          <w:i w:val="false"/>
          <w:color w:val="000000"/>
          <w:sz w:val="28"/>
        </w:rPr>
        <w:t>
      Положение настоящей статьи не применяются в случаях, предусмотренных статьей 420 настоящего Кодекса.</w:t>
      </w:r>
    </w:p>
    <w:p>
      <w:pPr>
        <w:spacing w:after="0"/>
        <w:ind w:left="0"/>
        <w:jc w:val="left"/>
      </w:pPr>
      <w:r>
        <w:rPr>
          <w:rFonts w:ascii="Times New Roman"/>
          <w:b/>
          <w:i w:val="false"/>
          <w:color w:val="000000"/>
        </w:rPr>
        <w:t xml:space="preserve"> Статья 420. Выписка дополнительного счета-фактуры</w:t>
      </w:r>
    </w:p>
    <w:p>
      <w:pPr>
        <w:spacing w:after="0"/>
        <w:ind w:left="0"/>
        <w:jc w:val="both"/>
      </w:pPr>
      <w:r>
        <w:rPr>
          <w:rFonts w:ascii="Times New Roman"/>
          <w:b w:val="false"/>
          <w:i w:val="false"/>
          <w:color w:val="000000"/>
          <w:sz w:val="28"/>
        </w:rPr>
        <w:t>
      1. Выписка дополнительного счета-фактуры производится поставщиком в случаях:</w:t>
      </w:r>
    </w:p>
    <w:p>
      <w:pPr>
        <w:spacing w:after="0"/>
        <w:ind w:left="0"/>
        <w:jc w:val="both"/>
      </w:pPr>
      <w:r>
        <w:rPr>
          <w:rFonts w:ascii="Times New Roman"/>
          <w:b w:val="false"/>
          <w:i w:val="false"/>
          <w:color w:val="000000"/>
          <w:sz w:val="28"/>
        </w:rPr>
        <w:t>
      1) корректировки размера оборота в соответствии со статьей 383 настоящего Кодекса;</w:t>
      </w:r>
    </w:p>
    <w:p>
      <w:pPr>
        <w:spacing w:after="0"/>
        <w:ind w:left="0"/>
        <w:jc w:val="both"/>
      </w:pPr>
      <w:r>
        <w:rPr>
          <w:rFonts w:ascii="Times New Roman"/>
          <w:b w:val="false"/>
          <w:i w:val="false"/>
          <w:color w:val="000000"/>
          <w:sz w:val="28"/>
        </w:rPr>
        <w:t>
      2) несоблюдения требований статьи 197 настоящего Кодекса.</w:t>
      </w:r>
    </w:p>
    <w:p>
      <w:pPr>
        <w:spacing w:after="0"/>
        <w:ind w:left="0"/>
        <w:jc w:val="both"/>
      </w:pPr>
      <w:r>
        <w:rPr>
          <w:rFonts w:ascii="Times New Roman"/>
          <w:b w:val="false"/>
          <w:i w:val="false"/>
          <w:color w:val="000000"/>
          <w:sz w:val="28"/>
        </w:rPr>
        <w:t>
      2. Дополнительный счет-фактура должен:</w:t>
      </w:r>
    </w:p>
    <w:p>
      <w:pPr>
        <w:spacing w:after="0"/>
        <w:ind w:left="0"/>
        <w:jc w:val="both"/>
      </w:pPr>
      <w:r>
        <w:rPr>
          <w:rFonts w:ascii="Times New Roman"/>
          <w:b w:val="false"/>
          <w:i w:val="false"/>
          <w:color w:val="000000"/>
          <w:sz w:val="28"/>
        </w:rPr>
        <w:t>
      1) соответствовать требованиям, установленным настоящей главой к выписке счетов-фактур;</w:t>
      </w:r>
    </w:p>
    <w:p>
      <w:pPr>
        <w:spacing w:after="0"/>
        <w:ind w:left="0"/>
        <w:jc w:val="both"/>
      </w:pPr>
      <w:r>
        <w:rPr>
          <w:rFonts w:ascii="Times New Roman"/>
          <w:b w:val="false"/>
          <w:i w:val="false"/>
          <w:color w:val="000000"/>
          <w:sz w:val="28"/>
        </w:rPr>
        <w:t>
      2) содержать следующую информацию:</w:t>
      </w:r>
    </w:p>
    <w:p>
      <w:pPr>
        <w:spacing w:after="0"/>
        <w:ind w:left="0"/>
        <w:jc w:val="both"/>
      </w:pPr>
      <w:r>
        <w:rPr>
          <w:rFonts w:ascii="Times New Roman"/>
          <w:b w:val="false"/>
          <w:i w:val="false"/>
          <w:color w:val="000000"/>
          <w:sz w:val="28"/>
        </w:rPr>
        <w:t>
      пометку о том, что счет-фактура является дополнительным;</w:t>
      </w:r>
    </w:p>
    <w:p>
      <w:pPr>
        <w:spacing w:after="0"/>
        <w:ind w:left="0"/>
        <w:jc w:val="both"/>
      </w:pPr>
      <w:r>
        <w:rPr>
          <w:rFonts w:ascii="Times New Roman"/>
          <w:b w:val="false"/>
          <w:i w:val="false"/>
          <w:color w:val="000000"/>
          <w:sz w:val="28"/>
        </w:rPr>
        <w:t>
      порядковый номер и дату выписки дополнительного счета-фактуры;</w:t>
      </w:r>
    </w:p>
    <w:p>
      <w:pPr>
        <w:spacing w:after="0"/>
        <w:ind w:left="0"/>
        <w:jc w:val="both"/>
      </w:pPr>
      <w:r>
        <w:rPr>
          <w:rFonts w:ascii="Times New Roman"/>
          <w:b w:val="false"/>
          <w:i w:val="false"/>
          <w:color w:val="000000"/>
          <w:sz w:val="28"/>
        </w:rPr>
        <w:t>
      порядковый номер и дату выписки счета-фактуры, к которому выписывается дополнительный счет-фактура;</w:t>
      </w:r>
    </w:p>
    <w:p>
      <w:pPr>
        <w:spacing w:after="0"/>
        <w:ind w:left="0"/>
        <w:jc w:val="both"/>
      </w:pPr>
      <w:r>
        <w:rPr>
          <w:rFonts w:ascii="Times New Roman"/>
          <w:b w:val="false"/>
          <w:i w:val="false"/>
          <w:color w:val="000000"/>
          <w:sz w:val="28"/>
        </w:rPr>
        <w:t xml:space="preserve">
      сумму корректировки размера оборота в случае его изменения; </w:t>
      </w:r>
    </w:p>
    <w:p>
      <w:pPr>
        <w:spacing w:after="0"/>
        <w:ind w:left="0"/>
        <w:jc w:val="both"/>
      </w:pPr>
      <w:r>
        <w:rPr>
          <w:rFonts w:ascii="Times New Roman"/>
          <w:b w:val="false"/>
          <w:i w:val="false"/>
          <w:color w:val="000000"/>
          <w:sz w:val="28"/>
        </w:rPr>
        <w:t>
      сумму корректировки налога на добавленную стоимость в случае его изменения;</w:t>
      </w:r>
    </w:p>
    <w:p>
      <w:pPr>
        <w:spacing w:after="0"/>
        <w:ind w:left="0"/>
        <w:jc w:val="both"/>
      </w:pPr>
      <w:r>
        <w:rPr>
          <w:rFonts w:ascii="Times New Roman"/>
          <w:b w:val="false"/>
          <w:i w:val="false"/>
          <w:color w:val="000000"/>
          <w:sz w:val="28"/>
        </w:rPr>
        <w:t>
      дату совершения оборота на сумму корректировки размера оборота - при выписке в электронной форме;</w:t>
      </w:r>
    </w:p>
    <w:p>
      <w:pPr>
        <w:spacing w:after="0"/>
        <w:ind w:left="0"/>
        <w:jc w:val="both"/>
      </w:pPr>
      <w:r>
        <w:rPr>
          <w:rFonts w:ascii="Times New Roman"/>
          <w:b w:val="false"/>
          <w:i w:val="false"/>
          <w:color w:val="000000"/>
          <w:sz w:val="28"/>
        </w:rPr>
        <w:t xml:space="preserve">
      отметку "несоблюдение статьи 197 Налогового кодекса" в случае, установленном подпунктом 2) пункта 1 настоящей статьи. </w:t>
      </w:r>
    </w:p>
    <w:p>
      <w:pPr>
        <w:spacing w:after="0"/>
        <w:ind w:left="0"/>
        <w:jc w:val="both"/>
      </w:pPr>
      <w:r>
        <w:rPr>
          <w:rFonts w:ascii="Times New Roman"/>
          <w:b w:val="false"/>
          <w:i w:val="false"/>
          <w:color w:val="000000"/>
          <w:sz w:val="28"/>
        </w:rPr>
        <w:t>
      3. Дополнительный счет-фактура выписывается не ранее даты совершения и не позднее пятнадцати календарных дней после указанной даты.</w:t>
      </w:r>
    </w:p>
    <w:p>
      <w:pPr>
        <w:spacing w:after="0"/>
        <w:ind w:left="0"/>
        <w:jc w:val="both"/>
      </w:pPr>
      <w:r>
        <w:rPr>
          <w:rFonts w:ascii="Times New Roman"/>
          <w:b w:val="false"/>
          <w:i w:val="false"/>
          <w:color w:val="000000"/>
          <w:sz w:val="28"/>
        </w:rPr>
        <w:t>
      4. По дополнительному счету-фактуре, выписанному на бумажном носителе, обязательно наличие одного из нижеперечисленных подтверждений о получении такого счета-фактуры получателем товаров, работ, услуг:</w:t>
      </w:r>
    </w:p>
    <w:p>
      <w:pPr>
        <w:spacing w:after="0"/>
        <w:ind w:left="0"/>
        <w:jc w:val="both"/>
      </w:pPr>
      <w:r>
        <w:rPr>
          <w:rFonts w:ascii="Times New Roman"/>
          <w:b w:val="false"/>
          <w:i w:val="false"/>
          <w:color w:val="000000"/>
          <w:sz w:val="28"/>
        </w:rPr>
        <w:t>
      1) заверение получателем товаров, работ, услуг такого счета-фактуры подписями и печатью в соответствии с пунктом 12 статьи 412 настоящего Кодекса;</w:t>
      </w:r>
    </w:p>
    <w:p>
      <w:pPr>
        <w:spacing w:after="0"/>
        <w:ind w:left="0"/>
        <w:jc w:val="both"/>
      </w:pPr>
      <w:r>
        <w:rPr>
          <w:rFonts w:ascii="Times New Roman"/>
          <w:b w:val="false"/>
          <w:i w:val="false"/>
          <w:color w:val="000000"/>
          <w:sz w:val="28"/>
        </w:rPr>
        <w:t>
      2)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p>
    <w:p>
      <w:pPr>
        <w:spacing w:after="0"/>
        <w:ind w:left="0"/>
        <w:jc w:val="both"/>
      </w:pPr>
      <w:r>
        <w:rPr>
          <w:rFonts w:ascii="Times New Roman"/>
          <w:b w:val="false"/>
          <w:i w:val="false"/>
          <w:color w:val="000000"/>
          <w:sz w:val="28"/>
        </w:rPr>
        <w:t>
      3) наличие письма получателя товаров, работ, услуг о получении такого счета-фактуры с подписью и печатью:</w:t>
      </w:r>
    </w:p>
    <w:p>
      <w:pPr>
        <w:spacing w:after="0"/>
        <w:ind w:left="0"/>
        <w:jc w:val="both"/>
      </w:pPr>
      <w:r>
        <w:rPr>
          <w:rFonts w:ascii="Times New Roman"/>
          <w:b w:val="false"/>
          <w:i w:val="false"/>
          <w:color w:val="000000"/>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для индивидуальных предпринимателей – при ее наличии, содержащей фамилию, имя, отчество (при его наличии) и (или) наименование.</w:t>
      </w:r>
    </w:p>
    <w:p>
      <w:pPr>
        <w:spacing w:after="0"/>
        <w:ind w:left="0"/>
        <w:jc w:val="both"/>
      </w:pPr>
      <w:r>
        <w:rPr>
          <w:rFonts w:ascii="Times New Roman"/>
          <w:b w:val="false"/>
          <w:i w:val="false"/>
          <w:color w:val="000000"/>
          <w:sz w:val="28"/>
        </w:rPr>
        <w:t>
      5. По дополнительному счету-фактуре, выписанному в электронной форме, получатель товаров, работ, услуг вправе в течение десяти календарных дней со дня получения такого дополнительного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p>
      <w:pPr>
        <w:spacing w:after="0"/>
        <w:ind w:left="0"/>
        <w:jc w:val="left"/>
      </w:pPr>
      <w:r>
        <w:rPr>
          <w:rFonts w:ascii="Times New Roman"/>
          <w:b/>
          <w:i w:val="false"/>
          <w:color w:val="000000"/>
        </w:rPr>
        <w:t xml:space="preserve"> ГЛАВА 48.  ПОРЯДОК ИСЧИСЛЕНИЯ И УПЛАТЫ НАЛОГА Статья 421. Исчисление налога на добавленную стоимость</w:t>
      </w:r>
    </w:p>
    <w:p>
      <w:pPr>
        <w:spacing w:after="0"/>
        <w:ind w:left="0"/>
        <w:jc w:val="both"/>
      </w:pPr>
      <w:r>
        <w:rPr>
          <w:rFonts w:ascii="Times New Roman"/>
          <w:b w:val="false"/>
          <w:i w:val="false"/>
          <w:color w:val="000000"/>
          <w:sz w:val="28"/>
        </w:rPr>
        <w:t>
      1. Налог на добавленную стоимость, за исключением налога на добавленную стоимость, начисленного по облагаемому импорту, исчисляется за налоговый период в следующем порядке:</w:t>
      </w:r>
    </w:p>
    <w:p>
      <w:pPr>
        <w:spacing w:after="0"/>
        <w:ind w:left="0"/>
        <w:jc w:val="both"/>
      </w:pPr>
      <w:r>
        <w:rPr>
          <w:rFonts w:ascii="Times New Roman"/>
          <w:b w:val="false"/>
          <w:i w:val="false"/>
          <w:color w:val="000000"/>
          <w:sz w:val="28"/>
        </w:rPr>
        <w:t xml:space="preserve">
      сумма налога на добавленную стоимость, начисленного с облагаемого оборота;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налога на добавленную стоимость, разрешенного к отнесению в зачет, определенная в порядке, предусмотренном статьями 408, 409, 410 настоящего Кодекса;</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дополнительная сумма налога на добавленную стоимость, относимого в зачет, определенная в соответствии со статьей 411 настоящего Кодекса.</w:t>
      </w:r>
    </w:p>
    <w:p>
      <w:pPr>
        <w:spacing w:after="0"/>
        <w:ind w:left="0"/>
        <w:jc w:val="both"/>
      </w:pPr>
      <w:r>
        <w:rPr>
          <w:rFonts w:ascii="Times New Roman"/>
          <w:b w:val="false"/>
          <w:i w:val="false"/>
          <w:color w:val="000000"/>
          <w:sz w:val="28"/>
        </w:rPr>
        <w:t>
      2. Сумма налога на добавленную стоимость, начисленного с облагаемого оборота, определяется в следующем порядке:</w:t>
      </w:r>
    </w:p>
    <w:p>
      <w:pPr>
        <w:spacing w:after="0"/>
        <w:ind w:left="0"/>
        <w:jc w:val="both"/>
      </w:pPr>
      <w:r>
        <w:rPr>
          <w:rFonts w:ascii="Times New Roman"/>
          <w:b w:val="false"/>
          <w:i w:val="false"/>
          <w:color w:val="000000"/>
          <w:sz w:val="28"/>
        </w:rPr>
        <w:t xml:space="preserve">
      произведение ставки, установленной пунктом 1 статьи 422 настоящего Кодекса, и облагаемого оборота, за исключением оборотов по реализации, указанных в статьях 386-393 настоящего Кодекса, и подтвержденных в соответствии со статьями 386-393 настоящего Кодекса, уменьшенного и (или) увеличенного на сумму оборотов, предусмотренных статьей 404 настоящего Кодекса,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произведение ставки, установленной пунктом 2 статьи 422 настоящего Кодекса, и оборотов по реализации, указанных в статьях 386-393 настоящего Кодекса, и подтвержденных в соответствии со статьями 386-393 настоящего Кодекса, уменьшенных и (или) увеличенных на сумму оборотов, предусмотренных статьей 383-384 настоящего Кодекса.</w:t>
      </w:r>
    </w:p>
    <w:p>
      <w:pPr>
        <w:spacing w:after="0"/>
        <w:ind w:left="0"/>
        <w:jc w:val="both"/>
      </w:pPr>
      <w:r>
        <w:rPr>
          <w:rFonts w:ascii="Times New Roman"/>
          <w:b w:val="false"/>
          <w:i w:val="false"/>
          <w:color w:val="000000"/>
          <w:sz w:val="28"/>
        </w:rPr>
        <w:t>
      3. Если результат расчета, предусмотренного пунктом 1 настоящей статьи, имеет:</w:t>
      </w:r>
    </w:p>
    <w:p>
      <w:pPr>
        <w:spacing w:after="0"/>
        <w:ind w:left="0"/>
        <w:jc w:val="both"/>
      </w:pPr>
      <w:r>
        <w:rPr>
          <w:rFonts w:ascii="Times New Roman"/>
          <w:b w:val="false"/>
          <w:i w:val="false"/>
          <w:color w:val="000000"/>
          <w:sz w:val="28"/>
        </w:rPr>
        <w:t>
      1) положительное значение, такой результат является суммой налога, подлежащей уплате в бюджет в порядке, установленном настоящим Кодексом;</w:t>
      </w:r>
    </w:p>
    <w:p>
      <w:pPr>
        <w:spacing w:after="0"/>
        <w:ind w:left="0"/>
        <w:jc w:val="both"/>
      </w:pPr>
      <w:r>
        <w:rPr>
          <w:rFonts w:ascii="Times New Roman"/>
          <w:b w:val="false"/>
          <w:i w:val="false"/>
          <w:color w:val="000000"/>
          <w:sz w:val="28"/>
        </w:rPr>
        <w:t>
      2) отрицательное значение, такой результат является превышением суммы налога 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8"/>
        </w:rPr>
        <w:t>
      4. Сумма налога на добавленную стоимость за нерезидента исчисляется путем применения ставки, предусмотренной пунктом 1 статьи 422 настоящего Кодекса, к размеру оборота по приобретению работ, услуг от нерезидента.</w:t>
      </w:r>
    </w:p>
    <w:p>
      <w:pPr>
        <w:spacing w:after="0"/>
        <w:ind w:left="0"/>
        <w:jc w:val="left"/>
      </w:pPr>
      <w:r>
        <w:rPr>
          <w:rFonts w:ascii="Times New Roman"/>
          <w:b/>
          <w:i w:val="false"/>
          <w:color w:val="000000"/>
        </w:rPr>
        <w:t xml:space="preserve"> Статья 422. Ставки налога на добавленную стоимость</w:t>
      </w:r>
    </w:p>
    <w:p>
      <w:pPr>
        <w:spacing w:after="0"/>
        <w:ind w:left="0"/>
        <w:jc w:val="both"/>
      </w:pPr>
      <w:r>
        <w:rPr>
          <w:rFonts w:ascii="Times New Roman"/>
          <w:b w:val="false"/>
          <w:i w:val="false"/>
          <w:color w:val="000000"/>
          <w:sz w:val="28"/>
        </w:rPr>
        <w:t>
      1. Ставка налога на добавленную стоимость составляет 12 процентов и применяется к размеру облагаемого оборота и облагаемого импорта.</w:t>
      </w:r>
    </w:p>
    <w:p>
      <w:pPr>
        <w:spacing w:after="0"/>
        <w:ind w:left="0"/>
        <w:jc w:val="both"/>
      </w:pPr>
      <w:r>
        <w:rPr>
          <w:rFonts w:ascii="Times New Roman"/>
          <w:b w:val="false"/>
          <w:i w:val="false"/>
          <w:color w:val="000000"/>
          <w:sz w:val="28"/>
        </w:rPr>
        <w:t xml:space="preserve">
      2. Обороты по реализации товаров, работ, услуг, указанные в статьях </w:t>
      </w:r>
      <w:r>
        <w:br/>
      </w:r>
      <w:r>
        <w:rPr>
          <w:rFonts w:ascii="Times New Roman"/>
          <w:b w:val="false"/>
          <w:i w:val="false"/>
          <w:color w:val="000000"/>
          <w:sz w:val="28"/>
        </w:rPr>
        <w:t>386-393 настоящего Кодекса, облагаются налогом на добавленную стоимость по нулевой ставке.</w:t>
      </w:r>
    </w:p>
    <w:p>
      <w:pPr>
        <w:spacing w:after="0"/>
        <w:ind w:left="0"/>
        <w:jc w:val="both"/>
      </w:pPr>
      <w:r>
        <w:rPr>
          <w:rFonts w:ascii="Times New Roman"/>
          <w:b w:val="false"/>
          <w:i w:val="false"/>
          <w:color w:val="000000"/>
          <w:sz w:val="28"/>
        </w:rPr>
        <w:t>
      В случае неподтверждения в соответствии со статьями 386-393 настоящего Кодекса оборота по реализации товаров, работ, услуг, облагаемого по нулевой ставке, указанный оборот по реализации товаров и услуг подлежит обложению налогом на добавленную стоимость по ставке, указанной в пункте 1 настоящей статьи.</w:t>
      </w:r>
    </w:p>
    <w:p>
      <w:pPr>
        <w:spacing w:after="0"/>
        <w:ind w:left="0"/>
        <w:jc w:val="both"/>
      </w:pPr>
      <w:r>
        <w:rPr>
          <w:rFonts w:ascii="Times New Roman"/>
          <w:b w:val="false"/>
          <w:i w:val="false"/>
          <w:color w:val="000000"/>
          <w:sz w:val="28"/>
        </w:rPr>
        <w:t>
      Размеры и порядок уплаты единых ставок таможенных пошлин, налогов, а также совокупного таможенного платежа устанавливаются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3. При снятии лица с регистрационного учета по налогу на добавленную стоимость к размеру облагаемого оборота, определяемого в соответствии с пунктом 4 статьи 380 настоящего Кодекса, применяется ставка налога на добавленную стоимость:</w:t>
      </w:r>
    </w:p>
    <w:p>
      <w:pPr>
        <w:spacing w:after="0"/>
        <w:ind w:left="0"/>
        <w:jc w:val="both"/>
      </w:pPr>
      <w:r>
        <w:rPr>
          <w:rFonts w:ascii="Times New Roman"/>
          <w:b w:val="false"/>
          <w:i w:val="false"/>
          <w:color w:val="000000"/>
          <w:sz w:val="28"/>
        </w:rPr>
        <w:t>
      1) по товарно-материальным запасам – действующая на дату снятия лица с регистрационного учета по налогу на добавленную стоимость;</w:t>
      </w:r>
    </w:p>
    <w:p>
      <w:pPr>
        <w:spacing w:after="0"/>
        <w:ind w:left="0"/>
        <w:jc w:val="both"/>
      </w:pPr>
      <w:r>
        <w:rPr>
          <w:rFonts w:ascii="Times New Roman"/>
          <w:b w:val="false"/>
          <w:i w:val="false"/>
          <w:color w:val="000000"/>
          <w:sz w:val="28"/>
        </w:rPr>
        <w:t>
      2) по основным средствам, нематериальным и биологическим активам, инвестициям в недвижимость – действовавшая на дату их приобретения.</w:t>
      </w:r>
    </w:p>
    <w:p>
      <w:pPr>
        <w:spacing w:after="0"/>
        <w:ind w:left="0"/>
        <w:jc w:val="left"/>
      </w:pPr>
      <w:r>
        <w:rPr>
          <w:rFonts w:ascii="Times New Roman"/>
          <w:b/>
          <w:i w:val="false"/>
          <w:color w:val="000000"/>
        </w:rPr>
        <w:t xml:space="preserve"> Статья 423. Налоговый период</w:t>
      </w:r>
    </w:p>
    <w:p>
      <w:pPr>
        <w:spacing w:after="0"/>
        <w:ind w:left="0"/>
        <w:jc w:val="both"/>
      </w:pPr>
      <w:r>
        <w:rPr>
          <w:rFonts w:ascii="Times New Roman"/>
          <w:b w:val="false"/>
          <w:i w:val="false"/>
          <w:color w:val="000000"/>
          <w:sz w:val="28"/>
        </w:rPr>
        <w:t>
      Налоговым периодом по налогу на добавленную стоимость является календарный квартал.</w:t>
      </w:r>
    </w:p>
    <w:p>
      <w:pPr>
        <w:spacing w:after="0"/>
        <w:ind w:left="0"/>
        <w:jc w:val="left"/>
      </w:pPr>
      <w:r>
        <w:rPr>
          <w:rFonts w:ascii="Times New Roman"/>
          <w:b/>
          <w:i w:val="false"/>
          <w:color w:val="000000"/>
        </w:rPr>
        <w:t xml:space="preserve"> Статья 424. Налоговая декларация </w:t>
      </w:r>
    </w:p>
    <w:p>
      <w:pPr>
        <w:spacing w:after="0"/>
        <w:ind w:left="0"/>
        <w:jc w:val="both"/>
      </w:pPr>
      <w:r>
        <w:rPr>
          <w:rFonts w:ascii="Times New Roman"/>
          <w:b w:val="false"/>
          <w:i w:val="false"/>
          <w:color w:val="000000"/>
          <w:sz w:val="28"/>
        </w:rPr>
        <w:t>
      1. Плательщик налога на добавленную стоимость, указанный в подпункте 1) пункта 1 статьи 367 настоящего Кодекса, обязан представить декларацию по налогу на добавленную стоимость в налоговый орган по месту нахождения за каждый налоговый период не позднее 15 числа второго месяца, следующего за отчетным налоговым периодом, если иное не установлено настоящей статьей.</w:t>
      </w:r>
    </w:p>
    <w:p>
      <w:pPr>
        <w:spacing w:after="0"/>
        <w:ind w:left="0"/>
        <w:jc w:val="both"/>
      </w:pPr>
      <w:r>
        <w:rPr>
          <w:rFonts w:ascii="Times New Roman"/>
          <w:b w:val="false"/>
          <w:i w:val="false"/>
          <w:color w:val="000000"/>
          <w:sz w:val="28"/>
        </w:rPr>
        <w:t>
      Обязательство по представлению декларации по налогу на добавленную стоимость не распространяется на лиц, указанных в подпункте 2) пункта 1 статьи 367 настоящего Кодекса, по которым не произведена постановка на регистрационный учет по налогу на добавленную стоимость.</w:t>
      </w:r>
    </w:p>
    <w:p>
      <w:pPr>
        <w:spacing w:after="0"/>
        <w:ind w:left="0"/>
        <w:jc w:val="both"/>
      </w:pPr>
      <w:r>
        <w:rPr>
          <w:rFonts w:ascii="Times New Roman"/>
          <w:b w:val="false"/>
          <w:i w:val="false"/>
          <w:color w:val="000000"/>
          <w:sz w:val="28"/>
        </w:rPr>
        <w:t>
      В случаях, предусмотренных пунктом 3 статьи 426 настоящего Кодекса, оператор представляет декларацию по налогу на добавленную стоимость по контрактной деятельности сводно по всем участникам простого товарищества (консорциума).</w:t>
      </w:r>
    </w:p>
    <w:p>
      <w:pPr>
        <w:spacing w:after="0"/>
        <w:ind w:left="0"/>
        <w:jc w:val="both"/>
      </w:pPr>
      <w:r>
        <w:rPr>
          <w:rFonts w:ascii="Times New Roman"/>
          <w:b w:val="false"/>
          <w:i w:val="false"/>
          <w:color w:val="000000"/>
          <w:sz w:val="28"/>
        </w:rPr>
        <w:t>
      2. Одновременно с декларацией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 Формы реестров счетов-фактур по приобретенным и реализованным товарам, работам, услугам устанавливаются уполномоченным органом.</w:t>
      </w:r>
    </w:p>
    <w:p>
      <w:pPr>
        <w:spacing w:after="0"/>
        <w:ind w:left="0"/>
        <w:jc w:val="both"/>
      </w:pPr>
      <w:r>
        <w:rPr>
          <w:rFonts w:ascii="Times New Roman"/>
          <w:b w:val="false"/>
          <w:i w:val="false"/>
          <w:color w:val="000000"/>
          <w:sz w:val="28"/>
        </w:rPr>
        <w:t>
      Количество ячеек для указания номера счета-фактуры не ограничивается при представлении в электронной форме:</w:t>
      </w:r>
    </w:p>
    <w:p>
      <w:pPr>
        <w:spacing w:after="0"/>
        <w:ind w:left="0"/>
        <w:jc w:val="both"/>
      </w:pPr>
      <w:r>
        <w:rPr>
          <w:rFonts w:ascii="Times New Roman"/>
          <w:b w:val="false"/>
          <w:i w:val="false"/>
          <w:color w:val="000000"/>
          <w:sz w:val="28"/>
        </w:rPr>
        <w:t>
      1) реестра счетов-фактур (документов на выпуск товаров из государственного материального резерва) по приобретенным товарам, работам, услугам в течение отчетного налогового периода;</w:t>
      </w:r>
    </w:p>
    <w:p>
      <w:pPr>
        <w:spacing w:after="0"/>
        <w:ind w:left="0"/>
        <w:jc w:val="both"/>
      </w:pPr>
      <w:r>
        <w:rPr>
          <w:rFonts w:ascii="Times New Roman"/>
          <w:b w:val="false"/>
          <w:i w:val="false"/>
          <w:color w:val="000000"/>
          <w:sz w:val="28"/>
        </w:rPr>
        <w:t>
      2) реестра счетов-фактур по реализованным товарам, работам, услугам в течение отчетного налогового периода.</w:t>
      </w:r>
    </w:p>
    <w:p>
      <w:pPr>
        <w:spacing w:after="0"/>
        <w:ind w:left="0"/>
        <w:jc w:val="both"/>
      </w:pPr>
      <w:r>
        <w:rPr>
          <w:rFonts w:ascii="Times New Roman"/>
          <w:b w:val="false"/>
          <w:i w:val="false"/>
          <w:color w:val="000000"/>
          <w:sz w:val="28"/>
        </w:rPr>
        <w:t>
      В случае если плательщик налога на добавленную стоимость:</w:t>
      </w:r>
    </w:p>
    <w:p>
      <w:pPr>
        <w:spacing w:after="0"/>
        <w:ind w:left="0"/>
        <w:jc w:val="both"/>
      </w:pPr>
      <w:r>
        <w:rPr>
          <w:rFonts w:ascii="Times New Roman"/>
          <w:b w:val="false"/>
          <w:i w:val="false"/>
          <w:color w:val="000000"/>
          <w:sz w:val="28"/>
        </w:rPr>
        <w:t>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отражаются счета-фактуры, выписанные на бумажном носителе;</w:t>
      </w:r>
    </w:p>
    <w:p>
      <w:pPr>
        <w:spacing w:after="0"/>
        <w:ind w:left="0"/>
        <w:jc w:val="both"/>
      </w:pPr>
      <w:r>
        <w:rPr>
          <w:rFonts w:ascii="Times New Roman"/>
          <w:b w:val="false"/>
          <w:i w:val="false"/>
          <w:color w:val="000000"/>
          <w:sz w:val="28"/>
        </w:rPr>
        <w:t xml:space="preserve">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отражаются счета-фактуры, выписанные на бумажном носителе. </w:t>
      </w:r>
    </w:p>
    <w:p>
      <w:pPr>
        <w:spacing w:after="0"/>
        <w:ind w:left="0"/>
        <w:jc w:val="both"/>
      </w:pPr>
      <w:r>
        <w:rPr>
          <w:rFonts w:ascii="Times New Roman"/>
          <w:b w:val="false"/>
          <w:i w:val="false"/>
          <w:color w:val="000000"/>
          <w:sz w:val="28"/>
        </w:rPr>
        <w:t>
      В случае если плательщик налога на добавленную стоимость:</w:t>
      </w:r>
    </w:p>
    <w:p>
      <w:pPr>
        <w:spacing w:after="0"/>
        <w:ind w:left="0"/>
        <w:jc w:val="both"/>
      </w:pPr>
      <w:r>
        <w:rPr>
          <w:rFonts w:ascii="Times New Roman"/>
          <w:b w:val="false"/>
          <w:i w:val="false"/>
          <w:color w:val="000000"/>
          <w:sz w:val="28"/>
        </w:rPr>
        <w:t>
      выписывает в течение налогового периода счета-фактуры исключительно в электронной форме, то реестр счетов-фактур по реализованным в течение налогового периода товарам, работам, услугам в налоговые органы не представляется;</w:t>
      </w:r>
    </w:p>
    <w:p>
      <w:pPr>
        <w:spacing w:after="0"/>
        <w:ind w:left="0"/>
        <w:jc w:val="both"/>
      </w:pPr>
      <w:r>
        <w:rPr>
          <w:rFonts w:ascii="Times New Roman"/>
          <w:b w:val="false"/>
          <w:i w:val="false"/>
          <w:color w:val="000000"/>
          <w:sz w:val="28"/>
        </w:rPr>
        <w:t>
      получает в течение налогового периода счета-фактуры исключительно в электронной форме, то реестр счетов-фактур по приобретенным в течение налогового периода товарам, работам, услугам в налоговые органы не представляется.</w:t>
      </w:r>
    </w:p>
    <w:p>
      <w:pPr>
        <w:spacing w:after="0"/>
        <w:ind w:left="0"/>
        <w:jc w:val="both"/>
      </w:pPr>
      <w:r>
        <w:rPr>
          <w:rFonts w:ascii="Times New Roman"/>
          <w:b w:val="false"/>
          <w:i w:val="false"/>
          <w:color w:val="000000"/>
          <w:sz w:val="28"/>
        </w:rPr>
        <w:t>
      3. В случаях, предусмотренных частью четвертой подпункта 1) пункта 1 статьи 400 настоящего Кодекса, структурное подразделение уполномоченного органа в области государственного материального резерва представляет реестр выписанных документов на выпуск им товаров из государственного материального резерва в порядке, сроки и по форме, которые установлены уполномоченным органом.</w:t>
      </w:r>
    </w:p>
    <w:p>
      <w:pPr>
        <w:spacing w:after="0"/>
        <w:ind w:left="0"/>
        <w:jc w:val="both"/>
      </w:pPr>
      <w:r>
        <w:rPr>
          <w:rFonts w:ascii="Times New Roman"/>
          <w:b w:val="false"/>
          <w:i w:val="false"/>
          <w:color w:val="000000"/>
          <w:sz w:val="28"/>
        </w:rPr>
        <w:t>
      4. Налогоплательщик, снятый с регистрационного учета по решению налогового органа в случаях, предусмотренных пунктом 4 статьи 85 настоящего Кодекса, обязан представить ликвидационную декларацию по налогу на добавленную стоимость в налоговый орган по месту нахождения не позднее 15 числа второго месяца, следующего за отчетным налоговым периодом, в котором проведено снятие с такого учета. Ликвидационная декларация составляется за период с начала налогового периода, в котором налогоплательщик снят с регистрационного учета, до даты его снятия с такого учета.</w:t>
      </w:r>
    </w:p>
    <w:p>
      <w:pPr>
        <w:spacing w:after="0"/>
        <w:ind w:left="0"/>
        <w:jc w:val="left"/>
      </w:pPr>
      <w:r>
        <w:rPr>
          <w:rFonts w:ascii="Times New Roman"/>
          <w:b/>
          <w:i w:val="false"/>
          <w:color w:val="000000"/>
        </w:rPr>
        <w:t xml:space="preserve"> Статья 425. Сроки уплаты налога на добавленную стоимость</w:t>
      </w:r>
    </w:p>
    <w:p>
      <w:pPr>
        <w:spacing w:after="0"/>
        <w:ind w:left="0"/>
        <w:jc w:val="both"/>
      </w:pPr>
      <w:r>
        <w:rPr>
          <w:rFonts w:ascii="Times New Roman"/>
          <w:b w:val="false"/>
          <w:i w:val="false"/>
          <w:color w:val="000000"/>
          <w:sz w:val="28"/>
        </w:rPr>
        <w:t>
      Налог на добавленную стоимость подлежит уплате в бюджет по месту нахождения налогоплательщика в следующие сроки:</w:t>
      </w:r>
    </w:p>
    <w:p>
      <w:pPr>
        <w:spacing w:after="0"/>
        <w:ind w:left="0"/>
        <w:jc w:val="both"/>
      </w:pPr>
      <w:r>
        <w:rPr>
          <w:rFonts w:ascii="Times New Roman"/>
          <w:b w:val="false"/>
          <w:i w:val="false"/>
          <w:color w:val="000000"/>
          <w:sz w:val="28"/>
        </w:rPr>
        <w:t>
      1) не позднее 25 числа второго месяца, следующего за отчетным налоговым периодом, – сумма налога на добавленную стоимость, подлежащего уплате в бюджет за каждый налоговый период, а также исчисленного налога на добавленную стоимость за нерезидента, за исключением налога на добавленную стоимость, указанного в подпунктах 2) и 3) настоящей статьи;</w:t>
      </w:r>
    </w:p>
    <w:p>
      <w:pPr>
        <w:spacing w:after="0"/>
        <w:ind w:left="0"/>
        <w:jc w:val="both"/>
      </w:pPr>
      <w:r>
        <w:rPr>
          <w:rFonts w:ascii="Times New Roman"/>
          <w:b w:val="false"/>
          <w:i w:val="false"/>
          <w:color w:val="000000"/>
          <w:sz w:val="28"/>
        </w:rPr>
        <w:t>
      2) в сроки, определенные таможенным законодательством Республики Казахстан, – сумма налога на добавленную стоимость по импортируемым товарам.</w:t>
      </w:r>
    </w:p>
    <w:p>
      <w:pPr>
        <w:spacing w:after="0"/>
        <w:ind w:left="0"/>
        <w:jc w:val="both"/>
      </w:pPr>
      <w:r>
        <w:rPr>
          <w:rFonts w:ascii="Times New Roman"/>
          <w:b w:val="false"/>
          <w:i w:val="false"/>
          <w:color w:val="000000"/>
          <w:sz w:val="28"/>
        </w:rPr>
        <w:t>
      3) не позднее десяти календарных дней со дня представления в налоговый орган ликвидационной декларации по налогу на добавленную стоимость – сумма налога на добавленную стоимость, отраженного в такой декларации, в случае снятия плательщика налога на добавленную стоимость с регистрационного учета по налогу на добавленную стоимость в соответствии 85 настоящего Кодекса.</w:t>
      </w:r>
    </w:p>
    <w:p>
      <w:pPr>
        <w:spacing w:after="0"/>
        <w:ind w:left="0"/>
        <w:jc w:val="both"/>
      </w:pPr>
      <w:r>
        <w:rPr>
          <w:rFonts w:ascii="Times New Roman"/>
          <w:b w:val="false"/>
          <w:i w:val="false"/>
          <w:color w:val="000000"/>
          <w:sz w:val="28"/>
        </w:rPr>
        <w:t>
      В случае, если срок уплаты налога на добавленную стоимость, отраженного в декларации по налогу на добавленную стоимость, представленной за налоговый период, предшествующий налоговому периоду, за который представлена ликвидационная декларация по такому налогу, наступает после истечения срока, указанного в части первой настоящего подпункта, уплата налога производится не позднее десяти календарных дней со дня представления в налоговый орган ликвидационной декларации.</w:t>
      </w:r>
    </w:p>
    <w:p>
      <w:pPr>
        <w:spacing w:after="0"/>
        <w:ind w:left="0"/>
        <w:jc w:val="both"/>
      </w:pPr>
      <w:r>
        <w:rPr>
          <w:rFonts w:ascii="Times New Roman"/>
          <w:b w:val="false"/>
          <w:i w:val="false"/>
          <w:color w:val="000000"/>
          <w:sz w:val="28"/>
        </w:rPr>
        <w:t>
      Статья 426. Особенности исполнения налогового обязательства по налогу на добавленную стоимость недропользователями, осуществляющими деятельность по соглашению (контракту) о разделе продукции в составе простого товарищества (консорциума)</w:t>
      </w:r>
    </w:p>
    <w:p>
      <w:pPr>
        <w:spacing w:after="0"/>
        <w:ind w:left="0"/>
        <w:jc w:val="both"/>
      </w:pPr>
      <w:r>
        <w:rPr>
          <w:rFonts w:ascii="Times New Roman"/>
          <w:b w:val="false"/>
          <w:i w:val="false"/>
          <w:color w:val="000000"/>
          <w:sz w:val="28"/>
        </w:rPr>
        <w:t>
      1. Налоговое обязательство по составлению и представлению налоговых форм по налогу на добавленную стоимость в рамках деятельности по соглашению (контракту) о разделе продукции должно быть исполнено одним из следующих способов:</w:t>
      </w:r>
    </w:p>
    <w:p>
      <w:pPr>
        <w:spacing w:after="0"/>
        <w:ind w:left="0"/>
        <w:jc w:val="both"/>
      </w:pPr>
      <w:r>
        <w:rPr>
          <w:rFonts w:ascii="Times New Roman"/>
          <w:b w:val="false"/>
          <w:i w:val="false"/>
          <w:color w:val="000000"/>
          <w:sz w:val="28"/>
        </w:rPr>
        <w:t>
      каждым участником простого товарищества в части доли налога на добавленную стоимость, приходящейся на указанного участника;</w:t>
      </w:r>
    </w:p>
    <w:p>
      <w:pPr>
        <w:spacing w:after="0"/>
        <w:ind w:left="0"/>
        <w:jc w:val="both"/>
      </w:pPr>
      <w:r>
        <w:rPr>
          <w:rFonts w:ascii="Times New Roman"/>
          <w:b w:val="false"/>
          <w:i w:val="false"/>
          <w:color w:val="000000"/>
          <w:sz w:val="28"/>
        </w:rPr>
        <w:t>
      оператором сводно по деятельности,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p>
    <w:p>
      <w:pPr>
        <w:spacing w:after="0"/>
        <w:ind w:left="0"/>
        <w:jc w:val="both"/>
      </w:pPr>
      <w:r>
        <w:rPr>
          <w:rFonts w:ascii="Times New Roman"/>
          <w:b w:val="false"/>
          <w:i w:val="false"/>
          <w:color w:val="000000"/>
          <w:sz w:val="28"/>
        </w:rPr>
        <w:t>
      2. При исполнении налогового обязательства по составлению и представлению налоговых форм по налогу на добавленную стоимость каждым участником простого товарищества (консорциума):</w:t>
      </w:r>
    </w:p>
    <w:p>
      <w:pPr>
        <w:spacing w:after="0"/>
        <w:ind w:left="0"/>
        <w:jc w:val="both"/>
      </w:pPr>
      <w:r>
        <w:rPr>
          <w:rFonts w:ascii="Times New Roman"/>
          <w:b w:val="false"/>
          <w:i w:val="false"/>
          <w:color w:val="000000"/>
          <w:sz w:val="28"/>
        </w:rPr>
        <w:t>
      счета-фактуры по реализации (приобретению) товаров, работ, услуг выписываются в соответствии с требованиями статьи 417 настоящего Кодекса;</w:t>
      </w:r>
    </w:p>
    <w:p>
      <w:pPr>
        <w:spacing w:after="0"/>
        <w:ind w:left="0"/>
        <w:jc w:val="both"/>
      </w:pP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каждым участником простого товарищества (консорциума) в части, приходящейся на долю такого участника;</w:t>
      </w:r>
    </w:p>
    <w:p>
      <w:pPr>
        <w:spacing w:after="0"/>
        <w:ind w:left="0"/>
        <w:jc w:val="both"/>
      </w:pP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каждого участника простого товарищества в части, приходящейся на долю указанного лица;</w:t>
      </w:r>
    </w:p>
    <w:p>
      <w:pPr>
        <w:spacing w:after="0"/>
        <w:ind w:left="0"/>
        <w:jc w:val="both"/>
      </w:pPr>
      <w:r>
        <w:rPr>
          <w:rFonts w:ascii="Times New Roman"/>
          <w:b w:val="false"/>
          <w:i w:val="false"/>
          <w:color w:val="000000"/>
          <w:sz w:val="28"/>
        </w:rPr>
        <w:t>
      возврат превышения налога на добавленную стоимость производится участнику простого товарищества (консорциума), представившему декларацию;</w:t>
      </w:r>
    </w:p>
    <w:p>
      <w:pPr>
        <w:spacing w:after="0"/>
        <w:ind w:left="0"/>
        <w:jc w:val="both"/>
      </w:pPr>
      <w:r>
        <w:rPr>
          <w:rFonts w:ascii="Times New Roman"/>
          <w:b w:val="false"/>
          <w:i w:val="false"/>
          <w:color w:val="000000"/>
          <w:sz w:val="28"/>
        </w:rPr>
        <w:t>
      порядок налогового администрирования, в том числе вручения предписания, уведомления и акта налоговой проверки, применяется в отношении каждого участника простого товарищества (консорциума) в порядке, установленном настоящим Кодексом.</w:t>
      </w:r>
    </w:p>
    <w:p>
      <w:pPr>
        <w:spacing w:after="0"/>
        <w:ind w:left="0"/>
        <w:jc w:val="both"/>
      </w:pPr>
      <w:r>
        <w:rPr>
          <w:rFonts w:ascii="Times New Roman"/>
          <w:b w:val="false"/>
          <w:i w:val="false"/>
          <w:color w:val="000000"/>
          <w:sz w:val="28"/>
        </w:rPr>
        <w:t>
      3. При исполнении налогового обязательства по составлению и представлению налоговых форм по налогу на добавленную стоимость оператором сводно по деятельности, осуществляемой в рамках соглашения (контракта) о разделе продукции:</w:t>
      </w:r>
    </w:p>
    <w:p>
      <w:pPr>
        <w:spacing w:after="0"/>
        <w:ind w:left="0"/>
        <w:jc w:val="both"/>
      </w:pPr>
      <w:r>
        <w:rPr>
          <w:rFonts w:ascii="Times New Roman"/>
          <w:b w:val="false"/>
          <w:i w:val="false"/>
          <w:color w:val="000000"/>
          <w:sz w:val="28"/>
        </w:rPr>
        <w:t>
      счета-фактуры по реализации (приобретению) товаров, работ, услуг выписываются в общеустановленном порядке в соответствии с требованиями статьи 412 настоящего Кодекса с указанием реквизитов оператора;</w:t>
      </w:r>
    </w:p>
    <w:p>
      <w:pPr>
        <w:spacing w:after="0"/>
        <w:ind w:left="0"/>
        <w:jc w:val="both"/>
      </w:pP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оператором сводно по деятельности, осуществляемой в рамках соглашения (контракта) о разделе продукции;</w:t>
      </w:r>
    </w:p>
    <w:p>
      <w:pPr>
        <w:spacing w:after="0"/>
        <w:ind w:left="0"/>
        <w:jc w:val="both"/>
      </w:pP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оператора;</w:t>
      </w:r>
    </w:p>
    <w:p>
      <w:pPr>
        <w:spacing w:after="0"/>
        <w:ind w:left="0"/>
        <w:jc w:val="both"/>
      </w:pPr>
      <w:r>
        <w:rPr>
          <w:rFonts w:ascii="Times New Roman"/>
          <w:b w:val="false"/>
          <w:i w:val="false"/>
          <w:color w:val="000000"/>
          <w:sz w:val="28"/>
        </w:rPr>
        <w:t>
      возврат превышения налога на добавленную стоимость производится оператору;</w:t>
      </w:r>
    </w:p>
    <w:p>
      <w:pPr>
        <w:spacing w:after="0"/>
        <w:ind w:left="0"/>
        <w:jc w:val="both"/>
      </w:pPr>
      <w:r>
        <w:rPr>
          <w:rFonts w:ascii="Times New Roman"/>
          <w:b w:val="false"/>
          <w:i w:val="false"/>
          <w:color w:val="000000"/>
          <w:sz w:val="28"/>
        </w:rPr>
        <w:t>
      порядок налогового администрирования, в том числе вручение предписания, уведомления и акта налоговой проверки, применяется в отношении оператора в соответствии с порядком, предусмотренным настоящим Кодексом для налогоплательщиков (налоговых агентов), и при этом указанные документы считаются врученными каждому участнику простого товарищества (консорциума) как налогоплательщику по соглашению (контракту) о разделе продукции.</w:t>
      </w:r>
    </w:p>
    <w:p>
      <w:pPr>
        <w:spacing w:after="0"/>
        <w:ind w:left="0"/>
        <w:jc w:val="both"/>
      </w:pPr>
      <w:r>
        <w:rPr>
          <w:rFonts w:ascii="Times New Roman"/>
          <w:b w:val="false"/>
          <w:i w:val="false"/>
          <w:color w:val="000000"/>
          <w:sz w:val="28"/>
        </w:rPr>
        <w:t>
      4. Выбранный способ исполнения налогового обязательства по составлению и представлению налоговых форм по налогу на добавленную стоимость в соответствии с настоящей статьей должен быть отражен в налоговой учетной политике и оставаться неизменным до истечения периода действия соглашения (контракта) о разделе продукции.</w:t>
      </w:r>
    </w:p>
    <w:p>
      <w:pPr>
        <w:spacing w:after="0"/>
        <w:ind w:left="0"/>
        <w:jc w:val="left"/>
      </w:pPr>
      <w:r>
        <w:rPr>
          <w:rFonts w:ascii="Times New Roman"/>
          <w:b/>
          <w:i w:val="false"/>
          <w:color w:val="000000"/>
        </w:rPr>
        <w:t xml:space="preserve"> Статья 427. Уплата налога на добавленную стоимость на импортируемые товары методом зачета </w:t>
      </w:r>
    </w:p>
    <w:p>
      <w:pPr>
        <w:spacing w:after="0"/>
        <w:ind w:left="0"/>
        <w:jc w:val="both"/>
      </w:pPr>
      <w:r>
        <w:rPr>
          <w:rFonts w:ascii="Times New Roman"/>
          <w:b w:val="false"/>
          <w:i w:val="false"/>
          <w:color w:val="000000"/>
          <w:sz w:val="28"/>
        </w:rPr>
        <w:t>
      1. Налог на добавленную стоимость уплачивается методом зачета в порядке, установленном настоящей статьей, плательщиками налога на добавленную стоимость по следующим товарам, помещаемым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1) оборудование;</w:t>
      </w:r>
    </w:p>
    <w:p>
      <w:pPr>
        <w:spacing w:after="0"/>
        <w:ind w:left="0"/>
        <w:jc w:val="both"/>
      </w:pPr>
      <w:r>
        <w:rPr>
          <w:rFonts w:ascii="Times New Roman"/>
          <w:b w:val="false"/>
          <w:i w:val="false"/>
          <w:color w:val="000000"/>
          <w:sz w:val="28"/>
        </w:rPr>
        <w:t>
      2) сельскохозяйственная техника;</w:t>
      </w:r>
    </w:p>
    <w:p>
      <w:pPr>
        <w:spacing w:after="0"/>
        <w:ind w:left="0"/>
        <w:jc w:val="both"/>
      </w:pPr>
      <w:r>
        <w:rPr>
          <w:rFonts w:ascii="Times New Roman"/>
          <w:b w:val="false"/>
          <w:i w:val="false"/>
          <w:color w:val="000000"/>
          <w:sz w:val="28"/>
        </w:rPr>
        <w:t>
      3) грузовой подвижной состав автомобильного транспорта;</w:t>
      </w:r>
    </w:p>
    <w:p>
      <w:pPr>
        <w:spacing w:after="0"/>
        <w:ind w:left="0"/>
        <w:jc w:val="both"/>
      </w:pPr>
      <w:r>
        <w:rPr>
          <w:rFonts w:ascii="Times New Roman"/>
          <w:b w:val="false"/>
          <w:i w:val="false"/>
          <w:color w:val="000000"/>
          <w:sz w:val="28"/>
        </w:rPr>
        <w:t>
      4) вертолеты и самолеты;</w:t>
      </w:r>
    </w:p>
    <w:p>
      <w:pPr>
        <w:spacing w:after="0"/>
        <w:ind w:left="0"/>
        <w:jc w:val="both"/>
      </w:pPr>
      <w:r>
        <w:rPr>
          <w:rFonts w:ascii="Times New Roman"/>
          <w:b w:val="false"/>
          <w:i w:val="false"/>
          <w:color w:val="000000"/>
          <w:sz w:val="28"/>
        </w:rPr>
        <w:t>
      5) локомотивы железнодорожные и вагоны;</w:t>
      </w:r>
    </w:p>
    <w:p>
      <w:pPr>
        <w:spacing w:after="0"/>
        <w:ind w:left="0"/>
        <w:jc w:val="both"/>
      </w:pPr>
      <w:r>
        <w:rPr>
          <w:rFonts w:ascii="Times New Roman"/>
          <w:b w:val="false"/>
          <w:i w:val="false"/>
          <w:color w:val="000000"/>
          <w:sz w:val="28"/>
        </w:rPr>
        <w:t xml:space="preserve">
      6) морские суда; </w:t>
      </w:r>
    </w:p>
    <w:p>
      <w:pPr>
        <w:spacing w:after="0"/>
        <w:ind w:left="0"/>
        <w:jc w:val="both"/>
      </w:pPr>
      <w:r>
        <w:rPr>
          <w:rFonts w:ascii="Times New Roman"/>
          <w:b w:val="false"/>
          <w:i w:val="false"/>
          <w:color w:val="000000"/>
          <w:sz w:val="28"/>
        </w:rPr>
        <w:t>
      7) запасные части;</w:t>
      </w:r>
    </w:p>
    <w:p>
      <w:pPr>
        <w:spacing w:after="0"/>
        <w:ind w:left="0"/>
        <w:jc w:val="both"/>
      </w:pPr>
      <w:r>
        <w:rPr>
          <w:rFonts w:ascii="Times New Roman"/>
          <w:b w:val="false"/>
          <w:i w:val="false"/>
          <w:color w:val="000000"/>
          <w:sz w:val="28"/>
        </w:rPr>
        <w:t>
      8) пестициды (ядохимикаты);</w:t>
      </w:r>
    </w:p>
    <w:p>
      <w:pPr>
        <w:spacing w:after="0"/>
        <w:ind w:left="0"/>
        <w:jc w:val="both"/>
      </w:pPr>
      <w:r>
        <w:rPr>
          <w:rFonts w:ascii="Times New Roman"/>
          <w:b w:val="false"/>
          <w:i w:val="false"/>
          <w:color w:val="000000"/>
          <w:sz w:val="28"/>
        </w:rPr>
        <w:t>
      9) племенные животные всех видов и оборудование для искусственного осеменения;</w:t>
      </w:r>
    </w:p>
    <w:p>
      <w:pPr>
        <w:spacing w:after="0"/>
        <w:ind w:left="0"/>
        <w:jc w:val="both"/>
      </w:pPr>
      <w:r>
        <w:rPr>
          <w:rFonts w:ascii="Times New Roman"/>
          <w:b w:val="false"/>
          <w:i w:val="false"/>
          <w:color w:val="000000"/>
          <w:sz w:val="28"/>
        </w:rPr>
        <w:t>
      10) крупный рогатый скот живой.</w:t>
      </w:r>
    </w:p>
    <w:p>
      <w:pPr>
        <w:spacing w:after="0"/>
        <w:ind w:left="0"/>
        <w:jc w:val="both"/>
      </w:pP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p>
    <w:p>
      <w:pPr>
        <w:spacing w:after="0"/>
        <w:ind w:left="0"/>
        <w:jc w:val="both"/>
      </w:pPr>
      <w:r>
        <w:rPr>
          <w:rFonts w:ascii="Times New Roman"/>
          <w:b w:val="false"/>
          <w:i w:val="false"/>
          <w:color w:val="000000"/>
          <w:sz w:val="28"/>
        </w:rPr>
        <w:t>
      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1) не предназначенных для дальнейшей реализации;</w:t>
      </w:r>
    </w:p>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 3) указанных в подпункте 7)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платежей в бюджет.</w:t>
      </w:r>
    </w:p>
    <w:p>
      <w:pPr>
        <w:spacing w:after="0"/>
        <w:ind w:left="0"/>
        <w:jc w:val="both"/>
      </w:pPr>
      <w:r>
        <w:rPr>
          <w:rFonts w:ascii="Times New Roman"/>
          <w:b w:val="false"/>
          <w:i w:val="false"/>
          <w:color w:val="000000"/>
          <w:sz w:val="28"/>
        </w:rPr>
        <w:t>
      3. Выпуск товаров, указанных в пункте 1 настоящей статьи, для внутреннего потребления производится без фактической уплаты налога на добавленную стоимость при условии уплаты в установленном порядке таможенных платежей и акцизов по подакцизным товарам.</w:t>
      </w:r>
    </w:p>
    <w:p>
      <w:pPr>
        <w:spacing w:after="0"/>
        <w:ind w:left="0"/>
        <w:jc w:val="both"/>
      </w:pPr>
      <w:r>
        <w:rPr>
          <w:rFonts w:ascii="Times New Roman"/>
          <w:b w:val="false"/>
          <w:i w:val="false"/>
          <w:color w:val="000000"/>
          <w:sz w:val="28"/>
        </w:rPr>
        <w:t>
      4. Сумма налога на добавленную стоимость, уплаченная методом зачета,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В случае нарушения в течение пяти лет с даты выпуска товаров для внутреннего потребления на территорию Республики Казахстан требований, установленных пунктами 1 и 2 настоящей статьи,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p>
      <w:pPr>
        <w:spacing w:after="0"/>
        <w:ind w:left="0"/>
        <w:jc w:val="both"/>
      </w:pPr>
      <w:r>
        <w:rPr>
          <w:rFonts w:ascii="Times New Roman"/>
          <w:b w:val="false"/>
          <w:i w:val="false"/>
          <w:color w:val="000000"/>
          <w:sz w:val="28"/>
        </w:rPr>
        <w:t xml:space="preserve">
      1) реализация мяса и мясных продуктов, полученных в результате вынужденного забоя животных, указанных в подпунктах 9) и 10) пункта 1 настоящей статьи, </w:t>
      </w:r>
    </w:p>
    <w:p>
      <w:pPr>
        <w:spacing w:after="0"/>
        <w:ind w:left="0"/>
        <w:jc w:val="both"/>
      </w:pPr>
      <w:r>
        <w:rPr>
          <w:rFonts w:ascii="Times New Roman"/>
          <w:b w:val="false"/>
          <w:i w:val="false"/>
          <w:color w:val="000000"/>
          <w:sz w:val="28"/>
        </w:rPr>
        <w:t xml:space="preserve">
      или убыль (падеж) таких животных </w:t>
      </w:r>
    </w:p>
    <w:p>
      <w:pPr>
        <w:spacing w:after="0"/>
        <w:ind w:left="0"/>
        <w:jc w:val="both"/>
      </w:pPr>
      <w:r>
        <w:rPr>
          <w:rFonts w:ascii="Times New Roman"/>
          <w:b w:val="false"/>
          <w:i w:val="false"/>
          <w:color w:val="000000"/>
          <w:sz w:val="28"/>
        </w:rPr>
        <w:t>
      в пределах норм естественной убыли, утвержденных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2) вывоз в соответствии с процедурой реэкспорта ранее ввезенных товаров;</w:t>
      </w:r>
    </w:p>
    <w:p>
      <w:pPr>
        <w:spacing w:after="0"/>
        <w:ind w:left="0"/>
        <w:jc w:val="both"/>
      </w:pPr>
      <w:r>
        <w:rPr>
          <w:rFonts w:ascii="Times New Roman"/>
          <w:b w:val="false"/>
          <w:i w:val="false"/>
          <w:color w:val="000000"/>
          <w:sz w:val="28"/>
        </w:rPr>
        <w:t>
      3) снятие с регистрационного учета по налогу на добавленную стоимость после выпуска товаров.</w:t>
      </w:r>
    </w:p>
    <w:p>
      <w:pPr>
        <w:spacing w:after="0"/>
        <w:ind w:left="0"/>
        <w:jc w:val="both"/>
      </w:pPr>
      <w:r>
        <w:rPr>
          <w:rFonts w:ascii="Times New Roman"/>
          <w:b w:val="false"/>
          <w:i w:val="false"/>
          <w:color w:val="000000"/>
          <w:sz w:val="28"/>
        </w:rPr>
        <w:t>
      5. Реализация товаров, по которым налог на добавленную стоимость на импортируемые товары уплачен методом зачета, по истечении пяти лет с даты их выпуска для внутреннего потребления на территорию Республики Казахстан не подлежит обложению налогом на добавленную стоимость на импортируемые товары.</w:t>
      </w:r>
    </w:p>
    <w:p>
      <w:pPr>
        <w:spacing w:after="0"/>
        <w:ind w:left="0"/>
        <w:jc w:val="both"/>
      </w:pPr>
      <w:r>
        <w:rPr>
          <w:rFonts w:ascii="Times New Roman"/>
          <w:b w:val="false"/>
          <w:i w:val="false"/>
          <w:color w:val="000000"/>
          <w:sz w:val="28"/>
        </w:rPr>
        <w:t>
      Положения настоящего пункта применяется также при реализации после 31 декабря 2008 года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p>
    <w:p>
      <w:pPr>
        <w:spacing w:after="0"/>
        <w:ind w:left="0"/>
        <w:jc w:val="both"/>
      </w:pPr>
      <w:r>
        <w:rPr>
          <w:rFonts w:ascii="Times New Roman"/>
          <w:b w:val="false"/>
          <w:i w:val="false"/>
          <w:color w:val="000000"/>
          <w:sz w:val="28"/>
        </w:rPr>
        <w:t>
      6. Обороты по реализации товаров, указанных в пункте 1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p>
      <w:pPr>
        <w:spacing w:after="0"/>
        <w:ind w:left="0"/>
        <w:jc w:val="both"/>
      </w:pPr>
      <w:r>
        <w:rPr>
          <w:rFonts w:ascii="Times New Roman"/>
          <w:b w:val="false"/>
          <w:i w:val="false"/>
          <w:color w:val="000000"/>
          <w:sz w:val="28"/>
        </w:rPr>
        <w:t>
      Положение настоящего пункта применяется также при передаче после 31 декабря 2008 года в финансовый лизинг товаров, ввезенных по 31 декабря 2008 года для собственных производственных нужд, по которым налог на добавленную стоимость уплачен методом зачета.</w:t>
      </w:r>
    </w:p>
    <w:p>
      <w:pPr>
        <w:spacing w:after="0"/>
        <w:ind w:left="0"/>
        <w:jc w:val="left"/>
      </w:pPr>
      <w:r>
        <w:rPr>
          <w:rFonts w:ascii="Times New Roman"/>
          <w:b/>
          <w:i w:val="false"/>
          <w:color w:val="000000"/>
        </w:rPr>
        <w:t xml:space="preserve"> Статья 428. Уплата налога на добавленную стоимость на импортируемые товары на территорию Республики Казахстан с территории государств-членов Евразийского экономического союза методом зачета </w:t>
      </w:r>
    </w:p>
    <w:p>
      <w:pPr>
        <w:spacing w:after="0"/>
        <w:ind w:left="0"/>
        <w:jc w:val="both"/>
      </w:pPr>
      <w:r>
        <w:rPr>
          <w:rFonts w:ascii="Times New Roman"/>
          <w:b w:val="false"/>
          <w:i w:val="false"/>
          <w:color w:val="000000"/>
          <w:sz w:val="28"/>
        </w:rPr>
        <w:t>
      1. Налог на добавленную стоимость уплачивается методом зачета в порядке, установленном настоящей статьей, плательщиками налога на добавленную стоимость по следующим товарам, импортируемым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1) оборудование;</w:t>
      </w:r>
    </w:p>
    <w:p>
      <w:pPr>
        <w:spacing w:after="0"/>
        <w:ind w:left="0"/>
        <w:jc w:val="both"/>
      </w:pPr>
      <w:r>
        <w:rPr>
          <w:rFonts w:ascii="Times New Roman"/>
          <w:b w:val="false"/>
          <w:i w:val="false"/>
          <w:color w:val="000000"/>
          <w:sz w:val="28"/>
        </w:rPr>
        <w:t>
      2) сельскохозяйственная техника;</w:t>
      </w:r>
    </w:p>
    <w:p>
      <w:pPr>
        <w:spacing w:after="0"/>
        <w:ind w:left="0"/>
        <w:jc w:val="both"/>
      </w:pPr>
      <w:r>
        <w:rPr>
          <w:rFonts w:ascii="Times New Roman"/>
          <w:b w:val="false"/>
          <w:i w:val="false"/>
          <w:color w:val="000000"/>
          <w:sz w:val="28"/>
        </w:rPr>
        <w:t xml:space="preserve">
      3) грузовой подвижной состав автомобильного транспорта; </w:t>
      </w:r>
    </w:p>
    <w:p>
      <w:pPr>
        <w:spacing w:after="0"/>
        <w:ind w:left="0"/>
        <w:jc w:val="both"/>
      </w:pPr>
      <w:r>
        <w:rPr>
          <w:rFonts w:ascii="Times New Roman"/>
          <w:b w:val="false"/>
          <w:i w:val="false"/>
          <w:color w:val="000000"/>
          <w:sz w:val="28"/>
        </w:rPr>
        <w:t>
      4) вертолеты и самолеты;</w:t>
      </w:r>
    </w:p>
    <w:p>
      <w:pPr>
        <w:spacing w:after="0"/>
        <w:ind w:left="0"/>
        <w:jc w:val="both"/>
      </w:pPr>
      <w:r>
        <w:rPr>
          <w:rFonts w:ascii="Times New Roman"/>
          <w:b w:val="false"/>
          <w:i w:val="false"/>
          <w:color w:val="000000"/>
          <w:sz w:val="28"/>
        </w:rPr>
        <w:t>
      5) локомотивы железнодорожные и вагоны;</w:t>
      </w:r>
    </w:p>
    <w:p>
      <w:pPr>
        <w:spacing w:after="0"/>
        <w:ind w:left="0"/>
        <w:jc w:val="both"/>
      </w:pPr>
      <w:r>
        <w:rPr>
          <w:rFonts w:ascii="Times New Roman"/>
          <w:b w:val="false"/>
          <w:i w:val="false"/>
          <w:color w:val="000000"/>
          <w:sz w:val="28"/>
        </w:rPr>
        <w:t xml:space="preserve">
      6) морские суда; </w:t>
      </w:r>
    </w:p>
    <w:p>
      <w:pPr>
        <w:spacing w:after="0"/>
        <w:ind w:left="0"/>
        <w:jc w:val="both"/>
      </w:pPr>
      <w:r>
        <w:rPr>
          <w:rFonts w:ascii="Times New Roman"/>
          <w:b w:val="false"/>
          <w:i w:val="false"/>
          <w:color w:val="000000"/>
          <w:sz w:val="28"/>
        </w:rPr>
        <w:t>
      7) запасные части;</w:t>
      </w:r>
    </w:p>
    <w:p>
      <w:pPr>
        <w:spacing w:after="0"/>
        <w:ind w:left="0"/>
        <w:jc w:val="both"/>
      </w:pPr>
      <w:r>
        <w:rPr>
          <w:rFonts w:ascii="Times New Roman"/>
          <w:b w:val="false"/>
          <w:i w:val="false"/>
          <w:color w:val="000000"/>
          <w:sz w:val="28"/>
        </w:rPr>
        <w:t>
      8) пестициды (ядохимикаты);</w:t>
      </w:r>
    </w:p>
    <w:p>
      <w:pPr>
        <w:spacing w:after="0"/>
        <w:ind w:left="0"/>
        <w:jc w:val="both"/>
      </w:pPr>
      <w:r>
        <w:rPr>
          <w:rFonts w:ascii="Times New Roman"/>
          <w:b w:val="false"/>
          <w:i w:val="false"/>
          <w:color w:val="000000"/>
          <w:sz w:val="28"/>
        </w:rPr>
        <w:t>
      9) племенные животные всех видов и оборудование для искусственного осеменения;</w:t>
      </w:r>
    </w:p>
    <w:p>
      <w:pPr>
        <w:spacing w:after="0"/>
        <w:ind w:left="0"/>
        <w:jc w:val="both"/>
      </w:pPr>
      <w:r>
        <w:rPr>
          <w:rFonts w:ascii="Times New Roman"/>
          <w:b w:val="false"/>
          <w:i w:val="false"/>
          <w:color w:val="000000"/>
          <w:sz w:val="28"/>
        </w:rPr>
        <w:t>
      10) крупный рогатый скот живой.</w:t>
      </w:r>
    </w:p>
    <w:p>
      <w:pPr>
        <w:spacing w:after="0"/>
        <w:ind w:left="0"/>
        <w:jc w:val="both"/>
      </w:pP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p>
    <w:p>
      <w:pPr>
        <w:spacing w:after="0"/>
        <w:ind w:left="0"/>
        <w:jc w:val="both"/>
      </w:pP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p>
    <w:p>
      <w:pPr>
        <w:spacing w:after="0"/>
        <w:ind w:left="0"/>
        <w:jc w:val="both"/>
      </w:pPr>
      <w:r>
        <w:rPr>
          <w:rFonts w:ascii="Times New Roman"/>
          <w:b w:val="false"/>
          <w:i w:val="false"/>
          <w:color w:val="000000"/>
          <w:sz w:val="28"/>
        </w:rPr>
        <w:t>
      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w:t>
      </w:r>
    </w:p>
    <w:p>
      <w:pPr>
        <w:spacing w:after="0"/>
        <w:ind w:left="0"/>
        <w:jc w:val="both"/>
      </w:pPr>
      <w:r>
        <w:rPr>
          <w:rFonts w:ascii="Times New Roman"/>
          <w:b w:val="false"/>
          <w:i w:val="false"/>
          <w:color w:val="000000"/>
          <w:sz w:val="28"/>
        </w:rPr>
        <w:t>
      1) с целью приобретения в собственность, хозяйственное ведение или оперативное управление и не предназначенных для дальнейшей реализации;</w:t>
      </w:r>
    </w:p>
    <w:p>
      <w:pPr>
        <w:spacing w:after="0"/>
        <w:ind w:left="0"/>
        <w:jc w:val="both"/>
      </w:pPr>
      <w:r>
        <w:rPr>
          <w:rFonts w:ascii="Times New Roman"/>
          <w:b w:val="false"/>
          <w:i w:val="false"/>
          <w:color w:val="000000"/>
          <w:sz w:val="28"/>
        </w:rPr>
        <w:t>
      2) с целью передачи в финансовый лизинг, за исключением передачи в международный финансовый лизинг;</w:t>
      </w:r>
    </w:p>
    <w:p>
      <w:pPr>
        <w:spacing w:after="0"/>
        <w:ind w:left="0"/>
        <w:jc w:val="both"/>
      </w:pPr>
      <w:r>
        <w:rPr>
          <w:rFonts w:ascii="Times New Roman"/>
          <w:b w:val="false"/>
          <w:i w:val="false"/>
          <w:color w:val="000000"/>
          <w:sz w:val="28"/>
        </w:rPr>
        <w:t>
      3) указанных в подпункте 7) части первой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 осуществляющим руководство в сфере обеспечения поступления налогов и платежей в бюджет.</w:t>
      </w:r>
    </w:p>
    <w:p>
      <w:pPr>
        <w:spacing w:after="0"/>
        <w:ind w:left="0"/>
        <w:jc w:val="both"/>
      </w:pPr>
      <w:r>
        <w:rPr>
          <w:rFonts w:ascii="Times New Roman"/>
          <w:b w:val="false"/>
          <w:i w:val="false"/>
          <w:color w:val="000000"/>
          <w:sz w:val="28"/>
        </w:rPr>
        <w:t>
      3. Плательщик налога на добавленную стоимость одновременно с декларацией по косвенным налогам по импортированным товарам представляет в налоговый орган:</w:t>
      </w:r>
    </w:p>
    <w:p>
      <w:pPr>
        <w:spacing w:after="0"/>
        <w:ind w:left="0"/>
        <w:jc w:val="both"/>
      </w:pPr>
      <w:r>
        <w:rPr>
          <w:rFonts w:ascii="Times New Roman"/>
          <w:b w:val="false"/>
          <w:i w:val="false"/>
          <w:color w:val="000000"/>
          <w:sz w:val="28"/>
        </w:rPr>
        <w:t>
      1) документы, указанные в пункте 2 статьи 456 Налогового кодекса;</w:t>
      </w:r>
    </w:p>
    <w:p>
      <w:pPr>
        <w:spacing w:after="0"/>
        <w:ind w:left="0"/>
        <w:jc w:val="both"/>
      </w:pPr>
      <w:r>
        <w:rPr>
          <w:rFonts w:ascii="Times New Roman"/>
          <w:b w:val="false"/>
          <w:i w:val="false"/>
          <w:color w:val="000000"/>
          <w:sz w:val="28"/>
        </w:rPr>
        <w:t>
      2) документы, описывающие основные технические, коммерческие характеристики товаров, позволяющие отнести товар к конкретной товарной подсубпозиции единой Товарной номенклатуры внешнеэкономической деятельности Евразийского экономического союза. При необходимости представляются фотографии, рисунки, чертежи, паспорта изделий, пробы, образцы товаров и другие документы.</w:t>
      </w:r>
    </w:p>
    <w:p>
      <w:pPr>
        <w:spacing w:after="0"/>
        <w:ind w:left="0"/>
        <w:jc w:val="both"/>
      </w:pPr>
      <w:r>
        <w:rPr>
          <w:rFonts w:ascii="Times New Roman"/>
          <w:b w:val="false"/>
          <w:i w:val="false"/>
          <w:color w:val="000000"/>
          <w:sz w:val="28"/>
        </w:rPr>
        <w:t>
      4. Ввоз товаров, указанных в пункте 1 настоящей статьи производится без фактической уплаты налога на добавленную стоимость при условии уплаты в установленном порядке акцизов по подакцизным товарам.</w:t>
      </w:r>
    </w:p>
    <w:p>
      <w:pPr>
        <w:spacing w:after="0"/>
        <w:ind w:left="0"/>
        <w:jc w:val="both"/>
      </w:pPr>
      <w:r>
        <w:rPr>
          <w:rFonts w:ascii="Times New Roman"/>
          <w:b w:val="false"/>
          <w:i w:val="false"/>
          <w:color w:val="000000"/>
          <w:sz w:val="28"/>
        </w:rPr>
        <w:t>
      5. Сумма налога на добавленную стоимость, уплаченная методом зачета,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В случае нарушения в течение пяти лет с даты ввоза товаров на территорию Республики Казахстан требований, установленных пунктами 1 и 2 настоящей статьи, налог на добавленную стоимость на ввозимые товары подлежит уплате с начислением пени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p>
    <w:p>
      <w:pPr>
        <w:spacing w:after="0"/>
        <w:ind w:left="0"/>
        <w:jc w:val="both"/>
      </w:pPr>
      <w:r>
        <w:rPr>
          <w:rFonts w:ascii="Times New Roman"/>
          <w:b w:val="false"/>
          <w:i w:val="false"/>
          <w:color w:val="000000"/>
          <w:sz w:val="28"/>
        </w:rPr>
        <w:t>
      При этом не являются нарушениями требований, установленных настоящей статьей:</w:t>
      </w:r>
    </w:p>
    <w:p>
      <w:pPr>
        <w:spacing w:after="0"/>
        <w:ind w:left="0"/>
        <w:jc w:val="both"/>
      </w:pPr>
      <w:r>
        <w:rPr>
          <w:rFonts w:ascii="Times New Roman"/>
          <w:b w:val="false"/>
          <w:i w:val="false"/>
          <w:color w:val="000000"/>
          <w:sz w:val="28"/>
        </w:rPr>
        <w:t>
      1) реализация мяса и мясных продуктов, полученных в результате вынужденного забоя животных, указанных в подпунктах 9) и 10) части первой настоящей статьи, или убыль (падеж) таких животных в пределах норм естественной убыли, утвержденных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2) снятие с регистрационного учета по налогу на добавленную стоимость после даты принятия на учет импортированных товаров, определенной в соответствии со статьей 442 Налогового кодекса.</w:t>
      </w:r>
    </w:p>
    <w:p>
      <w:pPr>
        <w:spacing w:after="0"/>
        <w:ind w:left="0"/>
        <w:jc w:val="both"/>
      </w:pPr>
      <w:r>
        <w:rPr>
          <w:rFonts w:ascii="Times New Roman"/>
          <w:b w:val="false"/>
          <w:i w:val="false"/>
          <w:color w:val="000000"/>
          <w:sz w:val="28"/>
        </w:rPr>
        <w:t>
      6. Положения настоящей статьи также распространяются на товары, импортированные на территорию Республики Казахстан с территории государств-членов Евразийского экономического союза, по договорам (контрактам) лизинга в части суммы налога на добавленную стоимость, приходящейся на сумму лизингового платежа, предусмотренного договором лизинга, без учета вознаграждения.</w:t>
      </w:r>
    </w:p>
    <w:p>
      <w:pPr>
        <w:spacing w:after="0"/>
        <w:ind w:left="0"/>
        <w:jc w:val="left"/>
      </w:pPr>
      <w:r>
        <w:rPr>
          <w:rFonts w:ascii="Times New Roman"/>
          <w:b/>
          <w:i w:val="false"/>
          <w:color w:val="000000"/>
        </w:rPr>
        <w:t xml:space="preserve"> ГЛАВА 49.  ВЗАИМООТНОШЕНИЯ С БЮДЖЕТОМ ПО НАЛОГУ НА ДОБАВЛЕННУЮ СТОИМОСТЬ Статья 429. Превышение суммы налога, относимого в зачет, над суммой начисленного налога за налоговый период</w:t>
      </w:r>
    </w:p>
    <w:p>
      <w:pPr>
        <w:spacing w:after="0"/>
        <w:ind w:left="0"/>
        <w:jc w:val="both"/>
      </w:pPr>
      <w:r>
        <w:rPr>
          <w:rFonts w:ascii="Times New Roman"/>
          <w:b w:val="false"/>
          <w:i w:val="false"/>
          <w:color w:val="000000"/>
          <w:sz w:val="28"/>
        </w:rPr>
        <w:t xml:space="preserve">
      1. Если иное не предусмотрено настоящей главой,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зачитывается в счет предстоящих платежей по налогу на добавленную стоимость. </w:t>
      </w:r>
    </w:p>
    <w:p>
      <w:pPr>
        <w:spacing w:after="0"/>
        <w:ind w:left="0"/>
        <w:jc w:val="both"/>
      </w:pPr>
      <w:r>
        <w:rPr>
          <w:rFonts w:ascii="Times New Roman"/>
          <w:b w:val="false"/>
          <w:i w:val="false"/>
          <w:color w:val="000000"/>
          <w:sz w:val="28"/>
        </w:rPr>
        <w:t>
      Превышение налога на добавленную стоимость не зачитывается в счет уплаты налога на добавленную стоимость по импортируемым товарам, и (или) при приобретении работ, услуг от нерезидента.</w:t>
      </w:r>
    </w:p>
    <w:p>
      <w:pPr>
        <w:spacing w:after="0"/>
        <w:ind w:left="0"/>
        <w:jc w:val="both"/>
      </w:pPr>
      <w:r>
        <w:rPr>
          <w:rFonts w:ascii="Times New Roman"/>
          <w:b w:val="false"/>
          <w:i w:val="false"/>
          <w:color w:val="000000"/>
          <w:sz w:val="28"/>
        </w:rPr>
        <w:t>
      2. Превышение суммы налога на добавленную стоимость, сложившееся на конец налогового периода, в котором совершены обороты, облагаемые по нулевой ставке, подлежит возврату в порядке, установленном статьей 431 настоящего Кодекса, если одновременно выполняются следующие условия:</w:t>
      </w:r>
    </w:p>
    <w:p>
      <w:pPr>
        <w:spacing w:after="0"/>
        <w:ind w:left="0"/>
        <w:jc w:val="both"/>
      </w:pPr>
      <w:r>
        <w:rPr>
          <w:rFonts w:ascii="Times New Roman"/>
          <w:b w:val="false"/>
          <w:i w:val="false"/>
          <w:color w:val="000000"/>
          <w:sz w:val="28"/>
        </w:rPr>
        <w:t>
      1) плательщиком налога на добавленную стоимость осуществляется постоянная реализация товаров, работ, услуг, облагаемых по нулевой ставке;</w:t>
      </w:r>
    </w:p>
    <w:p>
      <w:pPr>
        <w:spacing w:after="0"/>
        <w:ind w:left="0"/>
        <w:jc w:val="both"/>
      </w:pPr>
      <w:r>
        <w:rPr>
          <w:rFonts w:ascii="Times New Roman"/>
          <w:b w:val="false"/>
          <w:i w:val="false"/>
          <w:color w:val="000000"/>
          <w:sz w:val="28"/>
        </w:rPr>
        <w:t>
      2) оборот по реализации, облагаемый по нулевой ставке, за налоговый период, в котором осуществлялась постоянная реализация товаров, работ, услуг, составляет не менее 70 процентов в общем облагаемом обороте по реализации.</w:t>
      </w:r>
    </w:p>
    <w:p>
      <w:pPr>
        <w:spacing w:after="0"/>
        <w:ind w:left="0"/>
        <w:jc w:val="both"/>
      </w:pPr>
      <w:r>
        <w:rPr>
          <w:rFonts w:ascii="Times New Roman"/>
          <w:b w:val="false"/>
          <w:i w:val="false"/>
          <w:color w:val="000000"/>
          <w:sz w:val="28"/>
        </w:rPr>
        <w:t>
      В целях настоящего пункта к постоянной реализации товаров, работ, услуг, облагаемых по нулевой ставке, относится реализация товаров, выполнение работ, оказание услуг, облагаемых по нулевой ставке, осуществляемых в течение трех последовательных налоговых периодов, не реже одного раза в каждом квартале. При этом постоянной реализацией признается такая реализация в каждом из указанных налоговых периодов.</w:t>
      </w:r>
    </w:p>
    <w:p>
      <w:pPr>
        <w:spacing w:after="0"/>
        <w:ind w:left="0"/>
        <w:jc w:val="both"/>
      </w:pPr>
      <w:r>
        <w:rPr>
          <w:rFonts w:ascii="Times New Roman"/>
          <w:b w:val="false"/>
          <w:i w:val="false"/>
          <w:color w:val="000000"/>
          <w:sz w:val="28"/>
        </w:rPr>
        <w:t xml:space="preserve">
      3. В случае невыполнения условий, установленных пунктом 2 настоящей статьи, превышение суммы налога на добавленную стоимость возвращается плательщику налога на добавленную стоимость в части суммы налога, отнесенного в зачет по товарам (работам, услугам), использованным для целей оборота, облагаемого по нулевой ставке. </w:t>
      </w:r>
    </w:p>
    <w:p>
      <w:pPr>
        <w:spacing w:after="0"/>
        <w:ind w:left="0"/>
        <w:jc w:val="both"/>
      </w:pPr>
      <w:r>
        <w:rPr>
          <w:rFonts w:ascii="Times New Roman"/>
          <w:b w:val="false"/>
          <w:i w:val="false"/>
          <w:color w:val="000000"/>
          <w:sz w:val="28"/>
        </w:rPr>
        <w:t xml:space="preserve">
      При осуществлении международных перевозок сумма превышения налога на добавленную стоимость, подлежащая возврату, рассчитывается путем применения удельного веса физического объема международных перевозок в общем объеме перевозок к сумме налога на добавленную стоимость, отнесенного в зачет за налоговый период, за который представлено требование о возврате превышения налога на добавленную стоимость в декларации по налогу на добавленную стоимость. </w:t>
      </w:r>
    </w:p>
    <w:p>
      <w:pPr>
        <w:spacing w:after="0"/>
        <w:ind w:left="0"/>
        <w:jc w:val="both"/>
      </w:pPr>
      <w:r>
        <w:rPr>
          <w:rFonts w:ascii="Times New Roman"/>
          <w:b w:val="false"/>
          <w:i w:val="false"/>
          <w:color w:val="000000"/>
          <w:sz w:val="28"/>
        </w:rPr>
        <w:t>
      4. Возврат превышения налога на добавленную стоимость, образовавшегося в связи с приобретением товаров, работ, услуг, не используемых в целях оборотов, облагаемых по нулевой ставке, производится в пределах сумм налога на добавленную стоимость, отнесенного в зачет уплаченного при приобретении работ, услуг от нерезидента в соответствии со статьей 373 настоящего Кодекса.</w:t>
      </w:r>
    </w:p>
    <w:p>
      <w:pPr>
        <w:spacing w:after="0"/>
        <w:ind w:left="0"/>
        <w:jc w:val="both"/>
      </w:pPr>
      <w:r>
        <w:rPr>
          <w:rFonts w:ascii="Times New Roman"/>
          <w:b w:val="false"/>
          <w:i w:val="false"/>
          <w:color w:val="000000"/>
          <w:sz w:val="28"/>
        </w:rPr>
        <w:t xml:space="preserve">
      5. Плательщик налога на добавленную стоимость, указанный в пункте 2 статьи 434 настоящего Кодекса, вправе применить порядок возврата превышения налога на добавленную стоимость в соответствии со статьей 431 Налогового кодекса, в случае неиспользования им права упрощенного порядка возврата превышения налога на добавленную стоимость. </w:t>
      </w:r>
    </w:p>
    <w:p>
      <w:pPr>
        <w:spacing w:after="0"/>
        <w:ind w:left="0"/>
        <w:jc w:val="both"/>
      </w:pPr>
      <w:r>
        <w:rPr>
          <w:rFonts w:ascii="Times New Roman"/>
          <w:b w:val="false"/>
          <w:i w:val="false"/>
          <w:color w:val="000000"/>
          <w:sz w:val="28"/>
        </w:rPr>
        <w:t>
      6. Положения пункта 2 и 3 настоящей статьи не применяются:</w:t>
      </w:r>
    </w:p>
    <w:p>
      <w:pPr>
        <w:spacing w:after="0"/>
        <w:ind w:left="0"/>
        <w:jc w:val="both"/>
      </w:pPr>
      <w:r>
        <w:rPr>
          <w:rFonts w:ascii="Times New Roman"/>
          <w:b w:val="false"/>
          <w:i w:val="false"/>
          <w:color w:val="000000"/>
          <w:sz w:val="28"/>
        </w:rPr>
        <w:t>
       к сумме превышения налога на добавленную стоимость, возврат которого осуществляется в соответствии со статьями 432 и 433 настоящего Кодекса;</w:t>
      </w:r>
    </w:p>
    <w:p>
      <w:pPr>
        <w:spacing w:after="0"/>
        <w:ind w:left="0"/>
        <w:jc w:val="both"/>
      </w:pPr>
      <w:r>
        <w:rPr>
          <w:rFonts w:ascii="Times New Roman"/>
          <w:b w:val="false"/>
          <w:i w:val="false"/>
          <w:color w:val="000000"/>
          <w:sz w:val="28"/>
        </w:rPr>
        <w:t>
      к налогоплательщикам, имеющим право на применение упрощенного порядка возврата превышения налога на добавленную стоимость, предусмотренного статьей 434 настоящего Кодекса.</w:t>
      </w:r>
    </w:p>
    <w:p>
      <w:pPr>
        <w:spacing w:after="0"/>
        <w:ind w:left="0"/>
        <w:jc w:val="both"/>
      </w:pPr>
      <w:r>
        <w:rPr>
          <w:rFonts w:ascii="Times New Roman"/>
          <w:b w:val="false"/>
          <w:i w:val="false"/>
          <w:color w:val="000000"/>
          <w:sz w:val="28"/>
        </w:rPr>
        <w:t>
      7. При определении превышения суммы налога на добавленную стоимость, подлежащего возврату из бюджета, не учитывается сумма налога на добавленную стоимость, отнесенная в зачет по:</w:t>
      </w:r>
    </w:p>
    <w:p>
      <w:pPr>
        <w:spacing w:after="0"/>
        <w:ind w:left="0"/>
        <w:jc w:val="both"/>
      </w:pPr>
      <w:r>
        <w:rPr>
          <w:rFonts w:ascii="Times New Roman"/>
          <w:b w:val="false"/>
          <w:i w:val="false"/>
          <w:color w:val="000000"/>
          <w:sz w:val="28"/>
        </w:rPr>
        <w:t>
      счетам-фактурам, выписанным заготовительной организацией в сфере агропромышленного комплекса;</w:t>
      </w:r>
    </w:p>
    <w:p>
      <w:pPr>
        <w:spacing w:after="0"/>
        <w:ind w:left="0"/>
        <w:jc w:val="both"/>
      </w:pPr>
      <w:r>
        <w:rPr>
          <w:rFonts w:ascii="Times New Roman"/>
          <w:b w:val="false"/>
          <w:i w:val="false"/>
          <w:color w:val="000000"/>
          <w:sz w:val="28"/>
        </w:rPr>
        <w:t>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p>
    <w:p>
      <w:pPr>
        <w:spacing w:after="0"/>
        <w:ind w:left="0"/>
        <w:jc w:val="both"/>
      </w:pPr>
      <w:r>
        <w:rPr>
          <w:rFonts w:ascii="Times New Roman"/>
          <w:b w:val="false"/>
          <w:i w:val="false"/>
          <w:color w:val="000000"/>
          <w:sz w:val="28"/>
        </w:rPr>
        <w:t>
      8. Превышение налога на добавленную стоимость, по налогоплательщикам, снятым с регистрационного учета по налогу на добавленную стоимость по решению налогового органа подлежит списанию по истечении срока исковой давности, установленного статьей 48 настоящего Кодекса, после даты снятия с регистрационного учета по налогу на добавленную стоимость.</w:t>
      </w:r>
    </w:p>
    <w:p>
      <w:pPr>
        <w:spacing w:after="0"/>
        <w:ind w:left="0"/>
        <w:jc w:val="both"/>
      </w:pPr>
      <w:r>
        <w:rPr>
          <w:rFonts w:ascii="Times New Roman"/>
          <w:b w:val="false"/>
          <w:i w:val="false"/>
          <w:color w:val="000000"/>
          <w:sz w:val="28"/>
        </w:rPr>
        <w:t>
      Списание превышения налога на добавленную стоимость с лицевых счетов налогоплательщиков осуществляется в порядке, установленном уполномоченным органом.</w:t>
      </w:r>
    </w:p>
    <w:p>
      <w:pPr>
        <w:spacing w:after="0"/>
        <w:ind w:left="0"/>
        <w:jc w:val="both"/>
      </w:pPr>
      <w:r>
        <w:rPr>
          <w:rFonts w:ascii="Times New Roman"/>
          <w:b w:val="false"/>
          <w:i w:val="false"/>
          <w:color w:val="000000"/>
          <w:sz w:val="28"/>
        </w:rPr>
        <w:t>
      9. Превышение налога на добавленную стоимость, сложившееся после выполнения требований, указанных в подпункте 3) пункта 1 статьи 369 настоящего Кодекса, в связи с прекращением деятельности налогоплательщика, подлежит уменьшению в размере сложившегося превышения налога на добавленную стоимость, в том налоговом периоде, в котором предоставлена ликвидационная декларация в связи с прекращением деятельности налогоплательщика.</w:t>
      </w:r>
    </w:p>
    <w:p>
      <w:pPr>
        <w:spacing w:after="0"/>
        <w:ind w:left="0"/>
        <w:jc w:val="both"/>
      </w:pPr>
      <w:r>
        <w:rPr>
          <w:rFonts w:ascii="Times New Roman"/>
          <w:b w:val="false"/>
          <w:i w:val="false"/>
          <w:color w:val="000000"/>
          <w:sz w:val="28"/>
        </w:rPr>
        <w:t>
      10. Правила возврата превышения налога на добавленную стоимость утверждаются уполномоченным органом.</w:t>
      </w:r>
    </w:p>
    <w:p>
      <w:pPr>
        <w:spacing w:after="0"/>
        <w:ind w:left="0"/>
        <w:jc w:val="both"/>
      </w:pPr>
      <w:r>
        <w:rPr>
          <w:rFonts w:ascii="Times New Roman"/>
          <w:b w:val="false"/>
          <w:i w:val="false"/>
          <w:color w:val="000000"/>
          <w:sz w:val="28"/>
        </w:rPr>
        <w:t xml:space="preserve">
      Статья 430. Возврат налога на добавленную стоимость по отдельным основаниям. </w:t>
      </w:r>
    </w:p>
    <w:p>
      <w:pPr>
        <w:spacing w:after="0"/>
        <w:ind w:left="0"/>
        <w:jc w:val="both"/>
      </w:pPr>
      <w:r>
        <w:rPr>
          <w:rFonts w:ascii="Times New Roman"/>
          <w:b w:val="false"/>
          <w:i w:val="false"/>
          <w:color w:val="000000"/>
          <w:sz w:val="28"/>
        </w:rPr>
        <w:t>
      Возврату из бюджета подлежит налог на добавленную стоимость: </w:t>
      </w:r>
    </w:p>
    <w:p>
      <w:pPr>
        <w:spacing w:after="0"/>
        <w:ind w:left="0"/>
        <w:jc w:val="both"/>
      </w:pPr>
      <w:r>
        <w:rPr>
          <w:rFonts w:ascii="Times New Roman"/>
          <w:b w:val="false"/>
          <w:i w:val="false"/>
          <w:color w:val="000000"/>
          <w:sz w:val="28"/>
        </w:rPr>
        <w:t xml:space="preserve">
      1) уплаченный поставщикам товаров, работ, услуг, приобретенных за счет средств гранта, в порядке, установленном статьей 435 настоящего Кодекса; </w:t>
      </w:r>
    </w:p>
    <w:p>
      <w:pPr>
        <w:spacing w:after="0"/>
        <w:ind w:left="0"/>
        <w:jc w:val="both"/>
      </w:pPr>
      <w:r>
        <w:rPr>
          <w:rFonts w:ascii="Times New Roman"/>
          <w:b w:val="false"/>
          <w:i w:val="false"/>
          <w:color w:val="000000"/>
          <w:sz w:val="28"/>
        </w:rPr>
        <w:t>
      2) уплаченный дипломатическими и приравненными к ним представительствами иностранных государств, консульскими учреждениями иностранных государств, аккредитованными в Республике Казахстан, и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 поставщикам товаров, работ, услуг, приобретенных на территории Республики Казахстан, в порядке, установленном статьей 436 настоящего Кодекса;</w:t>
      </w:r>
    </w:p>
    <w:p>
      <w:pPr>
        <w:spacing w:after="0"/>
        <w:ind w:left="0"/>
        <w:jc w:val="both"/>
      </w:pPr>
      <w:r>
        <w:rPr>
          <w:rFonts w:ascii="Times New Roman"/>
          <w:b w:val="false"/>
          <w:i w:val="false"/>
          <w:color w:val="000000"/>
          <w:sz w:val="28"/>
        </w:rPr>
        <w:t>
      3) излишне уплаченный в бюджет в порядке, установленном статьями 101 и 102 настоящего Кодекса.</w:t>
      </w:r>
    </w:p>
    <w:p>
      <w:pPr>
        <w:spacing w:after="0"/>
        <w:ind w:left="0"/>
        <w:jc w:val="both"/>
      </w:pPr>
      <w:r>
        <w:rPr>
          <w:rFonts w:ascii="Times New Roman"/>
          <w:b w:val="false"/>
          <w:i w:val="false"/>
          <w:color w:val="000000"/>
          <w:sz w:val="28"/>
        </w:rPr>
        <w:t>
      Статья 431. Порядок и сроки возврата превышения налога на добавленную стоимость</w:t>
      </w:r>
    </w:p>
    <w:p>
      <w:pPr>
        <w:spacing w:after="0"/>
        <w:ind w:left="0"/>
        <w:jc w:val="both"/>
      </w:pPr>
      <w:r>
        <w:rPr>
          <w:rFonts w:ascii="Times New Roman"/>
          <w:b w:val="false"/>
          <w:i w:val="false"/>
          <w:color w:val="000000"/>
          <w:sz w:val="28"/>
        </w:rPr>
        <w:t xml:space="preserve">
      1. Возврат превышения налога на добавленную стоимость осуществляется налогоплательщику: </w:t>
      </w:r>
    </w:p>
    <w:p>
      <w:pPr>
        <w:spacing w:after="0"/>
        <w:ind w:left="0"/>
        <w:jc w:val="both"/>
      </w:pPr>
      <w:r>
        <w:rPr>
          <w:rFonts w:ascii="Times New Roman"/>
          <w:b w:val="false"/>
          <w:i w:val="false"/>
          <w:color w:val="000000"/>
          <w:sz w:val="28"/>
        </w:rPr>
        <w:t xml:space="preserve">
      1) в порядке и сроки, которые установлены настоящей статьей, если иное не установлено статьями 432, 433, 434 настоящего Кодекса; </w:t>
      </w:r>
    </w:p>
    <w:p>
      <w:pPr>
        <w:spacing w:after="0"/>
        <w:ind w:left="0"/>
        <w:jc w:val="both"/>
      </w:pPr>
      <w:r>
        <w:rPr>
          <w:rFonts w:ascii="Times New Roman"/>
          <w:b w:val="false"/>
          <w:i w:val="false"/>
          <w:color w:val="000000"/>
          <w:sz w:val="28"/>
        </w:rPr>
        <w:t>
      2) на основании его требования о возврате, указанного в декларации по налогу на добавленную стоимость за налоговый период.</w:t>
      </w:r>
    </w:p>
    <w:p>
      <w:pPr>
        <w:spacing w:after="0"/>
        <w:ind w:left="0"/>
        <w:jc w:val="both"/>
      </w:pPr>
      <w:r>
        <w:rPr>
          <w:rFonts w:ascii="Times New Roman"/>
          <w:b w:val="false"/>
          <w:i w:val="false"/>
          <w:color w:val="000000"/>
          <w:sz w:val="28"/>
        </w:rPr>
        <w:t xml:space="preserve">
      2. Если иное не установлено статьями 432, 433, 434 настоящего Кодекса, возврат превышения налога на добавленную стоимость, подтвержденного результатами проверки, производится плательщику налога на добавленную стоимость в следующие сроки: </w:t>
      </w:r>
    </w:p>
    <w:p>
      <w:pPr>
        <w:spacing w:after="0"/>
        <w:ind w:left="0"/>
        <w:jc w:val="both"/>
      </w:pPr>
      <w:r>
        <w:rPr>
          <w:rFonts w:ascii="Times New Roman"/>
          <w:b w:val="false"/>
          <w:i w:val="false"/>
          <w:color w:val="000000"/>
          <w:sz w:val="28"/>
        </w:rPr>
        <w:t>
      осуществляющему выписку и получение счетов-фактур исключительно в электронной форме за налоговый период, по которому предъявлено требование о возврате суммы превышения налога на добавленную стоимость, а также при условии неотнесения его к категории налогоплательщиков, находящихся в зоне риска, определяемом в соответствии с законодательством Республики Казахстан, – в течение тридцати рабочих дней;</w:t>
      </w:r>
    </w:p>
    <w:p>
      <w:pPr>
        <w:spacing w:after="0"/>
        <w:ind w:left="0"/>
        <w:jc w:val="both"/>
      </w:pPr>
      <w:r>
        <w:rPr>
          <w:rFonts w:ascii="Times New Roman"/>
          <w:b w:val="false"/>
          <w:i w:val="false"/>
          <w:color w:val="000000"/>
          <w:sz w:val="28"/>
        </w:rPr>
        <w:t>
      осуществляющему обороты, облагаемые по нулевой ставке, которые составляют не менее 70 процентов в общем облагаемом обороте по реализации за налоговый период, за который предъявлено требование о возврате суммы превышения налога на добавленную стоимость, – в течение пятидесяти пяти рабочих дней;</w:t>
      </w:r>
    </w:p>
    <w:p>
      <w:pPr>
        <w:spacing w:after="0"/>
        <w:ind w:left="0"/>
        <w:jc w:val="both"/>
      </w:pPr>
      <w:r>
        <w:rPr>
          <w:rFonts w:ascii="Times New Roman"/>
          <w:b w:val="false"/>
          <w:i w:val="false"/>
          <w:color w:val="000000"/>
          <w:sz w:val="28"/>
        </w:rPr>
        <w:t>
      в остальных случаях – в течение ста пятидесяти пяти календарных дней.</w:t>
      </w:r>
    </w:p>
    <w:p>
      <w:pPr>
        <w:spacing w:after="0"/>
        <w:ind w:left="0"/>
        <w:jc w:val="both"/>
      </w:pPr>
      <w:r>
        <w:rPr>
          <w:rFonts w:ascii="Times New Roman"/>
          <w:b w:val="false"/>
          <w:i w:val="false"/>
          <w:color w:val="000000"/>
          <w:sz w:val="28"/>
        </w:rPr>
        <w:t>
      При этом течение срока возврата превышения налога на добавленную стоимость начинается после истечения последней даты, установленной настоящим Кодексом для представления в налоговый орган декларации по налогу на добавленную стоимость с учетом периода продления в соответствии с подпунктом 2) пункта 3 статьи 212 настоящего Кодекса.</w:t>
      </w:r>
    </w:p>
    <w:p>
      <w:pPr>
        <w:spacing w:after="0"/>
        <w:ind w:left="0"/>
        <w:jc w:val="both"/>
      </w:pPr>
      <w:r>
        <w:rPr>
          <w:rFonts w:ascii="Times New Roman"/>
          <w:b w:val="false"/>
          <w:i w:val="false"/>
          <w:color w:val="000000"/>
          <w:sz w:val="28"/>
        </w:rPr>
        <w:t>
      В целях настоящего пункта основаниями для возврата превышения налога на добавленную стоимость являются:</w:t>
      </w:r>
    </w:p>
    <w:p>
      <w:pPr>
        <w:spacing w:after="0"/>
        <w:ind w:left="0"/>
        <w:jc w:val="both"/>
      </w:pPr>
      <w:r>
        <w:rPr>
          <w:rFonts w:ascii="Times New Roman"/>
          <w:b w:val="false"/>
          <w:i w:val="false"/>
          <w:color w:val="000000"/>
          <w:sz w:val="28"/>
        </w:rPr>
        <w:t>
      1) акт налоговой проверки по подтверждению достоверности суммы налога на добавленную стоимость, предъявленной к возврату, с учетом результатов его обжалования (при обжаловании налогоплательщиком);</w:t>
      </w:r>
    </w:p>
    <w:p>
      <w:pPr>
        <w:spacing w:after="0"/>
        <w:ind w:left="0"/>
        <w:jc w:val="both"/>
      </w:pPr>
      <w:r>
        <w:rPr>
          <w:rFonts w:ascii="Times New Roman"/>
          <w:b w:val="false"/>
          <w:i w:val="false"/>
          <w:color w:val="000000"/>
          <w:sz w:val="28"/>
        </w:rPr>
        <w:t>
      2) заключение к акту налоговой проверки, оформленное в случае, предусмотренном пунктом 16 статьи 152 настоящего Кодекса.</w:t>
      </w:r>
    </w:p>
    <w:p>
      <w:pPr>
        <w:spacing w:after="0"/>
        <w:ind w:left="0"/>
        <w:jc w:val="both"/>
      </w:pPr>
      <w:r>
        <w:rPr>
          <w:rFonts w:ascii="Times New Roman"/>
          <w:b w:val="false"/>
          <w:i w:val="false"/>
          <w:color w:val="000000"/>
          <w:sz w:val="28"/>
        </w:rPr>
        <w:t>
      3. Не производится возврат превышения налога на добавленную стоимость:</w:t>
      </w:r>
    </w:p>
    <w:p>
      <w:pPr>
        <w:spacing w:after="0"/>
        <w:ind w:left="0"/>
        <w:jc w:val="both"/>
      </w:pPr>
      <w:r>
        <w:rPr>
          <w:rFonts w:ascii="Times New Roman"/>
          <w:b w:val="false"/>
          <w:i w:val="false"/>
          <w:color w:val="000000"/>
          <w:sz w:val="28"/>
        </w:rPr>
        <w:t>
      1) налогоплательщику, осуществляющему расчеты с бюджетом в специальных налоговых режимах, установленных для:</w:t>
      </w:r>
    </w:p>
    <w:p>
      <w:pPr>
        <w:spacing w:after="0"/>
        <w:ind w:left="0"/>
        <w:jc w:val="both"/>
      </w:pPr>
      <w:r>
        <w:rPr>
          <w:rFonts w:ascii="Times New Roman"/>
          <w:b w:val="false"/>
          <w:i w:val="false"/>
          <w:color w:val="000000"/>
          <w:sz w:val="28"/>
        </w:rPr>
        <w:t xml:space="preserve">
      субъектов малого бизнеса; </w:t>
      </w:r>
    </w:p>
    <w:p>
      <w:pPr>
        <w:spacing w:after="0"/>
        <w:ind w:left="0"/>
        <w:jc w:val="both"/>
      </w:pPr>
      <w:r>
        <w:rPr>
          <w:rFonts w:ascii="Times New Roman"/>
          <w:b w:val="false"/>
          <w:i w:val="false"/>
          <w:color w:val="000000"/>
          <w:sz w:val="28"/>
        </w:rPr>
        <w:t>
      крестьянских или фермерских хозяйств;</w:t>
      </w:r>
    </w:p>
    <w:p>
      <w:pPr>
        <w:spacing w:after="0"/>
        <w:ind w:left="0"/>
        <w:jc w:val="both"/>
      </w:pPr>
      <w:r>
        <w:rPr>
          <w:rFonts w:ascii="Times New Roman"/>
          <w:b w:val="false"/>
          <w:i w:val="false"/>
          <w:color w:val="000000"/>
          <w:sz w:val="28"/>
        </w:rPr>
        <w:t>
      производителей сельскохозяйственной продукции, продукции аквакультуры (рыбоводства) и сельскохозяйственных кооперативов;</w:t>
      </w:r>
    </w:p>
    <w:p>
      <w:pPr>
        <w:spacing w:after="0"/>
        <w:ind w:left="0"/>
        <w:jc w:val="both"/>
      </w:pPr>
      <w:r>
        <w:rPr>
          <w:rFonts w:ascii="Times New Roman"/>
          <w:b w:val="false"/>
          <w:i w:val="false"/>
          <w:color w:val="000000"/>
          <w:sz w:val="28"/>
        </w:rPr>
        <w:t xml:space="preserve">
      2) налогоплательщику за налоговые периоды, по которым он применял положения статьи 411 и подпункта 28) пункта 5 статьи 372 настоящего Кодекса. </w:t>
      </w:r>
    </w:p>
    <w:p>
      <w:pPr>
        <w:spacing w:after="0"/>
        <w:ind w:left="0"/>
        <w:jc w:val="both"/>
      </w:pPr>
      <w:r>
        <w:rPr>
          <w:rFonts w:ascii="Times New Roman"/>
          <w:b w:val="false"/>
          <w:i w:val="false"/>
          <w:color w:val="000000"/>
          <w:sz w:val="28"/>
        </w:rPr>
        <w:t>
      4. Превышение налога на добавленную стоимость, подлежащее возврату из бюджета, возвращается налогоплательщику в порядке, установленном статьей 104 настоящего Кодекса.</w:t>
      </w:r>
    </w:p>
    <w:p>
      <w:pPr>
        <w:spacing w:after="0"/>
        <w:ind w:left="0"/>
        <w:jc w:val="both"/>
      </w:pPr>
      <w:r>
        <w:rPr>
          <w:rFonts w:ascii="Times New Roman"/>
          <w:b w:val="false"/>
          <w:i w:val="false"/>
          <w:color w:val="000000"/>
          <w:sz w:val="28"/>
        </w:rPr>
        <w:t>
      5. Сумма превышения налога на добавленную стоимость, по которой налогоплательщиком в декларации указано требование о возврате налога на добавленную стоимость, возвращенная из бюджета и не подтвержденная по результатам налогового контроля, подлежит уплате в бюджет налогоплательщиком на основании уведомления об устранении нарушений, выявленных по результатам камерального контроля, в случае его согласия в соответствии с пунктом 2 статьи 96 настоящего Кодекса или уведомления о результатах проверки.</w:t>
      </w:r>
    </w:p>
    <w:p>
      <w:pPr>
        <w:spacing w:after="0"/>
        <w:ind w:left="0"/>
        <w:jc w:val="both"/>
      </w:pPr>
      <w:r>
        <w:rPr>
          <w:rFonts w:ascii="Times New Roman"/>
          <w:b w:val="false"/>
          <w:i w:val="false"/>
          <w:color w:val="000000"/>
          <w:sz w:val="28"/>
        </w:rPr>
        <w:t>
      Если возврат превышения налога на добавленную стоимость налогоплательщику ранее был произведен с начислением и перечислением пени в соответствии с пунктом 4 статьи 104 настоящего Кодекса в пользу данного налогоплательщика, пеня, перечисленная ранее налогоплательщику и приходящаяся на возвращенную сумму превышения налога на добавленную стоимость, не подтвержденную по результатам налогового контроля, подлежит уплате в бюджет на основании уведомления об устранении нарушений, выявленных по результатам камерального контроля, в случае его согласия в соответствии с пунктом 2 статьи 96 настоящего Кодекса или уведомления о результатах проверки.</w:t>
      </w:r>
    </w:p>
    <w:p>
      <w:pPr>
        <w:spacing w:after="0"/>
        <w:ind w:left="0"/>
        <w:jc w:val="both"/>
      </w:pPr>
      <w:r>
        <w:rPr>
          <w:rFonts w:ascii="Times New Roman"/>
          <w:b w:val="false"/>
          <w:i w:val="false"/>
          <w:color w:val="000000"/>
          <w:sz w:val="28"/>
        </w:rPr>
        <w:t>
      6. Суммы, указанные в пункте 5 настоящей статьи, подлежат уплате в бюджет с начислением пени за каждый день с даты возврата из бюджета в размере, указанном в пункте 4 статьи 104 настоящего Кодекса.</w:t>
      </w:r>
    </w:p>
    <w:p>
      <w:pPr>
        <w:spacing w:after="0"/>
        <w:ind w:left="0"/>
        <w:jc w:val="left"/>
      </w:pPr>
      <w:r>
        <w:rPr>
          <w:rFonts w:ascii="Times New Roman"/>
          <w:b/>
          <w:i w:val="false"/>
          <w:color w:val="000000"/>
        </w:rPr>
        <w:t xml:space="preserve"> Статья 432. Особенности возврата превышения налога на добавленную стоимость отдельным категориям налогоплательщиков </w:t>
      </w:r>
    </w:p>
    <w:p>
      <w:pPr>
        <w:spacing w:after="0"/>
        <w:ind w:left="0"/>
        <w:jc w:val="both"/>
      </w:pPr>
      <w:r>
        <w:rPr>
          <w:rFonts w:ascii="Times New Roman"/>
          <w:b w:val="false"/>
          <w:i w:val="false"/>
          <w:color w:val="000000"/>
          <w:sz w:val="28"/>
        </w:rPr>
        <w:t>
      1. В случае, если превышение налога на добавленную стоимость сложилось по товарам, работам, услугам, приобретенным налогоплательщиком в связи со строительством зданий и сооружений производственного назначения, впервые вводимых в эксплуатацию на территории Республики Казахстан, возврат такому налогоплательщику суммы превышения налога на добавленную стоимость, сложившейся за период строительства, осуществляется в порядке и сроки, установленные пунктом 3 настоящей статьи.</w:t>
      </w:r>
    </w:p>
    <w:p>
      <w:pPr>
        <w:spacing w:after="0"/>
        <w:ind w:left="0"/>
        <w:jc w:val="both"/>
      </w:pPr>
      <w:r>
        <w:rPr>
          <w:rFonts w:ascii="Times New Roman"/>
          <w:b w:val="false"/>
          <w:i w:val="false"/>
          <w:color w:val="000000"/>
          <w:sz w:val="28"/>
        </w:rPr>
        <w:t>
      Для целей настоящей статьи к зданиям производственного назначения относятся:</w:t>
      </w:r>
    </w:p>
    <w:p>
      <w:pPr>
        <w:spacing w:after="0"/>
        <w:ind w:left="0"/>
        <w:jc w:val="both"/>
      </w:pPr>
      <w:r>
        <w:rPr>
          <w:rFonts w:ascii="Times New Roman"/>
          <w:b w:val="false"/>
          <w:i w:val="false"/>
          <w:color w:val="000000"/>
          <w:sz w:val="28"/>
        </w:rPr>
        <w:t>
      1) промышленные здания и склады;</w:t>
      </w:r>
    </w:p>
    <w:p>
      <w:pPr>
        <w:spacing w:after="0"/>
        <w:ind w:left="0"/>
        <w:jc w:val="both"/>
      </w:pPr>
      <w:r>
        <w:rPr>
          <w:rFonts w:ascii="Times New Roman"/>
          <w:b w:val="false"/>
          <w:i w:val="false"/>
          <w:color w:val="000000"/>
          <w:sz w:val="28"/>
        </w:rPr>
        <w:t>
      2) здания транспорта, связи и коммуникаций;</w:t>
      </w:r>
    </w:p>
    <w:p>
      <w:pPr>
        <w:spacing w:after="0"/>
        <w:ind w:left="0"/>
        <w:jc w:val="both"/>
      </w:pPr>
      <w:r>
        <w:rPr>
          <w:rFonts w:ascii="Times New Roman"/>
          <w:b w:val="false"/>
          <w:i w:val="false"/>
          <w:color w:val="000000"/>
          <w:sz w:val="28"/>
        </w:rPr>
        <w:t>
      3) нежилые сельскохозяйственные здания.</w:t>
      </w:r>
    </w:p>
    <w:p>
      <w:pPr>
        <w:spacing w:after="0"/>
        <w:ind w:left="0"/>
        <w:jc w:val="both"/>
      </w:pPr>
      <w:r>
        <w:rPr>
          <w:rFonts w:ascii="Times New Roman"/>
          <w:b w:val="false"/>
          <w:i w:val="false"/>
          <w:color w:val="000000"/>
          <w:sz w:val="28"/>
        </w:rPr>
        <w:t>
      Для целей настоящей статьи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автомобилей, а также культурно-развлекательного, гостиничного, ресторанного назначений.</w:t>
      </w:r>
    </w:p>
    <w:p>
      <w:pPr>
        <w:spacing w:after="0"/>
        <w:ind w:left="0"/>
        <w:jc w:val="both"/>
      </w:pPr>
      <w:r>
        <w:rPr>
          <w:rFonts w:ascii="Times New Roman"/>
          <w:b w:val="false"/>
          <w:i w:val="false"/>
          <w:color w:val="000000"/>
          <w:sz w:val="28"/>
        </w:rPr>
        <w:t>
      Отнесение зданий и сооружений производственного назначения к зданиям и сооружениям, указанным в частях второй и третьей настоящего пункта, производится в соответствии с классификацией, установленной государственным уполномоченным органом в области технического регулирования.</w:t>
      </w:r>
    </w:p>
    <w:p>
      <w:pPr>
        <w:spacing w:after="0"/>
        <w:ind w:left="0"/>
        <w:jc w:val="both"/>
      </w:pPr>
      <w:r>
        <w:rPr>
          <w:rFonts w:ascii="Times New Roman"/>
          <w:b w:val="false"/>
          <w:i w:val="false"/>
          <w:color w:val="000000"/>
          <w:sz w:val="28"/>
        </w:rPr>
        <w:t>
      Положения части первой настоящего пункта применяются также и при строительстве "под ключ" в соответствии с законодательством Республики Казахстан.</w:t>
      </w:r>
    </w:p>
    <w:p>
      <w:pPr>
        <w:spacing w:after="0"/>
        <w:ind w:left="0"/>
        <w:jc w:val="both"/>
      </w:pPr>
      <w:r>
        <w:rPr>
          <w:rFonts w:ascii="Times New Roman"/>
          <w:b w:val="false"/>
          <w:i w:val="false"/>
          <w:color w:val="000000"/>
          <w:sz w:val="28"/>
        </w:rPr>
        <w:t>
      При этом под периодом строительства понимается период времени между началом строительства и датой ввода в эксплуатацию зданий, сооружений.</w:t>
      </w:r>
    </w:p>
    <w:p>
      <w:pPr>
        <w:spacing w:after="0"/>
        <w:ind w:left="0"/>
        <w:jc w:val="both"/>
      </w:pPr>
      <w:r>
        <w:rPr>
          <w:rFonts w:ascii="Times New Roman"/>
          <w:b w:val="false"/>
          <w:i w:val="false"/>
          <w:color w:val="000000"/>
          <w:sz w:val="28"/>
        </w:rPr>
        <w:t>
      Для целей настоящей статьи началом строительства признается наиболее ранняя из следующих дат:</w:t>
      </w:r>
    </w:p>
    <w:p>
      <w:pPr>
        <w:spacing w:after="0"/>
        <w:ind w:left="0"/>
        <w:jc w:val="both"/>
      </w:pPr>
      <w:r>
        <w:rPr>
          <w:rFonts w:ascii="Times New Roman"/>
          <w:b w:val="false"/>
          <w:i w:val="false"/>
          <w:color w:val="000000"/>
          <w:sz w:val="28"/>
        </w:rPr>
        <w:t>
      1) дата заключения контракта (договора) на осуществление строительства;</w:t>
      </w:r>
    </w:p>
    <w:p>
      <w:pPr>
        <w:spacing w:after="0"/>
        <w:ind w:left="0"/>
        <w:jc w:val="both"/>
      </w:pPr>
      <w:r>
        <w:rPr>
          <w:rFonts w:ascii="Times New Roman"/>
          <w:b w:val="false"/>
          <w:i w:val="false"/>
          <w:color w:val="000000"/>
          <w:sz w:val="28"/>
        </w:rPr>
        <w:t>
      2) дата заключения контракта (договора) на осуществление проектных работ.</w:t>
      </w:r>
    </w:p>
    <w:p>
      <w:pPr>
        <w:spacing w:after="0"/>
        <w:ind w:left="0"/>
        <w:jc w:val="both"/>
      </w:pPr>
      <w:r>
        <w:rPr>
          <w:rFonts w:ascii="Times New Roman"/>
          <w:b w:val="false"/>
          <w:i w:val="false"/>
          <w:color w:val="000000"/>
          <w:sz w:val="28"/>
        </w:rPr>
        <w:t>
      Положения настоящего пункта применяются при одновременном соблюдении следующих условий:</w:t>
      </w:r>
    </w:p>
    <w:p>
      <w:pPr>
        <w:spacing w:after="0"/>
        <w:ind w:left="0"/>
        <w:jc w:val="both"/>
      </w:pPr>
      <w:r>
        <w:rPr>
          <w:rFonts w:ascii="Times New Roman"/>
          <w:b w:val="false"/>
          <w:i w:val="false"/>
          <w:color w:val="000000"/>
          <w:sz w:val="28"/>
        </w:rPr>
        <w:t>
      1) налогоплательщик является организацией, осуществляющей деятельность на территории специальной экономической зоны или вновь образованной, реализующей инвестиционный приоритетный проект;</w:t>
      </w:r>
    </w:p>
    <w:p>
      <w:pPr>
        <w:spacing w:after="0"/>
        <w:ind w:left="0"/>
        <w:jc w:val="both"/>
      </w:pPr>
      <w:r>
        <w:rPr>
          <w:rFonts w:ascii="Times New Roman"/>
          <w:b w:val="false"/>
          <w:i w:val="false"/>
          <w:color w:val="000000"/>
          <w:sz w:val="28"/>
        </w:rPr>
        <w:t>
      2) строительство осуществляется на основании долгосрочного контракта, указанного в пункте 1 статьи 282 настоящего Кодекса;</w:t>
      </w:r>
    </w:p>
    <w:p>
      <w:pPr>
        <w:spacing w:after="0"/>
        <w:ind w:left="0"/>
        <w:jc w:val="both"/>
      </w:pPr>
      <w:r>
        <w:rPr>
          <w:rFonts w:ascii="Times New Roman"/>
          <w:b w:val="false"/>
          <w:i w:val="false"/>
          <w:color w:val="000000"/>
          <w:sz w:val="28"/>
        </w:rPr>
        <w:t>
      3) здания, сооружения признаны основными средствами;</w:t>
      </w:r>
    </w:p>
    <w:p>
      <w:pPr>
        <w:spacing w:after="0"/>
        <w:ind w:left="0"/>
        <w:jc w:val="both"/>
      </w:pPr>
      <w:r>
        <w:rPr>
          <w:rFonts w:ascii="Times New Roman"/>
          <w:b w:val="false"/>
          <w:i w:val="false"/>
          <w:color w:val="000000"/>
          <w:sz w:val="28"/>
        </w:rPr>
        <w:t>
      4) здания, сооружения приняты в эксплуатацию.</w:t>
      </w:r>
    </w:p>
    <w:p>
      <w:pPr>
        <w:spacing w:after="0"/>
        <w:ind w:left="0"/>
        <w:jc w:val="both"/>
      </w:pPr>
      <w:r>
        <w:rPr>
          <w:rFonts w:ascii="Times New Roman"/>
          <w:b w:val="false"/>
          <w:i w:val="false"/>
          <w:color w:val="000000"/>
          <w:sz w:val="28"/>
        </w:rPr>
        <w:t>
      Требование о возврате превышения налога на добавленную стоимость, предусмотренного в настоящем пункте, указывается в очередной декларации по налогу на добавленную стоимость за налоговые периоды, следующие за налоговым периодом, в котором произведен ввод в эксплуатацию зданий, сооружений, с учетом положений статьи 48 настоящего Кодекса.</w:t>
      </w:r>
    </w:p>
    <w:p>
      <w:pPr>
        <w:spacing w:after="0"/>
        <w:ind w:left="0"/>
        <w:jc w:val="both"/>
      </w:pPr>
      <w:r>
        <w:rPr>
          <w:rFonts w:ascii="Times New Roman"/>
          <w:b w:val="false"/>
          <w:i w:val="false"/>
          <w:color w:val="000000"/>
          <w:sz w:val="28"/>
        </w:rPr>
        <w:t>
      2. В случае, если превышение налога на добавленную стоимость сложилось по товарам, работам, услугам, приобретенным налогоплательщиком в период проведения геологоразведочных работ и обустройства месторождения, возврат суммы такого превышения налога на добавленную стоимость осуществляется в порядке и сроки, установленные пунктом 3 настоящей статьи.</w:t>
      </w:r>
    </w:p>
    <w:p>
      <w:pPr>
        <w:spacing w:after="0"/>
        <w:ind w:left="0"/>
        <w:jc w:val="both"/>
      </w:pPr>
      <w:r>
        <w:rPr>
          <w:rFonts w:ascii="Times New Roman"/>
          <w:b w:val="false"/>
          <w:i w:val="false"/>
          <w:color w:val="000000"/>
          <w:sz w:val="28"/>
        </w:rPr>
        <w:t>
      При этом под периодом проведения геологоразведочных работ и обустройства месторождения понимается период времени между датой заключения соответствующего контракта на недропользование в порядке, определенном законодательством Республики Казахстан, и датой начала экспорта полезных ископаемых, добытых в рамках соответствующего контракта на недропользование, за исключением базовых строительных материалов, подземных вод и лечебных грязей.</w:t>
      </w:r>
    </w:p>
    <w:p>
      <w:pPr>
        <w:spacing w:after="0"/>
        <w:ind w:left="0"/>
        <w:jc w:val="both"/>
      </w:pPr>
      <w:r>
        <w:rPr>
          <w:rFonts w:ascii="Times New Roman"/>
          <w:b w:val="false"/>
          <w:i w:val="false"/>
          <w:color w:val="000000"/>
          <w:sz w:val="28"/>
        </w:rPr>
        <w:t>
      Положение настоящего пункта применяется в отношении налогоплательщиков, осуществляющих деятельность в рамках контракта на недропользование (за исключением контрактов на разведку и (или) добычу базовых строительных материалов, подземных вод и лечебных грязей), заключенного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Требование о возврате превышения налога на добавленную стоимость, указанного в абзаце первом настоящего пункта, налогоплательщиком указывается в очередной декларации по налогу на добавленную стоимость за налоговые периоды, следующие за налоговым периодом, на который приходится дата начала экспорта полезных ископаемых, добытых в рамках соответствующего контракта на недропользование, за исключением базовых строительных материалов, подземных вод и лечебных грязей, с учетом положений статьи 48 настоящего Кодекса.</w:t>
      </w:r>
    </w:p>
    <w:p>
      <w:pPr>
        <w:spacing w:after="0"/>
        <w:ind w:left="0"/>
        <w:jc w:val="both"/>
      </w:pPr>
      <w:r>
        <w:rPr>
          <w:rFonts w:ascii="Times New Roman"/>
          <w:b w:val="false"/>
          <w:i w:val="false"/>
          <w:color w:val="000000"/>
          <w:sz w:val="28"/>
        </w:rPr>
        <w:t>
      3. Возврат превышения налога на добавленную стоимость, указанного в пунктах 1 и 2 настоящей статьи, осуществляется в течение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налога на добавленную стоимость.</w:t>
      </w:r>
    </w:p>
    <w:p>
      <w:pPr>
        <w:spacing w:after="0"/>
        <w:ind w:left="0"/>
        <w:jc w:val="both"/>
      </w:pPr>
      <w:r>
        <w:rPr>
          <w:rFonts w:ascii="Times New Roman"/>
          <w:b w:val="false"/>
          <w:i w:val="false"/>
          <w:color w:val="000000"/>
          <w:sz w:val="28"/>
        </w:rPr>
        <w:t>
      4. Положения настоящей статьи не применяются к сумме превышения налога на добавленную стоимость, возврат которого осуществляется в соответствии со статьями 429 и 433 настоящего Кодекса, а также при возврате превышения налога на добавленную стоимость налогоплательщикам, имеющим право на применение упрощенного порядка возврата превышения налога на добавленную стоимость, предусмотренного статьей 434 настоящего Кодекса.</w:t>
      </w:r>
    </w:p>
    <w:p>
      <w:pPr>
        <w:spacing w:after="0"/>
        <w:ind w:left="0"/>
        <w:jc w:val="both"/>
      </w:pPr>
      <w:r>
        <w:rPr>
          <w:rFonts w:ascii="Times New Roman"/>
          <w:b w:val="false"/>
          <w:i w:val="false"/>
          <w:color w:val="000000"/>
          <w:sz w:val="28"/>
        </w:rPr>
        <w:t xml:space="preserve">
      Статья 433. Особенности возврата превышения налога на добавленную стоимость при использовании плательщиком на добавленную стоимость контрольного счета налога на добавленную стоимость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Настоящая статья устанавливает особенности возврата превышения налога на добавленную стоимость при использовании плательщиком на добавленную стоимость контрольного счета налога на добавленную стоимость (далее – контрольный счет). </w:t>
      </w:r>
    </w:p>
    <w:p>
      <w:pPr>
        <w:spacing w:after="0"/>
        <w:ind w:left="0"/>
        <w:jc w:val="both"/>
      </w:pPr>
      <w:r>
        <w:rPr>
          <w:rFonts w:ascii="Times New Roman"/>
          <w:b w:val="false"/>
          <w:i w:val="false"/>
          <w:color w:val="000000"/>
          <w:sz w:val="28"/>
        </w:rPr>
        <w:t xml:space="preserve">
      Для целей настоящей статьи контрольный счет – банковский счет, открытый плательщиком налога на добавленную стоимость в банке второго уровня на территории Республики Казахстан, и используемый для учета движения расчетов по налогу на добавленную стоимость, в том числе для: </w:t>
      </w:r>
    </w:p>
    <w:p>
      <w:pPr>
        <w:spacing w:after="0"/>
        <w:ind w:left="0"/>
        <w:jc w:val="both"/>
      </w:pPr>
      <w:r>
        <w:rPr>
          <w:rFonts w:ascii="Times New Roman"/>
          <w:b w:val="false"/>
          <w:i w:val="false"/>
          <w:color w:val="000000"/>
          <w:sz w:val="28"/>
        </w:rPr>
        <w:t>
      уплаты налога на добавленную стоимость в бюджет, включая налог на добавленную стоимость на импорт и за нерезидента;</w:t>
      </w:r>
    </w:p>
    <w:p>
      <w:pPr>
        <w:spacing w:after="0"/>
        <w:ind w:left="0"/>
        <w:jc w:val="both"/>
      </w:pPr>
      <w:r>
        <w:rPr>
          <w:rFonts w:ascii="Times New Roman"/>
          <w:b w:val="false"/>
          <w:i w:val="false"/>
          <w:color w:val="000000"/>
          <w:sz w:val="28"/>
        </w:rPr>
        <w:t>
      уплаты налога на добавленную стоимость поставщикам товаров;</w:t>
      </w:r>
    </w:p>
    <w:p>
      <w:pPr>
        <w:spacing w:after="0"/>
        <w:ind w:left="0"/>
        <w:jc w:val="both"/>
      </w:pPr>
      <w:r>
        <w:rPr>
          <w:rFonts w:ascii="Times New Roman"/>
          <w:b w:val="false"/>
          <w:i w:val="false"/>
          <w:color w:val="000000"/>
          <w:sz w:val="28"/>
        </w:rPr>
        <w:t>
      уплаты налога на добавленную стоимость покупателями (получателями) товаров;</w:t>
      </w:r>
    </w:p>
    <w:p>
      <w:pPr>
        <w:spacing w:after="0"/>
        <w:ind w:left="0"/>
        <w:jc w:val="both"/>
      </w:pPr>
      <w:r>
        <w:rPr>
          <w:rFonts w:ascii="Times New Roman"/>
          <w:b w:val="false"/>
          <w:i w:val="false"/>
          <w:color w:val="000000"/>
          <w:sz w:val="28"/>
        </w:rPr>
        <w:t>
      зачисления денег с иного банковского счета плательщика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Расчет по сумме налога на добавленную стоимость производится между плательщиками налога на добавленную стоимость путем использования контрольных счетов. </w:t>
      </w:r>
    </w:p>
    <w:p>
      <w:pPr>
        <w:spacing w:after="0"/>
        <w:ind w:left="0"/>
        <w:jc w:val="both"/>
      </w:pPr>
      <w:r>
        <w:rPr>
          <w:rFonts w:ascii="Times New Roman"/>
          <w:b w:val="false"/>
          <w:i w:val="false"/>
          <w:color w:val="000000"/>
          <w:sz w:val="28"/>
        </w:rPr>
        <w:t xml:space="preserve">
      При этом право на использование контрольного счета имеют плательщики налога на добавленную стоимость, являющиеся участниками информационной системы электронных счетов-фактур. </w:t>
      </w:r>
    </w:p>
    <w:p>
      <w:pPr>
        <w:spacing w:after="0"/>
        <w:ind w:left="0"/>
        <w:jc w:val="both"/>
      </w:pPr>
      <w:r>
        <w:rPr>
          <w:rFonts w:ascii="Times New Roman"/>
          <w:b w:val="false"/>
          <w:i w:val="false"/>
          <w:color w:val="000000"/>
          <w:sz w:val="28"/>
        </w:rPr>
        <w:t>
      В случае, если покупатель товаров не является плательщиком налога на добавленную стоимость, расчет по сумме налога на добавленную стоимость производится с его банковского счета на иной банковский счет поставщика товара, не являющийся его контрольным счетом. При этом поставщик товара, использующий контрольный счет, вправе зачислить такую сумму налога на добавленную стоимость на свой контрольный счет.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Право на возврат превышения налога на добавленную стоимость в соответствии с настоящей статьей имеют следующие налогоплательщики: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использующие приобретенные (полученные) товары (предметы лизинга), в производстве других товаров. Перечень приобретенных товаров (предметов лизинга) утверждается уполномоченным органом в области налоговой политики по согласованию с уполномоченным органом.</w:t>
      </w:r>
    </w:p>
    <w:p>
      <w:pPr>
        <w:spacing w:after="0"/>
        <w:ind w:left="0"/>
        <w:jc w:val="both"/>
      </w:pPr>
      <w:r>
        <w:rPr>
          <w:rFonts w:ascii="Times New Roman"/>
          <w:b w:val="false"/>
          <w:i w:val="false"/>
          <w:color w:val="000000"/>
          <w:sz w:val="28"/>
        </w:rPr>
        <w:t>
      Приобретенные (полученные) товары (предметы лизинга), указанные в настоящем подпункте, не подлежат дальнейшей реализации в течение двух лет со дня приобретения (получения);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реализующие товары на экспорт;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реализующие горюче-смазочные материалы иностранным авиакомпаниям, выполняющим международные полеты, международные воздушные перевозки, для заправки воздушных судов;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реализующие Национальному Банку Республики Казахстан аффинированное золото, произведенное из сырья, добытого налогоплательщиком самостоятельно или приобретенного в собственность с целью переработки;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реализующие на территорию специальной экономической зоны товары, полностью потребляемые при осуществлении деятельности, отвечающей целям создания специальных экономических зон.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Возврат превышения налога на добавленную стоимость в соответствии с настоящей статьей производится в части превышения налога на добавленную стоимость, сложившегося по товарам, указанным в пункте 3 настоящей статьи, по которым уплата налога на добавленную стоимость произведена на контрольные счета поставщиков, совершивших оборот по реализации этих товаров. </w:t>
      </w:r>
    </w:p>
    <w:p>
      <w:pPr>
        <w:spacing w:after="0"/>
        <w:ind w:left="0"/>
        <w:jc w:val="both"/>
      </w:pPr>
      <w:r>
        <w:rPr>
          <w:rFonts w:ascii="Times New Roman"/>
          <w:b w:val="false"/>
          <w:i w:val="false"/>
          <w:color w:val="000000"/>
          <w:sz w:val="28"/>
        </w:rPr>
        <w:t xml:space="preserve">
      Для целей настоящей статьи плательщик налога на добавленную стоимость ведет раздельный учет по суммам налога на добавленную стоимость, по приобретенным и реализованным товарам с использованием и без использования контрольного счета. </w:t>
      </w:r>
    </w:p>
    <w:p>
      <w:pPr>
        <w:spacing w:after="0"/>
        <w:ind w:left="0"/>
        <w:jc w:val="both"/>
      </w:pPr>
      <w:r>
        <w:rPr>
          <w:rFonts w:ascii="Times New Roman"/>
          <w:b w:val="false"/>
          <w:i w:val="false"/>
          <w:color w:val="000000"/>
          <w:sz w:val="28"/>
        </w:rPr>
        <w:t>
      5. Подтверждающими документами для возврата превышения налога на добавленную стоимость по товарам, указанным в подпункте 1) пункта 3 настоящей статьи, являются:</w:t>
      </w:r>
    </w:p>
    <w:p>
      <w:pPr>
        <w:spacing w:after="0"/>
        <w:ind w:left="0"/>
        <w:jc w:val="both"/>
      </w:pPr>
      <w:r>
        <w:rPr>
          <w:rFonts w:ascii="Times New Roman"/>
          <w:b w:val="false"/>
          <w:i w:val="false"/>
          <w:color w:val="000000"/>
          <w:sz w:val="28"/>
        </w:rPr>
        <w:t xml:space="preserve">
      договор на поставку товара (договор лизинга); </w:t>
      </w:r>
    </w:p>
    <w:p>
      <w:pPr>
        <w:spacing w:after="0"/>
        <w:ind w:left="0"/>
        <w:jc w:val="both"/>
      </w:pPr>
      <w:r>
        <w:rPr>
          <w:rFonts w:ascii="Times New Roman"/>
          <w:b w:val="false"/>
          <w:i w:val="false"/>
          <w:color w:val="000000"/>
          <w:sz w:val="28"/>
        </w:rPr>
        <w:t>
      копии документов, подтверждающих получение товара (предмета лизинга);</w:t>
      </w:r>
    </w:p>
    <w:p>
      <w:pPr>
        <w:spacing w:after="0"/>
        <w:ind w:left="0"/>
        <w:jc w:val="both"/>
      </w:pPr>
      <w:r>
        <w:rPr>
          <w:rFonts w:ascii="Times New Roman"/>
          <w:b w:val="false"/>
          <w:i w:val="false"/>
          <w:color w:val="000000"/>
          <w:sz w:val="28"/>
        </w:rPr>
        <w:t xml:space="preserve">
      копии товаросопроводительных документов, подтверждающих отгрузку товара (предмета лизинга); </w:t>
      </w:r>
    </w:p>
    <w:p>
      <w:pPr>
        <w:spacing w:after="0"/>
        <w:ind w:left="0"/>
        <w:jc w:val="both"/>
      </w:pPr>
      <w:r>
        <w:rPr>
          <w:rFonts w:ascii="Times New Roman"/>
          <w:b w:val="false"/>
          <w:i w:val="false"/>
          <w:color w:val="000000"/>
          <w:sz w:val="28"/>
        </w:rPr>
        <w:t>
      документ, подтверждающий факт расчета суммы налога на добавленную стоимость на контрольный счет поставщика за приобретенный товар (предмет лизинга).</w:t>
      </w:r>
    </w:p>
    <w:p>
      <w:pPr>
        <w:spacing w:after="0"/>
        <w:ind w:left="0"/>
        <w:jc w:val="both"/>
      </w:pPr>
      <w:r>
        <w:rPr>
          <w:rFonts w:ascii="Times New Roman"/>
          <w:b w:val="false"/>
          <w:i w:val="false"/>
          <w:color w:val="000000"/>
          <w:sz w:val="28"/>
        </w:rPr>
        <w:t>
      Подтверждающими документами для возврата превышения налога на добавленную стоимость по товарам, указанным в подпунктах 2), 3), 4), 5) пункта 3 настоящей статьи, являются документы, предусмотренные главой 44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Возврат превышения налога на добавленную стоимость, подтвержденного результатами проверки, производится плательщику налога на добавленную стоимость, использующему контрольный счет, в течение пятнадцати рабочих дней. </w:t>
      </w:r>
    </w:p>
    <w:p>
      <w:pPr>
        <w:spacing w:after="0"/>
        <w:ind w:left="0"/>
        <w:jc w:val="both"/>
      </w:pPr>
      <w:r>
        <w:rPr>
          <w:rFonts w:ascii="Times New Roman"/>
          <w:b w:val="false"/>
          <w:i w:val="false"/>
          <w:color w:val="000000"/>
          <w:sz w:val="28"/>
        </w:rPr>
        <w:t>
      При этом течение срока возврата превышения налога на добавленную стоимость начинается после истечения последней даты, установленной настоящим Кодексом для представления в налоговый орган декларации по налогу на добавленную стоимость с учетом периода продления в соответствии с подпунктом 2) пункта 3 статьи 212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В случае, если плательщик налога на добавленную стоимость, использующий контрольный счет, после исполнения налоговых обязательств по налогу на добавленную стоимость и расчетов с поставщиками и (или) покупателями товаров по итогам налогового периода имеет остаток денег на контрольном счете, то указанные суммы налога на добавленную стоимость по усмотрению налогоплательщика перечисляются в бюджет и подлежат возврату в порядке, установленном статьей 101 настоящего Кодекса.</w:t>
      </w:r>
    </w:p>
    <w:p>
      <w:pPr>
        <w:spacing w:after="0"/>
        <w:ind w:left="0"/>
        <w:jc w:val="both"/>
      </w:pPr>
      <w:r>
        <w:rPr>
          <w:rFonts w:ascii="Times New Roman"/>
          <w:b w:val="false"/>
          <w:i w:val="false"/>
          <w:color w:val="000000"/>
          <w:sz w:val="28"/>
        </w:rPr>
        <w:t>
      Положение настоящего пункта применяется также в случае ликвидации или реорганизации налогоплательщика, применяющего контрольный счет, за исключением реорганизации путем преобразования.</w:t>
      </w:r>
    </w:p>
    <w:p>
      <w:pPr>
        <w:spacing w:after="0"/>
        <w:ind w:left="0"/>
        <w:jc w:val="both"/>
      </w:pPr>
      <w:r>
        <w:rPr>
          <w:rFonts w:ascii="Times New Roman"/>
          <w:b w:val="false"/>
          <w:i w:val="false"/>
          <w:color w:val="000000"/>
          <w:sz w:val="28"/>
        </w:rPr>
        <w:t>
      8. Положения настоящей статьи не применяются при возврате превышения налога на добавленную стоимость налогоплательщикам в соответствии со статьей 434 настоящего Кодекса.</w:t>
      </w:r>
    </w:p>
    <w:p>
      <w:pPr>
        <w:spacing w:after="0"/>
        <w:ind w:left="0"/>
        <w:jc w:val="both"/>
      </w:pPr>
      <w:r>
        <w:rPr>
          <w:rFonts w:ascii="Times New Roman"/>
          <w:b w:val="false"/>
          <w:i w:val="false"/>
          <w:color w:val="000000"/>
          <w:sz w:val="28"/>
        </w:rPr>
        <w:t>
      9. В случае не выполнения плательщиком налога на добавленную стоимость, условий предусмотренных подпунктом 1) пункта 3 настоящей статьи, сумма превышения налога на добавленную стоимость возмещенная из бюджета, подлежит уплате в бюджет с начислением пени за каждый день с даты возврата из бюджета в размере, указанном в пункте 4 статьи 104 настоящего Кодекса.</w:t>
      </w:r>
    </w:p>
    <w:p>
      <w:pPr>
        <w:spacing w:after="0"/>
        <w:ind w:left="0"/>
        <w:jc w:val="left"/>
      </w:pPr>
      <w:r>
        <w:rPr>
          <w:rFonts w:ascii="Times New Roman"/>
          <w:b/>
          <w:i w:val="false"/>
          <w:color w:val="000000"/>
        </w:rPr>
        <w:t xml:space="preserve"> Статья 434. Упрощенный порядок возврата превышения налога на добавленную стоимость</w:t>
      </w:r>
    </w:p>
    <w:p>
      <w:pPr>
        <w:spacing w:after="0"/>
        <w:ind w:left="0"/>
        <w:jc w:val="both"/>
      </w:pPr>
      <w:r>
        <w:rPr>
          <w:rFonts w:ascii="Times New Roman"/>
          <w:b w:val="false"/>
          <w:i w:val="false"/>
          <w:color w:val="000000"/>
          <w:sz w:val="28"/>
        </w:rPr>
        <w:t>
      1. Упрощенный порядок возврата превышения налога на добавленную стоимость заключается в осуществлении возврата налога на добавленную стоимость без предварительного проведения налоговой проверки.</w:t>
      </w:r>
    </w:p>
    <w:p>
      <w:pPr>
        <w:spacing w:after="0"/>
        <w:ind w:left="0"/>
        <w:jc w:val="both"/>
      </w:pPr>
      <w:r>
        <w:rPr>
          <w:rFonts w:ascii="Times New Roman"/>
          <w:b w:val="false"/>
          <w:i w:val="false"/>
          <w:color w:val="000000"/>
          <w:sz w:val="28"/>
        </w:rPr>
        <w:t>
      2. Право на применение упрощенного порядка возврата превышения налога на добавленную стоимость имеют плательщики налога на добавленную стоимость, представившие декларации по налогу на добавленную стоимость с указанием требования о возврате превышения налога на добавленную стоимость, состоящие не менее двенадцати последовательных месяцев на налоговом мониторинге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 с указанием требования о возврате превышения налога на добавленную стоимость.</w:t>
      </w:r>
    </w:p>
    <w:p>
      <w:pPr>
        <w:spacing w:after="0"/>
        <w:ind w:left="0"/>
        <w:jc w:val="both"/>
      </w:pPr>
      <w:r>
        <w:rPr>
          <w:rFonts w:ascii="Times New Roman"/>
          <w:b w:val="false"/>
          <w:i w:val="false"/>
          <w:color w:val="000000"/>
          <w:sz w:val="28"/>
        </w:rPr>
        <w:t>
      При реорганизации путем разделения, выделения, преобразования налогоплательщика, подлежащего налоговому мониторингу, который соответствует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(правопреемникам) реорганизованного лица.</w:t>
      </w:r>
    </w:p>
    <w:p>
      <w:pPr>
        <w:spacing w:after="0"/>
        <w:ind w:left="0"/>
        <w:jc w:val="both"/>
      </w:pPr>
      <w:r>
        <w:rPr>
          <w:rFonts w:ascii="Times New Roman"/>
          <w:b w:val="false"/>
          <w:i w:val="false"/>
          <w:color w:val="000000"/>
          <w:sz w:val="28"/>
        </w:rPr>
        <w:t>
      Если иное не установлено настоящим подпунктом, при реорганизации путем слияния или присоединения налогоплательщиков, подлежащих налоговому мониторингу, которые соответствуют требованиям, предусмотренным настоящим подпунктом, право на применение упрощенного порядка возврата превышения налога на добавленную стоимость переходит к правопреемнику при условии, если все реорганизуемые путем слияния или присоединения юридические лица до реорганизации являлись налогоплательщиками подлежащими налоговому мониторингу.</w:t>
      </w:r>
    </w:p>
    <w:p>
      <w:pPr>
        <w:spacing w:after="0"/>
        <w:ind w:left="0"/>
        <w:jc w:val="both"/>
      </w:pPr>
      <w:r>
        <w:rPr>
          <w:rFonts w:ascii="Times New Roman"/>
          <w:b w:val="false"/>
          <w:i w:val="false"/>
          <w:color w:val="000000"/>
          <w:sz w:val="28"/>
        </w:rPr>
        <w:t>
      При реорганизации путем слияния или присоединения в соответствии с решением Правительства Республики Казахстан юридического лица-налогоплательщика, подлежащего налоговому мониторингу, право на применение упрощенного порядка возврата превышения налога на добавленную стоимость переходит к правопреемнику.</w:t>
      </w:r>
    </w:p>
    <w:p>
      <w:pPr>
        <w:spacing w:after="0"/>
        <w:ind w:left="0"/>
        <w:jc w:val="both"/>
      </w:pPr>
      <w:r>
        <w:rPr>
          <w:rFonts w:ascii="Times New Roman"/>
          <w:b w:val="false"/>
          <w:i w:val="false"/>
          <w:color w:val="000000"/>
          <w:sz w:val="28"/>
        </w:rPr>
        <w:t>
      Положения части четвертой настоящего подпункта применяются при одновременном соблюдении следующих условий:</w:t>
      </w:r>
    </w:p>
    <w:p>
      <w:pPr>
        <w:spacing w:after="0"/>
        <w:ind w:left="0"/>
        <w:jc w:val="both"/>
      </w:pPr>
      <w:r>
        <w:rPr>
          <w:rFonts w:ascii="Times New Roman"/>
          <w:b w:val="false"/>
          <w:i w:val="false"/>
          <w:color w:val="000000"/>
          <w:sz w:val="28"/>
        </w:rPr>
        <w:t>
      одно из реорганизуемых путем слияния и (или) присоединения юридических лиц является налогоплательщиком, подлежащим налоговому мониторингу, и соответствует требованиям, предусмотренным частью первой настоящего подпункта;</w:t>
      </w:r>
    </w:p>
    <w:p>
      <w:pPr>
        <w:spacing w:after="0"/>
        <w:ind w:left="0"/>
        <w:jc w:val="both"/>
      </w:pPr>
      <w:r>
        <w:rPr>
          <w:rFonts w:ascii="Times New Roman"/>
          <w:b w:val="false"/>
          <w:i w:val="false"/>
          <w:color w:val="000000"/>
          <w:sz w:val="28"/>
        </w:rPr>
        <w:t>
      контрольный пакет акций одного из реорганизуемых путем слияния или присоединения юридических лиц на дату реорганизации принадлежит национальному управляющему холдингу.</w:t>
      </w:r>
    </w:p>
    <w:p>
      <w:pPr>
        <w:spacing w:after="0"/>
        <w:ind w:left="0"/>
        <w:jc w:val="both"/>
      </w:pPr>
      <w:r>
        <w:rPr>
          <w:rFonts w:ascii="Times New Roman"/>
          <w:b w:val="false"/>
          <w:i w:val="false"/>
          <w:color w:val="000000"/>
          <w:sz w:val="28"/>
        </w:rPr>
        <w:t>
      Право на применение упрощенного порядка возврата превышения налога на добавленную стоимость в отношении правопреемника (правопреемников), указанного в частях второй, третьей и четвертой настоящего подпункта, действует до прекращения действия перечня налогоплательщиков, подлежащих мониторингу крупных налогоплательщиков, или соглашения о горизонтальном мониторинге.</w:t>
      </w:r>
    </w:p>
    <w:p>
      <w:pPr>
        <w:spacing w:after="0"/>
        <w:ind w:left="0"/>
        <w:jc w:val="both"/>
      </w:pPr>
      <w:r>
        <w:rPr>
          <w:rFonts w:ascii="Times New Roman"/>
          <w:b w:val="false"/>
          <w:i w:val="false"/>
          <w:color w:val="000000"/>
          <w:sz w:val="28"/>
        </w:rPr>
        <w:t>
      При этом возврату в упрощенном порядке подлежит превышение налога на добавленную стоимость:</w:t>
      </w:r>
    </w:p>
    <w:p>
      <w:pPr>
        <w:spacing w:after="0"/>
        <w:ind w:left="0"/>
        <w:jc w:val="both"/>
      </w:pPr>
      <w:r>
        <w:rPr>
          <w:rFonts w:ascii="Times New Roman"/>
          <w:b w:val="false"/>
          <w:i w:val="false"/>
          <w:color w:val="000000"/>
          <w:sz w:val="28"/>
        </w:rPr>
        <w:t>
      для налогоплательщиков, подлежащих мониторингу крупных налогоплательщиков, – в размере не более 70 процентов от суммы превышения налога на добавленную стоимость, сложившегося за отчетный налоговый период;</w:t>
      </w:r>
    </w:p>
    <w:p>
      <w:pPr>
        <w:spacing w:after="0"/>
        <w:ind w:left="0"/>
        <w:jc w:val="both"/>
      </w:pPr>
      <w:r>
        <w:rPr>
          <w:rFonts w:ascii="Times New Roman"/>
          <w:b w:val="false"/>
          <w:i w:val="false"/>
          <w:color w:val="000000"/>
          <w:sz w:val="28"/>
        </w:rPr>
        <w:t>
      для налогоплательщиков, состоящих на горизонтальном мониторинге – не более 90 процентов от суммы превышения налога на добавленную стоимость, сложившегося за отчетный налоговый период.</w:t>
      </w:r>
    </w:p>
    <w:p>
      <w:pPr>
        <w:spacing w:after="0"/>
        <w:ind w:left="0"/>
        <w:jc w:val="both"/>
      </w:pPr>
      <w:r>
        <w:rPr>
          <w:rFonts w:ascii="Times New Roman"/>
          <w:b w:val="false"/>
          <w:i w:val="false"/>
          <w:color w:val="000000"/>
          <w:sz w:val="28"/>
        </w:rPr>
        <w:t>
      3. Возврат превышения налога на добавленную стоимость в упрощенном порядке производится в течение пятнадцати рабочих дней с последней даты, установленной настоящим Кодексом (с учетом периода продления),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p>
    <w:p>
      <w:pPr>
        <w:spacing w:after="0"/>
        <w:ind w:left="0"/>
        <w:jc w:val="left"/>
      </w:pPr>
      <w:r>
        <w:rPr>
          <w:rFonts w:ascii="Times New Roman"/>
          <w:b/>
          <w:i w:val="false"/>
          <w:color w:val="000000"/>
        </w:rPr>
        <w:t xml:space="preserve"> Статья 435. Возврат налога на добавленную стоимость, уплаченного по товарам, работам, услугам, приобретенным за счет средств гранта</w:t>
      </w:r>
    </w:p>
    <w:p>
      <w:pPr>
        <w:spacing w:after="0"/>
        <w:ind w:left="0"/>
        <w:jc w:val="both"/>
      </w:pPr>
      <w:r>
        <w:rPr>
          <w:rFonts w:ascii="Times New Roman"/>
          <w:b w:val="false"/>
          <w:i w:val="false"/>
          <w:color w:val="000000"/>
          <w:sz w:val="28"/>
        </w:rPr>
        <w:t>
      1. Возврат налога на добавленную стоимость, уплаченного по товарам, работам, услугам, приобретенным за счет средств гранта, производится:</w:t>
      </w:r>
    </w:p>
    <w:p>
      <w:pPr>
        <w:spacing w:after="0"/>
        <w:ind w:left="0"/>
        <w:jc w:val="both"/>
      </w:pPr>
      <w:r>
        <w:rPr>
          <w:rFonts w:ascii="Times New Roman"/>
          <w:b w:val="false"/>
          <w:i w:val="false"/>
          <w:color w:val="000000"/>
          <w:sz w:val="28"/>
        </w:rPr>
        <w:t xml:space="preserve">
      1) грантополучателю – государственному органу, являющемуся бенефициаром в соответствии с международным договором о предоставлении Республике Казахстан гранта и назначающему исполнителя, если иное не предусмотрено указанным международным договором Республики Казахстан; </w:t>
      </w:r>
    </w:p>
    <w:p>
      <w:pPr>
        <w:spacing w:after="0"/>
        <w:ind w:left="0"/>
        <w:jc w:val="both"/>
      </w:pPr>
      <w:r>
        <w:rPr>
          <w:rFonts w:ascii="Times New Roman"/>
          <w:b w:val="false"/>
          <w:i w:val="false"/>
          <w:color w:val="000000"/>
          <w:sz w:val="28"/>
        </w:rPr>
        <w:t xml:space="preserve">
      2) исполнителю – лицу, назначенному грантополучателем для целей реализации гранта (далее – исполнитель). </w:t>
      </w:r>
    </w:p>
    <w:p>
      <w:pPr>
        <w:spacing w:after="0"/>
        <w:ind w:left="0"/>
        <w:jc w:val="both"/>
      </w:pPr>
      <w:r>
        <w:rPr>
          <w:rFonts w:ascii="Times New Roman"/>
          <w:b w:val="false"/>
          <w:i w:val="false"/>
          <w:color w:val="000000"/>
          <w:sz w:val="28"/>
        </w:rPr>
        <w:t xml:space="preserve">
      2. Возврат налога на добавленную стоимость, предусмотренного пунктом 1 настоящей статьи, уплаченного поставщикам товаров, работ, услуг, приобретенных за счет средств гранта, производится налоговыми органами в течение тридцати рабочих дней с даты представления налогового заявления о возврате налога на добавленную стоимость, уплаченного по товарам, работам, услугам, приобретаемым за счет средств гранта, если одновременно соблюдаются следующие условия: </w:t>
      </w:r>
    </w:p>
    <w:p>
      <w:pPr>
        <w:spacing w:after="0"/>
        <w:ind w:left="0"/>
        <w:jc w:val="both"/>
      </w:pPr>
      <w:r>
        <w:rPr>
          <w:rFonts w:ascii="Times New Roman"/>
          <w:b w:val="false"/>
          <w:i w:val="false"/>
          <w:color w:val="000000"/>
          <w:sz w:val="28"/>
        </w:rPr>
        <w:t xml:space="preserve">
      1) грант, за счет средств которого приобретены товары, работы, услуги, предоставлен по линии государств, правительств государств, международных организаций; </w:t>
      </w:r>
    </w:p>
    <w:p>
      <w:pPr>
        <w:spacing w:after="0"/>
        <w:ind w:left="0"/>
        <w:jc w:val="both"/>
      </w:pPr>
      <w:r>
        <w:rPr>
          <w:rFonts w:ascii="Times New Roman"/>
          <w:b w:val="false"/>
          <w:i w:val="false"/>
          <w:color w:val="000000"/>
          <w:sz w:val="28"/>
        </w:rPr>
        <w:t xml:space="preserve">
      2) товары, работы, услуги приобретены исключительно в целях, для реализации которых предоставлен грант; </w:t>
      </w:r>
    </w:p>
    <w:p>
      <w:pPr>
        <w:spacing w:after="0"/>
        <w:ind w:left="0"/>
        <w:jc w:val="both"/>
      </w:pPr>
      <w:r>
        <w:rPr>
          <w:rFonts w:ascii="Times New Roman"/>
          <w:b w:val="false"/>
          <w:i w:val="false"/>
          <w:color w:val="000000"/>
          <w:sz w:val="28"/>
        </w:rPr>
        <w:t xml:space="preserve">
      3) реализация товаров, выполнение работ, оказание услуг осуществляются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гранта. </w:t>
      </w:r>
    </w:p>
    <w:p>
      <w:pPr>
        <w:spacing w:after="0"/>
        <w:ind w:left="0"/>
        <w:jc w:val="both"/>
      </w:pPr>
      <w:r>
        <w:rPr>
          <w:rFonts w:ascii="Times New Roman"/>
          <w:b w:val="false"/>
          <w:i w:val="false"/>
          <w:color w:val="000000"/>
          <w:sz w:val="28"/>
        </w:rPr>
        <w:t xml:space="preserve">
      3. Возврат налога на добавленную стоимость в соответствии с настоящей статьей производится грантополучателям или исполнителямв порядке, предусмотренном статьями 101, 102 настоящего Кодекса, на основании документов, подтверждающих уплату налога на добавленную стоимость из средств гранта. </w:t>
      </w:r>
    </w:p>
    <w:p>
      <w:pPr>
        <w:spacing w:after="0"/>
        <w:ind w:left="0"/>
        <w:jc w:val="both"/>
      </w:pPr>
      <w:r>
        <w:rPr>
          <w:rFonts w:ascii="Times New Roman"/>
          <w:b w:val="false"/>
          <w:i w:val="false"/>
          <w:color w:val="000000"/>
          <w:sz w:val="28"/>
        </w:rPr>
        <w:t xml:space="preserve">
      4. Для возврата налога на добавленную стоимость в соответствии с настоящей статьей к налоговому заявлению о возврате налога на добавленную стоимость, уплаченного по товарам, работам, услугам, приобретаемым за счет средств гранта, грантополучатель или исполнитель представляет в налоговый орган по месту нахождения следующие документы: </w:t>
      </w:r>
    </w:p>
    <w:p>
      <w:pPr>
        <w:spacing w:after="0"/>
        <w:ind w:left="0"/>
        <w:jc w:val="both"/>
      </w:pPr>
      <w:r>
        <w:rPr>
          <w:rFonts w:ascii="Times New Roman"/>
          <w:b w:val="false"/>
          <w:i w:val="false"/>
          <w:color w:val="000000"/>
          <w:sz w:val="28"/>
        </w:rPr>
        <w:t xml:space="preserve">
      1) копию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 </w:t>
      </w:r>
    </w:p>
    <w:p>
      <w:pPr>
        <w:spacing w:after="0"/>
        <w:ind w:left="0"/>
        <w:jc w:val="both"/>
      </w:pPr>
      <w:r>
        <w:rPr>
          <w:rFonts w:ascii="Times New Roman"/>
          <w:b w:val="false"/>
          <w:i w:val="false"/>
          <w:color w:val="000000"/>
          <w:sz w:val="28"/>
        </w:rPr>
        <w:t xml:space="preserve">
      2) копию договора (контракта), заключенного грантополучателем либо исполнителем с поставщиком товаров, работ, услуг; </w:t>
      </w:r>
    </w:p>
    <w:p>
      <w:pPr>
        <w:spacing w:after="0"/>
        <w:ind w:left="0"/>
        <w:jc w:val="both"/>
      </w:pPr>
      <w:r>
        <w:rPr>
          <w:rFonts w:ascii="Times New Roman"/>
          <w:b w:val="false"/>
          <w:i w:val="false"/>
          <w:color w:val="000000"/>
          <w:sz w:val="28"/>
        </w:rPr>
        <w:t xml:space="preserve">
      3) копию документа, подтверждающего назначение исполнителя в качестве такового при его обращении с налоговым заявлением о возврате налога на добавленную стоимость; </w:t>
      </w:r>
    </w:p>
    <w:p>
      <w:pPr>
        <w:spacing w:after="0"/>
        <w:ind w:left="0"/>
        <w:jc w:val="both"/>
      </w:pPr>
      <w:r>
        <w:rPr>
          <w:rFonts w:ascii="Times New Roman"/>
          <w:b w:val="false"/>
          <w:i w:val="false"/>
          <w:color w:val="000000"/>
          <w:sz w:val="28"/>
        </w:rPr>
        <w:t xml:space="preserve">
      4) документы, подтверждающие отгрузку и получение товаров, работ, услуг; </w:t>
      </w:r>
    </w:p>
    <w:p>
      <w:pPr>
        <w:spacing w:after="0"/>
        <w:ind w:left="0"/>
        <w:jc w:val="both"/>
      </w:pPr>
      <w:r>
        <w:rPr>
          <w:rFonts w:ascii="Times New Roman"/>
          <w:b w:val="false"/>
          <w:i w:val="false"/>
          <w:color w:val="000000"/>
          <w:sz w:val="28"/>
        </w:rPr>
        <w:t>
      5) счет-фактуру, выписанную поставщиком, являющимся плательщиком налога на добавленную стоимость, с выделением суммы налога на добавленную стоимость отдельной строкой;</w:t>
      </w:r>
    </w:p>
    <w:p>
      <w:pPr>
        <w:spacing w:after="0"/>
        <w:ind w:left="0"/>
        <w:jc w:val="both"/>
      </w:pPr>
      <w:r>
        <w:rPr>
          <w:rFonts w:ascii="Times New Roman"/>
          <w:b w:val="false"/>
          <w:i w:val="false"/>
          <w:color w:val="000000"/>
          <w:sz w:val="28"/>
        </w:rPr>
        <w:t xml:space="preserve">
      6) накладную, товарно-транспортную накладную; </w:t>
      </w:r>
    </w:p>
    <w:p>
      <w:pPr>
        <w:spacing w:after="0"/>
        <w:ind w:left="0"/>
        <w:jc w:val="both"/>
      </w:pPr>
      <w:r>
        <w:rPr>
          <w:rFonts w:ascii="Times New Roman"/>
          <w:b w:val="false"/>
          <w:i w:val="false"/>
          <w:color w:val="000000"/>
          <w:sz w:val="28"/>
        </w:rPr>
        <w:t xml:space="preserve">
      7) документ, подтверждающий получение товара материально- ответственным лицом грантополучателя или исполнителя; </w:t>
      </w:r>
    </w:p>
    <w:p>
      <w:pPr>
        <w:spacing w:after="0"/>
        <w:ind w:left="0"/>
        <w:jc w:val="both"/>
      </w:pPr>
      <w:r>
        <w:rPr>
          <w:rFonts w:ascii="Times New Roman"/>
          <w:b w:val="false"/>
          <w:i w:val="false"/>
          <w:color w:val="000000"/>
          <w:sz w:val="28"/>
        </w:rPr>
        <w:t xml:space="preserve">
      8) акты выполненных и принятых грантополучателем или исполнителем работ, услуг, оформленные в установленном порядке; </w:t>
      </w:r>
    </w:p>
    <w:p>
      <w:pPr>
        <w:spacing w:after="0"/>
        <w:ind w:left="0"/>
        <w:jc w:val="both"/>
      </w:pPr>
      <w:r>
        <w:rPr>
          <w:rFonts w:ascii="Times New Roman"/>
          <w:b w:val="false"/>
          <w:i w:val="false"/>
          <w:color w:val="000000"/>
          <w:sz w:val="28"/>
        </w:rPr>
        <w:t xml:space="preserve">
      9) документы, подтверждающие оплату за полученные товары, работы, услуги, в том числе уплату налога на добавленную стоимость. </w:t>
      </w:r>
    </w:p>
    <w:p>
      <w:pPr>
        <w:spacing w:after="0"/>
        <w:ind w:left="0"/>
        <w:jc w:val="both"/>
      </w:pPr>
      <w:r>
        <w:rPr>
          <w:rFonts w:ascii="Times New Roman"/>
          <w:b w:val="false"/>
          <w:i w:val="false"/>
          <w:color w:val="000000"/>
          <w:sz w:val="28"/>
        </w:rPr>
        <w:t xml:space="preserve">
      Возврат налога на добавленную стоимость, предусмотренный настоящей статьей, производится также грантополучателям или исполнителям, не являющимся плательщиками налога на добавленную стоимость. </w:t>
      </w:r>
    </w:p>
    <w:p>
      <w:pPr>
        <w:spacing w:after="0"/>
        <w:ind w:left="0"/>
        <w:jc w:val="left"/>
      </w:pPr>
      <w:r>
        <w:rPr>
          <w:rFonts w:ascii="Times New Roman"/>
          <w:b/>
          <w:i w:val="false"/>
          <w:color w:val="000000"/>
        </w:rPr>
        <w:t xml:space="preserve"> Статья 436.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их персоналу</w:t>
      </w:r>
    </w:p>
    <w:p>
      <w:pPr>
        <w:spacing w:after="0"/>
        <w:ind w:left="0"/>
        <w:jc w:val="both"/>
      </w:pPr>
      <w:r>
        <w:rPr>
          <w:rFonts w:ascii="Times New Roman"/>
          <w:b w:val="false"/>
          <w:i w:val="false"/>
          <w:color w:val="000000"/>
          <w:sz w:val="28"/>
        </w:rPr>
        <w:t>
      1. Возврат налога на добавленную стоимость производится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(далее – представительство),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(далее – персонал), за приобретенные товары, выполненные работы, оказанные услуги на территории Республики Казахстан при условии, если такой возврат предусмотрен международными договорами, участником которых является Республика Казахстан, или документами, подтверждающими принцип взаимности при предоставлении льгот по налогу на добавленную стоимость.</w:t>
      </w:r>
    </w:p>
    <w:p>
      <w:pPr>
        <w:spacing w:after="0"/>
        <w:ind w:left="0"/>
        <w:jc w:val="both"/>
      </w:pPr>
      <w:r>
        <w:rPr>
          <w:rFonts w:ascii="Times New Roman"/>
          <w:b w:val="false"/>
          <w:i w:val="false"/>
          <w:color w:val="000000"/>
          <w:sz w:val="28"/>
        </w:rPr>
        <w:t>
      Возврат налога на добавленную стоимость осуществляется налоговыми органами по месту нахождения представительств, включенных в перечень, утвержденный Министерством иностранных дел Республики Казахстан.</w:t>
      </w:r>
    </w:p>
    <w:p>
      <w:pPr>
        <w:spacing w:after="0"/>
        <w:ind w:left="0"/>
        <w:jc w:val="both"/>
      </w:pPr>
      <w:r>
        <w:rPr>
          <w:rFonts w:ascii="Times New Roman"/>
          <w:b w:val="false"/>
          <w:i w:val="false"/>
          <w:color w:val="000000"/>
          <w:sz w:val="28"/>
        </w:rPr>
        <w:t xml:space="preserve">
      2. В отношении некоторых представительств, исходя из принципа взаимности, могут устанавливаться ограничения по размерам и условиям возврата налога на добавленную стоимость. </w:t>
      </w:r>
    </w:p>
    <w:p>
      <w:pPr>
        <w:spacing w:after="0"/>
        <w:ind w:left="0"/>
        <w:jc w:val="both"/>
      </w:pPr>
      <w:r>
        <w:rPr>
          <w:rFonts w:ascii="Times New Roman"/>
          <w:b w:val="false"/>
          <w:i w:val="false"/>
          <w:color w:val="000000"/>
          <w:sz w:val="28"/>
        </w:rPr>
        <w:t>
      Перечень представительств, в отношении которых устанавливаются ограничения по возврату налога на добавленную стоимость, утверждается Министерством иностранных дел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xml:space="preserve">
      3. Если иное не установлено пунктом 2 настоящей статьи, возврат представительствам налога на добавленную стоимость производится при условии, если сумма приобретенных товаров, выполненных работ, оказанных услуг, включая налог на добавленную стоимость, в каждом отдельном счете-фактуре, выписанном в порядке, установленном настоящим Кодексом, и документах, подтверждающих факт оплаты, составляет или превышает </w:t>
      </w:r>
      <w:r>
        <w:br/>
      </w:r>
      <w:r>
        <w:rPr>
          <w:rFonts w:ascii="Times New Roman"/>
          <w:b w:val="false"/>
          <w:i w:val="false"/>
          <w:color w:val="000000"/>
          <w:sz w:val="28"/>
        </w:rPr>
        <w:t>8-кратный размер месячного расчетного показателя, установленного законом о республиканском бюджете и действующего на дату выписки счета-фактуры.</w:t>
      </w:r>
    </w:p>
    <w:p>
      <w:pPr>
        <w:spacing w:after="0"/>
        <w:ind w:left="0"/>
        <w:jc w:val="both"/>
      </w:pPr>
      <w:r>
        <w:rPr>
          <w:rFonts w:ascii="Times New Roman"/>
          <w:b w:val="false"/>
          <w:i w:val="false"/>
          <w:color w:val="000000"/>
          <w:sz w:val="28"/>
        </w:rPr>
        <w:t xml:space="preserve">
      Ограничения, установленные настоящим пунктом, не распространяются на плату за услуги связи, электроэнергию, воду, газ и иные коммунальные услуги. </w:t>
      </w:r>
    </w:p>
    <w:p>
      <w:pPr>
        <w:spacing w:after="0"/>
        <w:ind w:left="0"/>
        <w:jc w:val="both"/>
      </w:pPr>
      <w:r>
        <w:rPr>
          <w:rFonts w:ascii="Times New Roman"/>
          <w:b w:val="false"/>
          <w:i w:val="false"/>
          <w:color w:val="000000"/>
          <w:sz w:val="28"/>
        </w:rPr>
        <w:t xml:space="preserve">
      4. Налоговые органы осуществляют возврат налога на добавленную стоимость на основании составленных представительствами сводных ведомостей (реестров) и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w:t>
      </w:r>
    </w:p>
    <w:p>
      <w:pPr>
        <w:spacing w:after="0"/>
        <w:ind w:left="0"/>
        <w:jc w:val="both"/>
      </w:pPr>
      <w:r>
        <w:rPr>
          <w:rFonts w:ascii="Times New Roman"/>
          <w:b w:val="false"/>
          <w:i w:val="false"/>
          <w:color w:val="000000"/>
          <w:sz w:val="28"/>
        </w:rPr>
        <w:t>
      В отношении членов персонала представительства дополнительно представляются копии аккредитационных документов, выданных Министерством иностранных дел Республики Казахстан.</w:t>
      </w:r>
    </w:p>
    <w:p>
      <w:pPr>
        <w:spacing w:after="0"/>
        <w:ind w:left="0"/>
        <w:jc w:val="both"/>
      </w:pPr>
      <w:r>
        <w:rPr>
          <w:rFonts w:ascii="Times New Roman"/>
          <w:b w:val="false"/>
          <w:i w:val="false"/>
          <w:color w:val="000000"/>
          <w:sz w:val="28"/>
        </w:rPr>
        <w:t xml:space="preserve">
      Сводные ведомости (реестры) по приобретенным товарам, выполненным работам, оказанным услугам за отчетный квартал составляются представительствами ежеквартально на бумажном носителе по форме, установленной уполномоченным органом, заверяются печатью и подписываются руководителем либо иным уполномоченным на то должностным лицом представительства. </w:t>
      </w:r>
    </w:p>
    <w:p>
      <w:pPr>
        <w:spacing w:after="0"/>
        <w:ind w:left="0"/>
        <w:jc w:val="both"/>
      </w:pPr>
      <w:r>
        <w:rPr>
          <w:rFonts w:ascii="Times New Roman"/>
          <w:b w:val="false"/>
          <w:i w:val="false"/>
          <w:color w:val="000000"/>
          <w:sz w:val="28"/>
        </w:rPr>
        <w:t>
      Сводные ведомости (реестры), составленные представительствами, передаются в организацию по работе с дипломатическими представительствами Министерства иностранных дел Республики Казахстан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в течение месяца, следующего за отчетным кварталом, за исключением случаев завершения срока пребывания в Республике Казахстан члена (членов) персонала представительства.</w:t>
      </w:r>
    </w:p>
    <w:p>
      <w:pPr>
        <w:spacing w:after="0"/>
        <w:ind w:left="0"/>
        <w:jc w:val="both"/>
      </w:pPr>
      <w:r>
        <w:rPr>
          <w:rFonts w:ascii="Times New Roman"/>
          <w:b w:val="false"/>
          <w:i w:val="false"/>
          <w:color w:val="000000"/>
          <w:sz w:val="28"/>
        </w:rPr>
        <w:t>
      5. После подтверждения принципа взаимности организация по работе с дипломатическими представительствами Министерства иностранных дел Республики Казахстан передает в налоговый орган по месту нахождения представительств, аккредитованных в Республике Казахстан, с сопроводительным документом сводные ведомости (реестры)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p>
    <w:p>
      <w:pPr>
        <w:spacing w:after="0"/>
        <w:ind w:left="0"/>
        <w:jc w:val="both"/>
      </w:pPr>
      <w:r>
        <w:rPr>
          <w:rFonts w:ascii="Times New Roman"/>
          <w:b w:val="false"/>
          <w:i w:val="false"/>
          <w:color w:val="000000"/>
          <w:sz w:val="28"/>
        </w:rPr>
        <w:t>
      6. Возврат налога на добавленную стоимость представительствам осуществляется налоговыми органами в течение тридцати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извещением.</w:t>
      </w:r>
    </w:p>
    <w:p>
      <w:pPr>
        <w:spacing w:after="0"/>
        <w:ind w:left="0"/>
        <w:jc w:val="both"/>
      </w:pPr>
      <w:r>
        <w:rPr>
          <w:rFonts w:ascii="Times New Roman"/>
          <w:b w:val="false"/>
          <w:i w:val="false"/>
          <w:color w:val="000000"/>
          <w:sz w:val="28"/>
        </w:rPr>
        <w:t>
      Налоговые органы после проверки сводных ведомостей (реестров) и копий документов, подтверждающих уплату налога на добавленную стоимость, извещают организацию по работе с дипломатическими представительствами Министерства иностранных дел Республики Казахстан о возврате и (или) отказе в возврате налога на добавленную стоимость.</w:t>
      </w:r>
    </w:p>
    <w:p>
      <w:pPr>
        <w:spacing w:after="0"/>
        <w:ind w:left="0"/>
        <w:jc w:val="both"/>
      </w:pPr>
      <w:r>
        <w:rPr>
          <w:rFonts w:ascii="Times New Roman"/>
          <w:b w:val="false"/>
          <w:i w:val="false"/>
          <w:color w:val="000000"/>
          <w:sz w:val="28"/>
        </w:rPr>
        <w:t>
      В случае отказа в возврате сумм налога на добавленную стоимость налоговые органы сообщают, какие нарушения и по каким документам они были допущены.</w:t>
      </w:r>
    </w:p>
    <w:p>
      <w:pPr>
        <w:spacing w:after="0"/>
        <w:ind w:left="0"/>
        <w:jc w:val="both"/>
      </w:pPr>
      <w:r>
        <w:rPr>
          <w:rFonts w:ascii="Times New Roman"/>
          <w:b w:val="false"/>
          <w:i w:val="false"/>
          <w:color w:val="000000"/>
          <w:sz w:val="28"/>
        </w:rPr>
        <w:t>
      7. В случае выявления в представленных представительствами документах нарушений, в том числе невыделения сумм налога на добавленную стоимость отдельной строкой, налоговыми органами производится встречная проверка у поставщика товаров, работ, услуг.</w:t>
      </w:r>
    </w:p>
    <w:p>
      <w:pPr>
        <w:spacing w:after="0"/>
        <w:ind w:left="0"/>
        <w:jc w:val="both"/>
      </w:pPr>
      <w:r>
        <w:rPr>
          <w:rFonts w:ascii="Times New Roman"/>
          <w:b w:val="false"/>
          <w:i w:val="false"/>
          <w:color w:val="000000"/>
          <w:sz w:val="28"/>
        </w:rPr>
        <w:t>
      Если в течение срока возврата, установленного пунктом 6 настоящей статьи, не будут устранены нарушения, выявленные в ходе проведения встречной проверки, возврат налога на добавленную стоимость производится в пределах сумм, по которым не выявлены либо устранены нарушения.</w:t>
      </w:r>
    </w:p>
    <w:p>
      <w:pPr>
        <w:spacing w:after="0"/>
        <w:ind w:left="0"/>
        <w:jc w:val="both"/>
      </w:pPr>
      <w:r>
        <w:rPr>
          <w:rFonts w:ascii="Times New Roman"/>
          <w:b w:val="false"/>
          <w:i w:val="false"/>
          <w:color w:val="000000"/>
          <w:sz w:val="28"/>
        </w:rPr>
        <w:t xml:space="preserve">
      Если нарушения устранены после завершения встречной проверки, возврат налога на добавленную стоимость производится на основании представленной дополнительной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 </w:t>
      </w:r>
    </w:p>
    <w:p>
      <w:pPr>
        <w:spacing w:after="0"/>
        <w:ind w:left="0"/>
        <w:jc w:val="both"/>
      </w:pPr>
      <w:r>
        <w:rPr>
          <w:rFonts w:ascii="Times New Roman"/>
          <w:b w:val="false"/>
          <w:i w:val="false"/>
          <w:color w:val="000000"/>
          <w:sz w:val="28"/>
        </w:rPr>
        <w:t>
      Сумма налога на добавленную стоимость, не предъявленная к возврату за квартал, в котором приобретены товары, выполнены работы, оказаны услуги, может быть предъявлена к возврату представительствами на основании представленной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установленном настоящим Кодексом, документов, подтверждающих факт оплаты).</w:t>
      </w:r>
    </w:p>
    <w:p>
      <w:pPr>
        <w:spacing w:after="0"/>
        <w:ind w:left="0"/>
        <w:jc w:val="both"/>
      </w:pPr>
      <w:r>
        <w:rPr>
          <w:rFonts w:ascii="Times New Roman"/>
          <w:b w:val="false"/>
          <w:i w:val="false"/>
          <w:color w:val="000000"/>
          <w:sz w:val="28"/>
        </w:rPr>
        <w:t>
      8. Представительства направляют документы в налоговые органы на казахском и (или) русском языках.</w:t>
      </w:r>
    </w:p>
    <w:p>
      <w:pPr>
        <w:spacing w:after="0"/>
        <w:ind w:left="0"/>
        <w:jc w:val="both"/>
      </w:pPr>
      <w:r>
        <w:rPr>
          <w:rFonts w:ascii="Times New Roman"/>
          <w:b w:val="false"/>
          <w:i w:val="false"/>
          <w:color w:val="000000"/>
          <w:sz w:val="28"/>
        </w:rPr>
        <w:t xml:space="preserve">
      При наличии отдельных документов, составленных на иностранных языках, представляется перевод на казахский и (или) русский языки, заверенный печатью представительства. </w:t>
      </w:r>
    </w:p>
    <w:p>
      <w:pPr>
        <w:spacing w:after="0"/>
        <w:ind w:left="0"/>
        <w:jc w:val="both"/>
      </w:pPr>
      <w:r>
        <w:rPr>
          <w:rFonts w:ascii="Times New Roman"/>
          <w:b w:val="false"/>
          <w:i w:val="false"/>
          <w:color w:val="000000"/>
          <w:sz w:val="28"/>
        </w:rPr>
        <w:t xml:space="preserve">
      9. Возврат налога на добавленную стоимость производится налоговыми органами на соответствующие счета представительств и (или) персонала представительств, открытые в банках Республики Казахстан в порядке, установленном законодательством Республики Казахстан. </w:t>
      </w:r>
    </w:p>
    <w:p>
      <w:pPr>
        <w:spacing w:after="0"/>
        <w:ind w:left="0"/>
        <w:jc w:val="left"/>
      </w:pPr>
      <w:r>
        <w:rPr>
          <w:rFonts w:ascii="Times New Roman"/>
          <w:b/>
          <w:i w:val="false"/>
          <w:color w:val="000000"/>
        </w:rPr>
        <w:t xml:space="preserve"> ГЛАВА 50.  ОСОБЕННОСТИ ОБЛОЖЕНИЯ НАЛОГОМ НА ДОБАВЛЕННУЮ СТОИМОСТЬ ПРИ ЭКСПОРТЕ И ИМПОРТЕ ТОВАРОВ, ВЫПОЛНЕНИИ РАБОТ, ОКАЗАНИИ УСЛУГ В ЕВРАЗИЙСКОМ ЭКОНОМИЧЕСКОМ СОЮЗЕ Статья 437. Общие положения </w:t>
      </w:r>
    </w:p>
    <w:p>
      <w:pPr>
        <w:spacing w:after="0"/>
        <w:ind w:left="0"/>
        <w:jc w:val="both"/>
      </w:pPr>
      <w:r>
        <w:rPr>
          <w:rFonts w:ascii="Times New Roman"/>
          <w:b w:val="false"/>
          <w:i w:val="false"/>
          <w:color w:val="000000"/>
          <w:sz w:val="28"/>
        </w:rPr>
        <w:t>
      1. Положения настоящей главы установлены на основании международных договоров, заключенных между государствами-членами Евразийского экономического союза,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государств-членов Евразийского экономического союза.</w:t>
      </w:r>
    </w:p>
    <w:p>
      <w:pPr>
        <w:spacing w:after="0"/>
        <w:ind w:left="0"/>
        <w:jc w:val="both"/>
      </w:pPr>
      <w:r>
        <w:rPr>
          <w:rFonts w:ascii="Times New Roman"/>
          <w:b w:val="false"/>
          <w:i w:val="false"/>
          <w:color w:val="000000"/>
          <w:sz w:val="28"/>
        </w:rPr>
        <w:t>
      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p>
    <w:p>
      <w:pPr>
        <w:spacing w:after="0"/>
        <w:ind w:left="0"/>
        <w:jc w:val="both"/>
      </w:pPr>
      <w:r>
        <w:rPr>
          <w:rFonts w:ascii="Times New Roman"/>
          <w:b w:val="false"/>
          <w:i w:val="false"/>
          <w:color w:val="000000"/>
          <w:sz w:val="28"/>
        </w:rPr>
        <w:t>
      Не 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регулируются другими главами настоящего Кодекса, а также законодательным актом о введении в действие настоящего Кодекса.</w:t>
      </w:r>
    </w:p>
    <w:p>
      <w:pPr>
        <w:spacing w:after="0"/>
        <w:ind w:left="0"/>
        <w:jc w:val="both"/>
      </w:pPr>
      <w:r>
        <w:rPr>
          <w:rFonts w:ascii="Times New Roman"/>
          <w:b w:val="false"/>
          <w:i w:val="false"/>
          <w:color w:val="000000"/>
          <w:sz w:val="28"/>
        </w:rPr>
        <w:t>
      Применяемые в настоящей главе понятия предусмотрены ратифицированными Республикой Казахстан международными договорами, заключенными между государствами-членами Евразийского экономического союза.</w:t>
      </w:r>
    </w:p>
    <w:p>
      <w:pPr>
        <w:spacing w:after="0"/>
        <w:ind w:left="0"/>
        <w:jc w:val="both"/>
      </w:pPr>
      <w:r>
        <w:rPr>
          <w:rFonts w:ascii="Times New Roman"/>
          <w:b w:val="false"/>
          <w:i w:val="false"/>
          <w:color w:val="000000"/>
          <w:sz w:val="28"/>
        </w:rPr>
        <w:t>
      Если в ратифицированных Республикой Казахстан международных договорах, заключенных между государствами-членами Евразийского экономического союза, не предусмотрены понятия, используемые в настоящей главе,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p>
    <w:p>
      <w:pPr>
        <w:spacing w:after="0"/>
        <w:ind w:left="0"/>
        <w:jc w:val="both"/>
      </w:pPr>
      <w:r>
        <w:rPr>
          <w:rFonts w:ascii="Times New Roman"/>
          <w:b w:val="false"/>
          <w:i w:val="false"/>
          <w:color w:val="000000"/>
          <w:sz w:val="28"/>
        </w:rPr>
        <w:t>
      Взимание налога на добавленную стоимость по товарам, импортируемым на территорию Республики Казахстан с территории другого государства-члена Евразийского экономического союза, осуществляется налоговыми органами по ставке, установленной пунктом 1 статьи 422 настоящего Кодекса, применяемой к размеру облагаемого импорта.</w:t>
      </w:r>
    </w:p>
    <w:p>
      <w:pPr>
        <w:spacing w:after="0"/>
        <w:ind w:left="0"/>
        <w:jc w:val="both"/>
      </w:pPr>
      <w:r>
        <w:rPr>
          <w:rFonts w:ascii="Times New Roman"/>
          <w:b w:val="false"/>
          <w:i w:val="false"/>
          <w:color w:val="000000"/>
          <w:sz w:val="28"/>
        </w:rPr>
        <w:t>
      Налоговый контроль за исполнением налогоплательщиком налогового обязательства по налогу на добавленную стоимость при экспорте и импорте товаров, выполнении работ, оказании услуг во взаимной торговле государств-членов Евразийского экономического союза осуществляется налоговыми органами на основании налоговой отчетности, представленной налогоплательщиком, а также сведений и (или) документов о деятельности налогоплательщика, полученных от государственных органов и иных лиц.</w:t>
      </w:r>
    </w:p>
    <w:p>
      <w:pPr>
        <w:spacing w:after="0"/>
        <w:ind w:left="0"/>
        <w:jc w:val="both"/>
      </w:pPr>
      <w:r>
        <w:rPr>
          <w:rFonts w:ascii="Times New Roman"/>
          <w:b w:val="false"/>
          <w:i w:val="false"/>
          <w:color w:val="000000"/>
          <w:sz w:val="28"/>
        </w:rPr>
        <w:t>
      Для целей настоящей главы стоимость товаров, работ, услуг в иностранной валюте пересчитывается в тенге по рыночному курсу обмена валюты, определенному в последний рабочий день, предшествующий дате совершения оборота по реализации товаров, работ, услуг, облагаемого импорта.</w:t>
      </w:r>
    </w:p>
    <w:p>
      <w:pPr>
        <w:spacing w:after="0"/>
        <w:ind w:left="0"/>
        <w:jc w:val="both"/>
      </w:pPr>
      <w:r>
        <w:rPr>
          <w:rFonts w:ascii="Times New Roman"/>
          <w:b w:val="false"/>
          <w:i w:val="false"/>
          <w:color w:val="000000"/>
          <w:sz w:val="28"/>
        </w:rPr>
        <w:t>
      2. В целях настоящей главы лизингом признается передача имущества (предмета лизинга) по договору лизинга на срок свыше трех лет, если она отвечает одному из следующих условий:</w:t>
      </w:r>
    </w:p>
    <w:p>
      <w:pPr>
        <w:spacing w:after="0"/>
        <w:ind w:left="0"/>
        <w:jc w:val="both"/>
      </w:pPr>
      <w:r>
        <w:rPr>
          <w:rFonts w:ascii="Times New Roman"/>
          <w:b w:val="false"/>
          <w:i w:val="false"/>
          <w:color w:val="000000"/>
          <w:sz w:val="28"/>
        </w:rPr>
        <w:t>
      1) передача имущества (предмета лизинга) в собственность лизингополучателю по фиксированной цене определена договором лизинга;</w:t>
      </w:r>
    </w:p>
    <w:p>
      <w:pPr>
        <w:spacing w:after="0"/>
        <w:ind w:left="0"/>
        <w:jc w:val="both"/>
      </w:pPr>
      <w:r>
        <w:rPr>
          <w:rFonts w:ascii="Times New Roman"/>
          <w:b w:val="false"/>
          <w:i w:val="false"/>
          <w:color w:val="000000"/>
          <w:sz w:val="28"/>
        </w:rPr>
        <w:t>
      2) срок лизинга превышает 75 процентов срока полезной службы передаваемого по лизингу имущества (предмета лизинга);</w:t>
      </w:r>
    </w:p>
    <w:p>
      <w:pPr>
        <w:spacing w:after="0"/>
        <w:ind w:left="0"/>
        <w:jc w:val="both"/>
      </w:pPr>
      <w:r>
        <w:rPr>
          <w:rFonts w:ascii="Times New Roman"/>
          <w:b w:val="false"/>
          <w:i w:val="false"/>
          <w:color w:val="000000"/>
          <w:sz w:val="28"/>
        </w:rPr>
        <w:t>
      3) текущая (дисконтированная) стоимость лизинговых платежей за весь срок лизинга превышает 90 процентов стоимости передаваемого по лизингу имущества (предмета лизинга).</w:t>
      </w:r>
    </w:p>
    <w:p>
      <w:pPr>
        <w:spacing w:after="0"/>
        <w:ind w:left="0"/>
        <w:jc w:val="both"/>
      </w:pPr>
      <w:r>
        <w:rPr>
          <w:rFonts w:ascii="Times New Roman"/>
          <w:b w:val="false"/>
          <w:i w:val="false"/>
          <w:color w:val="000000"/>
          <w:sz w:val="28"/>
        </w:rPr>
        <w:t>
      В целях настоящей главы такая передача рассматривается как продажа имущества (предмета лизинга) лизингодателем и покупка данного имущества (предмета лизинга) лизингополучателем.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 части стоимости товаров.</w:t>
      </w:r>
    </w:p>
    <w:p>
      <w:pPr>
        <w:spacing w:after="0"/>
        <w:ind w:left="0"/>
        <w:jc w:val="both"/>
      </w:pPr>
      <w:r>
        <w:rPr>
          <w:rFonts w:ascii="Times New Roman"/>
          <w:b w:val="false"/>
          <w:i w:val="false"/>
          <w:color w:val="000000"/>
          <w:sz w:val="28"/>
        </w:rPr>
        <w:t>
      В целях настоящей главы под лизинговым платежом понимается часть стоимости товара (предмета лизинга) с учетом вознаграждения, предусмотренная договором (контрактом) лизинга.</w:t>
      </w:r>
    </w:p>
    <w:p>
      <w:pPr>
        <w:spacing w:after="0"/>
        <w:ind w:left="0"/>
        <w:jc w:val="both"/>
      </w:pPr>
      <w:r>
        <w:rPr>
          <w:rFonts w:ascii="Times New Roman"/>
          <w:b w:val="false"/>
          <w:i w:val="false"/>
          <w:color w:val="000000"/>
          <w:sz w:val="28"/>
        </w:rPr>
        <w:t>
      В целях настоящей главы не признаются лизингом лизинговые сделки в случае несоблюдения указанных выше условий или в случае расторжения по ним договора лизинга (прекращения обязательств по договору лизинга) до истечения трех лет с даты заключения таких договоров.</w:t>
      </w:r>
    </w:p>
    <w:p>
      <w:pPr>
        <w:spacing w:after="0"/>
        <w:ind w:left="0"/>
        <w:jc w:val="both"/>
      </w:pPr>
      <w:r>
        <w:rPr>
          <w:rFonts w:ascii="Times New Roman"/>
          <w:b w:val="false"/>
          <w:i w:val="false"/>
          <w:color w:val="000000"/>
          <w:sz w:val="28"/>
        </w:rPr>
        <w:t>
      В целях настоящей главы под вознаграждением по договору лизинга понимаются все выплаты, связанные с передачей имущества (предмета лизинга) в лизинг, за исключением стоимости, по которой такое имущество (предмет лизинга) получено (передано), выплат лицу, не являющемуся для лизингополучателя лизингодателем, взаимосвязанной стороной.</w:t>
      </w:r>
    </w:p>
    <w:p>
      <w:pPr>
        <w:spacing w:after="0"/>
        <w:ind w:left="0"/>
        <w:jc w:val="left"/>
      </w:pPr>
      <w:r>
        <w:rPr>
          <w:rFonts w:ascii="Times New Roman"/>
          <w:b/>
          <w:i w:val="false"/>
          <w:color w:val="000000"/>
        </w:rPr>
        <w:t xml:space="preserve"> Статья 438. Плательщики налога на добавленную стоимость в Евразийском экономическом союзе</w:t>
      </w:r>
    </w:p>
    <w:p>
      <w:pPr>
        <w:spacing w:after="0"/>
        <w:ind w:left="0"/>
        <w:jc w:val="both"/>
      </w:pPr>
      <w:r>
        <w:rPr>
          <w:rFonts w:ascii="Times New Roman"/>
          <w:b w:val="false"/>
          <w:i w:val="false"/>
          <w:color w:val="000000"/>
          <w:sz w:val="28"/>
        </w:rPr>
        <w:t>
      Плательщиками налога на добавленную стоимость в Евразийском экономическом союзе являются:</w:t>
      </w:r>
    </w:p>
    <w:p>
      <w:pPr>
        <w:spacing w:after="0"/>
        <w:ind w:left="0"/>
        <w:jc w:val="both"/>
      </w:pPr>
      <w:r>
        <w:rPr>
          <w:rFonts w:ascii="Times New Roman"/>
          <w:b w:val="false"/>
          <w:i w:val="false"/>
          <w:color w:val="000000"/>
          <w:sz w:val="28"/>
        </w:rPr>
        <w:t>
      1) лица, указанные в подпункте 1) пункта 1 статьи 367 настоящего Кодекса;</w:t>
      </w:r>
    </w:p>
    <w:p>
      <w:pPr>
        <w:spacing w:after="0"/>
        <w:ind w:left="0"/>
        <w:jc w:val="both"/>
      </w:pPr>
      <w:r>
        <w:rPr>
          <w:rFonts w:ascii="Times New Roman"/>
          <w:b w:val="false"/>
          <w:i w:val="false"/>
          <w:color w:val="000000"/>
          <w:sz w:val="28"/>
        </w:rPr>
        <w:t>
      2) лица, импортирующие товары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юридическое лицо-резидент;</w:t>
      </w:r>
    </w:p>
    <w:p>
      <w:pPr>
        <w:spacing w:after="0"/>
        <w:ind w:left="0"/>
        <w:jc w:val="both"/>
      </w:pPr>
      <w:r>
        <w:rPr>
          <w:rFonts w:ascii="Times New Roman"/>
          <w:b w:val="false"/>
          <w:i w:val="false"/>
          <w:color w:val="000000"/>
          <w:sz w:val="28"/>
        </w:rPr>
        <w:t>
      структурное подразделение юридического лица-резидента в случае, если оно является стороной договора (контракта);</w:t>
      </w:r>
    </w:p>
    <w:p>
      <w:pPr>
        <w:spacing w:after="0"/>
        <w:ind w:left="0"/>
        <w:jc w:val="both"/>
      </w:pPr>
      <w:r>
        <w:rPr>
          <w:rFonts w:ascii="Times New Roman"/>
          <w:b w:val="false"/>
          <w:i w:val="false"/>
          <w:color w:val="000000"/>
          <w:sz w:val="28"/>
        </w:rPr>
        <w:t>
      структурное подразделение юридического лица-резидента на основании соответствующего решения такого юридического лица в случае, если по условиям договора (контракта) между юридическим лицом-резидентом и налогоплательщиком государства - члена Евразийского экономического союза получателем товаров является структурное подразделение юридического лица-резидента;</w:t>
      </w:r>
    </w:p>
    <w:p>
      <w:pPr>
        <w:spacing w:after="0"/>
        <w:ind w:left="0"/>
        <w:jc w:val="both"/>
      </w:pPr>
      <w:r>
        <w:rPr>
          <w:rFonts w:ascii="Times New Roman"/>
          <w:b w:val="false"/>
          <w:i w:val="false"/>
          <w:color w:val="000000"/>
          <w:sz w:val="28"/>
        </w:rPr>
        <w:t>
      юридическое лицо-нерезидент, осуществляющее деятельность через постоянное учреждение без открытия филиала, представительства, зарегистрированное в качестве налогоплательщика в налоговых органах Республики Казахстан;</w:t>
      </w:r>
    </w:p>
    <w:p>
      <w:pPr>
        <w:spacing w:after="0"/>
        <w:ind w:left="0"/>
        <w:jc w:val="both"/>
      </w:pPr>
      <w:r>
        <w:rPr>
          <w:rFonts w:ascii="Times New Roman"/>
          <w:b w:val="false"/>
          <w:i w:val="false"/>
          <w:color w:val="000000"/>
          <w:sz w:val="28"/>
        </w:rPr>
        <w:t>
      юридическое лицо-нерезидент, осуществляющее деятельность в Республике Казахстан через филиал, представительство;</w:t>
      </w:r>
    </w:p>
    <w:p>
      <w:pPr>
        <w:spacing w:after="0"/>
        <w:ind w:left="0"/>
        <w:jc w:val="both"/>
      </w:pPr>
      <w:r>
        <w:rPr>
          <w:rFonts w:ascii="Times New Roman"/>
          <w:b w:val="false"/>
          <w:i w:val="false"/>
          <w:color w:val="000000"/>
          <w:sz w:val="28"/>
        </w:rPr>
        <w:t>
      юридическое лицо-нерезидент, осуществляющее деятельность без образования постоянного учреждения;</w:t>
      </w:r>
    </w:p>
    <w:p>
      <w:pPr>
        <w:spacing w:after="0"/>
        <w:ind w:left="0"/>
        <w:jc w:val="both"/>
      </w:pPr>
      <w:r>
        <w:rPr>
          <w:rFonts w:ascii="Times New Roman"/>
          <w:b w:val="false"/>
          <w:i w:val="false"/>
          <w:color w:val="000000"/>
          <w:sz w:val="28"/>
        </w:rPr>
        <w:t>
      доверительные управляющие, импортирующие товары в рамках осуществления деятельности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w:t>
      </w:r>
    </w:p>
    <w:p>
      <w:pPr>
        <w:spacing w:after="0"/>
        <w:ind w:left="0"/>
        <w:jc w:val="both"/>
      </w:pPr>
      <w:r>
        <w:rPr>
          <w:rFonts w:ascii="Times New Roman"/>
          <w:b w:val="false"/>
          <w:i w:val="false"/>
          <w:color w:val="000000"/>
          <w:sz w:val="28"/>
        </w:rPr>
        <w:t>
      дипломатическое и приравненное к нему представительство иностранного государства, аккредитованное в Республике Казахстан, лица, относящиеся к дипломатическому, административно-техническому персоналу этих представительств, включая членов их семей, проживающих вместе с ними; консульское учреждение иностранного государства, аккредитованное в Республике Казахстан, консульские должностные лица, консульские служащие, включая членов их семей, проживающих вместе с ними;</w:t>
      </w:r>
    </w:p>
    <w:p>
      <w:pPr>
        <w:spacing w:after="0"/>
        <w:ind w:left="0"/>
        <w:jc w:val="both"/>
      </w:pPr>
      <w:r>
        <w:rPr>
          <w:rFonts w:ascii="Times New Roman"/>
          <w:b w:val="false"/>
          <w:i w:val="false"/>
          <w:color w:val="000000"/>
          <w:sz w:val="28"/>
        </w:rPr>
        <w:t>
      лица, занимающиеся частной практикой, импортирующие товары в целях осуществления нотариальной деятельности, деятельности по исполнению исполнительных документов, адвокатской деятельности;</w:t>
      </w:r>
    </w:p>
    <w:p>
      <w:pPr>
        <w:spacing w:after="0"/>
        <w:ind w:left="0"/>
        <w:jc w:val="both"/>
      </w:pPr>
      <w:r>
        <w:rPr>
          <w:rFonts w:ascii="Times New Roman"/>
          <w:b w:val="false"/>
          <w:i w:val="false"/>
          <w:color w:val="000000"/>
          <w:sz w:val="28"/>
        </w:rPr>
        <w:t>
      медиаторы, импортирующие товары в целях осуществления деятельности медиатора;</w:t>
      </w:r>
    </w:p>
    <w:p>
      <w:pPr>
        <w:spacing w:after="0"/>
        <w:ind w:left="0"/>
        <w:jc w:val="both"/>
      </w:pPr>
      <w:r>
        <w:rPr>
          <w:rFonts w:ascii="Times New Roman"/>
          <w:b w:val="false"/>
          <w:i w:val="false"/>
          <w:color w:val="000000"/>
          <w:sz w:val="28"/>
        </w:rPr>
        <w:t xml:space="preserve">
      физическое лицо, импортирующее товары в целях предпринимательской деятельности. Критерии отнесения товаров к импортируемым в целях предпринимательской деятельности устанавливаются уполномоченным органом. </w:t>
      </w:r>
    </w:p>
    <w:p>
      <w:pPr>
        <w:spacing w:after="0"/>
        <w:ind w:left="0"/>
        <w:jc w:val="left"/>
      </w:pPr>
      <w:r>
        <w:rPr>
          <w:rFonts w:ascii="Times New Roman"/>
          <w:b/>
          <w:i w:val="false"/>
          <w:color w:val="000000"/>
        </w:rPr>
        <w:t xml:space="preserve"> Статья 439. Объекты налогообложения, определение облагаемого оборота</w:t>
      </w:r>
    </w:p>
    <w:p>
      <w:pPr>
        <w:spacing w:after="0"/>
        <w:ind w:left="0"/>
        <w:jc w:val="both"/>
      </w:pPr>
      <w:r>
        <w:rPr>
          <w:rFonts w:ascii="Times New Roman"/>
          <w:b w:val="false"/>
          <w:i w:val="false"/>
          <w:color w:val="000000"/>
          <w:sz w:val="28"/>
        </w:rPr>
        <w:t>
      Если иное не установлено статьей 440 настоящего Кодекса, объекты обложения налогом на добавленную стоимость в Евразийском экономическом союзе, а также облагаемый оборот определяются в соответствии со статьями 368, 369 и 373 настоящего Кодекса.</w:t>
      </w:r>
    </w:p>
    <w:p>
      <w:pPr>
        <w:spacing w:after="0"/>
        <w:ind w:left="0"/>
        <w:jc w:val="left"/>
      </w:pPr>
      <w:r>
        <w:rPr>
          <w:rFonts w:ascii="Times New Roman"/>
          <w:b/>
          <w:i w:val="false"/>
          <w:color w:val="000000"/>
        </w:rPr>
        <w:t xml:space="preserve"> Статья 440. Определение оборота по реализации товаров, работ, услуг и облагаемого импорта в Евразийском экономическом союзе</w:t>
      </w:r>
    </w:p>
    <w:p>
      <w:pPr>
        <w:spacing w:after="0"/>
        <w:ind w:left="0"/>
        <w:jc w:val="both"/>
      </w:pPr>
      <w:r>
        <w:rPr>
          <w:rFonts w:ascii="Times New Roman"/>
          <w:b w:val="false"/>
          <w:i w:val="false"/>
          <w:color w:val="000000"/>
          <w:sz w:val="28"/>
        </w:rPr>
        <w:t xml:space="preserve">
      1. Оборотом по реализации товаров является экспорт товаров с территории Республики Казахстан на территорию другого государства-члена Евразийского экономического союза. </w:t>
      </w:r>
    </w:p>
    <w:p>
      <w:pPr>
        <w:spacing w:after="0"/>
        <w:ind w:left="0"/>
        <w:jc w:val="both"/>
      </w:pPr>
      <w:r>
        <w:rPr>
          <w:rFonts w:ascii="Times New Roman"/>
          <w:b w:val="false"/>
          <w:i w:val="false"/>
          <w:color w:val="000000"/>
          <w:sz w:val="28"/>
        </w:rPr>
        <w:t>
      2. Не является оборотом по реализации при временном вывозе товаров с территории Республики Казахстан на территорию государств-членов Евразийского экономического союза, которые в последующем будут ввезены на территорию Республики Казахстан без изменения свойств и характеристик вывезенных товаров.</w:t>
      </w:r>
    </w:p>
    <w:p>
      <w:pPr>
        <w:spacing w:after="0"/>
        <w:ind w:left="0"/>
        <w:jc w:val="both"/>
      </w:pPr>
      <w:r>
        <w:rPr>
          <w:rFonts w:ascii="Times New Roman"/>
          <w:b w:val="false"/>
          <w:i w:val="false"/>
          <w:color w:val="000000"/>
          <w:sz w:val="28"/>
        </w:rPr>
        <w:t>
      3. Оборотом по реализации работ, услуг в Евразийском экономическом союзе являются обороты в соответствии с пунктом 2 статьи 372 настоящего Кодекса, если на основании пункта 2 статьи 441 настоящего Кодекса местом их реализации признается Республика Казахстан.</w:t>
      </w:r>
    </w:p>
    <w:p>
      <w:pPr>
        <w:spacing w:after="0"/>
        <w:ind w:left="0"/>
        <w:jc w:val="both"/>
      </w:pPr>
      <w:r>
        <w:rPr>
          <w:rFonts w:ascii="Times New Roman"/>
          <w:b w:val="false"/>
          <w:i w:val="false"/>
          <w:color w:val="000000"/>
          <w:sz w:val="28"/>
        </w:rPr>
        <w:t>
      4. Облагаемым импортом являются:</w:t>
      </w:r>
    </w:p>
    <w:p>
      <w:pPr>
        <w:spacing w:after="0"/>
        <w:ind w:left="0"/>
        <w:jc w:val="both"/>
      </w:pPr>
      <w:r>
        <w:rPr>
          <w:rFonts w:ascii="Times New Roman"/>
          <w:b w:val="false"/>
          <w:i w:val="false"/>
          <w:color w:val="000000"/>
          <w:sz w:val="28"/>
        </w:rPr>
        <w:t>
      1) товары, ввезенные (ввозимые) на территорию Республики Казахстан (за исключением освобожденных от налога на добавленную стоимость в соответствии с пунктом 2 статьи 451 настоящего Кодекса).</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ввезенных (ввозимых) транспортных средств, подлежащих государственной регистрации в государственных органах Республики Казахстан;</w:t>
      </w:r>
    </w:p>
    <w:p>
      <w:pPr>
        <w:spacing w:after="0"/>
        <w:ind w:left="0"/>
        <w:jc w:val="both"/>
      </w:pPr>
      <w:r>
        <w:rPr>
          <w:rFonts w:ascii="Times New Roman"/>
          <w:b w:val="false"/>
          <w:i w:val="false"/>
          <w:color w:val="000000"/>
          <w:sz w:val="28"/>
        </w:rPr>
        <w:t>
      2) товары, являющиеся продуктами переработки давальческого сырья, ввезенные на территорию Республики Казахстан с территории другого государства-члена Евразийского экономического союза.</w:t>
      </w:r>
    </w:p>
    <w:p>
      <w:pPr>
        <w:spacing w:after="0"/>
        <w:ind w:left="0"/>
        <w:jc w:val="both"/>
      </w:pPr>
      <w:r>
        <w:rPr>
          <w:rFonts w:ascii="Times New Roman"/>
          <w:b w:val="false"/>
          <w:i w:val="false"/>
          <w:color w:val="000000"/>
          <w:sz w:val="28"/>
        </w:rPr>
        <w:t>
      5. Не является облагаемым импортом:</w:t>
      </w:r>
    </w:p>
    <w:p>
      <w:pPr>
        <w:spacing w:after="0"/>
        <w:ind w:left="0"/>
        <w:jc w:val="both"/>
      </w:pPr>
      <w:r>
        <w:rPr>
          <w:rFonts w:ascii="Times New Roman"/>
          <w:b w:val="false"/>
          <w:i w:val="false"/>
          <w:color w:val="000000"/>
          <w:sz w:val="28"/>
        </w:rPr>
        <w:t>
      1) временный ввоз товаров на территорию Республики Казахстан с территории государств-членов Евразийского экономического союза, которые в последующем будут вывезены с территории Республики Казахстан без изменения свойств и характеристик ввезенных товаров;</w:t>
      </w:r>
    </w:p>
    <w:p>
      <w:pPr>
        <w:spacing w:after="0"/>
        <w:ind w:left="0"/>
        <w:jc w:val="both"/>
      </w:pPr>
      <w:r>
        <w:rPr>
          <w:rFonts w:ascii="Times New Roman"/>
          <w:b w:val="false"/>
          <w:i w:val="false"/>
          <w:color w:val="000000"/>
          <w:sz w:val="28"/>
        </w:rPr>
        <w:t>
      2) ввоз товаров на территорию Республики Казахстан с территории государств-членов Евразийского экономического союза без изменения свойств и характеристик, которые ранее были временно вывезены на территорию государств-членов Евразийского экономического союза.</w:t>
      </w:r>
    </w:p>
    <w:p>
      <w:pPr>
        <w:spacing w:after="0"/>
        <w:ind w:left="0"/>
        <w:jc w:val="both"/>
      </w:pPr>
      <w:r>
        <w:rPr>
          <w:rFonts w:ascii="Times New Roman"/>
          <w:b w:val="false"/>
          <w:i w:val="false"/>
          <w:color w:val="000000"/>
          <w:sz w:val="28"/>
        </w:rPr>
        <w:t>
      Положения настоящего пункта применяются при временном ввозе товаров:</w:t>
      </w:r>
    </w:p>
    <w:p>
      <w:pPr>
        <w:spacing w:after="0"/>
        <w:ind w:left="0"/>
        <w:jc w:val="both"/>
      </w:pPr>
      <w:r>
        <w:rPr>
          <w:rFonts w:ascii="Times New Roman"/>
          <w:b w:val="false"/>
          <w:i w:val="false"/>
          <w:color w:val="000000"/>
          <w:sz w:val="28"/>
        </w:rPr>
        <w:t>
      1) по договорам имущественного найма (аренды) движимого имущества и транспортных средств;</w:t>
      </w:r>
    </w:p>
    <w:p>
      <w:pPr>
        <w:spacing w:after="0"/>
        <w:ind w:left="0"/>
        <w:jc w:val="both"/>
      </w:pPr>
      <w:r>
        <w:rPr>
          <w:rFonts w:ascii="Times New Roman"/>
          <w:b w:val="false"/>
          <w:i w:val="false"/>
          <w:color w:val="000000"/>
          <w:sz w:val="28"/>
        </w:rPr>
        <w:t xml:space="preserve">
      2) на выставки и ярмарки. </w:t>
      </w:r>
    </w:p>
    <w:p>
      <w:pPr>
        <w:spacing w:after="0"/>
        <w:ind w:left="0"/>
        <w:jc w:val="both"/>
      </w:pPr>
      <w:r>
        <w:rPr>
          <w:rFonts w:ascii="Times New Roman"/>
          <w:b w:val="false"/>
          <w:i w:val="false"/>
          <w:color w:val="000000"/>
          <w:sz w:val="28"/>
        </w:rPr>
        <w:t>
      Положения настоящего пункта не распространяются на транспортные средства, посредством которых оказываются услуги по международным перевозкам, предусмотренным пунктом 1 статьи 387 настоящего Кодекса.</w:t>
      </w:r>
    </w:p>
    <w:p>
      <w:pPr>
        <w:spacing w:after="0"/>
        <w:ind w:left="0"/>
        <w:jc w:val="both"/>
      </w:pPr>
      <w:r>
        <w:rPr>
          <w:rFonts w:ascii="Times New Roman"/>
          <w:b w:val="false"/>
          <w:i w:val="false"/>
          <w:color w:val="000000"/>
          <w:sz w:val="28"/>
        </w:rPr>
        <w:t>
      В случае реализации товаров, указанных в настоящем пункте,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p>
    <w:p>
      <w:pPr>
        <w:spacing w:after="0"/>
        <w:ind w:left="0"/>
        <w:jc w:val="both"/>
      </w:pPr>
      <w:r>
        <w:rPr>
          <w:rFonts w:ascii="Times New Roman"/>
          <w:b w:val="false"/>
          <w:i w:val="false"/>
          <w:color w:val="000000"/>
          <w:sz w:val="28"/>
        </w:rPr>
        <w:t>
      6. Косвенные налоги не взимаются при импорте на территорию Республики Казахстан:</w:t>
      </w:r>
    </w:p>
    <w:p>
      <w:pPr>
        <w:spacing w:after="0"/>
        <w:ind w:left="0"/>
        <w:jc w:val="both"/>
      </w:pPr>
      <w:r>
        <w:rPr>
          <w:rFonts w:ascii="Times New Roman"/>
          <w:b w:val="false"/>
          <w:i w:val="false"/>
          <w:color w:val="000000"/>
          <w:sz w:val="28"/>
        </w:rPr>
        <w:t>
      1) товаров, ввозимых физическими лицами не в целях предпринимательской деятельности;</w:t>
      </w:r>
    </w:p>
    <w:p>
      <w:pPr>
        <w:spacing w:after="0"/>
        <w:ind w:left="0"/>
        <w:jc w:val="both"/>
      </w:pPr>
      <w:r>
        <w:rPr>
          <w:rFonts w:ascii="Times New Roman"/>
          <w:b w:val="false"/>
          <w:i w:val="false"/>
          <w:color w:val="000000"/>
          <w:sz w:val="28"/>
        </w:rPr>
        <w:t>
      2) товаров, ввозимых с территории государства-члена Евразийского экономического союза в связи с их передачей в пределах одного юридического лица.</w:t>
      </w:r>
    </w:p>
    <w:p>
      <w:pPr>
        <w:spacing w:after="0"/>
        <w:ind w:left="0"/>
        <w:jc w:val="both"/>
      </w:pPr>
      <w:r>
        <w:rPr>
          <w:rFonts w:ascii="Times New Roman"/>
          <w:b w:val="false"/>
          <w:i w:val="false"/>
          <w:color w:val="000000"/>
          <w:sz w:val="28"/>
        </w:rPr>
        <w:t>
      7. Налогоплательщик обязан уведомлять налоговые органы при ввозе (вывозе) товаров, указанных в пунктах 2, 5 и подпункте 2) пункта 6 настоящей статьи.</w:t>
      </w:r>
    </w:p>
    <w:p>
      <w:pPr>
        <w:spacing w:after="0"/>
        <w:ind w:left="0"/>
        <w:jc w:val="both"/>
      </w:pPr>
      <w:r>
        <w:rPr>
          <w:rFonts w:ascii="Times New Roman"/>
          <w:b w:val="false"/>
          <w:i w:val="false"/>
          <w:color w:val="000000"/>
          <w:sz w:val="28"/>
        </w:rPr>
        <w:t>
      При временном ввозе товаров на территорию Республики Казахстан с территории государств-членов Евразийского экономического союза юридическим лицом-нерезидентом, осуществляющим деятельность без образования постоянного учреждения в Республике Казахстан, обязанность по представлению уведомления возникает у налогоплательщика Республики Казахстан, который получил во временное пользование товары.</w:t>
      </w:r>
    </w:p>
    <w:p>
      <w:pPr>
        <w:spacing w:after="0"/>
        <w:ind w:left="0"/>
        <w:jc w:val="both"/>
      </w:pPr>
      <w:r>
        <w:rPr>
          <w:rFonts w:ascii="Times New Roman"/>
          <w:b w:val="false"/>
          <w:i w:val="false"/>
          <w:color w:val="000000"/>
          <w:sz w:val="28"/>
        </w:rPr>
        <w:t>
      Форма уведомления о ввозе (вывозе) товаров, порядок и сроки его представления в налоговые органы утверждаются уполномоченным органом.</w:t>
      </w:r>
    </w:p>
    <w:p>
      <w:pPr>
        <w:spacing w:after="0"/>
        <w:ind w:left="0"/>
        <w:jc w:val="left"/>
      </w:pPr>
      <w:r>
        <w:rPr>
          <w:rFonts w:ascii="Times New Roman"/>
          <w:b/>
          <w:i w:val="false"/>
          <w:color w:val="000000"/>
        </w:rPr>
        <w:t xml:space="preserve"> Статья 441. Место реализации товаров, работ, услуг</w:t>
      </w:r>
    </w:p>
    <w:p>
      <w:pPr>
        <w:spacing w:after="0"/>
        <w:ind w:left="0"/>
        <w:jc w:val="both"/>
      </w:pPr>
      <w:r>
        <w:rPr>
          <w:rFonts w:ascii="Times New Roman"/>
          <w:b w:val="false"/>
          <w:i w:val="false"/>
          <w:color w:val="000000"/>
          <w:sz w:val="28"/>
        </w:rPr>
        <w:t>
      1. Место реализации товаров определяется в соответствии с пунктом 1 статьи 378 настоящего Кодекса.</w:t>
      </w:r>
    </w:p>
    <w:p>
      <w:pPr>
        <w:spacing w:after="0"/>
        <w:ind w:left="0"/>
        <w:jc w:val="both"/>
      </w:pPr>
      <w:r>
        <w:rPr>
          <w:rFonts w:ascii="Times New Roman"/>
          <w:b w:val="false"/>
          <w:i w:val="false"/>
          <w:color w:val="000000"/>
          <w:sz w:val="28"/>
        </w:rPr>
        <w:t>
      2. Местом реализации работ, услуг признается территория государства-члена Евразийского экономического союза, если:</w:t>
      </w:r>
    </w:p>
    <w:p>
      <w:pPr>
        <w:spacing w:after="0"/>
        <w:ind w:left="0"/>
        <w:jc w:val="both"/>
      </w:pPr>
      <w:r>
        <w:rPr>
          <w:rFonts w:ascii="Times New Roman"/>
          <w:b w:val="false"/>
          <w:i w:val="false"/>
          <w:color w:val="000000"/>
          <w:sz w:val="28"/>
        </w:rPr>
        <w:t>
      1) работы, услуги связаны непосредственно с недвижимым имуществом, находящимся на территории этого государства.</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p>
    <w:p>
      <w:pPr>
        <w:spacing w:after="0"/>
        <w:ind w:left="0"/>
        <w:jc w:val="both"/>
      </w:pPr>
      <w:r>
        <w:rPr>
          <w:rFonts w:ascii="Times New Roman"/>
          <w:b w:val="false"/>
          <w:i w:val="false"/>
          <w:color w:val="000000"/>
          <w:sz w:val="28"/>
        </w:rPr>
        <w:t>
      Для целей настоящего подпункта недвижимым имуществом признаются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электропередачи, предприятия как имущественные комплексы и космические объекты;</w:t>
      </w:r>
    </w:p>
    <w:p>
      <w:pPr>
        <w:spacing w:after="0"/>
        <w:ind w:left="0"/>
        <w:jc w:val="both"/>
      </w:pPr>
      <w:r>
        <w:rPr>
          <w:rFonts w:ascii="Times New Roman"/>
          <w:b w:val="false"/>
          <w:i w:val="false"/>
          <w:color w:val="000000"/>
          <w:sz w:val="28"/>
        </w:rPr>
        <w:t>
      2) работы, услуги связаны непосредственно с движимым имуществом, транспортными средствами, находящимися на территории этого государства (кроме услуг по аренде, лизингу и предоставлению в пользование на иных основаниях движимого имущества и транспортных средств).</w:t>
      </w:r>
    </w:p>
    <w:p>
      <w:pPr>
        <w:spacing w:after="0"/>
        <w:ind w:left="0"/>
        <w:jc w:val="both"/>
      </w:pPr>
      <w:r>
        <w:rPr>
          <w:rFonts w:ascii="Times New Roman"/>
          <w:b w:val="false"/>
          <w:i w:val="false"/>
          <w:color w:val="000000"/>
          <w:sz w:val="28"/>
        </w:rPr>
        <w:t>
      Для целей настоящего подпункта движимым имуществом признаются вещи, не относящиеся к недвижимому имуществу, указанному в подпункте 1) настоящей статьи, транспортным средствам.</w:t>
      </w:r>
    </w:p>
    <w:p>
      <w:pPr>
        <w:spacing w:after="0"/>
        <w:ind w:left="0"/>
        <w:jc w:val="both"/>
      </w:pPr>
      <w:r>
        <w:rPr>
          <w:rFonts w:ascii="Times New Roman"/>
          <w:b w:val="false"/>
          <w:i w:val="false"/>
          <w:color w:val="000000"/>
          <w:sz w:val="28"/>
        </w:rPr>
        <w:t>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p>
    <w:p>
      <w:pPr>
        <w:spacing w:after="0"/>
        <w:ind w:left="0"/>
        <w:jc w:val="both"/>
      </w:pPr>
      <w:r>
        <w:rPr>
          <w:rFonts w:ascii="Times New Roman"/>
          <w:b w:val="false"/>
          <w:i w:val="false"/>
          <w:color w:val="000000"/>
          <w:sz w:val="28"/>
        </w:rPr>
        <w:t>
      3) услуги в сфере культуры, искусства, обучения (образования), физической культуры, туризма, отдыха и спорта оказаны на территории этого государства;</w:t>
      </w:r>
    </w:p>
    <w:p>
      <w:pPr>
        <w:spacing w:after="0"/>
        <w:ind w:left="0"/>
        <w:jc w:val="both"/>
      </w:pPr>
      <w:r>
        <w:rPr>
          <w:rFonts w:ascii="Times New Roman"/>
          <w:b w:val="false"/>
          <w:i w:val="false"/>
          <w:color w:val="000000"/>
          <w:sz w:val="28"/>
        </w:rPr>
        <w:t>
      4) налогоплательщиком этого государства приобретаются:</w:t>
      </w:r>
    </w:p>
    <w:p>
      <w:pPr>
        <w:spacing w:after="0"/>
        <w:ind w:left="0"/>
        <w:jc w:val="both"/>
      </w:pP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p>
    <w:p>
      <w:pPr>
        <w:spacing w:after="0"/>
        <w:ind w:left="0"/>
        <w:jc w:val="both"/>
      </w:pPr>
      <w:r>
        <w:rPr>
          <w:rFonts w:ascii="Times New Roman"/>
          <w:b w:val="false"/>
          <w:i w:val="false"/>
          <w:color w:val="000000"/>
          <w:sz w:val="28"/>
        </w:rPr>
        <w:t>
      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p>
    <w:p>
      <w:pPr>
        <w:spacing w:after="0"/>
        <w:ind w:left="0"/>
        <w:jc w:val="both"/>
      </w:pPr>
      <w:r>
        <w:rPr>
          <w:rFonts w:ascii="Times New Roman"/>
          <w:b w:val="false"/>
          <w:i w:val="false"/>
          <w:color w:val="000000"/>
          <w:sz w:val="28"/>
        </w:rPr>
        <w:t>
      услуги по предоставлению персонала в случае, если персонал работает в месте деятельности покупателя.</w:t>
      </w:r>
    </w:p>
    <w:p>
      <w:pPr>
        <w:spacing w:after="0"/>
        <w:ind w:left="0"/>
        <w:jc w:val="both"/>
      </w:pPr>
      <w:r>
        <w:rPr>
          <w:rFonts w:ascii="Times New Roman"/>
          <w:b w:val="false"/>
          <w:i w:val="false"/>
          <w:color w:val="000000"/>
          <w:sz w:val="28"/>
        </w:rPr>
        <w:t>
      Положения настоящего подпункта применяются также при:</w:t>
      </w:r>
    </w:p>
    <w:p>
      <w:pPr>
        <w:spacing w:after="0"/>
        <w:ind w:left="0"/>
        <w:jc w:val="both"/>
      </w:pP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p>
    <w:p>
      <w:pPr>
        <w:spacing w:after="0"/>
        <w:ind w:left="0"/>
        <w:jc w:val="both"/>
      </w:pP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p>
    <w:p>
      <w:pPr>
        <w:spacing w:after="0"/>
        <w:ind w:left="0"/>
        <w:jc w:val="both"/>
      </w:pPr>
      <w:r>
        <w:rPr>
          <w:rFonts w:ascii="Times New Roman"/>
          <w:b w:val="false"/>
          <w:i w:val="false"/>
          <w:color w:val="000000"/>
          <w:sz w:val="28"/>
        </w:rPr>
        <w:t>
      оказании услуг лицом, привлекающим от имени основного участника договора (контракта) другое лицо для выполнения работ, услуг, предусмотренных настоящим подпунктом;</w:t>
      </w:r>
    </w:p>
    <w:p>
      <w:pPr>
        <w:spacing w:after="0"/>
        <w:ind w:left="0"/>
        <w:jc w:val="both"/>
      </w:pPr>
      <w:r>
        <w:rPr>
          <w:rFonts w:ascii="Times New Roman"/>
          <w:b w:val="false"/>
          <w:i w:val="false"/>
          <w:color w:val="000000"/>
          <w:sz w:val="28"/>
        </w:rPr>
        <w:t>
      5) работы выполняются, услуги оказываются налогоплательщиком этого государства, если иное не предусмотрено подпунктами 1) – 4) пункта 2 настоящей статьи.</w:t>
      </w:r>
    </w:p>
    <w:p>
      <w:pPr>
        <w:spacing w:after="0"/>
        <w:ind w:left="0"/>
        <w:jc w:val="both"/>
      </w:pP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p>
    <w:p>
      <w:pPr>
        <w:spacing w:after="0"/>
        <w:ind w:left="0"/>
        <w:jc w:val="both"/>
      </w:pPr>
      <w:r>
        <w:rPr>
          <w:rFonts w:ascii="Times New Roman"/>
          <w:b w:val="false"/>
          <w:i w:val="false"/>
          <w:color w:val="000000"/>
          <w:sz w:val="28"/>
        </w:rPr>
        <w:t>
      3. Документами, подтверждающими место реализации работ, услуг, являются:</w:t>
      </w:r>
    </w:p>
    <w:p>
      <w:pPr>
        <w:spacing w:after="0"/>
        <w:ind w:left="0"/>
        <w:jc w:val="both"/>
      </w:pPr>
      <w:r>
        <w:rPr>
          <w:rFonts w:ascii="Times New Roman"/>
          <w:b w:val="false"/>
          <w:i w:val="false"/>
          <w:color w:val="000000"/>
          <w:sz w:val="28"/>
        </w:rPr>
        <w:t>
      договор (контракт) на выполнение работ, оказание услуг, заключенный между налогоплательщиком Республики Казахстан и налогоплательщиком государств-членов Евразийского экономического союза;</w:t>
      </w:r>
    </w:p>
    <w:p>
      <w:pPr>
        <w:spacing w:after="0"/>
        <w:ind w:left="0"/>
        <w:jc w:val="both"/>
      </w:pPr>
      <w:r>
        <w:rPr>
          <w:rFonts w:ascii="Times New Roman"/>
          <w:b w:val="false"/>
          <w:i w:val="false"/>
          <w:color w:val="000000"/>
          <w:sz w:val="28"/>
        </w:rPr>
        <w:t>
      документы, подтверждающие факт выполнения работ, оказания услуг;</w:t>
      </w:r>
    </w:p>
    <w:p>
      <w:pPr>
        <w:spacing w:after="0"/>
        <w:ind w:left="0"/>
        <w:jc w:val="both"/>
      </w:pPr>
      <w:r>
        <w:rPr>
          <w:rFonts w:ascii="Times New Roman"/>
          <w:b w:val="false"/>
          <w:i w:val="false"/>
          <w:color w:val="000000"/>
          <w:sz w:val="28"/>
        </w:rPr>
        <w:t>
      иные документы, предусмотренные законодательством Республики Казахстан.</w:t>
      </w:r>
    </w:p>
    <w:p>
      <w:pPr>
        <w:spacing w:after="0"/>
        <w:ind w:left="0"/>
        <w:jc w:val="both"/>
      </w:pPr>
      <w:r>
        <w:rPr>
          <w:rFonts w:ascii="Times New Roman"/>
          <w:b w:val="false"/>
          <w:i w:val="false"/>
          <w:color w:val="000000"/>
          <w:sz w:val="28"/>
        </w:rPr>
        <w:t>
      4.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p>
      <w:pPr>
        <w:spacing w:after="0"/>
        <w:ind w:left="0"/>
        <w:jc w:val="left"/>
      </w:pPr>
      <w:r>
        <w:rPr>
          <w:rFonts w:ascii="Times New Roman"/>
          <w:b/>
          <w:i w:val="false"/>
          <w:color w:val="000000"/>
        </w:rPr>
        <w:t xml:space="preserve"> Статья 442. Дата совершения оборота по реализации товаров, работ, услуг, облагаемого импорта</w:t>
      </w:r>
    </w:p>
    <w:p>
      <w:pPr>
        <w:spacing w:after="0"/>
        <w:ind w:left="0"/>
        <w:jc w:val="both"/>
      </w:pPr>
      <w:r>
        <w:rPr>
          <w:rFonts w:ascii="Times New Roman"/>
          <w:b w:val="false"/>
          <w:i w:val="false"/>
          <w:color w:val="000000"/>
          <w:sz w:val="28"/>
        </w:rPr>
        <w:t>
      1. В целях исчисления налога на добавленную стоимость при реализации товаров на экспорт датой совершения оборота по реализации товаров является дата отгрузки, определяемая как дата первого по времени составления первичного бухгалтерского (учетного) документа, подтверждающего отгрузку товаров, оформленного на покупателя товаров (первого перевозчика).</w:t>
      </w:r>
    </w:p>
    <w:p>
      <w:pPr>
        <w:spacing w:after="0"/>
        <w:ind w:left="0"/>
        <w:jc w:val="both"/>
      </w:pPr>
      <w:r>
        <w:rPr>
          <w:rFonts w:ascii="Times New Roman"/>
          <w:b w:val="false"/>
          <w:i w:val="false"/>
          <w:color w:val="000000"/>
          <w:sz w:val="28"/>
        </w:rPr>
        <w:t>
      2. Если иное не установлено настоящей статьей, датой совершения облагаемого импорта является дата принятия налогоплательщиком на учет импортированных товаров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предусматривающему предоставление займа в виде вещей, товаров, являющихся продуктами переработки давальческого сырья.</w:t>
      </w:r>
    </w:p>
    <w:p>
      <w:pPr>
        <w:spacing w:after="0"/>
        <w:ind w:left="0"/>
        <w:jc w:val="both"/>
      </w:pPr>
      <w:r>
        <w:rPr>
          <w:rFonts w:ascii="Times New Roman"/>
          <w:b w:val="false"/>
          <w:i w:val="false"/>
          <w:color w:val="000000"/>
          <w:sz w:val="28"/>
        </w:rPr>
        <w:t>
      Если иное не установлено настоящим пунктом, для целей настоящей главы датой принятия на учет импортированных товаров является:</w:t>
      </w:r>
    </w:p>
    <w:p>
      <w:pPr>
        <w:spacing w:after="0"/>
        <w:ind w:left="0"/>
        <w:jc w:val="both"/>
      </w:pPr>
      <w:r>
        <w:rPr>
          <w:rFonts w:ascii="Times New Roman"/>
          <w:b w:val="false"/>
          <w:i w:val="false"/>
          <w:color w:val="000000"/>
          <w:sz w:val="28"/>
        </w:rPr>
        <w:t>
      1) наиболее ранняя из дат признания (отражения) таких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дата ввоза таких товаров на территорию Республики Казахстан.</w:t>
      </w:r>
    </w:p>
    <w:p>
      <w:pPr>
        <w:spacing w:after="0"/>
        <w:ind w:left="0"/>
        <w:jc w:val="both"/>
      </w:pPr>
      <w:r>
        <w:rPr>
          <w:rFonts w:ascii="Times New Roman"/>
          <w:b w:val="false"/>
          <w:i w:val="false"/>
          <w:color w:val="000000"/>
          <w:sz w:val="28"/>
        </w:rPr>
        <w:t>
      При наличии у налогоплательщика обеих дат, указанных в подпунктах 1) и 2) части второй настоящего пункта, датой принятия на учет импортированных товаров признается наиболее поздняя из указанных дат.</w:t>
      </w:r>
    </w:p>
    <w:p>
      <w:pPr>
        <w:spacing w:after="0"/>
        <w:ind w:left="0"/>
        <w:jc w:val="both"/>
      </w:pPr>
      <w:r>
        <w:rPr>
          <w:rFonts w:ascii="Times New Roman"/>
          <w:b w:val="false"/>
          <w:i w:val="false"/>
          <w:color w:val="000000"/>
          <w:sz w:val="28"/>
        </w:rPr>
        <w:t>
      Для целей настоящего пункта датой ввоза товаров на территорию Республики Казахстан является:</w:t>
      </w:r>
    </w:p>
    <w:p>
      <w:pPr>
        <w:spacing w:after="0"/>
        <w:ind w:left="0"/>
        <w:jc w:val="both"/>
      </w:pPr>
      <w:r>
        <w:rPr>
          <w:rFonts w:ascii="Times New Roman"/>
          <w:b w:val="false"/>
          <w:i w:val="false"/>
          <w:color w:val="000000"/>
          <w:sz w:val="28"/>
        </w:rPr>
        <w:t>
      при перевозке товаров воздушными или морскими судами – дата ввоза в аэропорт или порт, расположенные на территории Республики Казахстан;</w:t>
      </w:r>
    </w:p>
    <w:p>
      <w:pPr>
        <w:spacing w:after="0"/>
        <w:ind w:left="0"/>
        <w:jc w:val="both"/>
      </w:pPr>
      <w:r>
        <w:rPr>
          <w:rFonts w:ascii="Times New Roman"/>
          <w:b w:val="false"/>
          <w:i w:val="false"/>
          <w:color w:val="000000"/>
          <w:sz w:val="28"/>
        </w:rPr>
        <w:t>
      при перевозке товаров в международном автомобильном сообщении - дата пересечения Государственной границы Республики Казахстан.</w:t>
      </w:r>
    </w:p>
    <w:p>
      <w:pPr>
        <w:spacing w:after="0"/>
        <w:ind w:left="0"/>
        <w:jc w:val="both"/>
      </w:pPr>
      <w:r>
        <w:rPr>
          <w:rFonts w:ascii="Times New Roman"/>
          <w:b w:val="false"/>
          <w:i w:val="false"/>
          <w:color w:val="000000"/>
          <w:sz w:val="28"/>
        </w:rPr>
        <w:t>
      При этом дата пересечения Государственной границы Республики Казахстан определяется на основании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Пограничной службы Комитета национальной безопасности Республики Казахстан, форма и порядок представления которого устанавливаются совместно уполномоченным органом и Комитетом национальной безопасности Республики Казахстан. В целях налогового администрирования уполномоченным органом и Комитетом национальной безопасности Республики Казахстан организуется взаимодействие по передаче сведений посредством единой информационной системы;</w:t>
      </w:r>
    </w:p>
    <w:p>
      <w:pPr>
        <w:spacing w:after="0"/>
        <w:ind w:left="0"/>
        <w:jc w:val="both"/>
      </w:pPr>
      <w:r>
        <w:rPr>
          <w:rFonts w:ascii="Times New Roman"/>
          <w:b w:val="false"/>
          <w:i w:val="false"/>
          <w:color w:val="000000"/>
          <w:sz w:val="28"/>
        </w:rPr>
        <w:t>
      при перевозке товаров в международном и межгосударственном сообщении железнодорожным транспортом – дата ввоза на первый приграничный пункт пропуска (станция), установленный Правительством Республики Казахстан;</w:t>
      </w:r>
    </w:p>
    <w:p>
      <w:pPr>
        <w:spacing w:after="0"/>
        <w:ind w:left="0"/>
        <w:jc w:val="both"/>
      </w:pPr>
      <w:r>
        <w:rPr>
          <w:rFonts w:ascii="Times New Roman"/>
          <w:b w:val="false"/>
          <w:i w:val="false"/>
          <w:color w:val="000000"/>
          <w:sz w:val="28"/>
        </w:rPr>
        <w:t>
      при транспортировке товаров по системе магистральных трубопроводов или по линиям электропередачи – дата ввоза на пункт сдачи товаров;</w:t>
      </w:r>
    </w:p>
    <w:p>
      <w:pPr>
        <w:spacing w:after="0"/>
        <w:ind w:left="0"/>
        <w:jc w:val="both"/>
      </w:pPr>
      <w:r>
        <w:rPr>
          <w:rFonts w:ascii="Times New Roman"/>
          <w:b w:val="false"/>
          <w:i w:val="false"/>
          <w:color w:val="000000"/>
          <w:sz w:val="28"/>
        </w:rPr>
        <w:t>
      при пересылке товаров по международным почтовым отправлениям – дата проставления почтового штемпеля на территории Республики Казахстан в соответствии с законодательством Республики Казахстан о почте.</w:t>
      </w:r>
    </w:p>
    <w:p>
      <w:pPr>
        <w:spacing w:after="0"/>
        <w:ind w:left="0"/>
        <w:jc w:val="both"/>
      </w:pPr>
      <w:r>
        <w:rPr>
          <w:rFonts w:ascii="Times New Roman"/>
          <w:b w:val="false"/>
          <w:i w:val="false"/>
          <w:color w:val="000000"/>
          <w:sz w:val="28"/>
        </w:rPr>
        <w:t>
      При отсутствии сведений о дате ввоза товаров на территорию Республики Казахстан датой принятия на учет импортированных товаров является дата, указанная в подпункте 1) части второй настоящего пункта.</w:t>
      </w:r>
    </w:p>
    <w:p>
      <w:pPr>
        <w:spacing w:after="0"/>
        <w:ind w:left="0"/>
        <w:jc w:val="both"/>
      </w:pPr>
      <w:r>
        <w:rPr>
          <w:rFonts w:ascii="Times New Roman"/>
          <w:b w:val="false"/>
          <w:i w:val="false"/>
          <w:color w:val="000000"/>
          <w:sz w:val="28"/>
        </w:rPr>
        <w:t>
      При отсутствии признания (отражения) товаров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датой принятия на учет импортированных товаров является дата, указанная в подпункте 2) части второй настоящего пункта.</w:t>
      </w:r>
    </w:p>
    <w:p>
      <w:pPr>
        <w:spacing w:after="0"/>
        <w:ind w:left="0"/>
        <w:jc w:val="both"/>
      </w:pPr>
      <w:r>
        <w:rPr>
          <w:rFonts w:ascii="Times New Roman"/>
          <w:b w:val="false"/>
          <w:i w:val="false"/>
          <w:color w:val="000000"/>
          <w:sz w:val="28"/>
        </w:rPr>
        <w:t>
      В иных случаях, не указанных в частях второй - седьмой настоящего пункта, а также для лиц, обязанность осуществлять ведение бухгалтерского учета которых не предусмотрена законодательством Республики Казахстан, дата принятия на учет импортированных товаров определяется по дате выписки документа, подтверждающего получение (либо приобретение) таких товаров. При этом при наличии документов, подтверждающих доставку товаров, датой принятия на учет импортированных товаров признается дата передачи товаров перевозчиком покупателю.</w:t>
      </w:r>
    </w:p>
    <w:p>
      <w:pPr>
        <w:spacing w:after="0"/>
        <w:ind w:left="0"/>
        <w:jc w:val="both"/>
      </w:pPr>
      <w:r>
        <w:rPr>
          <w:rFonts w:ascii="Times New Roman"/>
          <w:b w:val="false"/>
          <w:i w:val="false"/>
          <w:color w:val="000000"/>
          <w:sz w:val="28"/>
        </w:rPr>
        <w:t>
      3. Датой совершения облагаемого импорта при ввозе товаров (предметов лизинга) на территорию Республики Казахстан с территории другого государства-члена Евразийского экономического союза по договору лизинга, предусматривающему переход права собственности на данные товары (предметы лизинга) к лизингополучателю, является дата оплаты части стоимости товаров (предметов лизинга), предусмотренная договором лизинга (независимо от фактического размера и даты осуществления платежа) без учета вознаграждения.</w:t>
      </w:r>
    </w:p>
    <w:p>
      <w:pPr>
        <w:spacing w:after="0"/>
        <w:ind w:left="0"/>
        <w:jc w:val="both"/>
      </w:pPr>
      <w:r>
        <w:rPr>
          <w:rFonts w:ascii="Times New Roman"/>
          <w:b w:val="false"/>
          <w:i w:val="false"/>
          <w:color w:val="000000"/>
          <w:sz w:val="28"/>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первой датой совершения облагаемого импорта является дата принятия на учет импортированных товаров (предметов лизинга).</w:t>
      </w:r>
    </w:p>
    <w:p>
      <w:pPr>
        <w:spacing w:after="0"/>
        <w:ind w:left="0"/>
        <w:jc w:val="both"/>
      </w:pPr>
      <w:r>
        <w:rPr>
          <w:rFonts w:ascii="Times New Roman"/>
          <w:b w:val="false"/>
          <w:i w:val="false"/>
          <w:color w:val="000000"/>
          <w:sz w:val="28"/>
        </w:rPr>
        <w:t>
      В случае, если досрочное погашение лизингополучателем лизинговых платежей, предусмотренных договором лизинга, осуществляется после истечения трех лет, дата окончательного расчета является последней датой совершения облагаемого импорта по данному договору лизинга.</w:t>
      </w:r>
    </w:p>
    <w:p>
      <w:pPr>
        <w:spacing w:after="0"/>
        <w:ind w:left="0"/>
        <w:jc w:val="both"/>
      </w:pPr>
      <w:r>
        <w:rPr>
          <w:rFonts w:ascii="Times New Roman"/>
          <w:b w:val="false"/>
          <w:i w:val="false"/>
          <w:color w:val="000000"/>
          <w:sz w:val="28"/>
        </w:rPr>
        <w:t>
      В случае несоблюдения требований, установленных пунктом 2 статьи 437 настоящего Кодекса, а также в случае расторжения договора (контракта) лизинга после истечения трех лет с момента передачи имущества (предмета лизинга) датой совершения облагаемого импорта является дата принятия на учет импортированных товаров (предметов лизинга).</w:t>
      </w:r>
    </w:p>
    <w:p>
      <w:pPr>
        <w:spacing w:after="0"/>
        <w:ind w:left="0"/>
        <w:jc w:val="both"/>
      </w:pPr>
      <w:r>
        <w:rPr>
          <w:rFonts w:ascii="Times New Roman"/>
          <w:b w:val="false"/>
          <w:i w:val="false"/>
          <w:color w:val="000000"/>
          <w:sz w:val="28"/>
        </w:rPr>
        <w:t>
      4. Датой совершения оборота по реализации работ, услуг является день выполнения работ, оказания услуг, если иное не предусмотрено настоящим пунктом.</w:t>
      </w:r>
    </w:p>
    <w:p>
      <w:pPr>
        <w:spacing w:after="0"/>
        <w:ind w:left="0"/>
        <w:jc w:val="both"/>
      </w:pPr>
      <w:r>
        <w:rPr>
          <w:rFonts w:ascii="Times New Roman"/>
          <w:b w:val="false"/>
          <w:i w:val="false"/>
          <w:color w:val="000000"/>
          <w:sz w:val="28"/>
        </w:rPr>
        <w:t>
      Днем выполнения работ, оказания услуг признается дата подписания документа, подтверждающего факт выполнения работ, оказания услуг.</w:t>
      </w:r>
    </w:p>
    <w:p>
      <w:pPr>
        <w:spacing w:after="0"/>
        <w:ind w:left="0"/>
        <w:jc w:val="both"/>
      </w:pPr>
      <w:r>
        <w:rPr>
          <w:rFonts w:ascii="Times New Roman"/>
          <w:b w:val="false"/>
          <w:i w:val="false"/>
          <w:color w:val="000000"/>
          <w:sz w:val="28"/>
        </w:rPr>
        <w:t>
      Если работы, услуги реализуются на постоянной (непрерывной) основе, то датой совершения оборота по реализации является дата, которая наступит первой:</w:t>
      </w:r>
    </w:p>
    <w:p>
      <w:pPr>
        <w:spacing w:after="0"/>
        <w:ind w:left="0"/>
        <w:jc w:val="both"/>
      </w:pPr>
      <w:r>
        <w:rPr>
          <w:rFonts w:ascii="Times New Roman"/>
          <w:b w:val="false"/>
          <w:i w:val="false"/>
          <w:color w:val="000000"/>
          <w:sz w:val="28"/>
        </w:rPr>
        <w:t>
      дата выписки счета-фактуры;</w:t>
      </w:r>
    </w:p>
    <w:p>
      <w:pPr>
        <w:spacing w:after="0"/>
        <w:ind w:left="0"/>
        <w:jc w:val="both"/>
      </w:pPr>
      <w:r>
        <w:rPr>
          <w:rFonts w:ascii="Times New Roman"/>
          <w:b w:val="false"/>
          <w:i w:val="false"/>
          <w:color w:val="000000"/>
          <w:sz w:val="28"/>
        </w:rPr>
        <w:t>
      дата получения каждого платежа (независимо от формы расчета).</w:t>
      </w:r>
    </w:p>
    <w:p>
      <w:pPr>
        <w:spacing w:after="0"/>
        <w:ind w:left="0"/>
        <w:jc w:val="both"/>
      </w:pPr>
      <w:r>
        <w:rPr>
          <w:rFonts w:ascii="Times New Roman"/>
          <w:b w:val="false"/>
          <w:i w:val="false"/>
          <w:color w:val="000000"/>
          <w:sz w:val="28"/>
        </w:rPr>
        <w:t>
      Реализация на постоянной (непрерывной) основе означает выполнение работ, оказание услуг на основе долгосрочного контракта, заключенного на срок двенадцать месяцев и более, при условии, что получатель работ, услуг может использовать их результаты в своей производственной деятельности в день выполнения работ, оказания услуг.</w:t>
      </w:r>
    </w:p>
    <w:p>
      <w:pPr>
        <w:spacing w:after="0"/>
        <w:ind w:left="0"/>
        <w:jc w:val="both"/>
      </w:pPr>
      <w:r>
        <w:rPr>
          <w:rFonts w:ascii="Times New Roman"/>
          <w:b w:val="false"/>
          <w:i w:val="false"/>
          <w:color w:val="000000"/>
          <w:sz w:val="28"/>
        </w:rPr>
        <w:t>
      В случае приобретения налогоплательщиком Республики Казахстан работ, услуг от нерезидента, не являющегося плательщиком налога на добавленную стоимость в Республике Казахстан, не осуществляющего деятельность через филиал, представительство и являющегося налогоплательщиком (плательщиком) государства-члена Евразийского экономического союза, – дата подписания документов, подтверждающих факт выполнения работ, оказания услуг.</w:t>
      </w:r>
    </w:p>
    <w:p>
      <w:pPr>
        <w:spacing w:after="0"/>
        <w:ind w:left="0"/>
        <w:jc w:val="left"/>
      </w:pPr>
      <w:r>
        <w:rPr>
          <w:rFonts w:ascii="Times New Roman"/>
          <w:b/>
          <w:i w:val="false"/>
          <w:color w:val="000000"/>
        </w:rPr>
        <w:t xml:space="preserve"> Статья 443. Определение размера облагаемого оборота при экспорте товаров</w:t>
      </w:r>
    </w:p>
    <w:p>
      <w:pPr>
        <w:spacing w:after="0"/>
        <w:ind w:left="0"/>
        <w:jc w:val="both"/>
      </w:pPr>
      <w:r>
        <w:rPr>
          <w:rFonts w:ascii="Times New Roman"/>
          <w:b w:val="false"/>
          <w:i w:val="false"/>
          <w:color w:val="000000"/>
          <w:sz w:val="28"/>
        </w:rPr>
        <w:t>
      1. Размер облагаемого оборота при экспорте товаров определяется на основе стоимости реализуемых товаров исходя из применяемых сторонами сделки цен и тарифов, если иное не предусмотрено настоящей статьей и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2. Размер облагаемого оборота при экспорте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p>
    <w:p>
      <w:pPr>
        <w:spacing w:after="0"/>
        <w:ind w:left="0"/>
        <w:jc w:val="both"/>
      </w:pPr>
      <w:r>
        <w:rPr>
          <w:rFonts w:ascii="Times New Roman"/>
          <w:b w:val="false"/>
          <w:i w:val="false"/>
          <w:color w:val="000000"/>
          <w:sz w:val="28"/>
        </w:rPr>
        <w:t>
      При этом под первоначальной стоимостью товара (предмета лизинга) следует понимать стоимость предмета лизинга, указанную в договоре, без учета вознаграждения.</w:t>
      </w:r>
    </w:p>
    <w:p>
      <w:pPr>
        <w:spacing w:after="0"/>
        <w:ind w:left="0"/>
        <w:jc w:val="both"/>
      </w:pPr>
      <w:r>
        <w:rPr>
          <w:rFonts w:ascii="Times New Roman"/>
          <w:b w:val="false"/>
          <w:i w:val="false"/>
          <w:color w:val="000000"/>
          <w:sz w:val="28"/>
        </w:rPr>
        <w:t>
      3. Размер облагаемого оборота при экспорте товаров по договорам (контрактам), предусматривающим предоставление займа в виде вещей, определяется как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p>
    <w:p>
      <w:pPr>
        <w:spacing w:after="0"/>
        <w:ind w:left="0"/>
        <w:jc w:val="both"/>
      </w:pPr>
      <w:r>
        <w:rPr>
          <w:rFonts w:ascii="Times New Roman"/>
          <w:b w:val="false"/>
          <w:i w:val="false"/>
          <w:color w:val="000000"/>
          <w:sz w:val="28"/>
        </w:rPr>
        <w:t>
      При этом для целей настоящей главы под товаросопроводительными документами понимаются: международная автомобильная накладная, железнодорожная транспортная накладная, товарно-транспортная накладная, накладная единого образца, багажная ведомость, почтовая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используемые при перемещении отдельных видов подакцизных товаров, а также сопровождающие товары и транспортные средства при перевозках, предусмотренные законодательными актами Республики Казахстан о транспорте и международными договорами, участником которых является Республика Казахстан; счета-фактуры,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участником которых является Республика Казахстан.</w:t>
      </w:r>
    </w:p>
    <w:p>
      <w:pPr>
        <w:spacing w:after="0"/>
        <w:ind w:left="0"/>
        <w:jc w:val="both"/>
      </w:pPr>
      <w:r>
        <w:rPr>
          <w:rFonts w:ascii="Times New Roman"/>
          <w:b w:val="false"/>
          <w:i w:val="false"/>
          <w:color w:val="000000"/>
          <w:sz w:val="28"/>
        </w:rPr>
        <w:t>
      4. Если иное не установлено настоящей статьей, при изменении в сторону увеличения (уменьшения) цены реализованных товаров либо при уменьшении количества (объема) реализованных товаров в связи с их возвратом по причине ненадлежащих качества и (или) комплектации, размер облагаемого оборота при экспорте товаров корректируется в том налоговом периоде, в котором участники договора (контракта) изменили цену (согласовали возврат) экспортированных товаров.</w:t>
      </w:r>
    </w:p>
    <w:p>
      <w:pPr>
        <w:spacing w:after="0"/>
        <w:ind w:left="0"/>
        <w:jc w:val="left"/>
      </w:pPr>
      <w:r>
        <w:rPr>
          <w:rFonts w:ascii="Times New Roman"/>
          <w:b/>
          <w:i w:val="false"/>
          <w:color w:val="000000"/>
        </w:rPr>
        <w:t xml:space="preserve"> Статья 444. Определение размера облагаемого импорта</w:t>
      </w:r>
    </w:p>
    <w:p>
      <w:pPr>
        <w:spacing w:after="0"/>
        <w:ind w:left="0"/>
        <w:jc w:val="both"/>
      </w:pPr>
      <w:r>
        <w:rPr>
          <w:rFonts w:ascii="Times New Roman"/>
          <w:b w:val="false"/>
          <w:i w:val="false"/>
          <w:color w:val="000000"/>
          <w:sz w:val="28"/>
        </w:rPr>
        <w:t>
      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приобретенных товаров.</w:t>
      </w:r>
    </w:p>
    <w:p>
      <w:pPr>
        <w:spacing w:after="0"/>
        <w:ind w:left="0"/>
        <w:jc w:val="both"/>
      </w:pPr>
      <w:r>
        <w:rPr>
          <w:rFonts w:ascii="Times New Roman"/>
          <w:b w:val="false"/>
          <w:i w:val="false"/>
          <w:color w:val="000000"/>
          <w:sz w:val="28"/>
        </w:rPr>
        <w:t>
      2. Для целей настоящей статьи стоимость приобретенных товаров определяется на основании принципа определения цены в целях налогообложения.</w:t>
      </w:r>
    </w:p>
    <w:p>
      <w:pPr>
        <w:spacing w:after="0"/>
        <w:ind w:left="0"/>
        <w:jc w:val="both"/>
      </w:pPr>
      <w:r>
        <w:rPr>
          <w:rFonts w:ascii="Times New Roman"/>
          <w:b w:val="false"/>
          <w:i w:val="false"/>
          <w:color w:val="000000"/>
          <w:sz w:val="28"/>
        </w:rPr>
        <w:t>
      Принцип определения цены в целях налогообложения означает определение стоимости приобретенных товаров на основании цены сделки, подлежащей уплате за товары, согласно условиям договора (контракта).</w:t>
      </w:r>
    </w:p>
    <w:p>
      <w:pPr>
        <w:spacing w:after="0"/>
        <w:ind w:left="0"/>
        <w:jc w:val="both"/>
      </w:pPr>
      <w:r>
        <w:rPr>
          <w:rFonts w:ascii="Times New Roman"/>
          <w:b w:val="false"/>
          <w:i w:val="false"/>
          <w:color w:val="000000"/>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указаны отдельно, то размером облагаемого импорта является исключительно стоимость приобретенных товаров.</w:t>
      </w:r>
    </w:p>
    <w:p>
      <w:pPr>
        <w:spacing w:after="0"/>
        <w:ind w:left="0"/>
        <w:jc w:val="both"/>
      </w:pPr>
      <w:r>
        <w:rPr>
          <w:rFonts w:ascii="Times New Roman"/>
          <w:b w:val="false"/>
          <w:i w:val="false"/>
          <w:color w:val="000000"/>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не указаны отдельно, то размером облагаемого импорта является цена сделки, указанная в договоре (контракте).</w:t>
      </w:r>
    </w:p>
    <w:p>
      <w:pPr>
        <w:spacing w:after="0"/>
        <w:ind w:left="0"/>
        <w:jc w:val="both"/>
      </w:pPr>
      <w:r>
        <w:rPr>
          <w:rFonts w:ascii="Times New Roman"/>
          <w:b w:val="false"/>
          <w:i w:val="false"/>
          <w:color w:val="000000"/>
          <w:sz w:val="28"/>
        </w:rPr>
        <w:t>
      3. В размер облагаемого импорта товаров включаются суммы акциза по подакцизным товарам.</w:t>
      </w:r>
    </w:p>
    <w:p>
      <w:pPr>
        <w:spacing w:after="0"/>
        <w:ind w:left="0"/>
        <w:jc w:val="both"/>
      </w:pPr>
      <w:r>
        <w:rPr>
          <w:rFonts w:ascii="Times New Roman"/>
          <w:b w:val="false"/>
          <w:i w:val="false"/>
          <w:color w:val="000000"/>
          <w:sz w:val="28"/>
        </w:rPr>
        <w:t>
      В размер облагаемого импорта товаров (предметов лизинга) по договорам лизинга исчисленные суммы акциза по подакцизным товарам включаются на дату принятия на учет импортированных подакцизных товаров (предметов лизинга).</w:t>
      </w:r>
    </w:p>
    <w:p>
      <w:pPr>
        <w:spacing w:after="0"/>
        <w:ind w:left="0"/>
        <w:jc w:val="both"/>
      </w:pPr>
      <w:r>
        <w:rPr>
          <w:rFonts w:ascii="Times New Roman"/>
          <w:b w:val="false"/>
          <w:i w:val="false"/>
          <w:color w:val="000000"/>
          <w:sz w:val="28"/>
        </w:rPr>
        <w:t>
      4.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 предусмотренного в пункте 2 настоящей статьи.</w:t>
      </w:r>
    </w:p>
    <w:p>
      <w:pPr>
        <w:spacing w:after="0"/>
        <w:ind w:left="0"/>
        <w:jc w:val="both"/>
      </w:pPr>
      <w:r>
        <w:rPr>
          <w:rFonts w:ascii="Times New Roman"/>
          <w:b w:val="false"/>
          <w:i w:val="false"/>
          <w:color w:val="000000"/>
          <w:sz w:val="28"/>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p>
    <w:p>
      <w:pPr>
        <w:spacing w:after="0"/>
        <w:ind w:left="0"/>
        <w:jc w:val="both"/>
      </w:pPr>
      <w:r>
        <w:rPr>
          <w:rFonts w:ascii="Times New Roman"/>
          <w:b w:val="false"/>
          <w:i w:val="false"/>
          <w:color w:val="000000"/>
          <w:sz w:val="28"/>
        </w:rPr>
        <w:t>
      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 включая акцизы, подлежащие уплате по подакцизным продуктам переработки.</w:t>
      </w:r>
    </w:p>
    <w:p>
      <w:pPr>
        <w:spacing w:after="0"/>
        <w:ind w:left="0"/>
        <w:jc w:val="both"/>
      </w:pPr>
      <w:r>
        <w:rPr>
          <w:rFonts w:ascii="Times New Roman"/>
          <w:b w:val="false"/>
          <w:i w:val="false"/>
          <w:color w:val="000000"/>
          <w:sz w:val="28"/>
        </w:rPr>
        <w:t>
      6. Размер облагаемого импорта товаров (предметов лизинга) по договору лизинга, предусматривающему переход права собственности на него к лизингополучателю, определяется в размере части стоимости товара (предмета лизинга), предусмотренной на дату, установленную пунктом 3 статьи 442 настоящего Кодекса, без учета вознаграждения с учетом принципа определения цены в целях налогообложения, предусмотренного в пункте 2 настоящей статьи.</w:t>
      </w:r>
    </w:p>
    <w:p>
      <w:pPr>
        <w:spacing w:after="0"/>
        <w:ind w:left="0"/>
        <w:jc w:val="both"/>
      </w:pP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размер облагаемого импорта на первую дату совершения облагаемого импорта товаров (предметов лизинга) определяется как сумма всех лизинговых платежей по договору (контракту) лизинга, без учета вознаграждения, дата наступления срока оплаты которых в соответствии с договором (контрактом) лизинга установлена до даты передачи товаров (предметов лизинга) лизингополучателю.</w:t>
      </w:r>
    </w:p>
    <w:p>
      <w:pPr>
        <w:spacing w:after="0"/>
        <w:ind w:left="0"/>
        <w:jc w:val="both"/>
      </w:pPr>
      <w:r>
        <w:rPr>
          <w:rFonts w:ascii="Times New Roman"/>
          <w:b w:val="false"/>
          <w:i w:val="false"/>
          <w:color w:val="000000"/>
          <w:sz w:val="28"/>
        </w:rPr>
        <w:t>
      В случае досрочного погашения лизингополучателем лизинговых платежей, предусмотренных договором (контрактом) лизинга, соответствующим условиям пункта 2 статьи 437 настоящего Кодекса, размер облагаемого импорта на последнюю дату совершения облагаемого импорта определяется как разница между суммой всех лизинговых платежей по договору (контракту) лизинга без учета вознаграждения и погашенными платежами без учета вознаграждения.</w:t>
      </w:r>
    </w:p>
    <w:p>
      <w:pPr>
        <w:spacing w:after="0"/>
        <w:ind w:left="0"/>
        <w:jc w:val="both"/>
      </w:pPr>
      <w:r>
        <w:rPr>
          <w:rFonts w:ascii="Times New Roman"/>
          <w:b w:val="false"/>
          <w:i w:val="false"/>
          <w:color w:val="000000"/>
          <w:sz w:val="28"/>
        </w:rPr>
        <w:t>
      В случае несоблюдения требований, установленных пунктом 2 статьи 437 настоящего Кодекса, а также в случае расторжения договора (контракта) лизинга после истечения трех лет с момента передачи имущества (предмета лизинга) размер облагаемого импорта определяется на основе стоимости товаров (предметов лизинга), ввезенных на территорию Республики Казахстан с территории государств-членов Евразийского экономического союза, с учетом принципа определения цены в целях налогообложения, уменьшенный на сумму лизинговых платежей (без учета вознаграждения) по договору (контракту) лизинга, по которым ранее были уплачены косвенные налоги. При этом в размер облагаемого импорта включается вознаграждение, предусмотренное договором (контрактом) лизинга до момента наступления указанных случаев.</w:t>
      </w:r>
    </w:p>
    <w:p>
      <w:pPr>
        <w:spacing w:after="0"/>
        <w:ind w:left="0"/>
        <w:jc w:val="both"/>
      </w:pPr>
      <w:r>
        <w:rPr>
          <w:rFonts w:ascii="Times New Roman"/>
          <w:b w:val="false"/>
          <w:i w:val="false"/>
          <w:color w:val="000000"/>
          <w:sz w:val="28"/>
        </w:rPr>
        <w:t>
      7. Налоговые органы при осуществлении контроля за исполнением налоговых обязательств по налогу на добавленную стоимость при импорте товаров на территорию Республики Казахстан с территории государств-членов Евразийского экономического союза вправе корректировать размер облагаемого импорта в порядке, установленном уполномоченным органом, и (или) с учетом требований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При этом налогоплательщик самостоятельно корректирует размер облагаемого импорта с учетом указанного выше порядка, установленного уполномоченным органом, и (или) требований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xml:space="preserve">
      8. В случае изменения в сторону увеличения участниками договора (контракта) цены импортированных товаров после истечения месяца, в котором такие товары приняты на учет, соответствующим образом корректируется размер облагаемого импорта. </w:t>
      </w:r>
    </w:p>
    <w:p>
      <w:pPr>
        <w:spacing w:after="0"/>
        <w:ind w:left="0"/>
        <w:jc w:val="left"/>
      </w:pPr>
      <w:r>
        <w:rPr>
          <w:rFonts w:ascii="Times New Roman"/>
          <w:b/>
          <w:i w:val="false"/>
          <w:color w:val="000000"/>
        </w:rPr>
        <w:t xml:space="preserve"> Статья 445. Определение размера облагаемого оборота по реализации работ, услуг</w:t>
      </w:r>
    </w:p>
    <w:p>
      <w:pPr>
        <w:spacing w:after="0"/>
        <w:ind w:left="0"/>
        <w:jc w:val="both"/>
      </w:pPr>
      <w:r>
        <w:rPr>
          <w:rFonts w:ascii="Times New Roman"/>
          <w:b w:val="false"/>
          <w:i w:val="false"/>
          <w:color w:val="000000"/>
          <w:sz w:val="28"/>
        </w:rPr>
        <w:t>
      Если иное не установлено настоящей главой, размер облагаемого оборота по реализации работ, услуг определяется в соответствии со статьями 380, 381 и 382 настоящего Кодекса.</w:t>
      </w:r>
    </w:p>
    <w:p>
      <w:pPr>
        <w:spacing w:after="0"/>
        <w:ind w:left="0"/>
        <w:jc w:val="left"/>
      </w:pPr>
      <w:r>
        <w:rPr>
          <w:rFonts w:ascii="Times New Roman"/>
          <w:b/>
          <w:i w:val="false"/>
          <w:color w:val="000000"/>
        </w:rPr>
        <w:t xml:space="preserve"> Статья 446. Экспорт товаров в Евразийском экономическом союзе</w:t>
      </w:r>
    </w:p>
    <w:p>
      <w:pPr>
        <w:spacing w:after="0"/>
        <w:ind w:left="0"/>
        <w:jc w:val="both"/>
      </w:pPr>
      <w:r>
        <w:rPr>
          <w:rFonts w:ascii="Times New Roman"/>
          <w:b w:val="false"/>
          <w:i w:val="false"/>
          <w:color w:val="000000"/>
          <w:sz w:val="28"/>
        </w:rPr>
        <w:t>
      1. При экспорте товаров с территории Республики Казахстан на территорию другого государства-члена Евразийского экономического союза применяется нулевая ставка налога на добавленную стоимость.</w:t>
      </w:r>
    </w:p>
    <w:p>
      <w:pPr>
        <w:spacing w:after="0"/>
        <w:ind w:left="0"/>
        <w:jc w:val="both"/>
      </w:pPr>
      <w:r>
        <w:rPr>
          <w:rFonts w:ascii="Times New Roman"/>
          <w:b w:val="false"/>
          <w:i w:val="false"/>
          <w:color w:val="000000"/>
          <w:sz w:val="28"/>
        </w:rPr>
        <w:t>
      Если иное не установлено настоящей главой, при экспорте товаров с территории Республики Казахстан на территорию другого государства-члена Евразийского экономического союза плательщик налога на добавленную стоимость имеет право на отнесение налога на добавленную стоимость в зачет в соответствии с главой 46 настоящего Кодекса.</w:t>
      </w:r>
    </w:p>
    <w:p>
      <w:pPr>
        <w:spacing w:after="0"/>
        <w:ind w:left="0"/>
        <w:jc w:val="both"/>
      </w:pPr>
      <w:r>
        <w:rPr>
          <w:rFonts w:ascii="Times New Roman"/>
          <w:b w:val="false"/>
          <w:i w:val="false"/>
          <w:color w:val="000000"/>
          <w:sz w:val="28"/>
        </w:rPr>
        <w:t>
      2. Положения настоящей статьи применяются также в отношении товаров, являющихся результатом выполнения работ по договорам об их изготовлении, вывозимых с территории Республики Казахстан, на территории которого выполнялись работы по их изготовлению, на территорию другого государства-члена Евразийского экономического союза. К указанным товарам не относятся товары, являющиеся результатом выполнения работ по переработке давальческого сырья.</w:t>
      </w:r>
    </w:p>
    <w:p>
      <w:pPr>
        <w:spacing w:after="0"/>
        <w:ind w:left="0"/>
        <w:jc w:val="both"/>
      </w:pPr>
      <w:r>
        <w:rPr>
          <w:rFonts w:ascii="Times New Roman"/>
          <w:b w:val="false"/>
          <w:i w:val="false"/>
          <w:color w:val="000000"/>
          <w:sz w:val="28"/>
        </w:rPr>
        <w:t>
      3. При вывозе товаров (предметов лизинга) с территории Республики Казахстан на территорию другого государства-члена Евразийского экономического союза по договору (контракту) лизинга, предусматривающему переход права собственности на него к лизингополучателю, по договору (контракту), предусматривающему предоставление займа в виде вещей, по договору (контракту) об изготовлении товаров применяется нулевая ставка налога на добавленную стоимость.</w:t>
      </w:r>
    </w:p>
    <w:p>
      <w:pPr>
        <w:spacing w:after="0"/>
        <w:ind w:left="0"/>
        <w:jc w:val="left"/>
      </w:pPr>
      <w:r>
        <w:rPr>
          <w:rFonts w:ascii="Times New Roman"/>
          <w:b/>
          <w:i w:val="false"/>
          <w:color w:val="000000"/>
        </w:rPr>
        <w:t xml:space="preserve"> Статья 447. Подтверждение экспорта товаров</w:t>
      </w:r>
    </w:p>
    <w:p>
      <w:pPr>
        <w:spacing w:after="0"/>
        <w:ind w:left="0"/>
        <w:jc w:val="both"/>
      </w:pPr>
      <w:r>
        <w:rPr>
          <w:rFonts w:ascii="Times New Roman"/>
          <w:b w:val="false"/>
          <w:i w:val="false"/>
          <w:color w:val="000000"/>
          <w:sz w:val="28"/>
        </w:rPr>
        <w:t>
      1. Документами, подтверждающими экспорт товаров, являются:</w:t>
      </w:r>
    </w:p>
    <w:p>
      <w:pPr>
        <w:spacing w:after="0"/>
        <w:ind w:left="0"/>
        <w:jc w:val="both"/>
      </w:pP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p>
    <w:p>
      <w:pPr>
        <w:spacing w:after="0"/>
        <w:ind w:left="0"/>
        <w:jc w:val="both"/>
      </w:pPr>
      <w:r>
        <w:rPr>
          <w:rFonts w:ascii="Times New Roman"/>
          <w:b w:val="false"/>
          <w:i w:val="false"/>
          <w:color w:val="000000"/>
          <w:sz w:val="28"/>
        </w:rPr>
        <w:t>
      2) заявление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в копии) либо перечень заявлений (на бумажном носителе или в электронной форме);</w:t>
      </w:r>
    </w:p>
    <w:p>
      <w:pPr>
        <w:spacing w:after="0"/>
        <w:ind w:left="0"/>
        <w:jc w:val="both"/>
      </w:pPr>
      <w:r>
        <w:rPr>
          <w:rFonts w:ascii="Times New Roman"/>
          <w:b w:val="false"/>
          <w:i w:val="false"/>
          <w:color w:val="000000"/>
          <w:sz w:val="28"/>
        </w:rPr>
        <w:t>
      3) копии товаросопроводительных документов, подтверждающие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4)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p>
      <w:pPr>
        <w:spacing w:after="0"/>
        <w:ind w:left="0"/>
        <w:jc w:val="both"/>
      </w:pPr>
      <w:r>
        <w:rPr>
          <w:rFonts w:ascii="Times New Roman"/>
          <w:b w:val="false"/>
          <w:i w:val="false"/>
          <w:color w:val="000000"/>
          <w:sz w:val="28"/>
        </w:rPr>
        <w:t>
      2. В случае реализации на территории государств-членов Евразийского экономического союза продуктов переработки давальческого сырья, ранее вывезенного с территории Республики Казахстан на территорию государств-членов Евразийского экономического союза для переработки, за исключением случаев, предусмотренных пунктом 3 статьи 393 настоящего Кодекса, подтверждение экспорта продуктов переработки осуществляется на основании следующих документов:</w:t>
      </w:r>
    </w:p>
    <w:p>
      <w:pPr>
        <w:spacing w:after="0"/>
        <w:ind w:left="0"/>
        <w:jc w:val="both"/>
      </w:pPr>
      <w:r>
        <w:rPr>
          <w:rFonts w:ascii="Times New Roman"/>
          <w:b w:val="false"/>
          <w:i w:val="false"/>
          <w:color w:val="000000"/>
          <w:sz w:val="28"/>
        </w:rPr>
        <w:t>
      1) договоры (контракты) на переработку давальческого сырья;</w:t>
      </w:r>
    </w:p>
    <w:p>
      <w:pPr>
        <w:spacing w:after="0"/>
        <w:ind w:left="0"/>
        <w:jc w:val="both"/>
      </w:pPr>
      <w:r>
        <w:rPr>
          <w:rFonts w:ascii="Times New Roman"/>
          <w:b w:val="false"/>
          <w:i w:val="false"/>
          <w:color w:val="000000"/>
          <w:sz w:val="28"/>
        </w:rPr>
        <w:t>
      2) договоры (контракты), на основании которых осуществляется экспорт продуктов переработки;</w:t>
      </w:r>
    </w:p>
    <w:p>
      <w:pPr>
        <w:spacing w:after="0"/>
        <w:ind w:left="0"/>
        <w:jc w:val="both"/>
      </w:pPr>
      <w:r>
        <w:rPr>
          <w:rFonts w:ascii="Times New Roman"/>
          <w:b w:val="false"/>
          <w:i w:val="false"/>
          <w:color w:val="000000"/>
          <w:sz w:val="28"/>
        </w:rPr>
        <w:t>
      3)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4) копии товаросопроводительных документов, подтверждающие вывоз давальческого сырья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5) заявление о ввозе товаров и уплате косвенных налогов (на бумажном носителе с отметкой налогового органа государства-члена Евразийского экономического союза, на территорию которого импортированы продукты переработки, об уплате косвенных налогов (освобождении или ином порядке исполнения налоговых обязательств);</w:t>
      </w:r>
    </w:p>
    <w:p>
      <w:pPr>
        <w:spacing w:after="0"/>
        <w:ind w:left="0"/>
        <w:jc w:val="both"/>
      </w:pPr>
      <w:r>
        <w:rPr>
          <w:rFonts w:ascii="Times New Roman"/>
          <w:b w:val="false"/>
          <w:i w:val="false"/>
          <w:color w:val="000000"/>
          <w:sz w:val="28"/>
        </w:rPr>
        <w:t>
      6) копии товаросопроводительных документов, подтверждающие вывоз продуктов переработки с территории государства-члена Евразийского экономического союза.</w:t>
      </w:r>
    </w:p>
    <w:p>
      <w:pPr>
        <w:spacing w:after="0"/>
        <w:ind w:left="0"/>
        <w:jc w:val="both"/>
      </w:pPr>
      <w:r>
        <w:rPr>
          <w:rFonts w:ascii="Times New Roman"/>
          <w:b w:val="false"/>
          <w:i w:val="false"/>
          <w:color w:val="000000"/>
          <w:sz w:val="28"/>
        </w:rPr>
        <w:t>
      В случае, если продукты переработки реализованы налогоплательщику государства-члена Евразийского экономического союза, на территории которого были выполнены работы по переработке давальческого сырья, – документы, подтверждающие отгрузку таких продуктов переработки.</w:t>
      </w:r>
    </w:p>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7)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0"/>
        <w:ind w:left="0"/>
        <w:jc w:val="both"/>
      </w:pPr>
      <w:r>
        <w:rPr>
          <w:rFonts w:ascii="Times New Roman"/>
          <w:b w:val="false"/>
          <w:i w:val="false"/>
          <w:color w:val="000000"/>
          <w:sz w:val="28"/>
        </w:rPr>
        <w:t>
      3. В случае дальнейшего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Евразийского экономического союза, подтверждение экспорта продуктов переработки осуществляется на основании следующих документов:</w:t>
      </w:r>
    </w:p>
    <w:p>
      <w:pPr>
        <w:spacing w:after="0"/>
        <w:ind w:left="0"/>
        <w:jc w:val="both"/>
      </w:pPr>
      <w:r>
        <w:rPr>
          <w:rFonts w:ascii="Times New Roman"/>
          <w:b w:val="false"/>
          <w:i w:val="false"/>
          <w:color w:val="000000"/>
          <w:sz w:val="28"/>
        </w:rPr>
        <w:t>
      1) договоры (контракты) на переработку давальческого сырья;</w:t>
      </w:r>
    </w:p>
    <w:p>
      <w:pPr>
        <w:spacing w:after="0"/>
        <w:ind w:left="0"/>
        <w:jc w:val="both"/>
      </w:pPr>
      <w:r>
        <w:rPr>
          <w:rFonts w:ascii="Times New Roman"/>
          <w:b w:val="false"/>
          <w:i w:val="false"/>
          <w:color w:val="000000"/>
          <w:sz w:val="28"/>
        </w:rPr>
        <w:t>
      2) договоры (контракты), на основании которых осуществляется экспорт продуктов переработки;</w:t>
      </w:r>
    </w:p>
    <w:p>
      <w:pPr>
        <w:spacing w:after="0"/>
        <w:ind w:left="0"/>
        <w:jc w:val="both"/>
      </w:pPr>
      <w:r>
        <w:rPr>
          <w:rFonts w:ascii="Times New Roman"/>
          <w:b w:val="false"/>
          <w:i w:val="false"/>
          <w:color w:val="000000"/>
          <w:sz w:val="28"/>
        </w:rPr>
        <w:t>
      3)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4) копии товаросопроводительных документов, подтверждающие вывоз давальческого сырья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5) копии товаросопроводительных документов, подтверждающие вывоз продуктов переработки за пределы Евразийского экономического союза.</w:t>
      </w:r>
    </w:p>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6) декларация на товары с отметками таможенного органа государства-члена Евразийского экономического союза, осуществляющего выпуск товаров в таможенной процедуре экспорта, а также с отметкой таможенного органа государства-члена Евразийского экономического союза, расположенного в пункте пропуска на таможенной границе Евразийского экономического союза, кроме случаев, указанных в подпункте 7) настоящего пункта;</w:t>
      </w:r>
    </w:p>
    <w:p>
      <w:pPr>
        <w:spacing w:after="0"/>
        <w:ind w:left="0"/>
        <w:jc w:val="both"/>
      </w:pPr>
      <w:r>
        <w:rPr>
          <w:rFonts w:ascii="Times New Roman"/>
          <w:b w:val="false"/>
          <w:i w:val="false"/>
          <w:color w:val="000000"/>
          <w:sz w:val="28"/>
        </w:rPr>
        <w:t>
      7) полная декларация на товары с отметками таможенного органа государства-члена Евразийского экономического союза, производившего таможенное декларирование, в следующих случаях при:</w:t>
      </w:r>
    </w:p>
    <w:p>
      <w:pPr>
        <w:spacing w:after="0"/>
        <w:ind w:left="0"/>
        <w:jc w:val="both"/>
      </w:pPr>
      <w:r>
        <w:rPr>
          <w:rFonts w:ascii="Times New Roman"/>
          <w:b w:val="false"/>
          <w:i w:val="false"/>
          <w:color w:val="000000"/>
          <w:sz w:val="28"/>
        </w:rPr>
        <w:t>
      вывозе товаров в таможенной процедуре экспорта по системе магистральных трубопроводов или по линиям электропередачи;</w:t>
      </w:r>
    </w:p>
    <w:p>
      <w:pPr>
        <w:spacing w:after="0"/>
        <w:ind w:left="0"/>
        <w:jc w:val="both"/>
      </w:pPr>
      <w:r>
        <w:rPr>
          <w:rFonts w:ascii="Times New Roman"/>
          <w:b w:val="false"/>
          <w:i w:val="false"/>
          <w:color w:val="000000"/>
          <w:sz w:val="28"/>
        </w:rPr>
        <w:t>
      вывозе товаров в таможенной процедуре экспорта с применением процедуры периодического декларирования;</w:t>
      </w:r>
    </w:p>
    <w:p>
      <w:pPr>
        <w:spacing w:after="0"/>
        <w:ind w:left="0"/>
        <w:jc w:val="both"/>
      </w:pPr>
      <w:r>
        <w:rPr>
          <w:rFonts w:ascii="Times New Roman"/>
          <w:b w:val="false"/>
          <w:i w:val="false"/>
          <w:color w:val="000000"/>
          <w:sz w:val="28"/>
        </w:rPr>
        <w:t>
      вывозе товаров в таможенной процедуре экспорта с применением процедуры временного декларирования;</w:t>
      </w:r>
    </w:p>
    <w:p>
      <w:pPr>
        <w:spacing w:after="0"/>
        <w:ind w:left="0"/>
        <w:jc w:val="both"/>
      </w:pPr>
      <w:r>
        <w:rPr>
          <w:rFonts w:ascii="Times New Roman"/>
          <w:b w:val="false"/>
          <w:i w:val="false"/>
          <w:color w:val="000000"/>
          <w:sz w:val="28"/>
        </w:rPr>
        <w:t>
      8)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подпунктами 6) и 7) настоящего пункта, не требуется;</w:t>
      </w:r>
    </w:p>
    <w:p>
      <w:pPr>
        <w:spacing w:after="0"/>
        <w:ind w:left="0"/>
        <w:jc w:val="both"/>
      </w:pPr>
      <w:r>
        <w:rPr>
          <w:rFonts w:ascii="Times New Roman"/>
          <w:b w:val="false"/>
          <w:i w:val="false"/>
          <w:color w:val="000000"/>
          <w:sz w:val="28"/>
        </w:rPr>
        <w:t>
      9)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0"/>
        <w:ind w:left="0"/>
        <w:jc w:val="left"/>
      </w:pPr>
      <w:r>
        <w:rPr>
          <w:rFonts w:ascii="Times New Roman"/>
          <w:b/>
          <w:i w:val="false"/>
          <w:color w:val="000000"/>
        </w:rPr>
        <w:t xml:space="preserve"> Статья 448. Налогообложение международных перевозок в Евразийском экономическом союзе</w:t>
      </w:r>
    </w:p>
    <w:p>
      <w:pPr>
        <w:spacing w:after="0"/>
        <w:ind w:left="0"/>
        <w:jc w:val="both"/>
      </w:pPr>
      <w:r>
        <w:rPr>
          <w:rFonts w:ascii="Times New Roman"/>
          <w:b w:val="false"/>
          <w:i w:val="false"/>
          <w:color w:val="000000"/>
          <w:sz w:val="28"/>
        </w:rPr>
        <w:t>
      1. Если иное не установлено настоящей статьей, налогообложение международных перевозок в Евразийском экономическом союзе производится в соответствии со статьей 387 настоящего Кодекса.</w:t>
      </w:r>
    </w:p>
    <w:p>
      <w:pPr>
        <w:spacing w:after="0"/>
        <w:ind w:left="0"/>
        <w:jc w:val="both"/>
      </w:pPr>
      <w:r>
        <w:rPr>
          <w:rFonts w:ascii="Times New Roman"/>
          <w:b w:val="false"/>
          <w:i w:val="false"/>
          <w:color w:val="000000"/>
          <w:sz w:val="28"/>
        </w:rPr>
        <w:t>
      2. Перевозка экспортируемых или импортируемых товаров по системе магистральных трубопроводов в Евразийском экономическом союзе считается международной, если оформление перевозки осуществляется документами, подтверждающими передачу экспортируемых или импортируемых товаров покупателю либо другим лицам, осуществляющим дальнейшую доставку указанных товаров до покупателя на территории Евразийского экономического союза.</w:t>
      </w:r>
    </w:p>
    <w:p>
      <w:pPr>
        <w:spacing w:after="0"/>
        <w:ind w:left="0"/>
        <w:jc w:val="both"/>
      </w:pPr>
      <w:r>
        <w:rPr>
          <w:rFonts w:ascii="Times New Roman"/>
          <w:b w:val="false"/>
          <w:i w:val="false"/>
          <w:color w:val="000000"/>
          <w:sz w:val="28"/>
        </w:rPr>
        <w:t>
      3. Для целей пункта 2 настоящей статьи подтверждающими документами являются:</w:t>
      </w:r>
    </w:p>
    <w:p>
      <w:pPr>
        <w:spacing w:after="0"/>
        <w:ind w:left="0"/>
        <w:jc w:val="both"/>
      </w:pPr>
      <w:r>
        <w:rPr>
          <w:rFonts w:ascii="Times New Roman"/>
          <w:b w:val="false"/>
          <w:i w:val="false"/>
          <w:color w:val="000000"/>
          <w:sz w:val="28"/>
        </w:rPr>
        <w:t>
      1) в случае экспорта, копия заявления о ввозе товаров и уплате косвенных налогов, полученного экспортером от импортера товаров;</w:t>
      </w:r>
    </w:p>
    <w:p>
      <w:pPr>
        <w:spacing w:after="0"/>
        <w:ind w:left="0"/>
        <w:jc w:val="both"/>
      </w:pPr>
      <w:r>
        <w:rPr>
          <w:rFonts w:ascii="Times New Roman"/>
          <w:b w:val="false"/>
          <w:i w:val="false"/>
          <w:color w:val="000000"/>
          <w:sz w:val="28"/>
        </w:rPr>
        <w:t>
      2) в случае импорта, 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w:t>
      </w:r>
    </w:p>
    <w:p>
      <w:pPr>
        <w:spacing w:after="0"/>
        <w:ind w:left="0"/>
        <w:jc w:val="both"/>
      </w:pPr>
      <w:r>
        <w:rPr>
          <w:rFonts w:ascii="Times New Roman"/>
          <w:b w:val="false"/>
          <w:i w:val="false"/>
          <w:color w:val="000000"/>
          <w:sz w:val="28"/>
        </w:rPr>
        <w:t>
      3)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0"/>
        <w:ind w:left="0"/>
        <w:jc w:val="both"/>
      </w:pPr>
      <w:r>
        <w:rPr>
          <w:rFonts w:ascii="Times New Roman"/>
          <w:b w:val="false"/>
          <w:i w:val="false"/>
          <w:color w:val="000000"/>
          <w:sz w:val="28"/>
        </w:rPr>
        <w:t>
      4) счета-фактуры.</w:t>
      </w:r>
    </w:p>
    <w:p>
      <w:pPr>
        <w:spacing w:after="0"/>
        <w:ind w:left="0"/>
        <w:jc w:val="both"/>
      </w:pPr>
      <w:r>
        <w:rPr>
          <w:rFonts w:ascii="Times New Roman"/>
          <w:b w:val="false"/>
          <w:i w:val="false"/>
          <w:color w:val="000000"/>
          <w:sz w:val="28"/>
        </w:rPr>
        <w:t>
      4. Перевозка грузов по системе магистральных трубопроводов с территории одного государства-члена Евразийского экономического союза на территорию этого же или другого государства-члена Евразийского экономического союза через территорию Республики Казахстан считается международной, если оформление перевозки осуществляется следующими документами:</w:t>
      </w:r>
    </w:p>
    <w:p>
      <w:pPr>
        <w:spacing w:after="0"/>
        <w:ind w:left="0"/>
        <w:jc w:val="both"/>
      </w:pPr>
      <w:r>
        <w:rPr>
          <w:rFonts w:ascii="Times New Roman"/>
          <w:b w:val="false"/>
          <w:i w:val="false"/>
          <w:color w:val="000000"/>
          <w:sz w:val="28"/>
        </w:rPr>
        <w:t>
      1) актами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0"/>
        <w:ind w:left="0"/>
        <w:jc w:val="both"/>
      </w:pPr>
      <w:r>
        <w:rPr>
          <w:rFonts w:ascii="Times New Roman"/>
          <w:b w:val="false"/>
          <w:i w:val="false"/>
          <w:color w:val="000000"/>
          <w:sz w:val="28"/>
        </w:rPr>
        <w:t>
      2) счет-фактурами.</w:t>
      </w:r>
    </w:p>
    <w:p>
      <w:pPr>
        <w:spacing w:after="0"/>
        <w:ind w:left="0"/>
        <w:jc w:val="left"/>
      </w:pPr>
      <w:r>
        <w:rPr>
          <w:rFonts w:ascii="Times New Roman"/>
          <w:b/>
          <w:i w:val="false"/>
          <w:color w:val="000000"/>
        </w:rPr>
        <w:t xml:space="preserve"> Статья 449. Налогообложение работ по переработке давальческого сырья в Евразийском экономическом союзе</w:t>
      </w:r>
    </w:p>
    <w:p>
      <w:pPr>
        <w:spacing w:after="0"/>
        <w:ind w:left="0"/>
        <w:jc w:val="both"/>
      </w:pPr>
      <w:r>
        <w:rPr>
          <w:rFonts w:ascii="Times New Roman"/>
          <w:b w:val="false"/>
          <w:i w:val="false"/>
          <w:color w:val="000000"/>
          <w:sz w:val="28"/>
        </w:rPr>
        <w:t>
      1. Работы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предусмотренных пунктом 7 настоящей статьи и статьей 450 настоящего Кодекса.</w:t>
      </w:r>
    </w:p>
    <w:p>
      <w:pPr>
        <w:spacing w:after="0"/>
        <w:ind w:left="0"/>
        <w:jc w:val="both"/>
      </w:pPr>
      <w:r>
        <w:rPr>
          <w:rFonts w:ascii="Times New Roman"/>
          <w:b w:val="false"/>
          <w:i w:val="false"/>
          <w:color w:val="000000"/>
          <w:sz w:val="28"/>
        </w:rPr>
        <w:t>
      2.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государства-члена Евразийского экономического союза, с последующим вывозом продуктов переработки на территорию того же государства-члена Евразийского экономического союза, подтверждением факта выполнения работ по переработке давальческого сырья налогоплательщиком Республики Казахстан являются:</w:t>
      </w:r>
    </w:p>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государств-членов Евразийского экономического союза;</w:t>
      </w:r>
    </w:p>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0"/>
        <w:ind w:left="0"/>
        <w:jc w:val="both"/>
      </w:pPr>
      <w:r>
        <w:rPr>
          <w:rFonts w:ascii="Times New Roman"/>
          <w:b w:val="false"/>
          <w:i w:val="false"/>
          <w:color w:val="000000"/>
          <w:sz w:val="28"/>
        </w:rPr>
        <w:t>
      5) заявление о ввозе товаров и уплате косвенных налогов (на бумажном носителе в оригинале или копии) либо перечень заявлений (на бумажном носителе или в электронной форме), подтверждающие уплату налога на добавленную стоимость со стоимости работ по переработке давальческого сырья.</w:t>
      </w:r>
    </w:p>
    <w:p>
      <w:pPr>
        <w:spacing w:after="0"/>
        <w:ind w:left="0"/>
        <w:jc w:val="both"/>
      </w:pPr>
      <w:r>
        <w:rPr>
          <w:rFonts w:ascii="Times New Roman"/>
          <w:b w:val="false"/>
          <w:i w:val="false"/>
          <w:color w:val="000000"/>
          <w:sz w:val="28"/>
        </w:rPr>
        <w:t>
      В случае вывоза продуктов переработки давальческого сырья на территорию государства, не являющегося членом Евразийского экономического союза, заявление либо перечень заявлений, указанные в настоящем подпункте, не представляются;</w:t>
      </w:r>
    </w:p>
    <w:p>
      <w:pPr>
        <w:spacing w:after="0"/>
        <w:ind w:left="0"/>
        <w:jc w:val="both"/>
      </w:pPr>
      <w:r>
        <w:rPr>
          <w:rFonts w:ascii="Times New Roman"/>
          <w:b w:val="false"/>
          <w:i w:val="false"/>
          <w:color w:val="000000"/>
          <w:sz w:val="28"/>
        </w:rPr>
        <w:t>
      6) документы, предусмотренные пунктом 7 статьи 152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p>
      <w:pPr>
        <w:spacing w:after="0"/>
        <w:ind w:left="0"/>
        <w:jc w:val="both"/>
      </w:pPr>
      <w:r>
        <w:rPr>
          <w:rFonts w:ascii="Times New Roman"/>
          <w:b w:val="false"/>
          <w:i w:val="false"/>
          <w:color w:val="000000"/>
          <w:sz w:val="28"/>
        </w:rPr>
        <w:t>
      3.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 - члена Евразийского экономического союза, с последующей реализацией продуктов переработки на территорию другого государства-члена Евразийского экономического союза,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0"/>
        <w:ind w:left="0"/>
        <w:jc w:val="both"/>
      </w:pPr>
      <w:r>
        <w:rPr>
          <w:rFonts w:ascii="Times New Roman"/>
          <w:b w:val="false"/>
          <w:i w:val="false"/>
          <w:color w:val="000000"/>
          <w:sz w:val="28"/>
        </w:rPr>
        <w:t>
      1) договоры (контракты) на переработку давальческого сырья, на поставку готовой продукции, заключенные между налогоплательщиками государств - членов Евразийского экономического союза;</w:t>
      </w:r>
    </w:p>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3) акты приема-сдачи давальческого сырья и готовой продукции;</w:t>
      </w:r>
    </w:p>
    <w:p>
      <w:pPr>
        <w:spacing w:after="0"/>
        <w:ind w:left="0"/>
        <w:jc w:val="both"/>
      </w:pPr>
      <w:r>
        <w:rPr>
          <w:rFonts w:ascii="Times New Roman"/>
          <w:b w:val="false"/>
          <w:i w:val="false"/>
          <w:color w:val="000000"/>
          <w:sz w:val="28"/>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0"/>
        <w:ind w:left="0"/>
        <w:jc w:val="both"/>
      </w:pPr>
      <w:r>
        <w:rPr>
          <w:rFonts w:ascii="Times New Roman"/>
          <w:b w:val="false"/>
          <w:i w:val="false"/>
          <w:color w:val="000000"/>
          <w:sz w:val="28"/>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0"/>
        <w:ind w:left="0"/>
        <w:jc w:val="both"/>
      </w:pPr>
      <w:r>
        <w:rPr>
          <w:rFonts w:ascii="Times New Roman"/>
          <w:b w:val="false"/>
          <w:i w:val="false"/>
          <w:color w:val="000000"/>
          <w:sz w:val="28"/>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p>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p>
      <w:pPr>
        <w:spacing w:after="0"/>
        <w:ind w:left="0"/>
        <w:jc w:val="both"/>
      </w:pPr>
      <w:r>
        <w:rPr>
          <w:rFonts w:ascii="Times New Roman"/>
          <w:b w:val="false"/>
          <w:i w:val="false"/>
          <w:color w:val="000000"/>
          <w:sz w:val="28"/>
        </w:rPr>
        <w:t>
      8) документы, предусмотренные пунктом 7 статьи 152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последующей реализацией продуктов переработки на территорию государства, не являющегося членом Евразийского экономического союза,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государств-членов Евразийского экономического союза;</w:t>
      </w:r>
    </w:p>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0"/>
        <w:ind w:left="0"/>
        <w:jc w:val="both"/>
      </w:pPr>
      <w:r>
        <w:rPr>
          <w:rFonts w:ascii="Times New Roman"/>
          <w:b w:val="false"/>
          <w:i w:val="false"/>
          <w:color w:val="000000"/>
          <w:sz w:val="28"/>
        </w:rPr>
        <w:t>
      5) копия декларации на товары, оформленной при вывозе товаров на территорию государства, не являющегося членом Евразийского экономического союза, в таможенной процедуре экспорта, заверенной таможенным органом государства-члена Евразийского экономического союза, осуществившим таможенное декларирование;</w:t>
      </w:r>
    </w:p>
    <w:p>
      <w:pPr>
        <w:spacing w:after="0"/>
        <w:ind w:left="0"/>
        <w:jc w:val="both"/>
      </w:pPr>
      <w:r>
        <w:rPr>
          <w:rFonts w:ascii="Times New Roman"/>
          <w:b w:val="false"/>
          <w:i w:val="false"/>
          <w:color w:val="000000"/>
          <w:sz w:val="28"/>
        </w:rPr>
        <w:t>
      6)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подпунктом 5) пункта 4 настоящей статьи, не требуется;</w:t>
      </w:r>
    </w:p>
    <w:p>
      <w:pPr>
        <w:spacing w:after="0"/>
        <w:ind w:left="0"/>
        <w:jc w:val="both"/>
      </w:pPr>
      <w:r>
        <w:rPr>
          <w:rFonts w:ascii="Times New Roman"/>
          <w:b w:val="false"/>
          <w:i w:val="false"/>
          <w:color w:val="000000"/>
          <w:sz w:val="28"/>
        </w:rPr>
        <w:t>
      7) документы, предусмотренные пунктом 7 статьи 152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w:t>
      </w:r>
    </w:p>
    <w:p>
      <w:pPr>
        <w:spacing w:after="0"/>
        <w:ind w:left="0"/>
        <w:jc w:val="both"/>
      </w:pPr>
      <w:r>
        <w:rPr>
          <w:rFonts w:ascii="Times New Roman"/>
          <w:b w:val="false"/>
          <w:i w:val="false"/>
          <w:color w:val="000000"/>
          <w:sz w:val="28"/>
        </w:rPr>
        <w:t>
      5. Работы по переработке давальческого сырья, ввезенного на территорию Республики Казахстан с территории другого государства - члена Евразийского экономического союза с последующей реализацией продуктов переработки на территории Республики Казахстан, подлежат обложению налогом на добавленную стоимость по ставке, установленной пунктом 1 статьи 422 настоящего Кодекса.</w:t>
      </w:r>
    </w:p>
    <w:p>
      <w:pPr>
        <w:spacing w:after="0"/>
        <w:ind w:left="0"/>
        <w:jc w:val="both"/>
      </w:pPr>
      <w:r>
        <w:rPr>
          <w:rFonts w:ascii="Times New Roman"/>
          <w:b w:val="false"/>
          <w:i w:val="false"/>
          <w:color w:val="000000"/>
          <w:sz w:val="28"/>
        </w:rPr>
        <w:t>
      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7. Переработка давальческого сырья должна соответствовать условиям переработки товаров, установленным уполномоченным органом.</w:t>
      </w:r>
    </w:p>
    <w:p>
      <w:pPr>
        <w:spacing w:after="0"/>
        <w:ind w:left="0"/>
        <w:jc w:val="both"/>
      </w:pP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 должно содержать следующие сведения:</w:t>
      </w:r>
    </w:p>
    <w:p>
      <w:pPr>
        <w:spacing w:after="0"/>
        <w:ind w:left="0"/>
        <w:jc w:val="both"/>
      </w:pPr>
      <w:r>
        <w:rPr>
          <w:rFonts w:ascii="Times New Roman"/>
          <w:b w:val="false"/>
          <w:i w:val="false"/>
          <w:color w:val="000000"/>
          <w:sz w:val="28"/>
        </w:rPr>
        <w:t>
      1) наименования, классификацию товаров и продуктов переработки в соответствии с единой Товарной номенклатурой внешнеэкономической деятельности Евразийского экономического союза, их количество и стоимость;</w:t>
      </w:r>
    </w:p>
    <w:p>
      <w:pPr>
        <w:spacing w:after="0"/>
        <w:ind w:left="0"/>
        <w:jc w:val="both"/>
      </w:pPr>
      <w:r>
        <w:rPr>
          <w:rFonts w:ascii="Times New Roman"/>
          <w:b w:val="false"/>
          <w:i w:val="false"/>
          <w:color w:val="000000"/>
          <w:sz w:val="28"/>
        </w:rPr>
        <w:t>
      2) дату и номер договора (контракта) на переработку, срок переработки;</w:t>
      </w:r>
    </w:p>
    <w:p>
      <w:pPr>
        <w:spacing w:after="0"/>
        <w:ind w:left="0"/>
        <w:jc w:val="both"/>
      </w:pPr>
      <w:r>
        <w:rPr>
          <w:rFonts w:ascii="Times New Roman"/>
          <w:b w:val="false"/>
          <w:i w:val="false"/>
          <w:color w:val="000000"/>
          <w:sz w:val="28"/>
        </w:rPr>
        <w:t xml:space="preserve">
      3) нормы выхода продуктов переработки; </w:t>
      </w:r>
    </w:p>
    <w:p>
      <w:pPr>
        <w:spacing w:after="0"/>
        <w:ind w:left="0"/>
        <w:jc w:val="both"/>
      </w:pPr>
      <w:r>
        <w:rPr>
          <w:rFonts w:ascii="Times New Roman"/>
          <w:b w:val="false"/>
          <w:i w:val="false"/>
          <w:color w:val="000000"/>
          <w:sz w:val="28"/>
        </w:rPr>
        <w:t>
      4) характер переработки;</w:t>
      </w:r>
    </w:p>
    <w:p>
      <w:pPr>
        <w:spacing w:after="0"/>
        <w:ind w:left="0"/>
        <w:jc w:val="both"/>
      </w:pPr>
      <w:r>
        <w:rPr>
          <w:rFonts w:ascii="Times New Roman"/>
          <w:b w:val="false"/>
          <w:i w:val="false"/>
          <w:color w:val="000000"/>
          <w:sz w:val="28"/>
        </w:rPr>
        <w:t>
      5) сведения о лице, осуществляющем переработку.</w:t>
      </w:r>
    </w:p>
    <w:p>
      <w:pPr>
        <w:spacing w:after="0"/>
        <w:ind w:left="0"/>
        <w:jc w:val="both"/>
      </w:pPr>
      <w:r>
        <w:rPr>
          <w:rFonts w:ascii="Times New Roman"/>
          <w:b w:val="false"/>
          <w:i w:val="false"/>
          <w:color w:val="000000"/>
          <w:sz w:val="28"/>
        </w:rPr>
        <w:t>
      9. По мотивированному запросу лица с разрешения налогового органа допускается замена продуктов переработки товарами, произведенными переработчиком ранее, если они совпадают по своему описанию, количеству, стоимости, качеству и техническим характеристикам с продуктами переработки.</w:t>
      </w:r>
    </w:p>
    <w:p>
      <w:pPr>
        <w:spacing w:after="0"/>
        <w:ind w:left="0"/>
        <w:jc w:val="left"/>
      </w:pPr>
      <w:r>
        <w:rPr>
          <w:rFonts w:ascii="Times New Roman"/>
          <w:b/>
          <w:i w:val="false"/>
          <w:color w:val="000000"/>
        </w:rPr>
        <w:t xml:space="preserve"> Статья 450. Срок переработки давальческого сырья</w:t>
      </w:r>
    </w:p>
    <w:p>
      <w:pPr>
        <w:spacing w:after="0"/>
        <w:ind w:left="0"/>
        <w:jc w:val="both"/>
      </w:pPr>
      <w:r>
        <w:rPr>
          <w:rFonts w:ascii="Times New Roman"/>
          <w:b w:val="false"/>
          <w:i w:val="false"/>
          <w:color w:val="000000"/>
          <w:sz w:val="28"/>
        </w:rPr>
        <w:t>
      1. Срок переработки давальческого сырья,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государств-членов Евразийского экономического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p>
      <w:pPr>
        <w:spacing w:after="0"/>
        <w:ind w:left="0"/>
        <w:jc w:val="both"/>
      </w:pPr>
      <w:r>
        <w:rPr>
          <w:rFonts w:ascii="Times New Roman"/>
          <w:b w:val="false"/>
          <w:i w:val="false"/>
          <w:color w:val="000000"/>
          <w:sz w:val="28"/>
        </w:rPr>
        <w:t>
      2. В случае превышения срока, установленного в пункте 1 настоящей статьи, давальческое сырье, ввезенное для переработки на территорию Республики Казахстан, в целях налогообложения признается облагаемым импортом и подлежит обложению налогом на добавленную стоимость с даты ввоза товаров на территорию Республики Казахстан в соответствии с настоящей главой.</w:t>
      </w:r>
    </w:p>
    <w:p>
      <w:pPr>
        <w:spacing w:after="0"/>
        <w:ind w:left="0"/>
        <w:jc w:val="both"/>
      </w:pPr>
      <w:r>
        <w:rPr>
          <w:rFonts w:ascii="Times New Roman"/>
          <w:b w:val="false"/>
          <w:i w:val="false"/>
          <w:color w:val="000000"/>
          <w:sz w:val="28"/>
        </w:rPr>
        <w:t>
      3. В случае превышения срока, установленного в пункте 1 указанной статьи, давальческое сырье, вывезенное для переработки с территории Республики Казахстан на территорию государства-члена Евразийского экономического союза, в целях налогообложения признается облагаемым оборотом по реализации и подлежит обложению налогом на добавленную стоимость с даты вывоза давальческого сырья с территории Республики Казахстан по ставке, установленной пунктом 1 статьи 422 настоящего Кодекса, за исключением случаев, установленных пунктом 3 статьи 393 настоящего Кодекса и пунктами 2 и 3 статьи 447 настоящего Кодекса.</w:t>
      </w:r>
    </w:p>
    <w:p>
      <w:pPr>
        <w:spacing w:after="0"/>
        <w:ind w:left="0"/>
        <w:jc w:val="both"/>
      </w:pPr>
      <w:r>
        <w:rPr>
          <w:rFonts w:ascii="Times New Roman"/>
          <w:b w:val="false"/>
          <w:i w:val="false"/>
          <w:color w:val="000000"/>
          <w:sz w:val="28"/>
        </w:rPr>
        <w:t>
      В целях настоящего пункта размер облагаемого оборота по давальческому сырью, приходящемуся на не ввезенный обратно на территорию Республики Казахстан в установленные сроки объем продуктов переработки давальческого сырья, определяется в размере стоимости давальческого сырья, включенной в себестоимость таких продуктов переработки, на основании учетной политики, разработанной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Для целей применения настоящей статьи метод определения себестоимости, установленный в учетной политике налогоплательщика, не подлежит изменению в течение календарного года.</w:t>
      </w:r>
    </w:p>
    <w:p>
      <w:pPr>
        <w:spacing w:after="0"/>
        <w:ind w:left="0"/>
        <w:jc w:val="left"/>
      </w:pPr>
      <w:r>
        <w:rPr>
          <w:rFonts w:ascii="Times New Roman"/>
          <w:b/>
          <w:i w:val="false"/>
          <w:color w:val="000000"/>
        </w:rPr>
        <w:t xml:space="preserve"> Статья 451. Обороты и импорт, освобожденные от налога на добавленную стоимость в Евразийском экономическом союзе</w:t>
      </w:r>
    </w:p>
    <w:p>
      <w:pPr>
        <w:spacing w:after="0"/>
        <w:ind w:left="0"/>
        <w:jc w:val="both"/>
      </w:pPr>
      <w:r>
        <w:rPr>
          <w:rFonts w:ascii="Times New Roman"/>
          <w:b w:val="false"/>
          <w:i w:val="false"/>
          <w:color w:val="000000"/>
          <w:sz w:val="28"/>
        </w:rPr>
        <w:t>
      1. Освобождаются от налога на добавленную стоимость обороты по реализации:</w:t>
      </w:r>
    </w:p>
    <w:p>
      <w:pPr>
        <w:spacing w:after="0"/>
        <w:ind w:left="0"/>
        <w:jc w:val="both"/>
      </w:pPr>
      <w:r>
        <w:rPr>
          <w:rFonts w:ascii="Times New Roman"/>
          <w:b w:val="false"/>
          <w:i w:val="false"/>
          <w:color w:val="000000"/>
          <w:sz w:val="28"/>
        </w:rPr>
        <w:t>
      1) работ, услуг, указанных в главе 45 настоящего Кодекса, если местом их реализации является Республика Казахстан;</w:t>
      </w:r>
    </w:p>
    <w:p>
      <w:pPr>
        <w:spacing w:after="0"/>
        <w:ind w:left="0"/>
        <w:jc w:val="both"/>
      </w:pPr>
      <w:r>
        <w:rPr>
          <w:rFonts w:ascii="Times New Roman"/>
          <w:b w:val="false"/>
          <w:i w:val="false"/>
          <w:color w:val="000000"/>
          <w:sz w:val="28"/>
        </w:rPr>
        <w:t>
      2) услуг по ремонту товара, ввезенного на территорию Республики Казахстан с территории государств - членов Евразийского экономического союза, включая его восстановление, замену составных частей.</w:t>
      </w:r>
    </w:p>
    <w:p>
      <w:pPr>
        <w:spacing w:after="0"/>
        <w:ind w:left="0"/>
        <w:jc w:val="both"/>
      </w:pPr>
      <w:r>
        <w:rPr>
          <w:rFonts w:ascii="Times New Roman"/>
          <w:b w:val="false"/>
          <w:i w:val="false"/>
          <w:color w:val="000000"/>
          <w:sz w:val="28"/>
        </w:rPr>
        <w:t>
      Документами, подтверждающими оказание услуг, указанных в настоящем подпункте, являются документы, предусмотренные пунктом 3 статьи 441 настоящего Кодекса.</w:t>
      </w:r>
    </w:p>
    <w:p>
      <w:pPr>
        <w:spacing w:after="0"/>
        <w:ind w:left="0"/>
        <w:jc w:val="both"/>
      </w:pPr>
      <w:r>
        <w:rPr>
          <w:rFonts w:ascii="Times New Roman"/>
          <w:b w:val="false"/>
          <w:i w:val="false"/>
          <w:color w:val="000000"/>
          <w:sz w:val="28"/>
        </w:rPr>
        <w:t>
      Перечень услуг, указанных в настоящем подпункте, утверждается уполномоченным органом;</w:t>
      </w:r>
    </w:p>
    <w:p>
      <w:pPr>
        <w:spacing w:after="0"/>
        <w:ind w:left="0"/>
        <w:jc w:val="both"/>
      </w:pPr>
      <w:r>
        <w:rPr>
          <w:rFonts w:ascii="Times New Roman"/>
          <w:b w:val="false"/>
          <w:i w:val="false"/>
          <w:color w:val="000000"/>
          <w:sz w:val="28"/>
        </w:rPr>
        <w:t>
      3) услуги международной связи, оказываемые налогоплательщиком Республики Казахстан налогоплательщику другого государства - члена Евразийского экономического союза.</w:t>
      </w:r>
    </w:p>
    <w:p>
      <w:pPr>
        <w:spacing w:after="0"/>
        <w:ind w:left="0"/>
        <w:jc w:val="both"/>
      </w:pPr>
      <w:r>
        <w:rPr>
          <w:rFonts w:ascii="Times New Roman"/>
          <w:b w:val="false"/>
          <w:i w:val="false"/>
          <w:color w:val="000000"/>
          <w:sz w:val="28"/>
        </w:rPr>
        <w:t>
      2. Освобождается от налога на добавленную стоимость импорт следующих товаров:</w:t>
      </w:r>
    </w:p>
    <w:p>
      <w:pPr>
        <w:spacing w:after="0"/>
        <w:ind w:left="0"/>
        <w:jc w:val="both"/>
      </w:pPr>
      <w:r>
        <w:rPr>
          <w:rFonts w:ascii="Times New Roman"/>
          <w:b w:val="false"/>
          <w:i w:val="false"/>
          <w:color w:val="000000"/>
          <w:sz w:val="28"/>
        </w:rPr>
        <w:t>
      1) предусмотренных подпунктами 1)-2), 4)-13), 15) пункта 1 статьи 399 настоящего Кодекса.</w:t>
      </w:r>
    </w:p>
    <w:p>
      <w:pPr>
        <w:spacing w:after="0"/>
        <w:ind w:left="0"/>
        <w:jc w:val="both"/>
      </w:pPr>
      <w:r>
        <w:rPr>
          <w:rFonts w:ascii="Times New Roman"/>
          <w:b w:val="false"/>
          <w:i w:val="false"/>
          <w:color w:val="000000"/>
          <w:sz w:val="28"/>
        </w:rPr>
        <w:t>
      Порядок освобождения от налога на добавленную стоимость импорта товаров в рамках Евразийского экономического союза, указанных в настоящем пункте, определяется уполномоченным органом;</w:t>
      </w:r>
    </w:p>
    <w:p>
      <w:pPr>
        <w:spacing w:after="0"/>
        <w:ind w:left="0"/>
        <w:jc w:val="both"/>
      </w:pPr>
      <w:r>
        <w:rPr>
          <w:rFonts w:ascii="Times New Roman"/>
          <w:b w:val="false"/>
          <w:i w:val="false"/>
          <w:color w:val="000000"/>
          <w:sz w:val="28"/>
        </w:rPr>
        <w:t>
      2) импортируемых в рамках гарантийного обслуживания, предусмотренного договором (контрактом).</w:t>
      </w:r>
    </w:p>
    <w:p>
      <w:pPr>
        <w:spacing w:after="0"/>
        <w:ind w:left="0"/>
        <w:jc w:val="both"/>
      </w:pPr>
      <w:r>
        <w:rPr>
          <w:rFonts w:ascii="Times New Roman"/>
          <w:b w:val="false"/>
          <w:i w:val="false"/>
          <w:color w:val="000000"/>
          <w:sz w:val="28"/>
        </w:rPr>
        <w:t>
      Подтверждением импорта товаров в рамках гарантийного обслуживания являются договор (контракт), предусматривающий гарантийное обслуживание, на основании которого приобретен товар, товаросопроводительные документы, претензия и дефектный акт, подтвержденные участниками договора (контракта);</w:t>
      </w:r>
    </w:p>
    <w:p>
      <w:pPr>
        <w:spacing w:after="0"/>
        <w:ind w:left="0"/>
        <w:jc w:val="both"/>
      </w:pPr>
      <w:r>
        <w:rPr>
          <w:rFonts w:ascii="Times New Roman"/>
          <w:b w:val="false"/>
          <w:i w:val="false"/>
          <w:color w:val="000000"/>
          <w:sz w:val="28"/>
        </w:rPr>
        <w:t>
      3) сырья и (или) материалов в рамках инвестиционного контракта при одновременном соответствии следующим условиям:</w:t>
      </w:r>
    </w:p>
    <w:p>
      <w:pPr>
        <w:spacing w:after="0"/>
        <w:ind w:left="0"/>
        <w:jc w:val="both"/>
      </w:pPr>
      <w:r>
        <w:rPr>
          <w:rFonts w:ascii="Times New Roman"/>
          <w:b w:val="false"/>
          <w:i w:val="false"/>
          <w:color w:val="000000"/>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утвержденного уполномоченным государственным органом по инвестициям по согласованию с уполномоченным государственным органом по государственному планированию и уполномоченным государственным органом по бюджетному планированию;</w:t>
      </w:r>
    </w:p>
    <w:p>
      <w:pPr>
        <w:spacing w:after="0"/>
        <w:ind w:left="0"/>
        <w:jc w:val="both"/>
      </w:pPr>
      <w:r>
        <w:rPr>
          <w:rFonts w:ascii="Times New Roman"/>
          <w:b w:val="false"/>
          <w:i w:val="false"/>
          <w:color w:val="000000"/>
          <w:sz w:val="28"/>
        </w:rPr>
        <w:t>
      ввезенные сырье и (или) материалы будут использованы плательщиком налога на добавленную стоимость в пределах срока исковой давности исключительно при осуществлении деятельности в рамках инвестиционного контракта.</w:t>
      </w:r>
    </w:p>
    <w:p>
      <w:pPr>
        <w:spacing w:after="0"/>
        <w:ind w:left="0"/>
        <w:jc w:val="both"/>
      </w:pPr>
      <w:r>
        <w:rPr>
          <w:rFonts w:ascii="Times New Roman"/>
          <w:b w:val="false"/>
          <w:i w:val="false"/>
          <w:color w:val="000000"/>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 В случае, если рабочей программой предусматривается ввод двух и более фиксированных активов, исчисление срока освобождения от уплаты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p>
    <w:p>
      <w:pPr>
        <w:spacing w:after="0"/>
        <w:ind w:left="0"/>
        <w:jc w:val="both"/>
      </w:pPr>
      <w:r>
        <w:rPr>
          <w:rFonts w:ascii="Times New Roman"/>
          <w:b w:val="false"/>
          <w:i w:val="false"/>
          <w:color w:val="000000"/>
          <w:sz w:val="28"/>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налоговым законодательством Республики Казахстан;</w:t>
      </w:r>
    </w:p>
    <w:p>
      <w:pPr>
        <w:spacing w:after="0"/>
        <w:ind w:left="0"/>
        <w:jc w:val="both"/>
      </w:pPr>
      <w:r>
        <w:rPr>
          <w:rFonts w:ascii="Times New Roman"/>
          <w:b w:val="false"/>
          <w:i w:val="false"/>
          <w:color w:val="000000"/>
          <w:sz w:val="28"/>
        </w:rPr>
        <w:t>
      4) сырья и (или) материалов в составе транспортных средств и (или) сельскохозяйственной техники,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инвестициям.</w:t>
      </w:r>
    </w:p>
    <w:p>
      <w:pPr>
        <w:spacing w:after="0"/>
        <w:ind w:left="0"/>
        <w:jc w:val="both"/>
      </w:pPr>
      <w:r>
        <w:rPr>
          <w:rFonts w:ascii="Times New Roman"/>
          <w:b w:val="false"/>
          <w:i w:val="false"/>
          <w:color w:val="000000"/>
          <w:sz w:val="28"/>
        </w:rPr>
        <w:t>
      3. В случае использования товаров, ранее ввезенных на территорию Республики Казахстан, в иных целях, чем те, в связи с которыми в соответствии с законодательством Республики Казахстан предоставлено освобождение от налога на добавленную стоимость по импорту, налог на добавленную стоимость по импорту таких товаров подлежит уплате на последнюю дату срока, установленного настоящим Кодексом для уплаты налога на добавленную стоимость при ввозе товара.</w:t>
      </w:r>
    </w:p>
    <w:p>
      <w:pPr>
        <w:spacing w:after="0"/>
        <w:ind w:left="0"/>
        <w:jc w:val="both"/>
      </w:pPr>
      <w:r>
        <w:rPr>
          <w:rFonts w:ascii="Times New Roman"/>
          <w:b w:val="false"/>
          <w:i w:val="false"/>
          <w:color w:val="000000"/>
          <w:sz w:val="28"/>
        </w:rPr>
        <w:t>
      4. Вознаграждение, выплачиваемое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 освобождается от налога на добавленную стоимость.</w:t>
      </w:r>
    </w:p>
    <w:p>
      <w:pPr>
        <w:spacing w:after="0"/>
        <w:ind w:left="0"/>
        <w:jc w:val="both"/>
      </w:pPr>
      <w:r>
        <w:rPr>
          <w:rFonts w:ascii="Times New Roman"/>
          <w:b w:val="false"/>
          <w:i w:val="false"/>
          <w:color w:val="000000"/>
          <w:sz w:val="28"/>
        </w:rPr>
        <w:t>
      5. Юридическое лицо, заключившее специальный инвестиционный контракт с уполномоченным органом по инвестициям вправе применить освобождение от уплаты налога на добавленную стоимость при импорте сырья и (или) материалов, помещенных под таможенную процедуру свободной таможенной зоны в составе готовой продукции, произведенной на территории специальной экономической зоны таким юридическим лицом.</w:t>
      </w:r>
    </w:p>
    <w:p>
      <w:pPr>
        <w:spacing w:after="0"/>
        <w:ind w:left="0"/>
        <w:jc w:val="left"/>
      </w:pPr>
      <w:r>
        <w:rPr>
          <w:rFonts w:ascii="Times New Roman"/>
          <w:b/>
          <w:i w:val="false"/>
          <w:color w:val="000000"/>
        </w:rPr>
        <w:t xml:space="preserve"> Статья 452. Порядок отнесения в зачет сумм налога на добавленную стоимость в Евразийском экономическом союзе</w:t>
      </w:r>
    </w:p>
    <w:p>
      <w:pPr>
        <w:spacing w:after="0"/>
        <w:ind w:left="0"/>
        <w:jc w:val="both"/>
      </w:pPr>
      <w:r>
        <w:rPr>
          <w:rFonts w:ascii="Times New Roman"/>
          <w:b w:val="false"/>
          <w:i w:val="false"/>
          <w:color w:val="000000"/>
          <w:sz w:val="28"/>
        </w:rPr>
        <w:t>
      1. Если иное не установлено настоящей статьей, налог на добавленную стоимость относится в зачет в порядке, установленном главой 46 настоящего Кодекса.</w:t>
      </w:r>
    </w:p>
    <w:p>
      <w:pPr>
        <w:spacing w:after="0"/>
        <w:ind w:left="0"/>
        <w:jc w:val="both"/>
      </w:pPr>
      <w:r>
        <w:rPr>
          <w:rFonts w:ascii="Times New Roman"/>
          <w:b w:val="false"/>
          <w:i w:val="false"/>
          <w:color w:val="000000"/>
          <w:sz w:val="28"/>
        </w:rPr>
        <w:t>
      2. При импорте товаров на территорию Республики Казахстан с территории государств-членов Евразийского экономического союза отнесению в зачет подлежит сумма налога на добавленную стоимость по импортированным товарам, уплаченного в установленном порядке в бюджет Республики Казахстан, в пределах исчисленных и (или) начисленных.</w:t>
      </w:r>
    </w:p>
    <w:p>
      <w:pPr>
        <w:spacing w:after="0"/>
        <w:ind w:left="0"/>
        <w:jc w:val="both"/>
      </w:pPr>
      <w:r>
        <w:rPr>
          <w:rFonts w:ascii="Times New Roman"/>
          <w:b w:val="false"/>
          <w:i w:val="false"/>
          <w:color w:val="000000"/>
          <w:sz w:val="28"/>
        </w:rPr>
        <w:t>
      Суммой налога на добавленную стоимость, относимого в зачет при импорте товаров по договору (контракту) лизинга, является сумма налога на добавленную стоимость, уплаченного в бюджет, но не превышающая суммы налога на добавленную стоимость, приходящегося на размер облагаемого импорта за налоговый период, определяемого в соответствии с пунктом 6 статьи 444 настоящего Кодекса. При этом суммы налога на добавленную стоимость, начисленные (исчисленные) за предыдущие налоговые периоды и уплаченные, в том числе путем проведения зачета в порядке, установленном статьями 101, 102 и 103 настоящего Кодекса, в текущем налоговом периоде, подлежат зачету в текущем налоговом периоде.</w:t>
      </w:r>
    </w:p>
    <w:p>
      <w:pPr>
        <w:spacing w:after="0"/>
        <w:ind w:left="0"/>
        <w:jc w:val="both"/>
      </w:pPr>
      <w:r>
        <w:rPr>
          <w:rFonts w:ascii="Times New Roman"/>
          <w:b w:val="false"/>
          <w:i w:val="false"/>
          <w:color w:val="000000"/>
          <w:sz w:val="28"/>
        </w:rPr>
        <w:t>
      3.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Евразийского экономического союза, сумма налога на добавленную стоимость, подлежащего отнесению в зачет лизингодателем-налогоплательщиком Республики Казахстан, определяется в части, приходящейся на стоимость товаров (предметов лизинга) по каждому лизинговому платежу, без учета вознаграждения.</w:t>
      </w:r>
    </w:p>
    <w:p>
      <w:pPr>
        <w:spacing w:after="0"/>
        <w:ind w:left="0"/>
        <w:jc w:val="left"/>
      </w:pPr>
      <w:r>
        <w:rPr>
          <w:rFonts w:ascii="Times New Roman"/>
          <w:b/>
          <w:i w:val="false"/>
          <w:color w:val="000000"/>
        </w:rPr>
        <w:t xml:space="preserve"> Статья 453. Счет-фактура </w:t>
      </w:r>
    </w:p>
    <w:p>
      <w:pPr>
        <w:spacing w:after="0"/>
        <w:ind w:left="0"/>
        <w:jc w:val="both"/>
      </w:pPr>
      <w:r>
        <w:rPr>
          <w:rFonts w:ascii="Times New Roman"/>
          <w:b w:val="false"/>
          <w:i w:val="false"/>
          <w:color w:val="000000"/>
          <w:sz w:val="28"/>
        </w:rPr>
        <w:t>
      1. Порядок выписки счетов-фактур определяется в соответствии с главой 47 настоящего Кодекса, если иное не установлено настоящей статьей.</w:t>
      </w:r>
    </w:p>
    <w:p>
      <w:pPr>
        <w:spacing w:after="0"/>
        <w:ind w:left="0"/>
        <w:jc w:val="both"/>
      </w:pPr>
      <w:r>
        <w:rPr>
          <w:rFonts w:ascii="Times New Roman"/>
          <w:b w:val="false"/>
          <w:i w:val="false"/>
          <w:color w:val="000000"/>
          <w:sz w:val="28"/>
        </w:rPr>
        <w:t>
      2. В случае экспорта товаров с территории Республики Казахстан на территорию другого государства-члена Евразийского экономического союза счет-фактура выписывается:</w:t>
      </w:r>
    </w:p>
    <w:p>
      <w:pPr>
        <w:spacing w:after="0"/>
        <w:ind w:left="0"/>
        <w:jc w:val="both"/>
      </w:pPr>
      <w:r>
        <w:rPr>
          <w:rFonts w:ascii="Times New Roman"/>
          <w:b w:val="false"/>
          <w:i w:val="false"/>
          <w:color w:val="000000"/>
          <w:sz w:val="28"/>
        </w:rPr>
        <w:t>
      на бумажном носителе – не ранее даты совершения оборота и не позднее семи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в электронной форме – не ранее даты совершения оборота и не позднее двадцати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3. В случае выполнения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счет-фактура выписывается на дату подписания документа, подтверждающего выполнение работ по переработке давальческого сырья.</w:t>
      </w:r>
    </w:p>
    <w:p>
      <w:pPr>
        <w:spacing w:after="0"/>
        <w:ind w:left="0"/>
        <w:jc w:val="both"/>
      </w:pPr>
      <w:r>
        <w:rPr>
          <w:rFonts w:ascii="Times New Roman"/>
          <w:b w:val="false"/>
          <w:i w:val="false"/>
          <w:color w:val="000000"/>
          <w:sz w:val="28"/>
        </w:rPr>
        <w:t>
      4. Счет-фактура, выписываемый в случаях, указанных в пунктах 2 и 3 настоящей статьи, должен соответствовать требованиям, установленным пунктом 5 статьи 412 настоящего Кодекса, а также отражать:</w:t>
      </w:r>
    </w:p>
    <w:p>
      <w:pPr>
        <w:spacing w:after="0"/>
        <w:ind w:left="0"/>
        <w:jc w:val="both"/>
      </w:pPr>
      <w:r>
        <w:rPr>
          <w:rFonts w:ascii="Times New Roman"/>
          <w:b w:val="false"/>
          <w:i w:val="false"/>
          <w:color w:val="000000"/>
          <w:sz w:val="28"/>
        </w:rPr>
        <w:t>
      1) дату совершения оборота по реализации;</w:t>
      </w:r>
    </w:p>
    <w:p>
      <w:pPr>
        <w:spacing w:after="0"/>
        <w:ind w:left="0"/>
        <w:jc w:val="both"/>
      </w:pPr>
      <w:r>
        <w:rPr>
          <w:rFonts w:ascii="Times New Roman"/>
          <w:b w:val="false"/>
          <w:i w:val="false"/>
          <w:color w:val="000000"/>
          <w:sz w:val="28"/>
        </w:rPr>
        <w:t>
      2) номер, идентифицирующий лицо в качестве налогоплательщика-покупателя в государстве-члене Евразийского экономического союза.</w:t>
      </w:r>
    </w:p>
    <w:p>
      <w:pPr>
        <w:spacing w:after="0"/>
        <w:ind w:left="0"/>
        <w:jc w:val="both"/>
      </w:pPr>
      <w:r>
        <w:rPr>
          <w:rFonts w:ascii="Times New Roman"/>
          <w:b w:val="false"/>
          <w:i w:val="false"/>
          <w:color w:val="000000"/>
          <w:sz w:val="28"/>
        </w:rPr>
        <w:t>
      5.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Евразийского экономического союза, счет-фактура выписывается на дату каждого лизингового платежа без учета вознаграждения в размере части первоначальной стоимости товара (предмета лизинга), предусмотренной договором лизинга, но не превышающей суммы фактически полученного платежа.</w:t>
      </w:r>
    </w:p>
    <w:p>
      <w:pPr>
        <w:spacing w:after="0"/>
        <w:ind w:left="0"/>
        <w:jc w:val="both"/>
      </w:pPr>
      <w:r>
        <w:rPr>
          <w:rFonts w:ascii="Times New Roman"/>
          <w:b w:val="false"/>
          <w:i w:val="false"/>
          <w:color w:val="000000"/>
          <w:sz w:val="28"/>
        </w:rPr>
        <w:t>
      Сумма вознаграждения лизингодателя-налогоплательщика Республики Казахстан в счете-фактуре должна быть выделена отдельной строкой.</w:t>
      </w:r>
    </w:p>
    <w:p>
      <w:pPr>
        <w:spacing w:after="0"/>
        <w:ind w:left="0"/>
        <w:jc w:val="both"/>
      </w:pPr>
      <w:r>
        <w:rPr>
          <w:rFonts w:ascii="Times New Roman"/>
          <w:b w:val="false"/>
          <w:i w:val="false"/>
          <w:color w:val="000000"/>
          <w:sz w:val="28"/>
        </w:rPr>
        <w:t>
      6. При реализации импортером товаров, ввезенных с территории государств-членов Евразийского экономического союза на территорию Республики Казахстан, счет-фактура в электронной форме выписывается не позднее 20 числа месяца, следующего за налоговым периодом.</w:t>
      </w:r>
    </w:p>
    <w:p>
      <w:pPr>
        <w:spacing w:after="0"/>
        <w:ind w:left="0"/>
        <w:jc w:val="left"/>
      </w:pPr>
      <w:r>
        <w:rPr>
          <w:rFonts w:ascii="Times New Roman"/>
          <w:b/>
          <w:i w:val="false"/>
          <w:color w:val="000000"/>
        </w:rPr>
        <w:t xml:space="preserve"> Статья 454. Особенности определения плательщиков налога на добавленную стоимость при импорте товаров</w:t>
      </w:r>
    </w:p>
    <w:p>
      <w:pPr>
        <w:spacing w:after="0"/>
        <w:ind w:left="0"/>
        <w:jc w:val="both"/>
      </w:pPr>
      <w:r>
        <w:rPr>
          <w:rFonts w:ascii="Times New Roman"/>
          <w:b w:val="false"/>
          <w:i w:val="false"/>
          <w:color w:val="000000"/>
          <w:sz w:val="28"/>
        </w:rPr>
        <w:t>
      1.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Евразийского экономического союза,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на территорию которой импортированы товары.</w:t>
      </w:r>
    </w:p>
    <w:p>
      <w:pPr>
        <w:spacing w:after="0"/>
        <w:ind w:left="0"/>
        <w:jc w:val="both"/>
      </w:pPr>
      <w:r>
        <w:rPr>
          <w:rFonts w:ascii="Times New Roman"/>
          <w:b w:val="false"/>
          <w:i w:val="false"/>
          <w:color w:val="000000"/>
          <w:sz w:val="28"/>
        </w:rPr>
        <w:t>
      В целях настоящей главы под собственником товаров следует понимать лицо, которое обладает правом собственности на товары или к которому переход права собственности на товары предусматривается договором (контрактом).</w:t>
      </w:r>
    </w:p>
    <w:p>
      <w:pPr>
        <w:spacing w:after="0"/>
        <w:ind w:left="0"/>
        <w:jc w:val="both"/>
      </w:pPr>
      <w:r>
        <w:rPr>
          <w:rFonts w:ascii="Times New Roman"/>
          <w:b w:val="false"/>
          <w:i w:val="false"/>
          <w:color w:val="000000"/>
          <w:sz w:val="28"/>
        </w:rPr>
        <w:t>
      2.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Евразийского экономического союза и при этом товары импортируются с территории третьего государства-члена Евразийского экономического союза,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w:t>
      </w:r>
    </w:p>
    <w:p>
      <w:pPr>
        <w:spacing w:after="0"/>
        <w:ind w:left="0"/>
        <w:jc w:val="both"/>
      </w:pPr>
      <w:r>
        <w:rPr>
          <w:rFonts w:ascii="Times New Roman"/>
          <w:b w:val="false"/>
          <w:i w:val="false"/>
          <w:color w:val="000000"/>
          <w:sz w:val="28"/>
        </w:rPr>
        <w:t>
      3. В случае, если товары реализуются налогоплательщиком одного государства-члена Евразийского экономического союза на основании договора комиссии, поручения налогоплательщику Республики Казахстан и импортируются с территории третьего государства-члена Евразийского экономического союза, уплата налога на добавленную стоимость осуществляется налогоплательщиком Республики Казахстан, на территорию которой импортированы товары, - комиссионером, поверенным.</w:t>
      </w:r>
    </w:p>
    <w:p>
      <w:pPr>
        <w:spacing w:after="0"/>
        <w:ind w:left="0"/>
        <w:jc w:val="both"/>
      </w:pPr>
      <w:r>
        <w:rPr>
          <w:rFonts w:ascii="Times New Roman"/>
          <w:b w:val="false"/>
          <w:i w:val="false"/>
          <w:color w:val="000000"/>
          <w:sz w:val="28"/>
        </w:rPr>
        <w:t>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государства-члена Евразийского экономического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если иное не предусмотрено настоящим пунктом.</w:t>
      </w:r>
    </w:p>
    <w:p>
      <w:pPr>
        <w:spacing w:after="0"/>
        <w:ind w:left="0"/>
        <w:jc w:val="both"/>
      </w:pPr>
      <w:r>
        <w:rPr>
          <w:rFonts w:ascii="Times New Roman"/>
          <w:b w:val="false"/>
          <w:i w:val="false"/>
          <w:color w:val="000000"/>
          <w:sz w:val="28"/>
        </w:rPr>
        <w:t>
      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государств-членов Евразийского экономического союза,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на их куплю-продажу.</w:t>
      </w:r>
    </w:p>
    <w:p>
      <w:pPr>
        <w:spacing w:after="0"/>
        <w:ind w:left="0"/>
        <w:jc w:val="both"/>
      </w:pPr>
      <w:r>
        <w:rPr>
          <w:rFonts w:ascii="Times New Roman"/>
          <w:b w:val="false"/>
          <w:i w:val="false"/>
          <w:color w:val="000000"/>
          <w:sz w:val="28"/>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p>
    <w:p>
      <w:pPr>
        <w:spacing w:after="0"/>
        <w:ind w:left="0"/>
        <w:jc w:val="both"/>
      </w:pPr>
      <w:r>
        <w:rPr>
          <w:rFonts w:ascii="Times New Roman"/>
          <w:b w:val="false"/>
          <w:i w:val="false"/>
          <w:color w:val="000000"/>
          <w:sz w:val="28"/>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рабочих дней до начала ее проведения с приложением списка участников торговли из государств-членов Евразийского экономического союза.</w:t>
      </w:r>
    </w:p>
    <w:p>
      <w:pPr>
        <w:spacing w:after="0"/>
        <w:ind w:left="0"/>
        <w:jc w:val="both"/>
      </w:pPr>
      <w:r>
        <w:rPr>
          <w:rFonts w:ascii="Times New Roman"/>
          <w:b w:val="false"/>
          <w:i w:val="false"/>
          <w:color w:val="000000"/>
          <w:sz w:val="28"/>
        </w:rPr>
        <w:t>
      Порядок контроля за уплатой налога на добавленную стоимость по выставочно-ярмарочной торговле определяется уполномоченным органом.</w:t>
      </w:r>
    </w:p>
    <w:p>
      <w:pPr>
        <w:spacing w:after="0"/>
        <w:ind w:left="0"/>
        <w:jc w:val="both"/>
      </w:pPr>
      <w:r>
        <w:rPr>
          <w:rFonts w:ascii="Times New Roman"/>
          <w:b w:val="false"/>
          <w:i w:val="false"/>
          <w:color w:val="000000"/>
          <w:sz w:val="28"/>
        </w:rPr>
        <w:t>
      5. В случае, если товары приобретаются на основании договора между налогоплательщиком Республики Казахстан и налогоплательщиком государства, не являющегося членом Евразийского экономического союза, и при этом товары импортируются с территории другого государства-члена Евразийского экономического союза, налог на добавленную стоимость уплачивается налогоплательщиком Республики Казахстан, на территорию которого импортированы товары, – собственником товаров либо комиссионером, поверенным (оператором).</w:t>
      </w:r>
    </w:p>
    <w:p>
      <w:pPr>
        <w:spacing w:after="0"/>
        <w:ind w:left="0"/>
        <w:jc w:val="left"/>
      </w:pPr>
      <w:r>
        <w:rPr>
          <w:rFonts w:ascii="Times New Roman"/>
          <w:b/>
          <w:i w:val="false"/>
          <w:color w:val="000000"/>
        </w:rPr>
        <w:t xml:space="preserve"> Статья 455. Особенности исчисления налога на добавленную стоимость при импорте товаров на территорию Республики Казахстан по договорам комиссии, поручения в Евразийском экономическом союзе</w:t>
      </w:r>
    </w:p>
    <w:p>
      <w:pPr>
        <w:spacing w:after="0"/>
        <w:ind w:left="0"/>
        <w:jc w:val="both"/>
      </w:pPr>
      <w:r>
        <w:rPr>
          <w:rFonts w:ascii="Times New Roman"/>
          <w:b w:val="false"/>
          <w:i w:val="false"/>
          <w:color w:val="000000"/>
          <w:sz w:val="28"/>
        </w:rPr>
        <w:t>
      1. При ввозе товаров на территорию Республики Казахстан комиссионером (поверенным) на основе договоров комиссии (поручения) обязанность по исчислению и перечислению в бюджет налога на добавленную стоимость по импортированным товарам возлагается на комиссионера (поверенного).</w:t>
      </w:r>
    </w:p>
    <w:p>
      <w:pPr>
        <w:spacing w:after="0"/>
        <w:ind w:left="0"/>
        <w:jc w:val="both"/>
      </w:pPr>
      <w:r>
        <w:rPr>
          <w:rFonts w:ascii="Times New Roman"/>
          <w:b w:val="false"/>
          <w:i w:val="false"/>
          <w:color w:val="000000"/>
          <w:sz w:val="28"/>
        </w:rPr>
        <w:t>
      При этом суммы налога на добавленную стоимость, уплаченные комиссионером (поверенным) по товарам, импортированным на территорию Республики Казахстан, подлежат отнесению в зачет покупателем таких товаров на основании счета-фактуры, выставленного комиссионером (поверенным) в адрес покупателя, а также копии декларации по косвенным налогам по импортированным товарам и копии заявления о ввозе товаров и уплате косвенных налогов, содержащего отметку налогового органа, предусмотренную пунктом 8 статьи 456 настоящего Кодекса.</w:t>
      </w:r>
    </w:p>
    <w:p>
      <w:pPr>
        <w:spacing w:after="0"/>
        <w:ind w:left="0"/>
        <w:jc w:val="both"/>
      </w:pPr>
      <w:r>
        <w:rPr>
          <w:rFonts w:ascii="Times New Roman"/>
          <w:b w:val="false"/>
          <w:i w:val="false"/>
          <w:color w:val="000000"/>
          <w:sz w:val="28"/>
        </w:rPr>
        <w:t>
      2. Реализация товаров, выполнение работ или оказание услуг комиссионером от своего имени и за счет комитента не являются оборотом по реализации комиссионера.</w:t>
      </w:r>
    </w:p>
    <w:p>
      <w:pPr>
        <w:spacing w:after="0"/>
        <w:ind w:left="0"/>
        <w:jc w:val="both"/>
      </w:pPr>
      <w:r>
        <w:rPr>
          <w:rFonts w:ascii="Times New Roman"/>
          <w:b w:val="false"/>
          <w:i w:val="false"/>
          <w:color w:val="000000"/>
          <w:sz w:val="28"/>
        </w:rPr>
        <w:t>
      3. Реализация товаров, выполнение работ или оказание услуг поверенным от имени и за счет доверителя не являются оборотом по реализации поверенного.</w:t>
      </w:r>
    </w:p>
    <w:p>
      <w:pPr>
        <w:spacing w:after="0"/>
        <w:ind w:left="0"/>
        <w:jc w:val="both"/>
      </w:pPr>
      <w:r>
        <w:rPr>
          <w:rFonts w:ascii="Times New Roman"/>
          <w:b w:val="false"/>
          <w:i w:val="false"/>
          <w:color w:val="000000"/>
          <w:sz w:val="28"/>
        </w:rPr>
        <w:t>
      4. Выписка счетов-фактур по товарам, ввезенным на территорию Республики Казахстан по договорам комиссии (поручения), заключенным между комитентом (доверителем) – налогоплательщиком государства-члена Евразийского экономического союза и комиссионером (поверенным) налогоплательщиком Республики Казахстан, реализующим товары на территории Республики Казахстан, осуществляется комиссионером (поверенным). При этом счет-фактура выписывается с указанием статуса поставщика-"комиссионер" ("поверенный").</w:t>
      </w:r>
    </w:p>
    <w:p>
      <w:pPr>
        <w:spacing w:after="0"/>
        <w:ind w:left="0"/>
        <w:jc w:val="both"/>
      </w:pPr>
      <w:r>
        <w:rPr>
          <w:rFonts w:ascii="Times New Roman"/>
          <w:b w:val="false"/>
          <w:i w:val="false"/>
          <w:color w:val="000000"/>
          <w:sz w:val="28"/>
        </w:rPr>
        <w:t>
      В счете-фактуре, выписываемом комиссионером (поверенным) покупателю, должны быть указаны реквизиты, установленные подпунктами 1) – 7) пункта 5 статьи  412 настоящего Кодекса, стоимость товаров без учета налога на добавленную стоимость, а также номер и дата заявления о ввозе товаров и уплате косвенных налогов, прилагаемого к счету-фактуре.</w:t>
      </w:r>
    </w:p>
    <w:p>
      <w:pPr>
        <w:spacing w:after="0"/>
        <w:ind w:left="0"/>
        <w:jc w:val="both"/>
      </w:pPr>
      <w:r>
        <w:rPr>
          <w:rFonts w:ascii="Times New Roman"/>
          <w:b w:val="false"/>
          <w:i w:val="false"/>
          <w:color w:val="000000"/>
          <w:sz w:val="28"/>
        </w:rPr>
        <w:t>
      Сумма налога на добавленную стоимость, уплаченная комиссионером (поверенным) по импортируемым товарам, в счете-фактуре выделяется отдельной строкой.</w:t>
      </w:r>
    </w:p>
    <w:p>
      <w:pPr>
        <w:spacing w:after="0"/>
        <w:ind w:left="0"/>
        <w:jc w:val="both"/>
      </w:pPr>
      <w:r>
        <w:rPr>
          <w:rFonts w:ascii="Times New Roman"/>
          <w:b w:val="false"/>
          <w:i w:val="false"/>
          <w:color w:val="000000"/>
          <w:sz w:val="28"/>
        </w:rPr>
        <w:t>
      К такому счету-фактуре прилагаются полученные от комиссионера (поверенного) копия заявления о ввозе товаров и уплате косвенных налогов и копия декларации по косвенным налогам по импортированным товарам, являющаяся основанием для отнесения в зачет налога на добавленную стоимость, уплаченного при импорте товаров комиссионером (поверенным).</w:t>
      </w:r>
    </w:p>
    <w:p>
      <w:pPr>
        <w:spacing w:after="0"/>
        <w:ind w:left="0"/>
        <w:jc w:val="both"/>
      </w:pPr>
      <w:r>
        <w:rPr>
          <w:rFonts w:ascii="Times New Roman"/>
          <w:b w:val="false"/>
          <w:i w:val="false"/>
          <w:color w:val="000000"/>
          <w:sz w:val="28"/>
        </w:rPr>
        <w:t>
      Налог на добавленную стоимость по импортированным товарам, уплаченный комиссионером (поверенным) при импорте товаров на территорию Республики Казахстан, не подлежит отнесению в зачет комиссионером (поверенным).</w:t>
      </w:r>
    </w:p>
    <w:p>
      <w:pPr>
        <w:spacing w:after="0"/>
        <w:ind w:left="0"/>
        <w:jc w:val="both"/>
      </w:pPr>
      <w:r>
        <w:rPr>
          <w:rFonts w:ascii="Times New Roman"/>
          <w:b w:val="false"/>
          <w:i w:val="false"/>
          <w:color w:val="000000"/>
          <w:sz w:val="28"/>
        </w:rPr>
        <w:t>
      5. Датой совершения облагаемого импорта при ввозе товаров на территорию Республики Казахстан на основании договоров комиссии (поручения) является дата принятия на учет комиссионером (поверенным) импортированных товаров.</w:t>
      </w:r>
    </w:p>
    <w:p>
      <w:pPr>
        <w:spacing w:after="0"/>
        <w:ind w:left="0"/>
        <w:jc w:val="both"/>
      </w:pPr>
      <w:r>
        <w:rPr>
          <w:rFonts w:ascii="Times New Roman"/>
          <w:b w:val="false"/>
          <w:i w:val="false"/>
          <w:color w:val="000000"/>
          <w:sz w:val="28"/>
        </w:rPr>
        <w:t>
      Для целей настоящего пункта датой принятия на учет является дата составления первичного документа, составленного комитентом (доверителем) в адрес комиссионера (поверенного), подтверждающего передачу товаров.</w:t>
      </w:r>
    </w:p>
    <w:p>
      <w:pPr>
        <w:spacing w:after="0"/>
        <w:ind w:left="0"/>
        <w:jc w:val="both"/>
      </w:pPr>
      <w:r>
        <w:rPr>
          <w:rFonts w:ascii="Times New Roman"/>
          <w:b w:val="false"/>
          <w:i w:val="false"/>
          <w:color w:val="000000"/>
          <w:sz w:val="28"/>
        </w:rPr>
        <w:t>
      6. При реализации товаров, выполнении работ, оказании услуг на условиях, соответствующих условиям договора комиссии (поручения), размер облагаемого оборота комиссионера (поверенного) определяется на основе вознаграждения по договору комиссии (поручения).</w:t>
      </w:r>
    </w:p>
    <w:p>
      <w:pPr>
        <w:spacing w:after="0"/>
        <w:ind w:left="0"/>
        <w:jc w:val="left"/>
      </w:pPr>
      <w:r>
        <w:rPr>
          <w:rFonts w:ascii="Times New Roman"/>
          <w:b/>
          <w:i w:val="false"/>
          <w:color w:val="000000"/>
        </w:rPr>
        <w:t xml:space="preserve"> Статья 456. Порядок исчисления и уплаты налога на добавленную стоимость при импорте товаров в Евразийском экономическом союзе</w:t>
      </w:r>
    </w:p>
    <w:p>
      <w:pPr>
        <w:spacing w:after="0"/>
        <w:ind w:left="0"/>
        <w:jc w:val="both"/>
      </w:pPr>
      <w:r>
        <w:rPr>
          <w:rFonts w:ascii="Times New Roman"/>
          <w:b w:val="false"/>
          <w:i w:val="false"/>
          <w:color w:val="000000"/>
          <w:sz w:val="28"/>
        </w:rPr>
        <w:t>
      1. Если иное не установлено настоящей статьей, порядок исчисления и уплаты налога на добавленную стоимость в Евразийском экономическом союзе определяется в соответствии с главой 48 настоящего Кодекса.</w:t>
      </w:r>
    </w:p>
    <w:p>
      <w:pPr>
        <w:spacing w:after="0"/>
        <w:ind w:left="0"/>
        <w:jc w:val="both"/>
      </w:pPr>
      <w:r>
        <w:rPr>
          <w:rFonts w:ascii="Times New Roman"/>
          <w:b w:val="false"/>
          <w:i w:val="false"/>
          <w:color w:val="000000"/>
          <w:sz w:val="28"/>
        </w:rPr>
        <w:t>
      2.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Евразийского экономического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на бумажном носителе и в электронной форме либо электронной форме не позднее 20 числа месяца, следующего за налоговым периодом, если иное не установлено настоящим пунктом.</w:t>
      </w:r>
    </w:p>
    <w:p>
      <w:pPr>
        <w:spacing w:after="0"/>
        <w:ind w:left="0"/>
        <w:jc w:val="both"/>
      </w:pPr>
      <w:r>
        <w:rPr>
          <w:rFonts w:ascii="Times New Roman"/>
          <w:b w:val="false"/>
          <w:i w:val="false"/>
          <w:color w:val="000000"/>
          <w:sz w:val="28"/>
        </w:rPr>
        <w:t>
      Одновременно с декларацией по косвенным налогам по импортированным товарам налогоплательщик представляет в налоговый орган следующие документы:</w:t>
      </w:r>
    </w:p>
    <w:p>
      <w:pPr>
        <w:spacing w:after="0"/>
        <w:ind w:left="0"/>
        <w:jc w:val="both"/>
      </w:pPr>
      <w:r>
        <w:rPr>
          <w:rFonts w:ascii="Times New Roman"/>
          <w:b w:val="false"/>
          <w:i w:val="false"/>
          <w:color w:val="000000"/>
          <w:sz w:val="28"/>
        </w:rPr>
        <w:t>
      1) заявление (заявления) о ввозе товаров и уплате косвенных налогов на бумажном носителе (в четырех экземплярах) и в электронной форме либо электронной форме.</w:t>
      </w:r>
    </w:p>
    <w:p>
      <w:pPr>
        <w:spacing w:after="0"/>
        <w:ind w:left="0"/>
        <w:jc w:val="both"/>
      </w:pPr>
      <w:r>
        <w:rPr>
          <w:rFonts w:ascii="Times New Roman"/>
          <w:b w:val="false"/>
          <w:i w:val="false"/>
          <w:color w:val="000000"/>
          <w:sz w:val="28"/>
        </w:rPr>
        <w:t>
      Форма заявления о ввозе товаров и уплате косвенных налогов, правила его заполнения и представления утверждаются уполномоченным органом;</w:t>
      </w:r>
    </w:p>
    <w:p>
      <w:pPr>
        <w:spacing w:after="0"/>
        <w:ind w:left="0"/>
        <w:jc w:val="both"/>
      </w:pP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иной документ, выданный уполномоченным органом, подтверждающий предоставление налогоплательщику права на изменение срока уплаты налога, или документы, подтверждающие освобождение от налога на добавленную стоимость, с учетом требований статьи 451 настоящего Кодекса.</w:t>
      </w:r>
    </w:p>
    <w:p>
      <w:pPr>
        <w:spacing w:after="0"/>
        <w:ind w:left="0"/>
        <w:jc w:val="both"/>
      </w:pPr>
      <w:r>
        <w:rPr>
          <w:rFonts w:ascii="Times New Roman"/>
          <w:b w:val="false"/>
          <w:i w:val="false"/>
          <w:color w:val="000000"/>
          <w:sz w:val="28"/>
        </w:rPr>
        <w:t>
      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или возврат на расчетный счет.</w:t>
      </w:r>
    </w:p>
    <w:p>
      <w:pPr>
        <w:spacing w:after="0"/>
        <w:ind w:left="0"/>
        <w:jc w:val="both"/>
      </w:pPr>
      <w:r>
        <w:rPr>
          <w:rFonts w:ascii="Times New Roman"/>
          <w:b w:val="false"/>
          <w:i w:val="false"/>
          <w:color w:val="000000"/>
          <w:sz w:val="28"/>
        </w:rPr>
        <w:t>
      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p>
      <w:pPr>
        <w:spacing w:after="0"/>
        <w:ind w:left="0"/>
        <w:jc w:val="both"/>
      </w:pPr>
      <w:r>
        <w:rPr>
          <w:rFonts w:ascii="Times New Roman"/>
          <w:b w:val="false"/>
          <w:i w:val="false"/>
          <w:color w:val="000000"/>
          <w:sz w:val="28"/>
        </w:rPr>
        <w:t>
      3) товаросопроводительные и (или) иные документы, подтверждающие перемещение товаров с территории одного государства-члена Евразийского экономического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p>
      <w:pPr>
        <w:spacing w:after="0"/>
        <w:ind w:left="0"/>
        <w:jc w:val="both"/>
      </w:pPr>
      <w:r>
        <w:rPr>
          <w:rFonts w:ascii="Times New Roman"/>
          <w:b w:val="false"/>
          <w:i w:val="false"/>
          <w:color w:val="000000"/>
          <w:sz w:val="28"/>
        </w:rPr>
        <w:t>
      4) счета-фактуры, оформленные в соответствии с законодательством государства-члена Евразийского экономического союза при отгрузке товаров, в случае, если их выставление (выписка) предусмотрено законодательством государства-члена Евразийского экономического союза.</w:t>
      </w:r>
    </w:p>
    <w:p>
      <w:pPr>
        <w:spacing w:after="0"/>
        <w:ind w:left="0"/>
        <w:jc w:val="both"/>
      </w:pPr>
      <w:r>
        <w:rPr>
          <w:rFonts w:ascii="Times New Roman"/>
          <w:b w:val="false"/>
          <w:i w:val="false"/>
          <w:color w:val="000000"/>
          <w:sz w:val="28"/>
        </w:rPr>
        <w:t>
      Если выставление (выписка) счета-фактуры не предусмотрено законодательством государства-члена Евразийского экономического союза либо товары приобретаются у налогоплательщика государства, не являющегося государством-членом Евразийского экономического союза, то вместо счета-фактуры представляется иной документ, выставленный (выписанный) продавцом, подтверждающий стоимость импортированных товаров;</w:t>
      </w:r>
    </w:p>
    <w:p>
      <w:pPr>
        <w:spacing w:after="0"/>
        <w:ind w:left="0"/>
        <w:jc w:val="both"/>
      </w:pPr>
      <w:r>
        <w:rPr>
          <w:rFonts w:ascii="Times New Roman"/>
          <w:b w:val="false"/>
          <w:i w:val="false"/>
          <w:color w:val="000000"/>
          <w:sz w:val="28"/>
        </w:rPr>
        <w:t xml:space="preserve">
      5) договоры (контракты), на основании которых приобретены товары, импортированные на территорию Республики Казахстан с территории государства-члена Евразийского экономического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 </w:t>
      </w:r>
    </w:p>
    <w:p>
      <w:pPr>
        <w:spacing w:after="0"/>
        <w:ind w:left="0"/>
        <w:jc w:val="both"/>
      </w:pPr>
      <w:r>
        <w:rPr>
          <w:rFonts w:ascii="Times New Roman"/>
          <w:b w:val="false"/>
          <w:i w:val="false"/>
          <w:color w:val="000000"/>
          <w:sz w:val="28"/>
        </w:rPr>
        <w:t>
      6) информационное сообщение (в случаях, предусмотренных пунктами 2 – 6 статьи 454 настоящего Кодекса), представленное налогоплательщику Республики Казахстан налогоплательщиком другого государства-члена Евразийского экономического союза, либо налогоплательщиком государства, не являющегося членом Евразийского экономического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Евразийского экономического союза, о следующих сведениях о налогоплательщике третьего государства-члена Евразийского экономического союза и договоре (контракте), заключенном с налогоплательщиком этого третьего государства-члена Евразийского экономического союза о приобретении импортированного товара:</w:t>
      </w:r>
    </w:p>
    <w:p>
      <w:pPr>
        <w:spacing w:after="0"/>
        <w:ind w:left="0"/>
        <w:jc w:val="both"/>
      </w:pPr>
      <w:r>
        <w:rPr>
          <w:rFonts w:ascii="Times New Roman"/>
          <w:b w:val="false"/>
          <w:i w:val="false"/>
          <w:color w:val="000000"/>
          <w:sz w:val="28"/>
        </w:rPr>
        <w:t>
      номер, идентифицирующий лицо в качестве налогоплательщика государства-члена Евразийского экономического союза;</w:t>
      </w:r>
    </w:p>
    <w:p>
      <w:pPr>
        <w:spacing w:after="0"/>
        <w:ind w:left="0"/>
        <w:jc w:val="both"/>
      </w:pPr>
      <w:r>
        <w:rPr>
          <w:rFonts w:ascii="Times New Roman"/>
          <w:b w:val="false"/>
          <w:i w:val="false"/>
          <w:color w:val="000000"/>
          <w:sz w:val="28"/>
        </w:rPr>
        <w:t>
      полное наименование налогоплательщика (организации (индивидуального предпринимателя) государства-члена Евразийского экономического союза;</w:t>
      </w:r>
    </w:p>
    <w:p>
      <w:pPr>
        <w:spacing w:after="0"/>
        <w:ind w:left="0"/>
        <w:jc w:val="both"/>
      </w:pPr>
      <w:r>
        <w:rPr>
          <w:rFonts w:ascii="Times New Roman"/>
          <w:b w:val="false"/>
          <w:i w:val="false"/>
          <w:color w:val="000000"/>
          <w:sz w:val="28"/>
        </w:rPr>
        <w:t>
      место нахождения (жительства) налогоплательщика государства - члена Евразийского экономического союза;</w:t>
      </w:r>
    </w:p>
    <w:p>
      <w:pPr>
        <w:spacing w:after="0"/>
        <w:ind w:left="0"/>
        <w:jc w:val="both"/>
      </w:pPr>
      <w:r>
        <w:rPr>
          <w:rFonts w:ascii="Times New Roman"/>
          <w:b w:val="false"/>
          <w:i w:val="false"/>
          <w:color w:val="000000"/>
          <w:sz w:val="28"/>
        </w:rPr>
        <w:t>
      номер и дата контракта (договора);</w:t>
      </w:r>
    </w:p>
    <w:p>
      <w:pPr>
        <w:spacing w:after="0"/>
        <w:ind w:left="0"/>
        <w:jc w:val="both"/>
      </w:pPr>
      <w:r>
        <w:rPr>
          <w:rFonts w:ascii="Times New Roman"/>
          <w:b w:val="false"/>
          <w:i w:val="false"/>
          <w:color w:val="000000"/>
          <w:sz w:val="28"/>
        </w:rPr>
        <w:t>
      номер и дата спецификации.</w:t>
      </w:r>
    </w:p>
    <w:p>
      <w:pPr>
        <w:spacing w:after="0"/>
        <w:ind w:left="0"/>
        <w:jc w:val="both"/>
      </w:pPr>
      <w:r>
        <w:rPr>
          <w:rFonts w:ascii="Times New Roman"/>
          <w:b w:val="false"/>
          <w:i w:val="false"/>
          <w:color w:val="000000"/>
          <w:sz w:val="28"/>
        </w:rPr>
        <w:t>
      В случае, если налогоплательщик государства-члена Евразийского экономического союза, у которого приобретается товар, не является собственником реализуемого товара (является комиссионером, поверенным), то сведения, указанные в абзацах втором – шестом настоящего подпункта, представляются также в отношении собственника реализуемого товара.</w:t>
      </w:r>
    </w:p>
    <w:p>
      <w:pPr>
        <w:spacing w:after="0"/>
        <w:ind w:left="0"/>
        <w:jc w:val="both"/>
      </w:pP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казахский и русский языки.</w:t>
      </w:r>
    </w:p>
    <w:p>
      <w:pPr>
        <w:spacing w:after="0"/>
        <w:ind w:left="0"/>
        <w:jc w:val="both"/>
      </w:pP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настоящего пункта;</w:t>
      </w:r>
    </w:p>
    <w:p>
      <w:pPr>
        <w:spacing w:after="0"/>
        <w:ind w:left="0"/>
        <w:jc w:val="both"/>
      </w:pPr>
      <w:r>
        <w:rPr>
          <w:rFonts w:ascii="Times New Roman"/>
          <w:b w:val="false"/>
          <w:i w:val="false"/>
          <w:color w:val="000000"/>
          <w:sz w:val="28"/>
        </w:rPr>
        <w:t>
      7) договоры (контракты) комиссии или поручения (в случаях их заключения);</w:t>
      </w:r>
    </w:p>
    <w:p>
      <w:pPr>
        <w:spacing w:after="0"/>
        <w:ind w:left="0"/>
        <w:jc w:val="both"/>
      </w:pPr>
      <w:r>
        <w:rPr>
          <w:rFonts w:ascii="Times New Roman"/>
          <w:b w:val="false"/>
          <w:i w:val="false"/>
          <w:color w:val="000000"/>
          <w:sz w:val="28"/>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Евразийского экономического союза, по договорам комиссии или поручения (в случаях, предусмотренных пунктами 2 и 3 статьи 454 настоящего Кодекса, за исключением случаев, когда налог на добавленную стоимость уплачивается комиссионером, поверенным).</w:t>
      </w:r>
    </w:p>
    <w:p>
      <w:pPr>
        <w:spacing w:after="0"/>
        <w:ind w:left="0"/>
        <w:jc w:val="both"/>
      </w:pPr>
      <w:r>
        <w:rPr>
          <w:rFonts w:ascii="Times New Roman"/>
          <w:b w:val="false"/>
          <w:i w:val="false"/>
          <w:color w:val="000000"/>
          <w:sz w:val="28"/>
        </w:rPr>
        <w:t>
      В случае розничной купли-продажи при отсутствии документов, указанных в подпунктах 3) – 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p>
      <w:pPr>
        <w:spacing w:after="0"/>
        <w:ind w:left="0"/>
        <w:jc w:val="both"/>
      </w:pPr>
      <w:r>
        <w:rPr>
          <w:rFonts w:ascii="Times New Roman"/>
          <w:b w:val="false"/>
          <w:i w:val="false"/>
          <w:color w:val="000000"/>
          <w:sz w:val="28"/>
        </w:rPr>
        <w:t>
      Документы, указанные в подпунктах 2) – 8)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p>
      <w:pPr>
        <w:spacing w:after="0"/>
        <w:ind w:left="0"/>
        <w:jc w:val="both"/>
      </w:pPr>
      <w:r>
        <w:rPr>
          <w:rFonts w:ascii="Times New Roman"/>
          <w:b w:val="false"/>
          <w:i w:val="false"/>
          <w:color w:val="000000"/>
          <w:sz w:val="28"/>
        </w:rPr>
        <w:t>
      При этом указанные копии документов могут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p>
      <w:pPr>
        <w:spacing w:after="0"/>
        <w:ind w:left="0"/>
        <w:jc w:val="both"/>
      </w:pPr>
      <w:r>
        <w:rPr>
          <w:rFonts w:ascii="Times New Roman"/>
          <w:b w:val="false"/>
          <w:i w:val="false"/>
          <w:color w:val="000000"/>
          <w:sz w:val="28"/>
        </w:rPr>
        <w:t>
      По договорам (контрактам) лизинга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 8) настоящего пункта.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p>
    <w:p>
      <w:pPr>
        <w:spacing w:after="0"/>
        <w:ind w:left="0"/>
        <w:jc w:val="both"/>
      </w:pP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3) – 5) настоящего пункта. При этом налогоплательщик в декларации по косвенным налогам по импортированным товарам и заявлении о ввозе товаров и уплате косвенных налогов не отражает налоговую базу по налогу на добавленную стоимость.</w:t>
      </w:r>
    </w:p>
    <w:p>
      <w:pPr>
        <w:spacing w:after="0"/>
        <w:ind w:left="0"/>
        <w:jc w:val="both"/>
      </w:pP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 5) настоящего пункта.</w:t>
      </w:r>
    </w:p>
    <w:p>
      <w:pPr>
        <w:spacing w:after="0"/>
        <w:ind w:left="0"/>
        <w:jc w:val="both"/>
      </w:pPr>
      <w:r>
        <w:rPr>
          <w:rFonts w:ascii="Times New Roman"/>
          <w:b w:val="false"/>
          <w:i w:val="false"/>
          <w:color w:val="000000"/>
          <w:sz w:val="28"/>
        </w:rPr>
        <w:t>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p>
    <w:p>
      <w:pPr>
        <w:spacing w:after="0"/>
        <w:ind w:left="0"/>
        <w:jc w:val="both"/>
      </w:pPr>
      <w:r>
        <w:rPr>
          <w:rFonts w:ascii="Times New Roman"/>
          <w:b w:val="false"/>
          <w:i w:val="false"/>
          <w:color w:val="000000"/>
          <w:sz w:val="28"/>
        </w:rPr>
        <w:t>
      Форма декларации по косвенным налогам по импортированным товарам, правила ее составления и представления утверждаются уполномоченным органом.</w:t>
      </w:r>
    </w:p>
    <w:p>
      <w:pPr>
        <w:spacing w:after="0"/>
        <w:ind w:left="0"/>
        <w:jc w:val="both"/>
      </w:pPr>
      <w:r>
        <w:rPr>
          <w:rFonts w:ascii="Times New Roman"/>
          <w:b w:val="false"/>
          <w:i w:val="false"/>
          <w:color w:val="000000"/>
          <w:sz w:val="28"/>
        </w:rPr>
        <w:t>
      3. Декларация по косвенным налогам по импортированным товарам на бумажном носителе и в электронной форме, заявление (заявления) о ввозе товаров и уплате косвенных налогов на бумажном носителе (в четырех экземплярах) и в электронной форме представляются:</w:t>
      </w:r>
    </w:p>
    <w:p>
      <w:pPr>
        <w:spacing w:after="0"/>
        <w:ind w:left="0"/>
        <w:jc w:val="both"/>
      </w:pPr>
      <w:r>
        <w:rPr>
          <w:rFonts w:ascii="Times New Roman"/>
          <w:b w:val="false"/>
          <w:i w:val="false"/>
          <w:color w:val="000000"/>
          <w:sz w:val="28"/>
        </w:rPr>
        <w:t>
      1) лицами, импортирующими на территорию Республики Казахстан с территории государств-членов Евразийского экономического союза товары с освобождением от уплаты налога на добавленную стоимость в порядке, установленном Правительством Республики Казахстан, и (или) иным способом уплаты в порядке, установленном уполномоченным органом;</w:t>
      </w:r>
    </w:p>
    <w:p>
      <w:pPr>
        <w:spacing w:after="0"/>
        <w:ind w:left="0"/>
        <w:jc w:val="both"/>
      </w:pPr>
      <w:r>
        <w:rPr>
          <w:rFonts w:ascii="Times New Roman"/>
          <w:b w:val="false"/>
          <w:i w:val="false"/>
          <w:color w:val="000000"/>
          <w:sz w:val="28"/>
        </w:rPr>
        <w:t>
      2) налогоплательщиком в случае, предусмотренном подпунктом 2) пункта 2 статьи 458 настоящего Кодекса;</w:t>
      </w:r>
    </w:p>
    <w:p>
      <w:pPr>
        <w:spacing w:after="0"/>
        <w:ind w:left="0"/>
        <w:jc w:val="both"/>
      </w:pPr>
      <w:r>
        <w:rPr>
          <w:rFonts w:ascii="Times New Roman"/>
          <w:b w:val="false"/>
          <w:i w:val="false"/>
          <w:color w:val="000000"/>
          <w:sz w:val="28"/>
        </w:rPr>
        <w:t>
      3) налогоплательщиком в случае, предусмотренном пунктом 8 статьи 444 настоящего Кодекса.</w:t>
      </w:r>
    </w:p>
    <w:p>
      <w:pPr>
        <w:spacing w:after="0"/>
        <w:ind w:left="0"/>
        <w:jc w:val="both"/>
      </w:pPr>
      <w:r>
        <w:rPr>
          <w:rFonts w:ascii="Times New Roman"/>
          <w:b w:val="false"/>
          <w:i w:val="false"/>
          <w:color w:val="000000"/>
          <w:sz w:val="28"/>
        </w:rPr>
        <w:t>
      4. При представлении декларации по косвенным налогам по импортированным товарам и заявления (заявлений) о ввозе товаров и уплате косвенных налогов только в электронной форме документы, указанные в подпунктах 2) – 8) пункта 3 настоящей статьи, не представляются.</w:t>
      </w:r>
    </w:p>
    <w:p>
      <w:pPr>
        <w:spacing w:after="0"/>
        <w:ind w:left="0"/>
        <w:jc w:val="both"/>
      </w:pPr>
      <w:r>
        <w:rPr>
          <w:rFonts w:ascii="Times New Roman"/>
          <w:b w:val="false"/>
          <w:i w:val="false"/>
          <w:color w:val="000000"/>
          <w:sz w:val="28"/>
        </w:rPr>
        <w:t>
      Положение настоящего пункта не применяется в случаях, установленных пунктом 3 настоящей статьи.</w:t>
      </w:r>
    </w:p>
    <w:p>
      <w:pPr>
        <w:spacing w:after="0"/>
        <w:ind w:left="0"/>
        <w:jc w:val="both"/>
      </w:pPr>
      <w:r>
        <w:rPr>
          <w:rFonts w:ascii="Times New Roman"/>
          <w:b w:val="false"/>
          <w:i w:val="false"/>
          <w:color w:val="000000"/>
          <w:sz w:val="28"/>
        </w:rPr>
        <w:t>
      5. Налог на добавленную стоимость по импортированным товарам уплачивается по месту нахождения (месту жительства) налогоплательщиков не позднее 20 числа месяца, следующего за налоговым периодом.</w:t>
      </w:r>
    </w:p>
    <w:p>
      <w:pPr>
        <w:spacing w:after="0"/>
        <w:ind w:left="0"/>
        <w:jc w:val="both"/>
      </w:pPr>
      <w:r>
        <w:rPr>
          <w:rFonts w:ascii="Times New Roman"/>
          <w:b w:val="false"/>
          <w:i w:val="false"/>
          <w:color w:val="000000"/>
          <w:sz w:val="28"/>
        </w:rPr>
        <w:t>
      Сумма косвенных налогов, исчисленная к уплате по декларации по косвенным налогам по импортированным товарам, должна соответствовать сумме косвенных налогов, исчисленной в заявлении (заявлениях) о ввозе товаров и уплате косвенных налогов.</w:t>
      </w:r>
    </w:p>
    <w:p>
      <w:pPr>
        <w:spacing w:after="0"/>
        <w:ind w:left="0"/>
        <w:jc w:val="both"/>
      </w:pPr>
      <w:r>
        <w:rPr>
          <w:rFonts w:ascii="Times New Roman"/>
          <w:b w:val="false"/>
          <w:i w:val="false"/>
          <w:color w:val="000000"/>
          <w:sz w:val="28"/>
        </w:rPr>
        <w:t>
      В случае изменения в сторону увеличения цены импортированных товаров в соответствии с пунктом 8 статьи 444  настоящего Кодекса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p>
    <w:p>
      <w:pPr>
        <w:spacing w:after="0"/>
        <w:ind w:left="0"/>
        <w:jc w:val="both"/>
      </w:pPr>
      <w:r>
        <w:rPr>
          <w:rFonts w:ascii="Times New Roman"/>
          <w:b w:val="false"/>
          <w:i w:val="false"/>
          <w:color w:val="000000"/>
          <w:sz w:val="28"/>
        </w:rPr>
        <w:t>
      6.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Евразийского экономического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p>
    <w:p>
      <w:pPr>
        <w:spacing w:after="0"/>
        <w:ind w:left="0"/>
        <w:jc w:val="both"/>
      </w:pPr>
      <w:r>
        <w:rPr>
          <w:rFonts w:ascii="Times New Roman"/>
          <w:b w:val="false"/>
          <w:i w:val="false"/>
          <w:color w:val="000000"/>
          <w:sz w:val="28"/>
        </w:rPr>
        <w:t>
      При этом допускается исполнение налогового обязательства в течение налогового периода.</w:t>
      </w:r>
    </w:p>
    <w:p>
      <w:pPr>
        <w:spacing w:after="0"/>
        <w:ind w:left="0"/>
        <w:jc w:val="both"/>
      </w:pPr>
      <w:r>
        <w:rPr>
          <w:rFonts w:ascii="Times New Roman"/>
          <w:b w:val="false"/>
          <w:i w:val="false"/>
          <w:color w:val="000000"/>
          <w:sz w:val="28"/>
        </w:rPr>
        <w:t>
      7. Декларация по косвенным налогам по импортированным товарам считается непредставленной в налоговые органы в случаях, указанных в пункте 5 статьи 209 настоящего Кодекса, а также в случае непредставления заявления о ввозе товаров и уплате косвенных налогов.</w:t>
      </w:r>
    </w:p>
    <w:p>
      <w:pPr>
        <w:spacing w:after="0"/>
        <w:ind w:left="0"/>
        <w:jc w:val="both"/>
      </w:pPr>
      <w:r>
        <w:rPr>
          <w:rFonts w:ascii="Times New Roman"/>
          <w:b w:val="false"/>
          <w:i w:val="false"/>
          <w:color w:val="000000"/>
          <w:sz w:val="28"/>
        </w:rPr>
        <w:t>
      Заявление о ввозе товаров и уплате косвенных налогов считается непредставленным в налоговые органы в случаях, указанных в пункте 5 статьи 209 настоящего Кодекса, а также в случае непредставления декларации по косвенным налогам по импортированным товарам.</w:t>
      </w:r>
    </w:p>
    <w:p>
      <w:pPr>
        <w:spacing w:after="0"/>
        <w:ind w:left="0"/>
        <w:jc w:val="both"/>
      </w:pPr>
      <w:r>
        <w:rPr>
          <w:rFonts w:ascii="Times New Roman"/>
          <w:b w:val="false"/>
          <w:i w:val="false"/>
          <w:color w:val="000000"/>
          <w:sz w:val="28"/>
        </w:rPr>
        <w:t>
      8.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случаях и порядке, которые предусмотрены уполномоченным органом.</w:t>
      </w:r>
    </w:p>
    <w:p>
      <w:pPr>
        <w:spacing w:after="0"/>
        <w:ind w:left="0"/>
        <w:jc w:val="both"/>
      </w:pPr>
      <w:r>
        <w:rPr>
          <w:rFonts w:ascii="Times New Roman"/>
          <w:b w:val="false"/>
          <w:i w:val="false"/>
          <w:color w:val="000000"/>
          <w:sz w:val="28"/>
        </w:rPr>
        <w:t>
      По заявлениям, представленным на бумажном носителе и в электронной форме,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p>
    <w:p>
      <w:pPr>
        <w:spacing w:after="0"/>
        <w:ind w:left="0"/>
        <w:jc w:val="both"/>
      </w:pPr>
      <w:r>
        <w:rPr>
          <w:rFonts w:ascii="Times New Roman"/>
          <w:b w:val="false"/>
          <w:i w:val="false"/>
          <w:color w:val="000000"/>
          <w:sz w:val="28"/>
        </w:rPr>
        <w:t>
      По заявлениям, представленным в соответствии с пунктом 4 настоящей статьи,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w:t>
      </w:r>
    </w:p>
    <w:p>
      <w:pPr>
        <w:spacing w:after="0"/>
        <w:ind w:left="0"/>
        <w:jc w:val="both"/>
      </w:pPr>
      <w:r>
        <w:rPr>
          <w:rFonts w:ascii="Times New Roman"/>
          <w:b w:val="false"/>
          <w:i w:val="false"/>
          <w:color w:val="000000"/>
          <w:sz w:val="28"/>
        </w:rPr>
        <w:t>
      9. По заявлениям, представленным на бумажном носителе и в электронной форме,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p>
    <w:p>
      <w:pPr>
        <w:spacing w:after="0"/>
        <w:ind w:left="0"/>
        <w:jc w:val="both"/>
      </w:pPr>
      <w:r>
        <w:rPr>
          <w:rFonts w:ascii="Times New Roman"/>
          <w:b w:val="false"/>
          <w:i w:val="false"/>
          <w:color w:val="000000"/>
          <w:sz w:val="28"/>
        </w:rPr>
        <w:t>
      По заявлениям, представленным в соответствии с пунктом 4 настоящей статьи,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в электронной форме путем направления налогоплательщику мотивированного отказа в электронной форме.</w:t>
      </w:r>
    </w:p>
    <w:p>
      <w:pPr>
        <w:spacing w:after="0"/>
        <w:ind w:left="0"/>
        <w:jc w:val="both"/>
      </w:pPr>
      <w:r>
        <w:rPr>
          <w:rFonts w:ascii="Times New Roman"/>
          <w:b w:val="false"/>
          <w:i w:val="false"/>
          <w:color w:val="000000"/>
          <w:sz w:val="28"/>
        </w:rPr>
        <w:t>
      10. В случаях, указанных в пункте 9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p>
    <w:p>
      <w:pPr>
        <w:spacing w:after="0"/>
        <w:ind w:left="0"/>
        <w:jc w:val="both"/>
      </w:pPr>
      <w:r>
        <w:rPr>
          <w:rFonts w:ascii="Times New Roman"/>
          <w:b w:val="false"/>
          <w:i w:val="false"/>
          <w:color w:val="000000"/>
          <w:sz w:val="28"/>
        </w:rPr>
        <w:t>
      11. В случае изменения в сторону увеличения цены импортированных товаров в соответствии с пунктом 8 статьи 444  настоящего Кодекса декларация по косвенным налогам по импортированным товарам и заявление о ввозе товаров и уплате косвенных налогов на бумажном носителе и в электронной форме представляются не позднее 20 числа месяца, следующего за месяцем, в котором участники договора (контракта) изменили цену импортированных товаров.</w:t>
      </w:r>
    </w:p>
    <w:p>
      <w:pPr>
        <w:spacing w:after="0"/>
        <w:ind w:left="0"/>
        <w:jc w:val="both"/>
      </w:pPr>
      <w:r>
        <w:rPr>
          <w:rFonts w:ascii="Times New Roman"/>
          <w:b w:val="false"/>
          <w:i w:val="false"/>
          <w:color w:val="000000"/>
          <w:sz w:val="28"/>
        </w:rPr>
        <w:t>
      При этом в декларации по косвенным налогам по импортированным товарам и в заявлении о ввозе товаров и уплате косвенных налогов отражается измененная стоимость приобретенных импортированных товаров.</w:t>
      </w:r>
    </w:p>
    <w:p>
      <w:pPr>
        <w:spacing w:after="0"/>
        <w:ind w:left="0"/>
        <w:jc w:val="both"/>
      </w:pPr>
      <w:r>
        <w:rPr>
          <w:rFonts w:ascii="Times New Roman"/>
          <w:b w:val="false"/>
          <w:i w:val="false"/>
          <w:color w:val="000000"/>
          <w:sz w:val="28"/>
        </w:rPr>
        <w:t>
      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законодательством государства-члена Евразийского экономического союза), и (или) иной документ, подтверждающий изменение цены импортированных товаров.</w:t>
      </w:r>
    </w:p>
    <w:p>
      <w:pPr>
        <w:spacing w:after="0"/>
        <w:ind w:left="0"/>
        <w:jc w:val="left"/>
      </w:pPr>
      <w:r>
        <w:rPr>
          <w:rFonts w:ascii="Times New Roman"/>
          <w:b/>
          <w:i w:val="false"/>
          <w:color w:val="000000"/>
        </w:rPr>
        <w:t xml:space="preserve"> Статья 457. Порядок исчисления и уплаты налога на добавленную стоимость при экспорте товаров в Евразийском экономическом союзе</w:t>
      </w:r>
    </w:p>
    <w:p>
      <w:pPr>
        <w:spacing w:after="0"/>
        <w:ind w:left="0"/>
        <w:jc w:val="both"/>
      </w:pPr>
      <w:r>
        <w:rPr>
          <w:rFonts w:ascii="Times New Roman"/>
          <w:b w:val="false"/>
          <w:i w:val="false"/>
          <w:color w:val="000000"/>
          <w:sz w:val="28"/>
        </w:rPr>
        <w:t>
      1. Если иное не установлено настоящей статьей, при экспорте товаров в государства-члены Евразийского экономического союза или выполнении работ по переработке давальческого сырья плательщик налога на добавленную стоимость обязан представить в налоговый орган одновременно с декларацией по налогу на добавленную стоимость, предусмотренной статьей 424 настоящего Кодекса, перечень заявлений, являющийся приложением к декларации по налогу на добавленную стоимость.</w:t>
      </w:r>
    </w:p>
    <w:p>
      <w:pPr>
        <w:spacing w:after="0"/>
        <w:ind w:left="0"/>
        <w:jc w:val="both"/>
      </w:pPr>
      <w:r>
        <w:rPr>
          <w:rFonts w:ascii="Times New Roman"/>
          <w:b w:val="false"/>
          <w:i w:val="false"/>
          <w:color w:val="000000"/>
          <w:sz w:val="28"/>
        </w:rPr>
        <w:t>
      2. В случае получения от налоговых органов государств-членов Евразийского экономического союза, налогоплательщиком которого импортированы товары, заявления о ввозе товаров и уплате косвенных налогов в электронной форме, налогоплательщику Республики Казахстан, осуществившему экспорт товаров, налоговым органом Республики Казахстан направляется уведомление о получении такого заявления.</w:t>
      </w:r>
    </w:p>
    <w:p>
      <w:pPr>
        <w:spacing w:after="0"/>
        <w:ind w:left="0"/>
        <w:jc w:val="both"/>
      </w:pPr>
      <w:r>
        <w:rPr>
          <w:rFonts w:ascii="Times New Roman"/>
          <w:b w:val="false"/>
          <w:i w:val="false"/>
          <w:color w:val="000000"/>
          <w:sz w:val="28"/>
        </w:rPr>
        <w:t>
      Уведомление, указанное в настоящем пункте, направляется в течение десяти рабочих дней со дня поступления такого заявления по форме, установленной уполномоченным органом.</w:t>
      </w:r>
    </w:p>
    <w:p>
      <w:pPr>
        <w:spacing w:after="0"/>
        <w:ind w:left="0"/>
        <w:jc w:val="both"/>
      </w:pPr>
      <w:r>
        <w:rPr>
          <w:rFonts w:ascii="Times New Roman"/>
          <w:b w:val="false"/>
          <w:i w:val="false"/>
          <w:color w:val="000000"/>
          <w:sz w:val="28"/>
        </w:rPr>
        <w:t>
      3. При непоступлении в электронной форме в налоговый орган Республики Казахстан заявления о ввозе товаров и уплате косвенных налогов в течение ста восьмидесяти календарных дней с даты совершения оборота по реализации товаров при их экспорте, по реализации работ, услуг в случае выполнения работ по переработке давальческого сырья, плательщик налога на добавленную стоимость обязан уплатить налог по ставке, установленной пунктом 1 статьи 422 настоящего Кодекса, по сроку уплаты, установленному статье 425 настоящего Кодекса.</w:t>
      </w:r>
    </w:p>
    <w:p>
      <w:pPr>
        <w:spacing w:after="0"/>
        <w:ind w:left="0"/>
        <w:jc w:val="both"/>
      </w:pPr>
      <w:r>
        <w:rPr>
          <w:rFonts w:ascii="Times New Roman"/>
          <w:b w:val="false"/>
          <w:i w:val="false"/>
          <w:color w:val="000000"/>
          <w:sz w:val="28"/>
        </w:rPr>
        <w:t>
      Начисление указанных в настоящем пункте сумм налога на добавленную стоимость производится налоговым органом в порядке, установленном уполномоченным органом.</w:t>
      </w:r>
    </w:p>
    <w:p>
      <w:pPr>
        <w:spacing w:after="0"/>
        <w:ind w:left="0"/>
        <w:jc w:val="both"/>
      </w:pPr>
      <w:r>
        <w:rPr>
          <w:rFonts w:ascii="Times New Roman"/>
          <w:b w:val="false"/>
          <w:i w:val="false"/>
          <w:color w:val="000000"/>
          <w:sz w:val="28"/>
        </w:rPr>
        <w:t>
      4. В случае несвоевременной и неполной уплаты суммы налога на добавленную стоимость, исчисленной в соответствии с пунктом 3 настоящей статьи, налоговый орган применяет способы обеспечения исполнения невыполненного в срок налогового обязательства и меры принудительного взыскания в порядке, определенном настоящим Кодексом.</w:t>
      </w:r>
    </w:p>
    <w:p>
      <w:pPr>
        <w:spacing w:after="0"/>
        <w:ind w:left="0"/>
        <w:jc w:val="both"/>
      </w:pPr>
      <w:r>
        <w:rPr>
          <w:rFonts w:ascii="Times New Roman"/>
          <w:b w:val="false"/>
          <w:i w:val="false"/>
          <w:color w:val="000000"/>
          <w:sz w:val="28"/>
        </w:rPr>
        <w:t>
      5. В случаях поступления заявления о ввозе товаров и уплате косвенных налогов в электронной форме в налоговый орган Республики Казахстан по истечении срока, предусмотренного пунктом 3 настоящей статьи, уплаченные суммы налога на добавленную стоимость подлежат зачету и возврату в соответствии со статьями 101 и 102 настоящего Кодекса.</w:t>
      </w:r>
    </w:p>
    <w:p>
      <w:pPr>
        <w:spacing w:after="0"/>
        <w:ind w:left="0"/>
        <w:jc w:val="both"/>
      </w:pPr>
      <w:r>
        <w:rPr>
          <w:rFonts w:ascii="Times New Roman"/>
          <w:b w:val="false"/>
          <w:i w:val="false"/>
          <w:color w:val="000000"/>
          <w:sz w:val="28"/>
        </w:rPr>
        <w:t>
      При этом уплаченные суммы пени, начисленные в соответствии с пунктом 4 настоящей статьи, возврату не подлежат.</w:t>
      </w:r>
    </w:p>
    <w:p>
      <w:pPr>
        <w:spacing w:after="0"/>
        <w:ind w:left="0"/>
        <w:jc w:val="left"/>
      </w:pPr>
      <w:r>
        <w:rPr>
          <w:rFonts w:ascii="Times New Roman"/>
          <w:b/>
          <w:i w:val="false"/>
          <w:color w:val="000000"/>
        </w:rPr>
        <w:t xml:space="preserve"> Статья 458. Отзыв заявления о ввозе товаров и уплате косвенных налогов при импорте товаров в Евразийском экономическом союзе</w:t>
      </w:r>
    </w:p>
    <w:p>
      <w:pPr>
        <w:spacing w:after="0"/>
        <w:ind w:left="0"/>
        <w:jc w:val="both"/>
      </w:pPr>
      <w:r>
        <w:rPr>
          <w:rFonts w:ascii="Times New Roman"/>
          <w:b w:val="false"/>
          <w:i w:val="false"/>
          <w:color w:val="000000"/>
          <w:sz w:val="28"/>
        </w:rPr>
        <w:t>
      1. Заявление о ввозе товаров и уплате косвенных налогов подлежит отзыву из налоговых органов на основании налогового заявления налогоплательщика об отзыве налоговой отчетности, представленного в налоговый орган по месту нахождения (жительства) налогоплательщика.</w:t>
      </w:r>
    </w:p>
    <w:p>
      <w:pPr>
        <w:spacing w:after="0"/>
        <w:ind w:left="0"/>
        <w:jc w:val="both"/>
      </w:pPr>
      <w:r>
        <w:rPr>
          <w:rFonts w:ascii="Times New Roman"/>
          <w:b w:val="false"/>
          <w:i w:val="false"/>
          <w:color w:val="000000"/>
          <w:sz w:val="28"/>
        </w:rPr>
        <w:t>
      2. Налогоплательщик вправе представить налоговое заявление, указанное в пункте 1 настоящей статьи, в случаях:</w:t>
      </w:r>
    </w:p>
    <w:p>
      <w:pPr>
        <w:spacing w:after="0"/>
        <w:ind w:left="0"/>
        <w:jc w:val="both"/>
      </w:pPr>
      <w:r>
        <w:rPr>
          <w:rFonts w:ascii="Times New Roman"/>
          <w:b w:val="false"/>
          <w:i w:val="false"/>
          <w:color w:val="000000"/>
          <w:sz w:val="28"/>
        </w:rPr>
        <w:t>
      1) ошибочного представления заявления о ввозе товаров и уплате косвенных налогов;</w:t>
      </w:r>
    </w:p>
    <w:p>
      <w:pPr>
        <w:spacing w:after="0"/>
        <w:ind w:left="0"/>
        <w:jc w:val="both"/>
      </w:pPr>
      <w:r>
        <w:rPr>
          <w:rFonts w:ascii="Times New Roman"/>
          <w:b w:val="false"/>
          <w:i w:val="false"/>
          <w:color w:val="000000"/>
          <w:sz w:val="28"/>
        </w:rPr>
        <w:t>
      2) внесения изменений и дополнений в заявление о ввозе товаров и уплате косвенных налогов, в том числе в случае, предусмотренном пунктом 2 статьи 459 настоящего Кодекса;</w:t>
      </w:r>
    </w:p>
    <w:p>
      <w:pPr>
        <w:spacing w:after="0"/>
        <w:ind w:left="0"/>
        <w:jc w:val="both"/>
      </w:pPr>
      <w:r>
        <w:rPr>
          <w:rFonts w:ascii="Times New Roman"/>
          <w:b w:val="false"/>
          <w:i w:val="false"/>
          <w:color w:val="000000"/>
          <w:sz w:val="28"/>
        </w:rPr>
        <w:t>
      3) отзыва заявления о ввозе товаров и уплате косвенных налогов в случае, предусмотренном пунктом 3 статьи 459 настоящего Кодекса.</w:t>
      </w:r>
    </w:p>
    <w:p>
      <w:pPr>
        <w:spacing w:after="0"/>
        <w:ind w:left="0"/>
        <w:jc w:val="both"/>
      </w:pPr>
      <w:r>
        <w:rPr>
          <w:rFonts w:ascii="Times New Roman"/>
          <w:b w:val="false"/>
          <w:i w:val="false"/>
          <w:color w:val="000000"/>
          <w:sz w:val="28"/>
        </w:rPr>
        <w:t>
      3. Отзыв заявления о ввозе товаров и уплате косвенных налогов производится одним из следующих методов:</w:t>
      </w:r>
    </w:p>
    <w:p>
      <w:pPr>
        <w:spacing w:after="0"/>
        <w:ind w:left="0"/>
        <w:jc w:val="both"/>
      </w:pPr>
      <w:r>
        <w:rPr>
          <w:rFonts w:ascii="Times New Roman"/>
          <w:b w:val="false"/>
          <w:i w:val="false"/>
          <w:color w:val="000000"/>
          <w:sz w:val="28"/>
        </w:rPr>
        <w:t>
      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w:t>
      </w:r>
    </w:p>
    <w:p>
      <w:pPr>
        <w:spacing w:after="0"/>
        <w:ind w:left="0"/>
        <w:jc w:val="both"/>
      </w:pPr>
      <w:r>
        <w:rPr>
          <w:rFonts w:ascii="Times New Roman"/>
          <w:b w:val="false"/>
          <w:i w:val="false"/>
          <w:color w:val="000000"/>
          <w:sz w:val="28"/>
        </w:rPr>
        <w:t>
      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p>
    <w:p>
      <w:pPr>
        <w:spacing w:after="0"/>
        <w:ind w:left="0"/>
        <w:jc w:val="both"/>
      </w:pPr>
      <w:r>
        <w:rPr>
          <w:rFonts w:ascii="Times New Roman"/>
          <w:b w:val="false"/>
          <w:i w:val="false"/>
          <w:color w:val="000000"/>
          <w:sz w:val="28"/>
        </w:rPr>
        <w:t>
      В целях настоящего 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p>
    <w:p>
      <w:pPr>
        <w:spacing w:after="0"/>
        <w:ind w:left="0"/>
        <w:jc w:val="both"/>
      </w:pPr>
      <w:r>
        <w:rPr>
          <w:rFonts w:ascii="Times New Roman"/>
          <w:b w:val="false"/>
          <w:i w:val="false"/>
          <w:color w:val="000000"/>
          <w:sz w:val="28"/>
        </w:rPr>
        <w:t>
      4. Одновременно с внесением изменений и дополнений в заявление о ввозе товаров и уплате косвенных налогов налогоплательщик обязан представить дополнительную декларацию по косвенным налогам по импортированным товарам.</w:t>
      </w:r>
    </w:p>
    <w:p>
      <w:pPr>
        <w:spacing w:after="0"/>
        <w:ind w:left="0"/>
        <w:jc w:val="both"/>
      </w:pPr>
      <w:r>
        <w:rPr>
          <w:rFonts w:ascii="Times New Roman"/>
          <w:b w:val="false"/>
          <w:i w:val="false"/>
          <w:color w:val="000000"/>
          <w:sz w:val="28"/>
        </w:rPr>
        <w:t>
      В целях настоящей главы дополнительной декларацией по косвенным налогам по импортированным товарам является налоговая отчетность, представляемая лицом при внесении изменений и (или) дополнений в ранее представленную налоговую отчетность за период, к которому относятся данные изменения и (или) дополнения по косвенным налогам по импортированным товарам, по которым данное лицо является налогоплательщиком.</w:t>
      </w:r>
    </w:p>
    <w:p>
      <w:pPr>
        <w:spacing w:after="0"/>
        <w:ind w:left="0"/>
        <w:jc w:val="both"/>
      </w:pPr>
      <w:r>
        <w:rPr>
          <w:rFonts w:ascii="Times New Roman"/>
          <w:b w:val="false"/>
          <w:i w:val="false"/>
          <w:color w:val="000000"/>
          <w:sz w:val="28"/>
        </w:rPr>
        <w:t>
      При этом дополнительной декларацией по косвенным налогам по импортированным товарам по уведомлению является налоговая отчетность, представляемая лицом при внесении изменений и (или) дополнений в ранее представленную налоговую отчетность за период, в котором налоговым органом выявлены нарушения по результатам камерального контроля по косвенным налогам по импортированным товарам, по которым данное лицо является налогоплательщиком.</w:t>
      </w:r>
    </w:p>
    <w:p>
      <w:pPr>
        <w:spacing w:after="0"/>
        <w:ind w:left="0"/>
        <w:jc w:val="both"/>
      </w:pPr>
      <w:r>
        <w:rPr>
          <w:rFonts w:ascii="Times New Roman"/>
          <w:b w:val="false"/>
          <w:i w:val="false"/>
          <w:color w:val="000000"/>
          <w:sz w:val="28"/>
        </w:rPr>
        <w:t>
      5. Не допускается внесение налогоплательщиком изменений и дополнений в заявление о ввозе товаров и уплате косвенных налогов:</w:t>
      </w:r>
    </w:p>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проверок и тематических проверок по налогу на добавленную стоимость и акцизам, указанным в предписании на проведение налоговой проверки;</w:t>
      </w:r>
    </w:p>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налогу на добавленную стоимость и акцизам, указанным в жалобе налогоплательщика.</w:t>
      </w:r>
    </w:p>
    <w:p>
      <w:pPr>
        <w:spacing w:after="0"/>
        <w:ind w:left="0"/>
        <w:jc w:val="both"/>
      </w:pPr>
      <w:r>
        <w:rPr>
          <w:rFonts w:ascii="Times New Roman"/>
          <w:b w:val="false"/>
          <w:i w:val="false"/>
          <w:color w:val="000000"/>
          <w:sz w:val="28"/>
        </w:rPr>
        <w:t>
      6. Порядок отзыва заявления о ввозе товаров и уплате косвенных налогов устанавливается уполномоченным органом.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459. Порядок корректировки сумм налога на добавленную стоимость, уплаченного при импорте товаров</w:t>
      </w:r>
    </w:p>
    <w:p>
      <w:pPr>
        <w:spacing w:after="0"/>
        <w:ind w:left="0"/>
        <w:jc w:val="both"/>
      </w:pPr>
      <w:r>
        <w:rPr>
          <w:rFonts w:ascii="Times New Roman"/>
          <w:b w:val="false"/>
          <w:i w:val="false"/>
          <w:color w:val="000000"/>
          <w:sz w:val="28"/>
        </w:rPr>
        <w:t>
      1. В случае осуществления частичного и (или) полного возврата товаров, импортированных на территорию Республики Казахстан с территории государств-членов Евразийского экономического союза, по причине ненадлежащих качества и (или) комплектации до истечения месяца, в котором такие товары ввезены, отражение сведений по таким товарам в декларации по косвенным налогам по импортированным товарам, а также в заявлении о ввозе товаров и уплате косвенных налогов не производится.</w:t>
      </w:r>
    </w:p>
    <w:p>
      <w:pPr>
        <w:spacing w:after="0"/>
        <w:ind w:left="0"/>
        <w:jc w:val="both"/>
      </w:pPr>
      <w:r>
        <w:rPr>
          <w:rFonts w:ascii="Times New Roman"/>
          <w:b w:val="false"/>
          <w:i w:val="false"/>
          <w:color w:val="000000"/>
          <w:sz w:val="28"/>
        </w:rPr>
        <w:t xml:space="preserve">
      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а также в заявлении о ввозе товаров и уплате косвенных налогов, представленном взамен отозванного заявления. </w:t>
      </w:r>
    </w:p>
    <w:p>
      <w:pPr>
        <w:spacing w:after="0"/>
        <w:ind w:left="0"/>
        <w:jc w:val="both"/>
      </w:pPr>
      <w:r>
        <w:rPr>
          <w:rFonts w:ascii="Times New Roman"/>
          <w:b w:val="false"/>
          <w:i w:val="false"/>
          <w:color w:val="000000"/>
          <w:sz w:val="28"/>
        </w:rPr>
        <w:t>
      3. При полном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Заявление о ввозе товаров и уплате косвенных налогов, представленное по таким товарам, отзывается методом удаления в соответствии с подпунктом 1) пункта 3 статьи 458 настоящего Кодекса.</w:t>
      </w:r>
    </w:p>
    <w:p>
      <w:pPr>
        <w:spacing w:after="0"/>
        <w:ind w:left="0"/>
        <w:jc w:val="both"/>
      </w:pPr>
      <w:r>
        <w:rPr>
          <w:rFonts w:ascii="Times New Roman"/>
          <w:b w:val="false"/>
          <w:i w:val="false"/>
          <w:color w:val="000000"/>
          <w:sz w:val="28"/>
        </w:rPr>
        <w:t>
      4. В целях настоящей статьи документами, подтверждающими полный и (или) частичный возврат товаров, импортированных на территорию Республики Казахстан с территории государств-членов Евразийского экономического союза, по причине ненадлежащих качества и (или) комплектации, являются:</w:t>
      </w:r>
    </w:p>
    <w:p>
      <w:pPr>
        <w:spacing w:after="0"/>
        <w:ind w:left="0"/>
        <w:jc w:val="both"/>
      </w:pPr>
      <w:r>
        <w:rPr>
          <w:rFonts w:ascii="Times New Roman"/>
          <w:b w:val="false"/>
          <w:i w:val="false"/>
          <w:color w:val="000000"/>
          <w:sz w:val="28"/>
        </w:rPr>
        <w:t>
      1) согласованная налогоплательщиком-экспортером и налогоплательщиком-импортером претензия, содержащая сведения о количестве импортированных товаров, подлежащих возврату по причине ненадлежащих качества и (или) комплектации;</w:t>
      </w:r>
    </w:p>
    <w:p>
      <w:pPr>
        <w:spacing w:after="0"/>
        <w:ind w:left="0"/>
        <w:jc w:val="both"/>
      </w:pPr>
      <w:r>
        <w:rPr>
          <w:rFonts w:ascii="Times New Roman"/>
          <w:b w:val="false"/>
          <w:i w:val="false"/>
          <w:color w:val="000000"/>
          <w:sz w:val="28"/>
        </w:rPr>
        <w:t>
      2) акты приема-передачи товара (в случае отсутствия транспортировки возвращенных товаров);</w:t>
      </w:r>
    </w:p>
    <w:p>
      <w:pPr>
        <w:spacing w:after="0"/>
        <w:ind w:left="0"/>
        <w:jc w:val="both"/>
      </w:pPr>
      <w:r>
        <w:rPr>
          <w:rFonts w:ascii="Times New Roman"/>
          <w:b w:val="false"/>
          <w:i w:val="false"/>
          <w:color w:val="000000"/>
          <w:sz w:val="28"/>
        </w:rPr>
        <w:t>
      3) транспортные (товаросопроводительные) документы (в случае транспортировки возвращенных товаров);</w:t>
      </w:r>
    </w:p>
    <w:p>
      <w:pPr>
        <w:spacing w:after="0"/>
        <w:ind w:left="0"/>
        <w:jc w:val="both"/>
      </w:pPr>
      <w:r>
        <w:rPr>
          <w:rFonts w:ascii="Times New Roman"/>
          <w:b w:val="false"/>
          <w:i w:val="false"/>
          <w:color w:val="000000"/>
          <w:sz w:val="28"/>
        </w:rPr>
        <w:t>
      4) акты уничтожения (в случае уничтожения товаров).</w:t>
      </w:r>
    </w:p>
    <w:p>
      <w:pPr>
        <w:spacing w:after="0"/>
        <w:ind w:left="0"/>
        <w:jc w:val="both"/>
      </w:pPr>
      <w:r>
        <w:rPr>
          <w:rFonts w:ascii="Times New Roman"/>
          <w:b w:val="false"/>
          <w:i w:val="false"/>
          <w:color w:val="000000"/>
          <w:sz w:val="28"/>
        </w:rPr>
        <w:t>
      Копии документов, указанных в настоящем пункте, на бумажном носителе представляются в налоговый орган одновременно с документами, предусмотренными подпунктами 2) – 8) пункта 2 статьи 456 настоящего Кодекса.</w:t>
      </w:r>
    </w:p>
    <w:p>
      <w:pPr>
        <w:spacing w:after="0"/>
        <w:ind w:left="0"/>
        <w:jc w:val="both"/>
      </w:pPr>
      <w:r>
        <w:rPr>
          <w:rFonts w:ascii="Times New Roman"/>
          <w:b w:val="false"/>
          <w:i w:val="false"/>
          <w:color w:val="000000"/>
          <w:sz w:val="28"/>
        </w:rPr>
        <w:t>
      5. Не подлежит обложению налогом на добавленную стоимость:</w:t>
      </w:r>
    </w:p>
    <w:p>
      <w:pPr>
        <w:spacing w:after="0"/>
        <w:ind w:left="0"/>
        <w:jc w:val="both"/>
      </w:pPr>
      <w:r>
        <w:rPr>
          <w:rFonts w:ascii="Times New Roman"/>
          <w:b w:val="false"/>
          <w:i w:val="false"/>
          <w:color w:val="000000"/>
          <w:sz w:val="28"/>
        </w:rPr>
        <w:t>
      1) утрата товаров, понесенная налогоплательщиком в пределах норм естественной убыли, установленных законодательством Республики Казахстан;</w:t>
      </w:r>
    </w:p>
    <w:p>
      <w:pPr>
        <w:spacing w:after="0"/>
        <w:ind w:left="0"/>
        <w:jc w:val="both"/>
      </w:pPr>
      <w:r>
        <w:rPr>
          <w:rFonts w:ascii="Times New Roman"/>
          <w:b w:val="false"/>
          <w:i w:val="false"/>
          <w:color w:val="000000"/>
          <w:sz w:val="28"/>
        </w:rPr>
        <w:t>
      2) порча товаров, возникшая в результате чрезвычайных ситуаций природного и техногенного характера.</w:t>
      </w:r>
    </w:p>
    <w:p>
      <w:pPr>
        <w:spacing w:after="0"/>
        <w:ind w:left="0"/>
        <w:jc w:val="both"/>
      </w:pPr>
      <w:r>
        <w:rPr>
          <w:rFonts w:ascii="Times New Roman"/>
          <w:b w:val="false"/>
          <w:i w:val="false"/>
          <w:color w:val="000000"/>
          <w:sz w:val="28"/>
        </w:rPr>
        <w:t>
      Для целей настоящей статьи под утратой товара понимается событие, в результате которого произошли уничтожение или потеря товара.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w:t>
      </w:r>
    </w:p>
    <w:p>
      <w:pPr>
        <w:spacing w:after="0"/>
        <w:ind w:left="0"/>
        <w:jc w:val="left"/>
      </w:pPr>
      <w:r>
        <w:rPr>
          <w:rFonts w:ascii="Times New Roman"/>
          <w:b/>
          <w:i w:val="false"/>
          <w:color w:val="000000"/>
        </w:rPr>
        <w:t xml:space="preserve"> РАЗДЕЛ 11. АКЦИЗЫ ГЛАВА 51.  ОБЩИЕ ПОЛОЖЕНИЯ Статья 460. Применение акцизов </w:t>
      </w:r>
    </w:p>
    <w:p>
      <w:pPr>
        <w:spacing w:after="0"/>
        <w:ind w:left="0"/>
        <w:jc w:val="both"/>
      </w:pPr>
      <w:r>
        <w:rPr>
          <w:rFonts w:ascii="Times New Roman"/>
          <w:b w:val="false"/>
          <w:i w:val="false"/>
          <w:color w:val="000000"/>
          <w:sz w:val="28"/>
        </w:rPr>
        <w:t xml:space="preserve">
      Акцизами облагаются товары, произведенные на территории Республики Казахстан и импортируемые на территорию Республики Казахстан, указанные в статье 462 настоящего Кодекса. </w:t>
      </w:r>
    </w:p>
    <w:p>
      <w:pPr>
        <w:spacing w:after="0"/>
        <w:ind w:left="0"/>
        <w:jc w:val="left"/>
      </w:pPr>
      <w:r>
        <w:rPr>
          <w:rFonts w:ascii="Times New Roman"/>
          <w:b/>
          <w:i w:val="false"/>
          <w:color w:val="000000"/>
        </w:rPr>
        <w:t xml:space="preserve"> Статья 461. Плательщики </w:t>
      </w:r>
    </w:p>
    <w:p>
      <w:pPr>
        <w:spacing w:after="0"/>
        <w:ind w:left="0"/>
        <w:jc w:val="both"/>
      </w:pPr>
      <w:r>
        <w:rPr>
          <w:rFonts w:ascii="Times New Roman"/>
          <w:b w:val="false"/>
          <w:i w:val="false"/>
          <w:color w:val="000000"/>
          <w:sz w:val="28"/>
        </w:rPr>
        <w:t xml:space="preserve">
      1. Плательщиками акцизов являются физические и юридические лица, которые: </w:t>
      </w:r>
    </w:p>
    <w:p>
      <w:pPr>
        <w:spacing w:after="0"/>
        <w:ind w:left="0"/>
        <w:jc w:val="both"/>
      </w:pPr>
      <w:r>
        <w:rPr>
          <w:rFonts w:ascii="Times New Roman"/>
          <w:b w:val="false"/>
          <w:i w:val="false"/>
          <w:color w:val="000000"/>
          <w:sz w:val="28"/>
        </w:rPr>
        <w:t>
      1) производят подакцизные товары на территории Республики Казахстан;</w:t>
      </w:r>
    </w:p>
    <w:p>
      <w:pPr>
        <w:spacing w:after="0"/>
        <w:ind w:left="0"/>
        <w:jc w:val="both"/>
      </w:pPr>
      <w:r>
        <w:rPr>
          <w:rFonts w:ascii="Times New Roman"/>
          <w:b w:val="false"/>
          <w:i w:val="false"/>
          <w:color w:val="000000"/>
          <w:sz w:val="28"/>
        </w:rPr>
        <w:t xml:space="preserve">
      2) импортируют подакцизные товары на территорию Республики Казахстан; </w:t>
      </w:r>
    </w:p>
    <w:p>
      <w:pPr>
        <w:spacing w:after="0"/>
        <w:ind w:left="0"/>
        <w:jc w:val="both"/>
      </w:pPr>
      <w:r>
        <w:rPr>
          <w:rFonts w:ascii="Times New Roman"/>
          <w:b w:val="false"/>
          <w:i w:val="false"/>
          <w:color w:val="000000"/>
          <w:sz w:val="28"/>
        </w:rPr>
        <w:t xml:space="preserve">
      3) осуществляют оптовую, розничную реализацию бензина (за исключением авиационного) и дизельного топлива на территории Республики Казахстан; </w:t>
      </w:r>
    </w:p>
    <w:p>
      <w:pPr>
        <w:spacing w:after="0"/>
        <w:ind w:left="0"/>
        <w:jc w:val="both"/>
      </w:pPr>
      <w:r>
        <w:rPr>
          <w:rFonts w:ascii="Times New Roman"/>
          <w:b w:val="false"/>
          <w:i w:val="false"/>
          <w:color w:val="000000"/>
          <w:sz w:val="28"/>
        </w:rPr>
        <w:t>
      4) осуществляют реализацию конфискованных, бесхозяйных, перешедших по праву наследования к государству и безвозмездно переданных в собственность государства на территории Республики Казахстан подакцизных товаров, указанных в подпунктах 5) - 7) статьи 462 настоящего Кодекса,</w:t>
      </w:r>
    </w:p>
    <w:p>
      <w:pPr>
        <w:spacing w:after="0"/>
        <w:ind w:left="0"/>
        <w:jc w:val="both"/>
      </w:pPr>
      <w:r>
        <w:rPr>
          <w:rFonts w:ascii="Times New Roman"/>
          <w:b w:val="false"/>
          <w:i w:val="false"/>
          <w:color w:val="000000"/>
          <w:sz w:val="28"/>
        </w:rPr>
        <w:t xml:space="preserve">
      если по указанным товарам акциз на территории Республики Казахстан ранее не был уплачен в соответствии с законодательством Республики Казахстан; </w:t>
      </w:r>
    </w:p>
    <w:p>
      <w:pPr>
        <w:spacing w:after="0"/>
        <w:ind w:left="0"/>
        <w:jc w:val="both"/>
      </w:pPr>
      <w:r>
        <w:rPr>
          <w:rFonts w:ascii="Times New Roman"/>
          <w:b w:val="false"/>
          <w:i w:val="false"/>
          <w:color w:val="000000"/>
          <w:sz w:val="28"/>
        </w:rPr>
        <w:t>
      5) осуществляют реализацию имущественной массы подакцизных товаров, указанных в статье 462 настоящего Кодекса, если по указанным товарам акциз на территории Республики Казахстан ранее не был уплачен в соответствии с законодательством Республики Казахстан;</w:t>
      </w:r>
    </w:p>
    <w:p>
      <w:pPr>
        <w:spacing w:after="0"/>
        <w:ind w:left="0"/>
        <w:jc w:val="both"/>
      </w:pPr>
      <w:r>
        <w:rPr>
          <w:rFonts w:ascii="Times New Roman"/>
          <w:b w:val="false"/>
          <w:i w:val="false"/>
          <w:color w:val="000000"/>
          <w:sz w:val="28"/>
        </w:rPr>
        <w:t>
      6) осуществляют сборку (комплектацию) подакцизных товаров, предусмотренных подпунктом 6) статьи 462 настоящего Кодекса.</w:t>
      </w:r>
    </w:p>
    <w:p>
      <w:pPr>
        <w:spacing w:after="0"/>
        <w:ind w:left="0"/>
        <w:jc w:val="both"/>
      </w:pPr>
      <w:r>
        <w:rPr>
          <w:rFonts w:ascii="Times New Roman"/>
          <w:b w:val="false"/>
          <w:i w:val="false"/>
          <w:color w:val="000000"/>
          <w:sz w:val="28"/>
        </w:rPr>
        <w:t>
      2. Плательщиками акцизов являются также физические лица, импортирующие подакцизные товары с территории государств-членов Евразийского экономического союза в целях предпринимательской деятельности.</w:t>
      </w:r>
    </w:p>
    <w:p>
      <w:pPr>
        <w:spacing w:after="0"/>
        <w:ind w:left="0"/>
        <w:jc w:val="both"/>
      </w:pPr>
      <w:r>
        <w:rPr>
          <w:rFonts w:ascii="Times New Roman"/>
          <w:b w:val="false"/>
          <w:i w:val="false"/>
          <w:color w:val="000000"/>
          <w:sz w:val="28"/>
        </w:rPr>
        <w:t>
      Критерии отнесения подакцизных товаров к импортируемым в целях предпринимательской деятельности устанавливаются уполномоченным органом.</w:t>
      </w:r>
    </w:p>
    <w:p>
      <w:pPr>
        <w:spacing w:after="0"/>
        <w:ind w:left="0"/>
        <w:jc w:val="both"/>
      </w:pPr>
      <w:r>
        <w:rPr>
          <w:rFonts w:ascii="Times New Roman"/>
          <w:b w:val="false"/>
          <w:i w:val="false"/>
          <w:color w:val="000000"/>
          <w:sz w:val="28"/>
        </w:rPr>
        <w:t xml:space="preserve">
      3. Плательщиками акцизов с учетом положений пункта 1 настоящей статьи являются также юридические лица-нерезиденты и их структурные подразделения. </w:t>
      </w:r>
    </w:p>
    <w:p>
      <w:pPr>
        <w:spacing w:after="0"/>
        <w:ind w:left="0"/>
        <w:jc w:val="both"/>
      </w:pPr>
      <w:r>
        <w:rPr>
          <w:rFonts w:ascii="Times New Roman"/>
          <w:b w:val="false"/>
          <w:i w:val="false"/>
          <w:color w:val="000000"/>
          <w:sz w:val="28"/>
        </w:rPr>
        <w:t>
      4. Плательщиками акцизов не являются уполномоченные государственные органы, осуществляющие реализацию конфискованных, бесхозяйных, перешедших по праву наследования к государству и безвозмездно переданных в собственность государства, осуществляющие закладку и выпуск материальных ценностей государственного материального резерва на территории Республики Казахстан подакцизных товаров, указанных в подпунктах 5) – 7) части первой статьи 462 настоящего Кодекса.</w:t>
      </w:r>
    </w:p>
    <w:p>
      <w:pPr>
        <w:spacing w:after="0"/>
        <w:ind w:left="0"/>
        <w:jc w:val="left"/>
      </w:pPr>
      <w:r>
        <w:rPr>
          <w:rFonts w:ascii="Times New Roman"/>
          <w:b/>
          <w:i w:val="false"/>
          <w:color w:val="000000"/>
        </w:rPr>
        <w:t xml:space="preserve"> Статья 462. Перечень подакцизных товаров</w:t>
      </w:r>
    </w:p>
    <w:p>
      <w:pPr>
        <w:spacing w:after="0"/>
        <w:ind w:left="0"/>
        <w:jc w:val="both"/>
      </w:pPr>
      <w:r>
        <w:rPr>
          <w:rFonts w:ascii="Times New Roman"/>
          <w:b w:val="false"/>
          <w:i w:val="false"/>
          <w:color w:val="000000"/>
          <w:sz w:val="28"/>
        </w:rPr>
        <w:t>
      Если иное не установлено настоящей статьей, подакцизными товарами являются:</w:t>
      </w:r>
    </w:p>
    <w:p>
      <w:pPr>
        <w:spacing w:after="0"/>
        <w:ind w:left="0"/>
        <w:jc w:val="both"/>
      </w:pPr>
      <w:r>
        <w:rPr>
          <w:rFonts w:ascii="Times New Roman"/>
          <w:b w:val="false"/>
          <w:i w:val="false"/>
          <w:color w:val="000000"/>
          <w:sz w:val="28"/>
        </w:rPr>
        <w:t>
      1) все виды спирта;</w:t>
      </w:r>
    </w:p>
    <w:p>
      <w:pPr>
        <w:spacing w:after="0"/>
        <w:ind w:left="0"/>
        <w:jc w:val="both"/>
      </w:pPr>
      <w:r>
        <w:rPr>
          <w:rFonts w:ascii="Times New Roman"/>
          <w:b w:val="false"/>
          <w:i w:val="false"/>
          <w:color w:val="000000"/>
          <w:sz w:val="28"/>
        </w:rPr>
        <w:t>
      2) алкогольная продукция;</w:t>
      </w:r>
    </w:p>
    <w:p>
      <w:pPr>
        <w:spacing w:after="0"/>
        <w:ind w:left="0"/>
        <w:jc w:val="both"/>
      </w:pPr>
      <w:r>
        <w:rPr>
          <w:rFonts w:ascii="Times New Roman"/>
          <w:b w:val="false"/>
          <w:i w:val="false"/>
          <w:color w:val="000000"/>
          <w:sz w:val="28"/>
        </w:rPr>
        <w:t>
      3) табачные изделия;</w:t>
      </w:r>
    </w:p>
    <w:p>
      <w:pPr>
        <w:spacing w:after="0"/>
        <w:ind w:left="0"/>
        <w:jc w:val="both"/>
      </w:pPr>
      <w:r>
        <w:rPr>
          <w:rFonts w:ascii="Times New Roman"/>
          <w:b w:val="false"/>
          <w:i w:val="false"/>
          <w:color w:val="000000"/>
          <w:sz w:val="28"/>
        </w:rPr>
        <w:t>
      4) изделия с нагреваемым табаком, никотиносодержащие жидкости для использования в электронных сигаретах;</w:t>
      </w:r>
    </w:p>
    <w:p>
      <w:pPr>
        <w:spacing w:after="0"/>
        <w:ind w:left="0"/>
        <w:jc w:val="both"/>
      </w:pPr>
      <w:r>
        <w:rPr>
          <w:rFonts w:ascii="Times New Roman"/>
          <w:b w:val="false"/>
          <w:i w:val="false"/>
          <w:color w:val="000000"/>
          <w:sz w:val="28"/>
        </w:rPr>
        <w:t>
      5) бензин (за исключением авиационного), дизельное топливо;</w:t>
      </w:r>
    </w:p>
    <w:p>
      <w:pPr>
        <w:spacing w:after="0"/>
        <w:ind w:left="0"/>
        <w:jc w:val="both"/>
      </w:pPr>
      <w:r>
        <w:rPr>
          <w:rFonts w:ascii="Times New Roman"/>
          <w:b w:val="false"/>
          <w:i w:val="false"/>
          <w:color w:val="000000"/>
          <w:sz w:val="28"/>
        </w:rPr>
        <w:t>
      6) моторные транспортные средства, предназначенные для перевозки 10 и более человек с объемом двигателя более 3000 кубических сантиметров, за исключением микроавтобусов, автобусов и троллейбусов;</w:t>
      </w:r>
    </w:p>
    <w:p>
      <w:pPr>
        <w:spacing w:after="0"/>
        <w:ind w:left="0"/>
        <w:jc w:val="both"/>
      </w:pPr>
      <w:r>
        <w:rPr>
          <w:rFonts w:ascii="Times New Roman"/>
          <w:b w:val="false"/>
          <w:i w:val="false"/>
          <w:color w:val="000000"/>
          <w:sz w:val="28"/>
        </w:rPr>
        <w:t>
      автомобили легковые и прочие моторные транспортные средства, предназначенные для перевозки людей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инвалидов);</w:t>
      </w:r>
    </w:p>
    <w:p>
      <w:pPr>
        <w:spacing w:after="0"/>
        <w:ind w:left="0"/>
        <w:jc w:val="both"/>
      </w:pPr>
      <w:r>
        <w:rPr>
          <w:rFonts w:ascii="Times New Roman"/>
          <w:b w:val="false"/>
          <w:i w:val="false"/>
          <w:color w:val="000000"/>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инвалидов);</w:t>
      </w:r>
    </w:p>
    <w:p>
      <w:pPr>
        <w:spacing w:after="0"/>
        <w:ind w:left="0"/>
        <w:jc w:val="both"/>
      </w:pPr>
      <w:r>
        <w:rPr>
          <w:rFonts w:ascii="Times New Roman"/>
          <w:b w:val="false"/>
          <w:i w:val="false"/>
          <w:color w:val="000000"/>
          <w:sz w:val="28"/>
        </w:rPr>
        <w:t>
      7) сырая нефть, газовый конденсат;</w:t>
      </w:r>
    </w:p>
    <w:p>
      <w:pPr>
        <w:spacing w:after="0"/>
        <w:ind w:left="0"/>
        <w:jc w:val="both"/>
      </w:pPr>
      <w:r>
        <w:rPr>
          <w:rFonts w:ascii="Times New Roman"/>
          <w:b w:val="false"/>
          <w:i w:val="false"/>
          <w:color w:val="000000"/>
          <w:sz w:val="28"/>
        </w:rPr>
        <w:t>
      8)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p>
      <w:pPr>
        <w:spacing w:after="0"/>
        <w:ind w:left="0"/>
        <w:jc w:val="both"/>
      </w:pPr>
      <w:r>
        <w:rPr>
          <w:rFonts w:ascii="Times New Roman"/>
          <w:b w:val="false"/>
          <w:i w:val="false"/>
          <w:color w:val="000000"/>
          <w:sz w:val="28"/>
        </w:rPr>
        <w:t>
      Уполномоченный орган в области регулирования торговой деятельности определяет дополнительный перечень импортируемых товаров, которые будут подлежать обложению акцизами по стране происхождения,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Ставки акцизов на товары, указанные в дополнительном перечне импортируемых товаров, определенном в соответствии с частью второй настоящей статьи, устанавливаются Правительством Республики Казахстан на основании предложений уполномоченного органа в области регулирования торговой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463. Ставки акцизов </w:t>
      </w:r>
    </w:p>
    <w:p>
      <w:pPr>
        <w:spacing w:after="0"/>
        <w:ind w:left="0"/>
        <w:jc w:val="both"/>
      </w:pPr>
      <w:r>
        <w:rPr>
          <w:rFonts w:ascii="Times New Roman"/>
          <w:b w:val="false"/>
          <w:i w:val="false"/>
          <w:color w:val="000000"/>
          <w:sz w:val="28"/>
        </w:rPr>
        <w:t xml:space="preserve">
      1. Ставки акцизов устанавливаются в абсолютной сумме на единицу измерения в натуральном выражении. </w:t>
      </w:r>
    </w:p>
    <w:p>
      <w:pPr>
        <w:spacing w:after="0"/>
        <w:ind w:left="0"/>
        <w:jc w:val="both"/>
      </w:pPr>
      <w:r>
        <w:rPr>
          <w:rFonts w:ascii="Times New Roman"/>
          <w:b w:val="false"/>
          <w:i w:val="false"/>
          <w:color w:val="000000"/>
          <w:sz w:val="28"/>
        </w:rPr>
        <w:t xml:space="preserve">
      2. Ставки акцизов на алкогольную продукцию утверждаются в соответствии с пунктом 1 настоящей статьи либо в зависимости от объемного содержания в ней безводного (стопроцентного) спирта. </w:t>
      </w:r>
    </w:p>
    <w:p>
      <w:pPr>
        <w:spacing w:after="0"/>
        <w:ind w:left="0"/>
        <w:jc w:val="both"/>
      </w:pPr>
      <w:r>
        <w:rPr>
          <w:rFonts w:ascii="Times New Roman"/>
          <w:b w:val="false"/>
          <w:i w:val="false"/>
          <w:color w:val="000000"/>
          <w:sz w:val="28"/>
        </w:rPr>
        <w:t>
      3. На все виды спирта и виноматериал ставки акциза дифференцируются в зависимости от целей дальнейшего использования спирта и виноматериала.</w:t>
      </w:r>
    </w:p>
    <w:p>
      <w:pPr>
        <w:spacing w:after="0"/>
        <w:ind w:left="0"/>
        <w:jc w:val="both"/>
      </w:pPr>
      <w:r>
        <w:rPr>
          <w:rFonts w:ascii="Times New Roman"/>
          <w:b w:val="false"/>
          <w:i w:val="false"/>
          <w:color w:val="000000"/>
          <w:sz w:val="28"/>
        </w:rPr>
        <w:t>
      4. Исчисление суммы акциза производится по следующим ставкам:</w:t>
      </w:r>
    </w:p>
    <w:p>
      <w:pPr>
        <w:spacing w:after="0"/>
        <w:ind w:left="0"/>
        <w:jc w:val="both"/>
      </w:pPr>
      <w:r>
        <w:rPr>
          <w:rFonts w:ascii="Times New Roman"/>
          <w:b w:val="false"/>
          <w:i w:val="false"/>
          <w:color w:val="000000"/>
          <w:sz w:val="28"/>
        </w:rPr>
        <w:t>
      1) на подакцизные товары, указанные в подпунктах 1)-4), 6), 7) и 8) статьи 462 настоящего Кодекса: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2551"/>
        <w:gridCol w:w="1996"/>
        <w:gridCol w:w="5691"/>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подакцизных товаров</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(в тенге за единицу измерения)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
        <w:gridCol w:w="2268"/>
        <w:gridCol w:w="7135"/>
        <w:gridCol w:w="6"/>
        <w:gridCol w:w="2282"/>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тенге/литр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(этанол) денатурированный топливный (не бесцветный, окрашенный для потребления на внутреннем рынке)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тенге/литр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тенге/литр 100% спирта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тенге/литр 100% спирта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 3004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тенге/литр 100% спирта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(кроме коньяка, бренди, вин, виноматериала, пива и пивного напитка)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 тенге/литр 100% спирта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бренди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тенге/литр 100% спирта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w:t>
            </w:r>
            <w:r>
              <w:br/>
            </w:r>
            <w:r>
              <w:rPr>
                <w:rFonts w:ascii="Times New Roman"/>
                <w:b w:val="false"/>
                <w:i w:val="false"/>
                <w:color w:val="000000"/>
                <w:sz w:val="20"/>
              </w:rPr>
              <w:t>
2206 00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тенге/литр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w:t>
            </w:r>
            <w:r>
              <w:br/>
            </w:r>
            <w:r>
              <w:rPr>
                <w:rFonts w:ascii="Times New Roman"/>
                <w:b w:val="false"/>
                <w:i w:val="false"/>
                <w:color w:val="000000"/>
                <w:sz w:val="20"/>
              </w:rPr>
              <w:t>
2206 00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(кроме реализуемого или используемого для производства этилового спирта и алкогольной продукции)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тенге/литр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2204, 2205,</w:t>
            </w:r>
            <w:r>
              <w:br/>
            </w:r>
            <w:r>
              <w:rPr>
                <w:rFonts w:ascii="Times New Roman"/>
                <w:b w:val="false"/>
                <w:i w:val="false"/>
                <w:color w:val="000000"/>
                <w:sz w:val="20"/>
              </w:rPr>
              <w:t>
2206 00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Виноматериал, реализуемый или используемый для производства этилового спирта и алкогольной продукции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и пивной напиток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тенге/литр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 объемным содержанием этилового спирта не более 0,5 процента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 фильтром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тенге/1 000 штук</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без фильтра, папиросы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тенге/1 000 штук</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 тенге/1 000 штук</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тенге/штука</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 тенге/килограмм</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тенге/тонна</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и более человек, с объемом двигателя более 3 000 куб. см, за исключением микроавтобусов, автобусов и троллейбусов</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тенге/куб.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автомобили легковые и прочие моторные транспортные средства, предназначенные главным образом для перевозки людей,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 см (кроме автомобилей с ручным управлением или адаптером ручного управления, специально предназначенных для инвалидов)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нагреваемым табаком (нагреваемая табачная палочка, нагреваемая капсула с табаком и 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 тенге/1 кг табачной смеси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Никотиносодержащая жидкость в картриджах, резервуарах и других контейнерах для использования в электронных сигаретах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тенге/миллилитр жидкости</w:t>
            </w:r>
          </w:p>
        </w:tc>
      </w:tr>
    </w:tbl>
    <w:p>
      <w:pPr>
        <w:spacing w:after="0"/>
        <w:ind w:left="0"/>
        <w:jc w:val="both"/>
      </w:pPr>
      <w:r>
        <w:rPr>
          <w:rFonts w:ascii="Times New Roman"/>
          <w:b w:val="false"/>
          <w:i w:val="false"/>
          <w:color w:val="000000"/>
          <w:sz w:val="28"/>
        </w:rPr>
        <w:t>
      2) ставки акцизов на подакцизные товары, указанные в подпункте 5) статьи 462 настоящего Кодекса, утверждаются Правительством Республики Казахстан.</w:t>
      </w:r>
    </w:p>
    <w:p>
      <w:pPr>
        <w:spacing w:after="0"/>
        <w:ind w:left="0"/>
        <w:jc w:val="both"/>
      </w:pPr>
      <w:r>
        <w:rPr>
          <w:rFonts w:ascii="Times New Roman"/>
          <w:b w:val="false"/>
          <w:i w:val="false"/>
          <w:color w:val="000000"/>
          <w:sz w:val="28"/>
        </w:rPr>
        <w:t>
      Примечание. Номенклатура товара определяется кодом единой Товарной номенклатуры внешнеэкономической деятельности Евразийского экономического союза и (или) наименованием товара.</w:t>
      </w:r>
    </w:p>
    <w:p>
      <w:pPr>
        <w:spacing w:after="0"/>
        <w:ind w:left="0"/>
        <w:jc w:val="left"/>
      </w:pPr>
      <w:r>
        <w:rPr>
          <w:rFonts w:ascii="Times New Roman"/>
          <w:b/>
          <w:i w:val="false"/>
          <w:color w:val="000000"/>
        </w:rPr>
        <w:t xml:space="preserve"> ГЛАВА 52.  НАЛОГООБЛОЖЕНИЕ ПОДАКЦИЗНЫХ ТОВАРОВ, ПРОИЗВОДИМЫХ, РЕАЛИЗУЕМЫХ В РЕСПУБЛИКЕ КАЗАХСТАН</w:t>
      </w:r>
    </w:p>
    <w:p>
      <w:pPr>
        <w:spacing w:after="0"/>
        <w:ind w:left="0"/>
        <w:jc w:val="both"/>
      </w:pPr>
      <w:r>
        <w:rPr>
          <w:rFonts w:ascii="Times New Roman"/>
          <w:b w:val="false"/>
          <w:i w:val="false"/>
          <w:color w:val="000000"/>
          <w:sz w:val="28"/>
        </w:rPr>
        <w:t>
      Статья 464. Объект налогообложения</w:t>
      </w:r>
    </w:p>
    <w:p>
      <w:pPr>
        <w:spacing w:after="0"/>
        <w:ind w:left="0"/>
        <w:jc w:val="both"/>
      </w:pPr>
      <w:r>
        <w:rPr>
          <w:rFonts w:ascii="Times New Roman"/>
          <w:b w:val="false"/>
          <w:i w:val="false"/>
          <w:color w:val="000000"/>
          <w:sz w:val="28"/>
        </w:rPr>
        <w:t xml:space="preserve">
      1. Объектом обложения акцизом являются: </w:t>
      </w:r>
    </w:p>
    <w:p>
      <w:pPr>
        <w:spacing w:after="0"/>
        <w:ind w:left="0"/>
        <w:jc w:val="both"/>
      </w:pPr>
      <w:r>
        <w:rPr>
          <w:rFonts w:ascii="Times New Roman"/>
          <w:b w:val="false"/>
          <w:i w:val="false"/>
          <w:color w:val="000000"/>
          <w:sz w:val="28"/>
        </w:rPr>
        <w:t xml:space="preserve">
      1) следующие операции, осуществляемые плательщиком акциза, с произведенными и (или) добытыми, и (или) розлитыми им подакцизными товарами: </w:t>
      </w:r>
    </w:p>
    <w:p>
      <w:pPr>
        <w:spacing w:after="0"/>
        <w:ind w:left="0"/>
        <w:jc w:val="both"/>
      </w:pPr>
      <w:r>
        <w:rPr>
          <w:rFonts w:ascii="Times New Roman"/>
          <w:b w:val="false"/>
          <w:i w:val="false"/>
          <w:color w:val="000000"/>
          <w:sz w:val="28"/>
        </w:rPr>
        <w:t xml:space="preserve">
      реализация подакцизных товаров; </w:t>
      </w:r>
    </w:p>
    <w:p>
      <w:pPr>
        <w:spacing w:after="0"/>
        <w:ind w:left="0"/>
        <w:jc w:val="both"/>
      </w:pPr>
      <w:r>
        <w:rPr>
          <w:rFonts w:ascii="Times New Roman"/>
          <w:b w:val="false"/>
          <w:i w:val="false"/>
          <w:color w:val="000000"/>
          <w:sz w:val="28"/>
        </w:rPr>
        <w:t>
      передача подакцизных товаров на переработку на давальческой основе;</w:t>
      </w:r>
    </w:p>
    <w:p>
      <w:pPr>
        <w:spacing w:after="0"/>
        <w:ind w:left="0"/>
        <w:jc w:val="both"/>
      </w:pPr>
      <w:r>
        <w:rPr>
          <w:rFonts w:ascii="Times New Roman"/>
          <w:b w:val="false"/>
          <w:i w:val="false"/>
          <w:color w:val="000000"/>
          <w:sz w:val="28"/>
        </w:rPr>
        <w:t>
      передача подакцизных товаров, являющихся продуктом переработки давальческих сырья и материалов, в том числе подакцизных;</w:t>
      </w:r>
    </w:p>
    <w:p>
      <w:pPr>
        <w:spacing w:after="0"/>
        <w:ind w:left="0"/>
        <w:jc w:val="both"/>
      </w:pPr>
      <w:r>
        <w:rPr>
          <w:rFonts w:ascii="Times New Roman"/>
          <w:b w:val="false"/>
          <w:i w:val="false"/>
          <w:color w:val="000000"/>
          <w:sz w:val="28"/>
        </w:rPr>
        <w:t xml:space="preserve">
      взнос в уставный капитал; </w:t>
      </w:r>
    </w:p>
    <w:p>
      <w:pPr>
        <w:spacing w:after="0"/>
        <w:ind w:left="0"/>
        <w:jc w:val="both"/>
      </w:pPr>
      <w:r>
        <w:rPr>
          <w:rFonts w:ascii="Times New Roman"/>
          <w:b w:val="false"/>
          <w:i w:val="false"/>
          <w:color w:val="000000"/>
          <w:sz w:val="28"/>
        </w:rPr>
        <w:t>
      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p>
    <w:p>
      <w:pPr>
        <w:spacing w:after="0"/>
        <w:ind w:left="0"/>
        <w:jc w:val="both"/>
      </w:pPr>
      <w:r>
        <w:rPr>
          <w:rFonts w:ascii="Times New Roman"/>
          <w:b w:val="false"/>
          <w:i w:val="false"/>
          <w:color w:val="000000"/>
          <w:sz w:val="28"/>
        </w:rPr>
        <w:t>
      отгрузка подакцизных товаров, осуществляемая производителем своим структурным подразделениям;</w:t>
      </w:r>
    </w:p>
    <w:p>
      <w:pPr>
        <w:spacing w:after="0"/>
        <w:ind w:left="0"/>
        <w:jc w:val="both"/>
      </w:pPr>
      <w:r>
        <w:rPr>
          <w:rFonts w:ascii="Times New Roman"/>
          <w:b w:val="false"/>
          <w:i w:val="false"/>
          <w:color w:val="000000"/>
          <w:sz w:val="28"/>
        </w:rPr>
        <w:t xml:space="preserve">
      использование производителем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 </w:t>
      </w:r>
    </w:p>
    <w:p>
      <w:pPr>
        <w:spacing w:after="0"/>
        <w:ind w:left="0"/>
        <w:jc w:val="both"/>
      </w:pPr>
      <w:r>
        <w:rPr>
          <w:rFonts w:ascii="Times New Roman"/>
          <w:b w:val="false"/>
          <w:i w:val="false"/>
          <w:color w:val="000000"/>
          <w:sz w:val="28"/>
        </w:rPr>
        <w:t>
      перемещение подакцизных товаров, осуществляемое производителем с указанного в лицензии адреса производства;</w:t>
      </w:r>
    </w:p>
    <w:p>
      <w:pPr>
        <w:spacing w:after="0"/>
        <w:ind w:left="0"/>
        <w:jc w:val="both"/>
      </w:pPr>
      <w:r>
        <w:rPr>
          <w:rFonts w:ascii="Times New Roman"/>
          <w:b w:val="false"/>
          <w:i w:val="false"/>
          <w:color w:val="000000"/>
          <w:sz w:val="28"/>
        </w:rPr>
        <w:t xml:space="preserve">
      2) оптовая реализация бензина (за исключением авиационного) и дизельного топлива; </w:t>
      </w:r>
    </w:p>
    <w:p>
      <w:pPr>
        <w:spacing w:after="0"/>
        <w:ind w:left="0"/>
        <w:jc w:val="both"/>
      </w:pPr>
      <w:r>
        <w:rPr>
          <w:rFonts w:ascii="Times New Roman"/>
          <w:b w:val="false"/>
          <w:i w:val="false"/>
          <w:color w:val="000000"/>
          <w:sz w:val="28"/>
        </w:rPr>
        <w:t xml:space="preserve">
      3) розничная реализация бензина (за исключением авиационного) и дизельного топлива; </w:t>
      </w:r>
    </w:p>
    <w:p>
      <w:pPr>
        <w:spacing w:after="0"/>
        <w:ind w:left="0"/>
        <w:jc w:val="both"/>
      </w:pPr>
      <w:r>
        <w:rPr>
          <w:rFonts w:ascii="Times New Roman"/>
          <w:b w:val="false"/>
          <w:i w:val="false"/>
          <w:color w:val="000000"/>
          <w:sz w:val="28"/>
        </w:rPr>
        <w:t>
      4) реализация имущественной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p>
      <w:pPr>
        <w:spacing w:after="0"/>
        <w:ind w:left="0"/>
        <w:jc w:val="both"/>
      </w:pPr>
      <w:r>
        <w:rPr>
          <w:rFonts w:ascii="Times New Roman"/>
          <w:b w:val="false"/>
          <w:i w:val="false"/>
          <w:color w:val="000000"/>
          <w:sz w:val="28"/>
        </w:rPr>
        <w:t>
      5) порча, утрата подакцизных товаров;</w:t>
      </w:r>
    </w:p>
    <w:p>
      <w:pPr>
        <w:spacing w:after="0"/>
        <w:ind w:left="0"/>
        <w:jc w:val="both"/>
      </w:pPr>
      <w:r>
        <w:rPr>
          <w:rFonts w:ascii="Times New Roman"/>
          <w:b w:val="false"/>
          <w:i w:val="false"/>
          <w:color w:val="000000"/>
          <w:sz w:val="28"/>
        </w:rPr>
        <w:t xml:space="preserve">
      6) импорт подакцизных товаров на территорию Республики Казахстан. </w:t>
      </w:r>
    </w:p>
    <w:p>
      <w:pPr>
        <w:spacing w:after="0"/>
        <w:ind w:left="0"/>
        <w:jc w:val="both"/>
      </w:pPr>
      <w:r>
        <w:rPr>
          <w:rFonts w:ascii="Times New Roman"/>
          <w:b w:val="false"/>
          <w:i w:val="false"/>
          <w:color w:val="000000"/>
          <w:sz w:val="28"/>
        </w:rPr>
        <w:t>
      2. Порча, утрата акцизных марок, учетно-контрольных марок рассматривается как реализация подакцизных товаров.</w:t>
      </w:r>
    </w:p>
    <w:p>
      <w:pPr>
        <w:spacing w:after="0"/>
        <w:ind w:left="0"/>
        <w:jc w:val="both"/>
      </w:pPr>
      <w:r>
        <w:rPr>
          <w:rFonts w:ascii="Times New Roman"/>
          <w:b w:val="false"/>
          <w:i w:val="false"/>
          <w:color w:val="000000"/>
          <w:sz w:val="28"/>
        </w:rPr>
        <w:t>
      3. Освобождаются от обложения акцизом:</w:t>
      </w:r>
    </w:p>
    <w:p>
      <w:pPr>
        <w:spacing w:after="0"/>
        <w:ind w:left="0"/>
        <w:jc w:val="both"/>
      </w:pPr>
      <w:r>
        <w:rPr>
          <w:rFonts w:ascii="Times New Roman"/>
          <w:b w:val="false"/>
          <w:i w:val="false"/>
          <w:color w:val="000000"/>
          <w:sz w:val="28"/>
        </w:rPr>
        <w:t xml:space="preserve">
      1) экспорт подакцизных товаров, если он отвечает требованиям, установленным статьей 471 настоящего Кодекса; </w:t>
      </w:r>
    </w:p>
    <w:p>
      <w:pPr>
        <w:spacing w:after="0"/>
        <w:ind w:left="0"/>
        <w:jc w:val="both"/>
      </w:pPr>
      <w:r>
        <w:rPr>
          <w:rFonts w:ascii="Times New Roman"/>
          <w:b w:val="false"/>
          <w:i w:val="false"/>
          <w:color w:val="000000"/>
          <w:sz w:val="28"/>
        </w:rPr>
        <w:t xml:space="preserve">
      2) спирт этиловый в пределах квот, </w:t>
      </w:r>
    </w:p>
    <w:p>
      <w:pPr>
        <w:spacing w:after="0"/>
        <w:ind w:left="0"/>
        <w:jc w:val="both"/>
      </w:pPr>
      <w:r>
        <w:rPr>
          <w:rFonts w:ascii="Times New Roman"/>
          <w:b w:val="false"/>
          <w:i w:val="false"/>
          <w:color w:val="000000"/>
          <w:sz w:val="28"/>
        </w:rPr>
        <w:t>
      определяемых уполномоченным государственным органом по контролю за производством и оборотом этилового спирта и алкогольной продукции, отпускаемый:</w:t>
      </w:r>
    </w:p>
    <w:p>
      <w:pPr>
        <w:spacing w:after="0"/>
        <w:ind w:left="0"/>
        <w:jc w:val="both"/>
      </w:pPr>
      <w:r>
        <w:rPr>
          <w:rFonts w:ascii="Times New Roman"/>
          <w:b w:val="false"/>
          <w:i w:val="false"/>
          <w:color w:val="000000"/>
          <w:sz w:val="28"/>
        </w:rPr>
        <w:t>
      для производства лекарственных средств, изделий медицинского назначения при наличии лицензии на соответствующий вид деятельности;</w:t>
      </w:r>
    </w:p>
    <w:p>
      <w:pPr>
        <w:spacing w:after="0"/>
        <w:ind w:left="0"/>
        <w:jc w:val="both"/>
      </w:pPr>
      <w:r>
        <w:rPr>
          <w:rFonts w:ascii="Times New Roman"/>
          <w:b w:val="false"/>
          <w:i w:val="false"/>
          <w:color w:val="000000"/>
          <w:sz w:val="28"/>
        </w:rPr>
        <w:t>
      государственным организациям здравоохранения, уведомившим о начале своей деятельности в установленном порядке;</w:t>
      </w:r>
    </w:p>
    <w:p>
      <w:pPr>
        <w:spacing w:after="0"/>
        <w:ind w:left="0"/>
        <w:jc w:val="both"/>
      </w:pPr>
      <w:r>
        <w:rPr>
          <w:rFonts w:ascii="Times New Roman"/>
          <w:b w:val="false"/>
          <w:i w:val="false"/>
          <w:color w:val="000000"/>
          <w:sz w:val="28"/>
        </w:rPr>
        <w:t>
      3) подакцизные товары, указанные в пункте 2 статьи 172 настоящего Кодекса, подлежащие перемаркировке учетно-контрольными или акцизными марками нового образца, если по указанным товарам акциз был ранее уплачен;</w:t>
      </w:r>
    </w:p>
    <w:p>
      <w:pPr>
        <w:spacing w:after="0"/>
        <w:ind w:left="0"/>
        <w:jc w:val="both"/>
      </w:pPr>
      <w:r>
        <w:rPr>
          <w:rFonts w:ascii="Times New Roman"/>
          <w:b w:val="false"/>
          <w:i w:val="false"/>
          <w:color w:val="000000"/>
          <w:sz w:val="28"/>
        </w:rPr>
        <w:t>
      4) спиртосодержащая продукция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w:t>
      </w:r>
    </w:p>
    <w:p>
      <w:pPr>
        <w:spacing w:after="0"/>
        <w:ind w:left="0"/>
        <w:jc w:val="left"/>
      </w:pPr>
      <w:r>
        <w:rPr>
          <w:rFonts w:ascii="Times New Roman"/>
          <w:b/>
          <w:i w:val="false"/>
          <w:color w:val="000000"/>
        </w:rPr>
        <w:t xml:space="preserve"> Статья 465. Дата совершения операции </w:t>
      </w:r>
    </w:p>
    <w:p>
      <w:pPr>
        <w:spacing w:after="0"/>
        <w:ind w:left="0"/>
        <w:jc w:val="both"/>
      </w:pPr>
      <w:r>
        <w:rPr>
          <w:rFonts w:ascii="Times New Roman"/>
          <w:b w:val="false"/>
          <w:i w:val="false"/>
          <w:color w:val="000000"/>
          <w:sz w:val="28"/>
        </w:rPr>
        <w:t xml:space="preserve">
      1. Если иное не предусмотрено настоящей статьей, во всех случаях датой совершения операции является день отгрузки (передачи) подакцизных товаров получателю. </w:t>
      </w:r>
    </w:p>
    <w:p>
      <w:pPr>
        <w:spacing w:after="0"/>
        <w:ind w:left="0"/>
        <w:jc w:val="both"/>
      </w:pPr>
      <w:r>
        <w:rPr>
          <w:rFonts w:ascii="Times New Roman"/>
          <w:b w:val="false"/>
          <w:i w:val="false"/>
          <w:color w:val="000000"/>
          <w:sz w:val="28"/>
        </w:rPr>
        <w:t>
      2. В случае реализации производителем произведенных им подакцизных товаров через сеть своих структурных подразделений датой совершения операции является день отгрузки товаров структурным подразделениям.</w:t>
      </w:r>
    </w:p>
    <w:p>
      <w:pPr>
        <w:spacing w:after="0"/>
        <w:ind w:left="0"/>
        <w:jc w:val="both"/>
      </w:pPr>
      <w:r>
        <w:rPr>
          <w:rFonts w:ascii="Times New Roman"/>
          <w:b w:val="false"/>
          <w:i w:val="false"/>
          <w:color w:val="000000"/>
          <w:sz w:val="28"/>
        </w:rPr>
        <w:t>
      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p>
    <w:p>
      <w:pPr>
        <w:spacing w:after="0"/>
        <w:ind w:left="0"/>
        <w:jc w:val="both"/>
      </w:pPr>
      <w:r>
        <w:rPr>
          <w:rFonts w:ascii="Times New Roman"/>
          <w:b w:val="false"/>
          <w:i w:val="false"/>
          <w:color w:val="000000"/>
          <w:sz w:val="28"/>
        </w:rPr>
        <w:t>
      При изготовлении подакцизных товаров, указанных в подпункте 5) статьи 462 настоящего Кодекса, являющихся продуктом переработки давальческого сырья, датой совершения операции является день передачи изготовленных подакцизных товаров заказчику, указанный в документе, оформленном в соответствии с законодательством Республики Казахстан о бухгалтерском учете и финансовой отчетности. Под передачей изготовленных подакцизных товаров заказчику понимается фактическая отгрузка подакцизных товаров в натуральном выражении путем налива в автомобильные и (или) железнодорожные цистерны либо прокачки по трубопроводу в резервуар или заправочную станцию поставщика нефти, принадлежащие ему на праве собственности или иных законных основаниях, подтвержденная актами приема-передачи.</w:t>
      </w:r>
    </w:p>
    <w:p>
      <w:pPr>
        <w:spacing w:after="0"/>
        <w:ind w:left="0"/>
        <w:jc w:val="both"/>
      </w:pPr>
      <w:r>
        <w:rPr>
          <w:rFonts w:ascii="Times New Roman"/>
          <w:b w:val="false"/>
          <w:i w:val="false"/>
          <w:color w:val="000000"/>
          <w:sz w:val="28"/>
        </w:rPr>
        <w:t>
      Срок переработки давальческого сырья, являющегося подакцизным,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государств-членов Евразийского экономического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p>
      <w:pPr>
        <w:spacing w:after="0"/>
        <w:ind w:left="0"/>
        <w:jc w:val="both"/>
      </w:pPr>
      <w:r>
        <w:rPr>
          <w:rFonts w:ascii="Times New Roman"/>
          <w:b w:val="false"/>
          <w:i w:val="false"/>
          <w:color w:val="000000"/>
          <w:sz w:val="28"/>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утвержденным Правительством Республики Казахстан.</w:t>
      </w:r>
    </w:p>
    <w:p>
      <w:pPr>
        <w:spacing w:after="0"/>
        <w:ind w:left="0"/>
        <w:jc w:val="both"/>
      </w:pPr>
      <w:r>
        <w:rPr>
          <w:rFonts w:ascii="Times New Roman"/>
          <w:b w:val="false"/>
          <w:i w:val="false"/>
          <w:color w:val="000000"/>
          <w:sz w:val="28"/>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xml:space="preserve">
      4. При использовании подакцизных товаров для собственных производственных нужд и собственного производства подакцизных товаров датой совершения операции является день передачи указанных товаров для такого использования. </w:t>
      </w:r>
    </w:p>
    <w:p>
      <w:pPr>
        <w:spacing w:after="0"/>
        <w:ind w:left="0"/>
        <w:jc w:val="both"/>
      </w:pPr>
      <w:r>
        <w:rPr>
          <w:rFonts w:ascii="Times New Roman"/>
          <w:b w:val="false"/>
          <w:i w:val="false"/>
          <w:color w:val="000000"/>
          <w:sz w:val="28"/>
        </w:rPr>
        <w:t>
      5. При перемещении подакцизных товаров, осуществляемом производителем с адреса производства, датой совершения операции является день перемещения подакцизных товаров с указанного в лицензии адреса производства.</w:t>
      </w:r>
    </w:p>
    <w:p>
      <w:pPr>
        <w:spacing w:after="0"/>
        <w:ind w:left="0"/>
        <w:jc w:val="both"/>
      </w:pPr>
      <w:r>
        <w:rPr>
          <w:rFonts w:ascii="Times New Roman"/>
          <w:b w:val="false"/>
          <w:i w:val="false"/>
          <w:color w:val="000000"/>
          <w:sz w:val="28"/>
        </w:rPr>
        <w:t>
      6. В случае порчи подакцизных товаров, акцизных марок, учетно-контрольных марок датой совершения операции является день составления акта о списании испорченных подакцизных товаров, акта списания к уничтожению акцизных марок, учетно-контрольных марок или день принятия решения об их дальнейшем использовании в производственном процессе.</w:t>
      </w:r>
    </w:p>
    <w:p>
      <w:pPr>
        <w:spacing w:after="0"/>
        <w:ind w:left="0"/>
        <w:jc w:val="both"/>
      </w:pPr>
      <w:r>
        <w:rPr>
          <w:rFonts w:ascii="Times New Roman"/>
          <w:b w:val="false"/>
          <w:i w:val="false"/>
          <w:color w:val="000000"/>
          <w:sz w:val="28"/>
        </w:rPr>
        <w:t>
      В случае утраты подакцизных товаров, акцизных марок, учетно-контрольных марок датой совершения операции является день, когда произошла утрата подакцизных товаров, акцизных марок, учетно-контрольных марок.</w:t>
      </w:r>
    </w:p>
    <w:p>
      <w:pPr>
        <w:spacing w:after="0"/>
        <w:ind w:left="0"/>
        <w:jc w:val="both"/>
      </w:pPr>
      <w:r>
        <w:rPr>
          <w:rFonts w:ascii="Times New Roman"/>
          <w:b w:val="false"/>
          <w:i w:val="false"/>
          <w:color w:val="000000"/>
          <w:sz w:val="28"/>
        </w:rPr>
        <w:t>
      7. При импорте подакцизных товаров на территорию Республики Казахстан с территории другого государства-члена Евразийского экономического союза датой совершения операции является дата принятия налогоплательщиком на учет импортированных подакцизных товаров.</w:t>
      </w:r>
    </w:p>
    <w:p>
      <w:pPr>
        <w:spacing w:after="0"/>
        <w:ind w:left="0"/>
        <w:jc w:val="both"/>
      </w:pPr>
      <w:r>
        <w:rPr>
          <w:rFonts w:ascii="Times New Roman"/>
          <w:b w:val="false"/>
          <w:i w:val="false"/>
          <w:color w:val="000000"/>
          <w:sz w:val="28"/>
        </w:rPr>
        <w:t>
      При этом для целей настоящего раздела датой принятия на учет импортированных подакцизных товаров является дата оприходования таких товаров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left"/>
      </w:pPr>
      <w:r>
        <w:rPr>
          <w:rFonts w:ascii="Times New Roman"/>
          <w:b/>
          <w:i w:val="false"/>
          <w:color w:val="000000"/>
        </w:rPr>
        <w:t xml:space="preserve"> Статья 466. Налоговая база </w:t>
      </w:r>
    </w:p>
    <w:p>
      <w:pPr>
        <w:spacing w:after="0"/>
        <w:ind w:left="0"/>
        <w:jc w:val="both"/>
      </w:pPr>
      <w:r>
        <w:rPr>
          <w:rFonts w:ascii="Times New Roman"/>
          <w:b w:val="false"/>
          <w:i w:val="false"/>
          <w:color w:val="000000"/>
          <w:sz w:val="28"/>
        </w:rPr>
        <w:t>
      По подакцизным товарам налоговая база определяется как объем (количество) произведенных, реализованных подакцизных товаров в натуральном выражении.</w:t>
      </w:r>
    </w:p>
    <w:p>
      <w:pPr>
        <w:spacing w:after="0"/>
        <w:ind w:left="0"/>
        <w:jc w:val="both"/>
      </w:pPr>
      <w:r>
        <w:rPr>
          <w:rFonts w:ascii="Times New Roman"/>
          <w:b w:val="false"/>
          <w:i w:val="false"/>
          <w:color w:val="000000"/>
          <w:sz w:val="28"/>
        </w:rPr>
        <w:t>
      По бензину (за исключением авиационного) и дизельному топливу, являющемуся продуктом переработки давальческого сырья, налоговая база определяется как объем (количество) переданных подакцизных товаров в натуральном выражении.</w:t>
      </w:r>
    </w:p>
    <w:p>
      <w:pPr>
        <w:spacing w:after="0"/>
        <w:ind w:left="0"/>
        <w:jc w:val="left"/>
      </w:pPr>
      <w:r>
        <w:rPr>
          <w:rFonts w:ascii="Times New Roman"/>
          <w:b/>
          <w:i w:val="false"/>
          <w:color w:val="000000"/>
        </w:rPr>
        <w:t xml:space="preserve"> Статья 467. Особенности налогообложения всех видов спирта и виноматериала в случае установления разных ставок </w:t>
      </w:r>
    </w:p>
    <w:p>
      <w:pPr>
        <w:spacing w:after="0"/>
        <w:ind w:left="0"/>
        <w:jc w:val="both"/>
      </w:pPr>
      <w:r>
        <w:rPr>
          <w:rFonts w:ascii="Times New Roman"/>
          <w:b w:val="false"/>
          <w:i w:val="false"/>
          <w:color w:val="000000"/>
          <w:sz w:val="28"/>
        </w:rPr>
        <w:t xml:space="preserve">
      1. В случае установления в соответствии с пунктом 3 статьи 463 настоящего Кодекса разных ставок акциза на все виды спирта и виноматериал налоговая база определяется отдельно по операциям, облагаемым по одним и тем же ставкам. </w:t>
      </w:r>
    </w:p>
    <w:p>
      <w:pPr>
        <w:spacing w:after="0"/>
        <w:ind w:left="0"/>
        <w:jc w:val="both"/>
      </w:pPr>
      <w:r>
        <w:rPr>
          <w:rFonts w:ascii="Times New Roman"/>
          <w:b w:val="false"/>
          <w:i w:val="false"/>
          <w:color w:val="000000"/>
          <w:sz w:val="28"/>
        </w:rPr>
        <w:t>
      2. При использовании спирта и виноматериала, приобретенных производителями алкогольной продукции с акцизом по ставке ниже базовой не для производства этилового спирта и (или) алкогольной продукции, сумма акциза по данному спирту и виноматериалу подлежит пересчету и уплате в бюджет по базовой ставке акциза, установленной для всех видов спирта и виноматериала, реализуемых лицам, не являющимся производителями алкогольной продукции. Пересчет и уплата акциза производятся получателем спирта или виноматериала.</w:t>
      </w:r>
    </w:p>
    <w:p>
      <w:pPr>
        <w:spacing w:after="0"/>
        <w:ind w:left="0"/>
        <w:jc w:val="both"/>
      </w:pPr>
      <w:r>
        <w:rPr>
          <w:rFonts w:ascii="Times New Roman"/>
          <w:b w:val="false"/>
          <w:i w:val="false"/>
          <w:color w:val="000000"/>
          <w:sz w:val="28"/>
        </w:rPr>
        <w:t xml:space="preserve">
      3. Положения пункта 2 настоящей статьи применяются также в случае нецелевого использования спирта, приобретенного для производства лечебных и фармацевтических препаратов и оказания медицинских услуг. Плательщиками акциза по данному спирту являются производители лечебных и фармацевтических препаратов и государственные медицинские учреждения, получившие спирт без акциза. </w:t>
      </w:r>
    </w:p>
    <w:p>
      <w:pPr>
        <w:spacing w:after="0"/>
        <w:ind w:left="0"/>
        <w:jc w:val="left"/>
      </w:pPr>
      <w:r>
        <w:rPr>
          <w:rFonts w:ascii="Times New Roman"/>
          <w:b/>
          <w:i w:val="false"/>
          <w:color w:val="000000"/>
        </w:rPr>
        <w:t xml:space="preserve"> Статья 468. Порча, утрата подакцизных товаров </w:t>
      </w:r>
    </w:p>
    <w:p>
      <w:pPr>
        <w:spacing w:after="0"/>
        <w:ind w:left="0"/>
        <w:jc w:val="both"/>
      </w:pPr>
      <w:r>
        <w:rPr>
          <w:rFonts w:ascii="Times New Roman"/>
          <w:b w:val="false"/>
          <w:i w:val="false"/>
          <w:color w:val="000000"/>
          <w:sz w:val="28"/>
        </w:rPr>
        <w:t xml:space="preserve">
      1. При порче, утрате произведенных на территории Республики Казахстан и импортируемых, а также ввозимых на таможенную территорию Евразийского экономического союза подакцизных товаров, акциз уплачивается в полном размере, за исключением случаев, возникших в результате чрезвычайных ситуаций. </w:t>
      </w:r>
    </w:p>
    <w:p>
      <w:pPr>
        <w:spacing w:after="0"/>
        <w:ind w:left="0"/>
        <w:jc w:val="both"/>
      </w:pPr>
      <w:r>
        <w:rPr>
          <w:rFonts w:ascii="Times New Roman"/>
          <w:b w:val="false"/>
          <w:i w:val="false"/>
          <w:color w:val="000000"/>
          <w:sz w:val="28"/>
        </w:rPr>
        <w:t xml:space="preserve">
      Настоящее положение применяется также в случае порчи, утраты бензина (за исключением авиационного), дизельного топлива, приобретенных для дальнейшей реализации. </w:t>
      </w:r>
    </w:p>
    <w:p>
      <w:pPr>
        <w:spacing w:after="0"/>
        <w:ind w:left="0"/>
        <w:jc w:val="both"/>
      </w:pPr>
      <w:r>
        <w:rPr>
          <w:rFonts w:ascii="Times New Roman"/>
          <w:b w:val="false"/>
          <w:i w:val="false"/>
          <w:color w:val="000000"/>
          <w:sz w:val="28"/>
        </w:rPr>
        <w:t xml:space="preserve">
      2. Для целей настоящей статьи: </w:t>
      </w:r>
    </w:p>
    <w:p>
      <w:pPr>
        <w:spacing w:after="0"/>
        <w:ind w:left="0"/>
        <w:jc w:val="both"/>
      </w:pPr>
      <w:r>
        <w:rPr>
          <w:rFonts w:ascii="Times New Roman"/>
          <w:b w:val="false"/>
          <w:i w:val="false"/>
          <w:color w:val="000000"/>
          <w:sz w:val="28"/>
        </w:rPr>
        <w:t xml:space="preserve">
      1) под порчей подакцизного товара понимается ухудшение всех или отдельных качеств (свойств) товара, в том числе на всех технологических стадиях его производства; </w:t>
      </w:r>
    </w:p>
    <w:p>
      <w:pPr>
        <w:spacing w:after="0"/>
        <w:ind w:left="0"/>
        <w:jc w:val="both"/>
      </w:pPr>
      <w:r>
        <w:rPr>
          <w:rFonts w:ascii="Times New Roman"/>
          <w:b w:val="false"/>
          <w:i w:val="false"/>
          <w:color w:val="000000"/>
          <w:sz w:val="28"/>
        </w:rPr>
        <w:t xml:space="preserve">
      2) под утратой подакцизного товара понимается событие, в результате которого произошли уничтожение или потеря товара, в том числе на всех технологических стадиях его производства. </w:t>
      </w:r>
    </w:p>
    <w:p>
      <w:pPr>
        <w:spacing w:after="0"/>
        <w:ind w:left="0"/>
        <w:jc w:val="both"/>
      </w:pPr>
      <w:r>
        <w:rPr>
          <w:rFonts w:ascii="Times New Roman"/>
          <w:b w:val="false"/>
          <w:i w:val="false"/>
          <w:color w:val="000000"/>
          <w:sz w:val="28"/>
        </w:rPr>
        <w:t>
      Не являются утратой потеря подакцизных товаров, понесенная налогоплательщиком в пределах норм естественной убыли, установленных законодательством Республики Казахстан, а также потери в пределах норм, регламентируемых производителем нормативной и технической документацией.</w:t>
      </w:r>
    </w:p>
    <w:p>
      <w:pPr>
        <w:spacing w:after="0"/>
        <w:ind w:left="0"/>
        <w:jc w:val="left"/>
      </w:pPr>
      <w:r>
        <w:rPr>
          <w:rFonts w:ascii="Times New Roman"/>
          <w:b/>
          <w:i w:val="false"/>
          <w:color w:val="000000"/>
        </w:rPr>
        <w:t xml:space="preserve"> Статья 469. Порча, утрата акцизных марок, учетно-контрольных марок</w:t>
      </w:r>
    </w:p>
    <w:p>
      <w:pPr>
        <w:spacing w:after="0"/>
        <w:ind w:left="0"/>
        <w:jc w:val="both"/>
      </w:pPr>
      <w:r>
        <w:rPr>
          <w:rFonts w:ascii="Times New Roman"/>
          <w:b w:val="false"/>
          <w:i w:val="false"/>
          <w:color w:val="000000"/>
          <w:sz w:val="28"/>
        </w:rPr>
        <w:t xml:space="preserve">
      1. Если иное не предусмотрено настоящей статьей, при порче, утрате акцизных марок, учетно-контрольных марок акциз уплачивается в размере заявленного ассортимента. </w:t>
      </w:r>
    </w:p>
    <w:p>
      <w:pPr>
        <w:spacing w:after="0"/>
        <w:ind w:left="0"/>
        <w:jc w:val="both"/>
      </w:pPr>
      <w:r>
        <w:rPr>
          <w:rFonts w:ascii="Times New Roman"/>
          <w:b w:val="false"/>
          <w:i w:val="false"/>
          <w:color w:val="000000"/>
          <w:sz w:val="28"/>
        </w:rPr>
        <w:t>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соответствии со статьей 172 настоящего Кодекса, производится исходя из установленных ставок, применяемых к объему емкости (тары), указанному на марке.</w:t>
      </w:r>
    </w:p>
    <w:p>
      <w:pPr>
        <w:spacing w:after="0"/>
        <w:ind w:left="0"/>
        <w:jc w:val="both"/>
      </w:pPr>
      <w:r>
        <w:rPr>
          <w:rFonts w:ascii="Times New Roman"/>
          <w:b w:val="false"/>
          <w:i w:val="false"/>
          <w:color w:val="000000"/>
          <w:sz w:val="28"/>
        </w:rPr>
        <w:t>
      2. При порче, утрате акцизных марок, выданных при импорте табачных изделий, учетно-контрольных марок уплаченные суммы акциза подлежат перерасчету в следующих случаях:</w:t>
      </w:r>
    </w:p>
    <w:p>
      <w:pPr>
        <w:spacing w:after="0"/>
        <w:ind w:left="0"/>
        <w:jc w:val="both"/>
      </w:pPr>
      <w:r>
        <w:rPr>
          <w:rFonts w:ascii="Times New Roman"/>
          <w:b w:val="false"/>
          <w:i w:val="false"/>
          <w:color w:val="000000"/>
          <w:sz w:val="28"/>
        </w:rPr>
        <w:t>
      1) порча, утрата акцизных марок, учетно-контрольных марок возникли в результате чрезвычайных ситуаций;</w:t>
      </w:r>
    </w:p>
    <w:p>
      <w:pPr>
        <w:spacing w:after="0"/>
        <w:ind w:left="0"/>
        <w:jc w:val="both"/>
      </w:pPr>
      <w:r>
        <w:rPr>
          <w:rFonts w:ascii="Times New Roman"/>
          <w:b w:val="false"/>
          <w:i w:val="false"/>
          <w:color w:val="000000"/>
          <w:sz w:val="28"/>
        </w:rPr>
        <w:t>
      2) испорченные акцизные марки, учетно-контрольные марки приняты налоговыми органами на основании акта списания к уничтожению.</w:t>
      </w:r>
    </w:p>
    <w:p>
      <w:pPr>
        <w:spacing w:after="0"/>
        <w:ind w:left="0"/>
        <w:jc w:val="both"/>
      </w:pPr>
      <w:r>
        <w:rPr>
          <w:rFonts w:ascii="Times New Roman"/>
          <w:b w:val="false"/>
          <w:i w:val="false"/>
          <w:color w:val="000000"/>
          <w:sz w:val="28"/>
        </w:rPr>
        <w:t>
      3. При порче, утрате акцизных марок, выданных на табачные изделия, акциз не уплачивается в следующих случаях:</w:t>
      </w:r>
    </w:p>
    <w:p>
      <w:pPr>
        <w:spacing w:after="0"/>
        <w:ind w:left="0"/>
        <w:jc w:val="both"/>
      </w:pPr>
      <w:r>
        <w:rPr>
          <w:rFonts w:ascii="Times New Roman"/>
          <w:b w:val="false"/>
          <w:i w:val="false"/>
          <w:color w:val="000000"/>
          <w:sz w:val="28"/>
        </w:rPr>
        <w:t>
      1) порча, утрата акцизных марок возникли в результате чрезвычайных ситуаций;</w:t>
      </w:r>
    </w:p>
    <w:p>
      <w:pPr>
        <w:spacing w:after="0"/>
        <w:ind w:left="0"/>
        <w:jc w:val="both"/>
      </w:pPr>
      <w:r>
        <w:rPr>
          <w:rFonts w:ascii="Times New Roman"/>
          <w:b w:val="false"/>
          <w:i w:val="false"/>
          <w:color w:val="000000"/>
          <w:sz w:val="28"/>
        </w:rPr>
        <w:t>
      2) испорченные акцизные марки приняты налоговыми органами на основании акта списания к уничтожению.</w:t>
      </w:r>
    </w:p>
    <w:p>
      <w:pPr>
        <w:spacing w:after="0"/>
        <w:ind w:left="0"/>
        <w:jc w:val="left"/>
      </w:pPr>
      <w:r>
        <w:rPr>
          <w:rFonts w:ascii="Times New Roman"/>
          <w:b/>
          <w:i w:val="false"/>
          <w:color w:val="000000"/>
        </w:rPr>
        <w:t xml:space="preserve"> Статья 470. Критерии отнесения к оптовой и розничной реализации бензина (за исключением авиационного) и дизельного топлива, осуществляемой на территории Республики Казахстан </w:t>
      </w:r>
    </w:p>
    <w:p>
      <w:pPr>
        <w:spacing w:after="0"/>
        <w:ind w:left="0"/>
        <w:jc w:val="both"/>
      </w:pPr>
      <w:r>
        <w:rPr>
          <w:rFonts w:ascii="Times New Roman"/>
          <w:b w:val="false"/>
          <w:i w:val="false"/>
          <w:color w:val="000000"/>
          <w:sz w:val="28"/>
        </w:rPr>
        <w:t>
      1. Реализация бензина (за исключением авиационного) и дизельного топлива относится к сфере оптовой реализации, если по договору купли-продажи (мены)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w:t>
      </w:r>
    </w:p>
    <w:p>
      <w:pPr>
        <w:spacing w:after="0"/>
        <w:ind w:left="0"/>
        <w:jc w:val="both"/>
      </w:pPr>
      <w:r>
        <w:rPr>
          <w:rFonts w:ascii="Times New Roman"/>
          <w:b w:val="false"/>
          <w:i w:val="false"/>
          <w:color w:val="000000"/>
          <w:sz w:val="28"/>
        </w:rPr>
        <w:t xml:space="preserve">
      1) производитель бензина (за исключением авиационного) и дизельного топлива; </w:t>
      </w:r>
    </w:p>
    <w:p>
      <w:pPr>
        <w:spacing w:after="0"/>
        <w:ind w:left="0"/>
        <w:jc w:val="both"/>
      </w:pPr>
      <w:r>
        <w:rPr>
          <w:rFonts w:ascii="Times New Roman"/>
          <w:b w:val="false"/>
          <w:i w:val="false"/>
          <w:color w:val="000000"/>
          <w:sz w:val="28"/>
        </w:rPr>
        <w:t>
      2) поставщик нефти, получивший бензин (за исключением авиационного) и (или) дизельное топливо в результате переработки принадлежащего ему на праве собственности давальческого сырья с целью их дальнейшей реализации;</w:t>
      </w:r>
    </w:p>
    <w:p>
      <w:pPr>
        <w:spacing w:after="0"/>
        <w:ind w:left="0"/>
        <w:jc w:val="both"/>
      </w:pPr>
      <w:r>
        <w:rPr>
          <w:rFonts w:ascii="Times New Roman"/>
          <w:b w:val="false"/>
          <w:i w:val="false"/>
          <w:color w:val="000000"/>
          <w:sz w:val="28"/>
        </w:rPr>
        <w:t>
      3) налогоплательщик, состоящий на регистрационном учете по отдельным видам деятельности в соответствии со статьей 88 настоящего Кодекса и осуществивший ввоз (в том числе импорт) на территорию Республики Казахстан собственных бензина (за исключением авиационного) и (или) дизельного топлива с целью их дальнейшей реализации.</w:t>
      </w:r>
    </w:p>
    <w:p>
      <w:pPr>
        <w:spacing w:after="0"/>
        <w:ind w:left="0"/>
        <w:jc w:val="both"/>
      </w:pPr>
      <w:r>
        <w:rPr>
          <w:rFonts w:ascii="Times New Roman"/>
          <w:b w:val="false"/>
          <w:i w:val="false"/>
          <w:color w:val="000000"/>
          <w:sz w:val="28"/>
        </w:rPr>
        <w:t>
      К сфере оптовой реализации относится также отгрузка бензина (за исключением авиационного) и дизельного топлива структурным подразделениям для дальнейшей реализации.</w:t>
      </w:r>
    </w:p>
    <w:p>
      <w:pPr>
        <w:spacing w:after="0"/>
        <w:ind w:left="0"/>
        <w:jc w:val="both"/>
      </w:pPr>
      <w:r>
        <w:rPr>
          <w:rFonts w:ascii="Times New Roman"/>
          <w:b w:val="false"/>
          <w:i w:val="false"/>
          <w:color w:val="000000"/>
          <w:sz w:val="28"/>
        </w:rPr>
        <w:t xml:space="preserve">
      2. К сфере розничной реализации бензина (за исключением авиационного) и дизельного топлива относятся следующие операции, осуществляемые поставщиками, указанными в пункте 1 настоящей статьи: </w:t>
      </w:r>
    </w:p>
    <w:p>
      <w:pPr>
        <w:spacing w:after="0"/>
        <w:ind w:left="0"/>
        <w:jc w:val="both"/>
      </w:pPr>
      <w:r>
        <w:rPr>
          <w:rFonts w:ascii="Times New Roman"/>
          <w:b w:val="false"/>
          <w:i w:val="false"/>
          <w:color w:val="000000"/>
          <w:sz w:val="28"/>
        </w:rPr>
        <w:t>
      1) реализация, а также передача производителем нефтепродуктов, изготовленных из давальческого сырья и материалов, бензина (за исключением авиационного) и дизельного топлива лицам для их производственных нужд;</w:t>
      </w:r>
    </w:p>
    <w:p>
      <w:pPr>
        <w:spacing w:after="0"/>
        <w:ind w:left="0"/>
        <w:jc w:val="both"/>
      </w:pPr>
      <w:r>
        <w:rPr>
          <w:rFonts w:ascii="Times New Roman"/>
          <w:b w:val="false"/>
          <w:i w:val="false"/>
          <w:color w:val="000000"/>
          <w:sz w:val="28"/>
        </w:rPr>
        <w:t xml:space="preserve">
      2) реализация бензина (за исключением авиационного) и дизельного топлива физическим лицам; </w:t>
      </w:r>
    </w:p>
    <w:p>
      <w:pPr>
        <w:spacing w:after="0"/>
        <w:ind w:left="0"/>
        <w:jc w:val="both"/>
      </w:pPr>
      <w:r>
        <w:rPr>
          <w:rFonts w:ascii="Times New Roman"/>
          <w:b w:val="false"/>
          <w:i w:val="false"/>
          <w:color w:val="000000"/>
          <w:sz w:val="28"/>
        </w:rPr>
        <w:t>
      3) использование на собственные производственные нужды произведенного или приобретенного для дальнейшей реализации бензина (за исключением авиационного) и дизельного топлива.</w:t>
      </w:r>
    </w:p>
    <w:p>
      <w:pPr>
        <w:spacing w:after="0"/>
        <w:ind w:left="0"/>
        <w:jc w:val="left"/>
      </w:pPr>
      <w:r>
        <w:rPr>
          <w:rFonts w:ascii="Times New Roman"/>
          <w:b/>
          <w:i w:val="false"/>
          <w:color w:val="000000"/>
        </w:rPr>
        <w:t xml:space="preserve"> Статья 471. Подтверждение экспорта подакцизных товаров </w:t>
      </w:r>
    </w:p>
    <w:p>
      <w:pPr>
        <w:spacing w:after="0"/>
        <w:ind w:left="0"/>
        <w:jc w:val="both"/>
      </w:pPr>
      <w:r>
        <w:rPr>
          <w:rFonts w:ascii="Times New Roman"/>
          <w:b w:val="false"/>
          <w:i w:val="false"/>
          <w:color w:val="000000"/>
          <w:sz w:val="28"/>
        </w:rPr>
        <w:t>
      1. Документами, подтверждающими экспорт подакцизных товаров являются:</w:t>
      </w:r>
    </w:p>
    <w:p>
      <w:pPr>
        <w:spacing w:after="0"/>
        <w:ind w:left="0"/>
        <w:jc w:val="both"/>
      </w:pPr>
      <w:r>
        <w:rPr>
          <w:rFonts w:ascii="Times New Roman"/>
          <w:b w:val="false"/>
          <w:i w:val="false"/>
          <w:color w:val="000000"/>
          <w:sz w:val="28"/>
        </w:rPr>
        <w:t xml:space="preserve">
      1) договор (контракт) на поставку экспортируемых подакцизных товаров; </w:t>
      </w:r>
    </w:p>
    <w:p>
      <w:pPr>
        <w:spacing w:after="0"/>
        <w:ind w:left="0"/>
        <w:jc w:val="both"/>
      </w:pPr>
      <w:r>
        <w:rPr>
          <w:rFonts w:ascii="Times New Roman"/>
          <w:b w:val="false"/>
          <w:i w:val="false"/>
          <w:color w:val="000000"/>
          <w:sz w:val="28"/>
        </w:rPr>
        <w:t>
      2) декларация на товары или ее копию, заверенную таможенным органом, с отметкой таможенного органа, осуществившего выпуск подакцизных товаров в таможенной процедуре экспорта.</w:t>
      </w:r>
    </w:p>
    <w:p>
      <w:pPr>
        <w:spacing w:after="0"/>
        <w:ind w:left="0"/>
        <w:jc w:val="both"/>
      </w:pPr>
      <w:r>
        <w:rPr>
          <w:rFonts w:ascii="Times New Roman"/>
          <w:b w:val="false"/>
          <w:i w:val="false"/>
          <w:color w:val="000000"/>
          <w:sz w:val="28"/>
        </w:rPr>
        <w:t>
      В случае вывоза подакцизных товаров в таможенной процедуре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декларация на товары с отметкой таможенного органа, производившего таможенное декларирование;</w:t>
      </w:r>
    </w:p>
    <w:p>
      <w:pPr>
        <w:spacing w:after="0"/>
        <w:ind w:left="0"/>
        <w:jc w:val="both"/>
      </w:pPr>
      <w:r>
        <w:rPr>
          <w:rFonts w:ascii="Times New Roman"/>
          <w:b w:val="false"/>
          <w:i w:val="false"/>
          <w:color w:val="000000"/>
          <w:sz w:val="28"/>
        </w:rPr>
        <w:t xml:space="preserve">
      3) копии товаросопроводительных документов с отметкой таможенного органа, расположенного в пункте пропуска на таможенной границе Евразийского экономического союза. </w:t>
      </w:r>
    </w:p>
    <w:p>
      <w:pPr>
        <w:spacing w:after="0"/>
        <w:ind w:left="0"/>
        <w:jc w:val="both"/>
      </w:pPr>
      <w:r>
        <w:rPr>
          <w:rFonts w:ascii="Times New Roman"/>
          <w:b w:val="false"/>
          <w:i w:val="false"/>
          <w:color w:val="000000"/>
          <w:sz w:val="28"/>
        </w:rPr>
        <w:t xml:space="preserve">
      В случае вывоза подакцизных товаров в таможенной процедуре экспорта по системе магистральных трубопроводов вместо копий товаросопроводительных документов представляется акт приема-сдачи товаров; </w:t>
      </w:r>
    </w:p>
    <w:p>
      <w:pPr>
        <w:spacing w:after="0"/>
        <w:ind w:left="0"/>
        <w:jc w:val="both"/>
      </w:pPr>
      <w:r>
        <w:rPr>
          <w:rFonts w:ascii="Times New Roman"/>
          <w:b w:val="false"/>
          <w:i w:val="false"/>
          <w:color w:val="000000"/>
          <w:sz w:val="28"/>
        </w:rPr>
        <w:t xml:space="preserve">
      4) платежные документы и выписку банка, которые подтверждают фактическое поступление выручки от реализации подакцизных товаров на банковские счета налогоплательщика в Республике Казахстан, открытые в соответствии с законодательством Республики Казахстан. </w:t>
      </w:r>
    </w:p>
    <w:p>
      <w:pPr>
        <w:spacing w:after="0"/>
        <w:ind w:left="0"/>
        <w:jc w:val="both"/>
      </w:pPr>
      <w:r>
        <w:rPr>
          <w:rFonts w:ascii="Times New Roman"/>
          <w:b w:val="false"/>
          <w:i w:val="false"/>
          <w:color w:val="000000"/>
          <w:sz w:val="28"/>
        </w:rPr>
        <w:t>
      2. При экспорте подакцизных товаров в государства-участники Содружества Независимых Государств (за исключением государств-членов Евразийского экономического союза),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дополнительным документом, подтверждающим экспорт подакцизных товаров является декларация на товары, оформленная в стране импорта подакцизных товаров, вывезенных с таможенной территории Республики Казахстан, в таможенной процедуре экспорта.</w:t>
      </w:r>
    </w:p>
    <w:p>
      <w:pPr>
        <w:spacing w:after="0"/>
        <w:ind w:left="0"/>
        <w:jc w:val="both"/>
      </w:pPr>
      <w:r>
        <w:rPr>
          <w:rFonts w:ascii="Times New Roman"/>
          <w:b w:val="false"/>
          <w:i w:val="false"/>
          <w:color w:val="000000"/>
          <w:sz w:val="28"/>
        </w:rPr>
        <w:t>
      3. При экспорте подакцизных товаров на территорию государства-члена Евразийского экономического союза для подтверждения обоснованности освобождения от уплаты акцизов в соответствии с пунктом 3 статьи 464 настоящего Кодекса налогоплательщик представляет в налоговый орган по месту нахождения одновременно с декларацией по акцизу документы, предусмотренные статьей 447 настоящего Кодекса, за исключением документов, указанных в подпункте 4) пункта 1 статьи 447 настоящего Кодекса.</w:t>
      </w:r>
    </w:p>
    <w:p>
      <w:pPr>
        <w:spacing w:after="0"/>
        <w:ind w:left="0"/>
        <w:jc w:val="both"/>
      </w:pPr>
      <w:r>
        <w:rPr>
          <w:rFonts w:ascii="Times New Roman"/>
          <w:b w:val="false"/>
          <w:i w:val="false"/>
          <w:color w:val="000000"/>
          <w:sz w:val="28"/>
        </w:rPr>
        <w:t>
      При этом налогоплательщик вправе представить указанные документы, за исключением декларации по акцизу, в налоговый орган в течение ста восьмидесяти календарных дней с даты совершения операции.</w:t>
      </w:r>
    </w:p>
    <w:p>
      <w:pPr>
        <w:spacing w:after="0"/>
        <w:ind w:left="0"/>
        <w:jc w:val="both"/>
      </w:pPr>
      <w:r>
        <w:rPr>
          <w:rFonts w:ascii="Times New Roman"/>
          <w:b w:val="false"/>
          <w:i w:val="false"/>
          <w:color w:val="000000"/>
          <w:sz w:val="28"/>
        </w:rPr>
        <w:t>
      4.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подакцизных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подпунктом 2) пункта 1 настоящей статьи, не требуется.</w:t>
      </w:r>
    </w:p>
    <w:p>
      <w:pPr>
        <w:spacing w:after="0"/>
        <w:ind w:left="0"/>
        <w:jc w:val="both"/>
      </w:pPr>
      <w:r>
        <w:rPr>
          <w:rFonts w:ascii="Times New Roman"/>
          <w:b w:val="false"/>
          <w:i w:val="false"/>
          <w:color w:val="000000"/>
          <w:sz w:val="28"/>
        </w:rPr>
        <w:t xml:space="preserve">
      5. В случае неподтверждения реализации подакцизных товаров на экспорт в соответствии с пунктами 1, 2 и 3 настоящей статьи такая реализация подлежит обложению акцизом в порядке, установленном настоящим разделом для реализации подакцизных товаров на территории Республики Казахстан. </w:t>
      </w:r>
    </w:p>
    <w:p>
      <w:pPr>
        <w:spacing w:after="0"/>
        <w:ind w:left="0"/>
        <w:jc w:val="both"/>
      </w:pPr>
      <w:r>
        <w:rPr>
          <w:rFonts w:ascii="Times New Roman"/>
          <w:b w:val="false"/>
          <w:i w:val="false"/>
          <w:color w:val="000000"/>
          <w:sz w:val="28"/>
        </w:rPr>
        <w:t>
      6. В случае подтверждения реализации подакцизных товаров на экспорт по истечении сроков, установленных пунктом 3 настоящей статьи, уплаченные в соответствии с пунктом 5 настоящей статьи суммы акцизов подлежат зачету и возврату в соответствии со статьями 101 и 102 настоящего Кодекса.</w:t>
      </w:r>
    </w:p>
    <w:p>
      <w:pPr>
        <w:spacing w:after="0"/>
        <w:ind w:left="0"/>
        <w:jc w:val="both"/>
      </w:pPr>
      <w:r>
        <w:rPr>
          <w:rFonts w:ascii="Times New Roman"/>
          <w:b w:val="false"/>
          <w:i w:val="false"/>
          <w:color w:val="000000"/>
          <w:sz w:val="28"/>
        </w:rPr>
        <w:t>
      При этом уплаченные суммы пеней, начисленные в связи с неподтверждением реализации подакцизных товаров на экспорт на территорию государства-члена Евразийского экономического союза, возврату не подлежат.</w:t>
      </w:r>
    </w:p>
    <w:p>
      <w:pPr>
        <w:spacing w:after="0"/>
        <w:ind w:left="0"/>
        <w:jc w:val="left"/>
      </w:pPr>
      <w:r>
        <w:rPr>
          <w:rFonts w:ascii="Times New Roman"/>
          <w:b/>
          <w:i w:val="false"/>
          <w:color w:val="000000"/>
        </w:rPr>
        <w:t xml:space="preserve"> Статья 472. Исчисление суммы акциза </w:t>
      </w:r>
    </w:p>
    <w:p>
      <w:pPr>
        <w:spacing w:after="0"/>
        <w:ind w:left="0"/>
        <w:jc w:val="both"/>
      </w:pPr>
      <w:r>
        <w:rPr>
          <w:rFonts w:ascii="Times New Roman"/>
          <w:b w:val="false"/>
          <w:i w:val="false"/>
          <w:color w:val="000000"/>
          <w:sz w:val="28"/>
        </w:rPr>
        <w:t xml:space="preserve">
      Исчисление суммы акциза производится путем применения установленной ставки акциза к налоговой базе. </w:t>
      </w:r>
    </w:p>
    <w:p>
      <w:pPr>
        <w:spacing w:after="0"/>
        <w:ind w:left="0"/>
        <w:jc w:val="left"/>
      </w:pPr>
      <w:r>
        <w:rPr>
          <w:rFonts w:ascii="Times New Roman"/>
          <w:b/>
          <w:i w:val="false"/>
          <w:color w:val="000000"/>
        </w:rPr>
        <w:t xml:space="preserve"> Статья 473. Корректировка налоговой базы</w:t>
      </w:r>
    </w:p>
    <w:p>
      <w:pPr>
        <w:spacing w:after="0"/>
        <w:ind w:left="0"/>
        <w:jc w:val="both"/>
      </w:pPr>
      <w:r>
        <w:rPr>
          <w:rFonts w:ascii="Times New Roman"/>
          <w:b w:val="false"/>
          <w:i w:val="false"/>
          <w:color w:val="000000"/>
          <w:sz w:val="28"/>
        </w:rPr>
        <w:t>
      1. Если иное не установлено настоящей статьей, налоговая база корректируется в том налоговом периоде, в котором произведен возврат подакцизного товара.</w:t>
      </w:r>
    </w:p>
    <w:p>
      <w:pPr>
        <w:spacing w:after="0"/>
        <w:ind w:left="0"/>
        <w:jc w:val="both"/>
      </w:pPr>
      <w:r>
        <w:rPr>
          <w:rFonts w:ascii="Times New Roman"/>
          <w:b w:val="false"/>
          <w:i w:val="false"/>
          <w:color w:val="000000"/>
          <w:sz w:val="28"/>
        </w:rPr>
        <w:t xml:space="preserve">
      Корректировка размера налоговой базы в соответствии с настоящей статьей производится на основании дополнительного счета-фактуры, в котором отдельной строкой выделена сумма акциза, подлежащая корректировке, а также двусторонних актов, подтверждающих основание для возврата подакцизного товара, и других документов, подтверждающих наступление указанных в договоре (контракте) случаев возврата. </w:t>
      </w:r>
    </w:p>
    <w:p>
      <w:pPr>
        <w:spacing w:after="0"/>
        <w:ind w:left="0"/>
        <w:jc w:val="both"/>
      </w:pPr>
      <w:r>
        <w:rPr>
          <w:rFonts w:ascii="Times New Roman"/>
          <w:b w:val="false"/>
          <w:i w:val="false"/>
          <w:color w:val="000000"/>
          <w:sz w:val="28"/>
        </w:rPr>
        <w:t>
      Корректировка размера налоговой базы при возврате подакцизных товаров производителю на адрес производства производится на основании товаросопроводительных документов производителя в случае, если подакцизные товары были перемещены производителем с адреса производства, но не были реализованы.</w:t>
      </w:r>
    </w:p>
    <w:p>
      <w:pPr>
        <w:spacing w:after="0"/>
        <w:ind w:left="0"/>
        <w:jc w:val="both"/>
      </w:pPr>
      <w:r>
        <w:rPr>
          <w:rFonts w:ascii="Times New Roman"/>
          <w:b w:val="false"/>
          <w:i w:val="false"/>
          <w:color w:val="000000"/>
          <w:sz w:val="28"/>
        </w:rPr>
        <w:t>
      Корректировка размера налоговой базы при импорте подакцизных товаров из государств-членов Евразийского экономического союза производится в соответствии с пунктами 1, 2 и 4 статьи 459 настоящего Кодекса.</w:t>
      </w:r>
    </w:p>
    <w:p>
      <w:pPr>
        <w:spacing w:after="0"/>
        <w:ind w:left="0"/>
        <w:jc w:val="both"/>
      </w:pPr>
      <w:r>
        <w:rPr>
          <w:rFonts w:ascii="Times New Roman"/>
          <w:b w:val="false"/>
          <w:i w:val="false"/>
          <w:color w:val="000000"/>
          <w:sz w:val="28"/>
        </w:rPr>
        <w:t>
      2. Налоговая база по подакцизному товару, указанному в подпункте 3) статьи 462 настоящего Кодекса, корректируется производителем подакцизного товара на объем подакцизного товара, реализованного на экспорт, в случае, если по такому подакцизному товару ранее уплачен акциз в связи с его перемещением, осуществленным производителем с указанного в лицензии адреса производства.</w:t>
      </w:r>
    </w:p>
    <w:p>
      <w:pPr>
        <w:spacing w:after="0"/>
        <w:ind w:left="0"/>
        <w:jc w:val="both"/>
      </w:pPr>
      <w:r>
        <w:rPr>
          <w:rFonts w:ascii="Times New Roman"/>
          <w:b w:val="false"/>
          <w:i w:val="false"/>
          <w:color w:val="000000"/>
          <w:sz w:val="28"/>
        </w:rPr>
        <w:t>
      Корректировка налоговой базы, предусмотренной настоящим пунктом, производится в том налоговом периоде, в котором такой подакцизный товар реализован на экспорт.</w:t>
      </w:r>
    </w:p>
    <w:p>
      <w:pPr>
        <w:spacing w:after="0"/>
        <w:ind w:left="0"/>
        <w:jc w:val="both"/>
      </w:pPr>
      <w:r>
        <w:rPr>
          <w:rFonts w:ascii="Times New Roman"/>
          <w:b w:val="false"/>
          <w:i w:val="false"/>
          <w:color w:val="000000"/>
          <w:sz w:val="28"/>
        </w:rPr>
        <w:t>
      При этом налоговая база с учетом такой корректировки может иметь отрицательное значение.</w:t>
      </w:r>
    </w:p>
    <w:p>
      <w:pPr>
        <w:spacing w:after="0"/>
        <w:ind w:left="0"/>
        <w:jc w:val="left"/>
      </w:pPr>
      <w:r>
        <w:rPr>
          <w:rFonts w:ascii="Times New Roman"/>
          <w:b/>
          <w:i w:val="false"/>
          <w:color w:val="000000"/>
        </w:rPr>
        <w:t xml:space="preserve"> Статья 474. Вычет из налога </w:t>
      </w:r>
    </w:p>
    <w:p>
      <w:pPr>
        <w:spacing w:after="0"/>
        <w:ind w:left="0"/>
        <w:jc w:val="both"/>
      </w:pPr>
      <w:r>
        <w:rPr>
          <w:rFonts w:ascii="Times New Roman"/>
          <w:b w:val="false"/>
          <w:i w:val="false"/>
          <w:color w:val="000000"/>
          <w:sz w:val="28"/>
        </w:rPr>
        <w:t xml:space="preserve">
      1. Налогоплательщик имеет право уменьшить сумму акциза, исчисленную в соответствии со статьей 472 настоящего Кодекса, на установленные настоящей статьей вычеты. </w:t>
      </w:r>
    </w:p>
    <w:p>
      <w:pPr>
        <w:spacing w:after="0"/>
        <w:ind w:left="0"/>
        <w:jc w:val="both"/>
      </w:pPr>
      <w:r>
        <w:rPr>
          <w:rFonts w:ascii="Times New Roman"/>
          <w:b w:val="false"/>
          <w:i w:val="false"/>
          <w:color w:val="000000"/>
          <w:sz w:val="28"/>
        </w:rPr>
        <w:t>
      2. В соответствии с настоящей статьей на вычет относятся суммы акциза, уплаченные в Республике Казахстан, по подакцизным товарам, использованным в качестве основного сырья для производства других подакцизных товаров.</w:t>
      </w:r>
    </w:p>
    <w:p>
      <w:pPr>
        <w:spacing w:after="0"/>
        <w:ind w:left="0"/>
        <w:jc w:val="both"/>
      </w:pPr>
      <w:r>
        <w:rPr>
          <w:rFonts w:ascii="Times New Roman"/>
          <w:b w:val="false"/>
          <w:i w:val="false"/>
          <w:color w:val="000000"/>
          <w:sz w:val="28"/>
        </w:rPr>
        <w:t>
      3. Вычету подлежат суммы акциза, уплаченного:</w:t>
      </w:r>
    </w:p>
    <w:p>
      <w:pPr>
        <w:spacing w:after="0"/>
        <w:ind w:left="0"/>
        <w:jc w:val="both"/>
      </w:pPr>
      <w:r>
        <w:rPr>
          <w:rFonts w:ascii="Times New Roman"/>
          <w:b w:val="false"/>
          <w:i w:val="false"/>
          <w:color w:val="000000"/>
          <w:sz w:val="28"/>
        </w:rPr>
        <w:t>
      1) на территории Республики Казахстан при приобретении или импорте подакцизных товаров на территорию Республики Казахстан;</w:t>
      </w:r>
    </w:p>
    <w:p>
      <w:pPr>
        <w:spacing w:after="0"/>
        <w:ind w:left="0"/>
        <w:jc w:val="both"/>
      </w:pPr>
      <w:r>
        <w:rPr>
          <w:rFonts w:ascii="Times New Roman"/>
          <w:b w:val="false"/>
          <w:i w:val="false"/>
          <w:color w:val="000000"/>
          <w:sz w:val="28"/>
        </w:rPr>
        <w:t>
      2) за подакцизное сырье собственного производства;</w:t>
      </w:r>
    </w:p>
    <w:p>
      <w:pPr>
        <w:spacing w:after="0"/>
        <w:ind w:left="0"/>
        <w:jc w:val="both"/>
      </w:pPr>
      <w:r>
        <w:rPr>
          <w:rFonts w:ascii="Times New Roman"/>
          <w:b w:val="false"/>
          <w:i w:val="false"/>
          <w:color w:val="000000"/>
          <w:sz w:val="28"/>
        </w:rPr>
        <w:t>
      3) при передаче подакцизных товаров, изготовленных из давальческого подакцизного сырья.</w:t>
      </w:r>
    </w:p>
    <w:p>
      <w:pPr>
        <w:spacing w:after="0"/>
        <w:ind w:left="0"/>
        <w:jc w:val="both"/>
      </w:pPr>
      <w:r>
        <w:rPr>
          <w:rFonts w:ascii="Times New Roman"/>
          <w:b w:val="false"/>
          <w:i w:val="false"/>
          <w:color w:val="000000"/>
          <w:sz w:val="28"/>
        </w:rPr>
        <w:t>
      Не подлежат вычету суммы акциза на все виды спирта, сырую нефть, газовый конденсат.</w:t>
      </w:r>
    </w:p>
    <w:p>
      <w:pPr>
        <w:spacing w:after="0"/>
        <w:ind w:left="0"/>
        <w:jc w:val="both"/>
      </w:pPr>
      <w:r>
        <w:rPr>
          <w:rFonts w:ascii="Times New Roman"/>
          <w:b w:val="false"/>
          <w:i w:val="false"/>
          <w:color w:val="000000"/>
          <w:sz w:val="28"/>
        </w:rPr>
        <w:t>
      4. Вычет производится на сумму акциза, исчисленную исходя из объема подакцизного сырья, фактически использованного на изготовление подакцизных товаров в налоговом периоде.</w:t>
      </w:r>
    </w:p>
    <w:p>
      <w:pPr>
        <w:spacing w:after="0"/>
        <w:ind w:left="0"/>
        <w:jc w:val="both"/>
      </w:pPr>
      <w:r>
        <w:rPr>
          <w:rFonts w:ascii="Times New Roman"/>
          <w:b w:val="false"/>
          <w:i w:val="false"/>
          <w:color w:val="000000"/>
          <w:sz w:val="28"/>
        </w:rPr>
        <w:t>
      5. Вычет суммы акциза, уплаченного при приобретении подакцизного сырья на территории Республики Казахстан, осуществляется при наличии следующих документов:</w:t>
      </w:r>
    </w:p>
    <w:p>
      <w:pPr>
        <w:spacing w:after="0"/>
        <w:ind w:left="0"/>
        <w:jc w:val="both"/>
      </w:pPr>
      <w:r>
        <w:rPr>
          <w:rFonts w:ascii="Times New Roman"/>
          <w:b w:val="false"/>
          <w:i w:val="false"/>
          <w:color w:val="000000"/>
          <w:sz w:val="28"/>
        </w:rPr>
        <w:t>
      1) договора купли-продажи подакцизного сырья;</w:t>
      </w:r>
    </w:p>
    <w:p>
      <w:pPr>
        <w:spacing w:after="0"/>
        <w:ind w:left="0"/>
        <w:jc w:val="both"/>
      </w:pPr>
      <w:r>
        <w:rPr>
          <w:rFonts w:ascii="Times New Roman"/>
          <w:b w:val="false"/>
          <w:i w:val="false"/>
          <w:color w:val="000000"/>
          <w:sz w:val="28"/>
        </w:rPr>
        <w:t>
      2) платежных документов или квитанции к приходно-кассовому ордеру с приложением чеков контрольно-кассовой машины, подтверждающих оплату подакцизного сырья;</w:t>
      </w:r>
    </w:p>
    <w:p>
      <w:pPr>
        <w:spacing w:after="0"/>
        <w:ind w:left="0"/>
        <w:jc w:val="both"/>
      </w:pPr>
      <w:r>
        <w:rPr>
          <w:rFonts w:ascii="Times New Roman"/>
          <w:b w:val="false"/>
          <w:i w:val="false"/>
          <w:color w:val="000000"/>
          <w:sz w:val="28"/>
        </w:rPr>
        <w:t>
      3) товаротранспортных накладных поставки подакцизного сырья;</w:t>
      </w:r>
    </w:p>
    <w:p>
      <w:pPr>
        <w:spacing w:after="0"/>
        <w:ind w:left="0"/>
        <w:jc w:val="both"/>
      </w:pPr>
      <w:r>
        <w:rPr>
          <w:rFonts w:ascii="Times New Roman"/>
          <w:b w:val="false"/>
          <w:i w:val="false"/>
          <w:color w:val="000000"/>
          <w:sz w:val="28"/>
        </w:rPr>
        <w:t>
      4) счета-фактуры с выделенной отдельной строкой суммой акциза;</w:t>
      </w:r>
    </w:p>
    <w:p>
      <w:pPr>
        <w:spacing w:after="0"/>
        <w:ind w:left="0"/>
        <w:jc w:val="both"/>
      </w:pPr>
      <w:r>
        <w:rPr>
          <w:rFonts w:ascii="Times New Roman"/>
          <w:b w:val="false"/>
          <w:i w:val="false"/>
          <w:color w:val="000000"/>
          <w:sz w:val="28"/>
        </w:rPr>
        <w:t>
      5) купажных листов (при производстве алкогольной продукции);</w:t>
      </w:r>
    </w:p>
    <w:p>
      <w:pPr>
        <w:spacing w:after="0"/>
        <w:ind w:left="0"/>
        <w:jc w:val="both"/>
      </w:pPr>
      <w:r>
        <w:rPr>
          <w:rFonts w:ascii="Times New Roman"/>
          <w:b w:val="false"/>
          <w:i w:val="false"/>
          <w:color w:val="000000"/>
          <w:sz w:val="28"/>
        </w:rPr>
        <w:t xml:space="preserve">
      6) акта списания подакцизного сырья в производство. </w:t>
      </w:r>
    </w:p>
    <w:p>
      <w:pPr>
        <w:spacing w:after="0"/>
        <w:ind w:left="0"/>
        <w:jc w:val="both"/>
      </w:pPr>
      <w:r>
        <w:rPr>
          <w:rFonts w:ascii="Times New Roman"/>
          <w:b w:val="false"/>
          <w:i w:val="false"/>
          <w:color w:val="000000"/>
          <w:sz w:val="28"/>
        </w:rPr>
        <w:t>
      6. Вычет суммы акциза, уплаченного за подакцизное сырье собственного производства, осуществляется при наличии следующих документов:</w:t>
      </w:r>
    </w:p>
    <w:p>
      <w:pPr>
        <w:spacing w:after="0"/>
        <w:ind w:left="0"/>
        <w:jc w:val="both"/>
      </w:pPr>
      <w:r>
        <w:rPr>
          <w:rFonts w:ascii="Times New Roman"/>
          <w:b w:val="false"/>
          <w:i w:val="false"/>
          <w:color w:val="000000"/>
          <w:sz w:val="28"/>
        </w:rPr>
        <w:t>
      1) платежных документов или иных документов, подтверждающих уплату акциза в бюджет;</w:t>
      </w:r>
    </w:p>
    <w:p>
      <w:pPr>
        <w:spacing w:after="0"/>
        <w:ind w:left="0"/>
        <w:jc w:val="both"/>
      </w:pPr>
      <w:r>
        <w:rPr>
          <w:rFonts w:ascii="Times New Roman"/>
          <w:b w:val="false"/>
          <w:i w:val="false"/>
          <w:color w:val="000000"/>
          <w:sz w:val="28"/>
        </w:rPr>
        <w:t>
      2) купажных листов (при производстве алкогольной продукции);</w:t>
      </w:r>
    </w:p>
    <w:p>
      <w:pPr>
        <w:spacing w:after="0"/>
        <w:ind w:left="0"/>
        <w:jc w:val="both"/>
      </w:pPr>
      <w:r>
        <w:rPr>
          <w:rFonts w:ascii="Times New Roman"/>
          <w:b w:val="false"/>
          <w:i w:val="false"/>
          <w:color w:val="000000"/>
          <w:sz w:val="28"/>
        </w:rPr>
        <w:t xml:space="preserve">
      3) акта списания подакцизного сырья в производство. </w:t>
      </w:r>
    </w:p>
    <w:p>
      <w:pPr>
        <w:spacing w:after="0"/>
        <w:ind w:left="0"/>
        <w:jc w:val="both"/>
      </w:pPr>
      <w:r>
        <w:rPr>
          <w:rFonts w:ascii="Times New Roman"/>
          <w:b w:val="false"/>
          <w:i w:val="false"/>
          <w:color w:val="000000"/>
          <w:sz w:val="28"/>
        </w:rPr>
        <w:t>
      7. Вычет суммы акциза, уплаченного в Республике Казахстан, при импорте подакцизного сырья на территорию Республики Казахстан, осуществляется при наличии следующих документов:</w:t>
      </w:r>
    </w:p>
    <w:p>
      <w:pPr>
        <w:spacing w:after="0"/>
        <w:ind w:left="0"/>
        <w:jc w:val="both"/>
      </w:pPr>
      <w:r>
        <w:rPr>
          <w:rFonts w:ascii="Times New Roman"/>
          <w:b w:val="false"/>
          <w:i w:val="false"/>
          <w:color w:val="000000"/>
          <w:sz w:val="28"/>
        </w:rPr>
        <w:t>
      1) договора купли-продажи подакцизного сырья;</w:t>
      </w:r>
    </w:p>
    <w:p>
      <w:pPr>
        <w:spacing w:after="0"/>
        <w:ind w:left="0"/>
        <w:jc w:val="both"/>
      </w:pPr>
      <w:r>
        <w:rPr>
          <w:rFonts w:ascii="Times New Roman"/>
          <w:b w:val="false"/>
          <w:i w:val="false"/>
          <w:color w:val="000000"/>
          <w:sz w:val="28"/>
        </w:rPr>
        <w:t>
      2) платежных документов или иных документов, подтверждающих уплату акциза в бюджет при таможенном декларировании;</w:t>
      </w:r>
    </w:p>
    <w:p>
      <w:pPr>
        <w:spacing w:after="0"/>
        <w:ind w:left="0"/>
        <w:jc w:val="both"/>
      </w:pPr>
      <w:r>
        <w:rPr>
          <w:rFonts w:ascii="Times New Roman"/>
          <w:b w:val="false"/>
          <w:i w:val="false"/>
          <w:color w:val="000000"/>
          <w:sz w:val="28"/>
        </w:rPr>
        <w:t>
      3) декларации на товары на импортируемое подакцизное сырье при импорте подакцизного сырья на территорию Республики Казахстан с территории государств, не являющихся членами Евразийского экономического союза, или заявления о ввозе товаров и уплате косвенных налогов при импорте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4) купажных листов (при производстве алкогольной продукции);</w:t>
      </w:r>
    </w:p>
    <w:p>
      <w:pPr>
        <w:spacing w:after="0"/>
        <w:ind w:left="0"/>
        <w:jc w:val="both"/>
      </w:pPr>
      <w:r>
        <w:rPr>
          <w:rFonts w:ascii="Times New Roman"/>
          <w:b w:val="false"/>
          <w:i w:val="false"/>
          <w:color w:val="000000"/>
          <w:sz w:val="28"/>
        </w:rPr>
        <w:t>
      5) акта списания подакцизного сырья в производство.</w:t>
      </w:r>
    </w:p>
    <w:p>
      <w:pPr>
        <w:spacing w:after="0"/>
        <w:ind w:left="0"/>
        <w:jc w:val="both"/>
      </w:pPr>
      <w:r>
        <w:rPr>
          <w:rFonts w:ascii="Times New Roman"/>
          <w:b w:val="false"/>
          <w:i w:val="false"/>
          <w:color w:val="000000"/>
          <w:sz w:val="28"/>
        </w:rPr>
        <w:t>
      8. Вычету также подлежит сумма акциза, уплаченного при передаче подакцизных товаров, изготовленных на территории Республики Казахстан из давальческого подакцизного сырья, при наличии следующих документов:</w:t>
      </w:r>
    </w:p>
    <w:p>
      <w:pPr>
        <w:spacing w:after="0"/>
        <w:ind w:left="0"/>
        <w:jc w:val="both"/>
      </w:pPr>
      <w:r>
        <w:rPr>
          <w:rFonts w:ascii="Times New Roman"/>
          <w:b w:val="false"/>
          <w:i w:val="false"/>
          <w:color w:val="000000"/>
          <w:sz w:val="28"/>
        </w:rPr>
        <w:t>
      1) договора о переработке давальческого сырья между собственником давальческого подакцизного сырья и переработчиком;</w:t>
      </w:r>
    </w:p>
    <w:p>
      <w:pPr>
        <w:spacing w:after="0"/>
        <w:ind w:left="0"/>
        <w:jc w:val="both"/>
      </w:pPr>
      <w:r>
        <w:rPr>
          <w:rFonts w:ascii="Times New Roman"/>
          <w:b w:val="false"/>
          <w:i w:val="false"/>
          <w:color w:val="000000"/>
          <w:sz w:val="28"/>
        </w:rPr>
        <w:t>
      2) платежных документов или иных документов, подтверждающих уплату акциза в бюджет собственником давальческого подакцизного сырья;</w:t>
      </w:r>
    </w:p>
    <w:p>
      <w:pPr>
        <w:spacing w:after="0"/>
        <w:ind w:left="0"/>
        <w:jc w:val="both"/>
      </w:pPr>
      <w:r>
        <w:rPr>
          <w:rFonts w:ascii="Times New Roman"/>
          <w:b w:val="false"/>
          <w:i w:val="false"/>
          <w:color w:val="000000"/>
          <w:sz w:val="28"/>
        </w:rPr>
        <w:t>
      3) накладной на отпуск или акта приема-передачи подакцизного сырья.</w:t>
      </w:r>
    </w:p>
    <w:p>
      <w:pPr>
        <w:spacing w:after="0"/>
        <w:ind w:left="0"/>
        <w:jc w:val="both"/>
      </w:pPr>
      <w:r>
        <w:rPr>
          <w:rFonts w:ascii="Times New Roman"/>
          <w:b w:val="false"/>
          <w:i w:val="false"/>
          <w:color w:val="000000"/>
          <w:sz w:val="28"/>
        </w:rPr>
        <w:t>
      9. В случае превышения суммы акциза, уплаченного производителями подакцизных товаров при приобретении на территории Республики Казахстан или импорте подакцизного сырья, над суммой акциза, исчисленной для изготовленных из этого сырья подакцизных товаров, сумма такого превышения вычету не подлежит.</w:t>
      </w:r>
    </w:p>
    <w:p>
      <w:pPr>
        <w:spacing w:after="0"/>
        <w:ind w:left="0"/>
        <w:jc w:val="left"/>
      </w:pPr>
      <w:r>
        <w:rPr>
          <w:rFonts w:ascii="Times New Roman"/>
          <w:b/>
          <w:i w:val="false"/>
          <w:color w:val="000000"/>
        </w:rPr>
        <w:t xml:space="preserve"> Статья 475. Сроки уплаты акциза </w:t>
      </w:r>
    </w:p>
    <w:p>
      <w:pPr>
        <w:spacing w:after="0"/>
        <w:ind w:left="0"/>
        <w:jc w:val="both"/>
      </w:pPr>
      <w:r>
        <w:rPr>
          <w:rFonts w:ascii="Times New Roman"/>
          <w:b w:val="false"/>
          <w:i w:val="false"/>
          <w:color w:val="000000"/>
          <w:sz w:val="28"/>
        </w:rPr>
        <w:t>
      1. Если иное не предусмотрено настоящим Кодексом, акциз на подакцизные товары подлежит перечислению в бюджет не позднее 20 числа месяца, следующего за отчетным налоговым периодом.</w:t>
      </w:r>
    </w:p>
    <w:p>
      <w:pPr>
        <w:spacing w:after="0"/>
        <w:ind w:left="0"/>
        <w:jc w:val="both"/>
      </w:pPr>
      <w:r>
        <w:rPr>
          <w:rFonts w:ascii="Times New Roman"/>
          <w:b w:val="false"/>
          <w:i w:val="false"/>
          <w:color w:val="000000"/>
          <w:sz w:val="28"/>
        </w:rPr>
        <w:t xml:space="preserve">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 </w:t>
      </w:r>
    </w:p>
    <w:p>
      <w:pPr>
        <w:spacing w:after="0"/>
        <w:ind w:left="0"/>
        <w:jc w:val="both"/>
      </w:pPr>
      <w:r>
        <w:rPr>
          <w:rFonts w:ascii="Times New Roman"/>
          <w:b w:val="false"/>
          <w:i w:val="false"/>
          <w:color w:val="000000"/>
          <w:sz w:val="28"/>
        </w:rPr>
        <w:t xml:space="preserve">
      3. При передаче сырой нефти, газового конденсата, добытых на территории Республики Казахстан, на промышленную переработку акциз уплачивается в день их передачи. </w:t>
      </w:r>
    </w:p>
    <w:p>
      <w:pPr>
        <w:spacing w:after="0"/>
        <w:ind w:left="0"/>
        <w:jc w:val="both"/>
      </w:pPr>
      <w:r>
        <w:rPr>
          <w:rFonts w:ascii="Times New Roman"/>
          <w:b w:val="false"/>
          <w:i w:val="false"/>
          <w:color w:val="000000"/>
          <w:sz w:val="28"/>
        </w:rPr>
        <w:t>
      4. Акциз на подакцизные товары, установленные в подпункте 2) статьи 462 настоящего Кодекса, за исключением виноматериала, пива и пивного напитка, уплачивается до получения учетно-контрольных марок.</w:t>
      </w:r>
    </w:p>
    <w:p>
      <w:pPr>
        <w:spacing w:after="0"/>
        <w:ind w:left="0"/>
        <w:jc w:val="both"/>
      </w:pPr>
      <w:r>
        <w:rPr>
          <w:rFonts w:ascii="Times New Roman"/>
          <w:b w:val="false"/>
          <w:i w:val="false"/>
          <w:color w:val="000000"/>
          <w:sz w:val="28"/>
        </w:rPr>
        <w:t>
      5. Подтверждение налоговыми органами факта уплаты акциза по импортированным с территории государств-членов Евразийского экономического союза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порядке, предусмотренном уполномоченным органом.</w:t>
      </w:r>
    </w:p>
    <w:p>
      <w:pPr>
        <w:spacing w:after="0"/>
        <w:ind w:left="0"/>
        <w:jc w:val="left"/>
      </w:pPr>
      <w:r>
        <w:rPr>
          <w:rFonts w:ascii="Times New Roman"/>
          <w:b/>
          <w:i w:val="false"/>
          <w:color w:val="000000"/>
        </w:rPr>
        <w:t xml:space="preserve"> Статья 476. Место уплаты акциза </w:t>
      </w:r>
    </w:p>
    <w:p>
      <w:pPr>
        <w:spacing w:after="0"/>
        <w:ind w:left="0"/>
        <w:jc w:val="both"/>
      </w:pPr>
      <w:r>
        <w:rPr>
          <w:rFonts w:ascii="Times New Roman"/>
          <w:b w:val="false"/>
          <w:i w:val="false"/>
          <w:color w:val="000000"/>
          <w:sz w:val="28"/>
        </w:rPr>
        <w:t xml:space="preserve">
      1. Уплата акциза производится по месту нахождения объекта обложения, за исключением случаев, указанных в пунктах 2 и 3 настоящей статьи. </w:t>
      </w:r>
    </w:p>
    <w:p>
      <w:pPr>
        <w:spacing w:after="0"/>
        <w:ind w:left="0"/>
        <w:jc w:val="both"/>
      </w:pPr>
      <w:r>
        <w:rPr>
          <w:rFonts w:ascii="Times New Roman"/>
          <w:b w:val="false"/>
          <w:i w:val="false"/>
          <w:color w:val="000000"/>
          <w:sz w:val="28"/>
        </w:rPr>
        <w:t xml:space="preserve">
      2. Плательщики акциза, осуществляющие оптовую, розничную реализацию бензина (за исключением авиационного) и дизельного топлива, уплачивают акциз по месту нахождения объектов, связанных с налогообложением. </w:t>
      </w:r>
    </w:p>
    <w:p>
      <w:pPr>
        <w:spacing w:after="0"/>
        <w:ind w:left="0"/>
        <w:jc w:val="both"/>
      </w:pPr>
      <w:r>
        <w:rPr>
          <w:rFonts w:ascii="Times New Roman"/>
          <w:b w:val="false"/>
          <w:i w:val="false"/>
          <w:color w:val="000000"/>
          <w:sz w:val="28"/>
        </w:rPr>
        <w:t>
      3. В случае импорта подакцизных товаров с территории государств-членов Евразийского экономического союза уплата акциза производится по месту нахождения (жительства) плательщика акциза.</w:t>
      </w:r>
    </w:p>
    <w:p>
      <w:pPr>
        <w:spacing w:after="0"/>
        <w:ind w:left="0"/>
        <w:jc w:val="left"/>
      </w:pPr>
      <w:r>
        <w:rPr>
          <w:rFonts w:ascii="Times New Roman"/>
          <w:b/>
          <w:i w:val="false"/>
          <w:color w:val="000000"/>
        </w:rPr>
        <w:t xml:space="preserve"> Статья 477. Порядок исчисления и уплаты акциза налогоплательщиками за структурные подразделения, объекты, связанные с налогообложением </w:t>
      </w:r>
    </w:p>
    <w:p>
      <w:pPr>
        <w:spacing w:after="0"/>
        <w:ind w:left="0"/>
        <w:jc w:val="both"/>
      </w:pPr>
      <w:r>
        <w:rPr>
          <w:rFonts w:ascii="Times New Roman"/>
          <w:b w:val="false"/>
          <w:i w:val="false"/>
          <w:color w:val="000000"/>
          <w:sz w:val="28"/>
        </w:rPr>
        <w:t xml:space="preserve">
      1. По операциям, облагаемым акцизом, совершенным в течение налогового периода структурным подразделением, а также объектами, связанными с налогообложением, расчеты акциза составляются отдельно (далее по разделу – расчет по акцизу). </w:t>
      </w:r>
    </w:p>
    <w:p>
      <w:pPr>
        <w:spacing w:after="0"/>
        <w:ind w:left="0"/>
        <w:jc w:val="both"/>
      </w:pPr>
      <w:r>
        <w:rPr>
          <w:rFonts w:ascii="Times New Roman"/>
          <w:b w:val="false"/>
          <w:i w:val="false"/>
          <w:color w:val="000000"/>
          <w:sz w:val="28"/>
        </w:rPr>
        <w:t xml:space="preserve">
      На основании расчета по акцизу определяется сумма акциза, подлежащего уплате за структурное подразделение, а также объекты, связанные с налогообложением. </w:t>
      </w:r>
    </w:p>
    <w:p>
      <w:pPr>
        <w:spacing w:after="0"/>
        <w:ind w:left="0"/>
        <w:jc w:val="both"/>
      </w:pPr>
      <w:r>
        <w:rPr>
          <w:rFonts w:ascii="Times New Roman"/>
          <w:b w:val="false"/>
          <w:i w:val="false"/>
          <w:color w:val="000000"/>
          <w:sz w:val="28"/>
        </w:rPr>
        <w:t xml:space="preserve">
      2. Плательщики акциза обязаны представить расчет по акцизу в налоговые органы по месту нахождения структурного подразделения, объектов, связанных с налогообложением, в сроки, установленные статьей 478 настоящего Кодекса. </w:t>
      </w:r>
    </w:p>
    <w:p>
      <w:pPr>
        <w:spacing w:after="0"/>
        <w:ind w:left="0"/>
        <w:jc w:val="both"/>
      </w:pPr>
      <w:r>
        <w:rPr>
          <w:rFonts w:ascii="Times New Roman"/>
          <w:b w:val="false"/>
          <w:i w:val="false"/>
          <w:color w:val="000000"/>
          <w:sz w:val="28"/>
        </w:rPr>
        <w:t xml:space="preserve">
      Плательщики акциза, имеющие несколько объектов, связанных с налогообложением, зарегистрированных в одном налоговом органе, представляют один расчет по акцизу за все объекты. </w:t>
      </w:r>
    </w:p>
    <w:p>
      <w:pPr>
        <w:spacing w:after="0"/>
        <w:ind w:left="0"/>
        <w:jc w:val="both"/>
      </w:pPr>
      <w:r>
        <w:rPr>
          <w:rFonts w:ascii="Times New Roman"/>
          <w:b w:val="false"/>
          <w:i w:val="false"/>
          <w:color w:val="000000"/>
          <w:sz w:val="28"/>
        </w:rPr>
        <w:t xml:space="preserve">
      3. Уплата акциза, включая текущие платежи, за структурные подразделения, объекты, связанные с налогообложением, производится юридическим лицом-плательщиком акциза непосредственно со своего банковского счета или возлагается на структурное подразделение. </w:t>
      </w:r>
    </w:p>
    <w:p>
      <w:pPr>
        <w:spacing w:after="0"/>
        <w:ind w:left="0"/>
        <w:jc w:val="both"/>
      </w:pPr>
      <w:r>
        <w:rPr>
          <w:rFonts w:ascii="Times New Roman"/>
          <w:b w:val="false"/>
          <w:i w:val="false"/>
          <w:color w:val="000000"/>
          <w:sz w:val="28"/>
        </w:rPr>
        <w:t>
      4. Индивидуальные предприниматели представляют расчет по акцизу, подлежащему уплате за объекты, связанные с налогообложением, по месту нахождения объектов, связанных с налогообложением.</w:t>
      </w:r>
    </w:p>
    <w:p>
      <w:pPr>
        <w:spacing w:after="0"/>
        <w:ind w:left="0"/>
        <w:jc w:val="left"/>
      </w:pPr>
      <w:r>
        <w:rPr>
          <w:rFonts w:ascii="Times New Roman"/>
          <w:b/>
          <w:i w:val="false"/>
          <w:color w:val="000000"/>
        </w:rPr>
        <w:t xml:space="preserve"> Статья 478. Налоговый период и налоговая декларация по акцизу </w:t>
      </w:r>
    </w:p>
    <w:p>
      <w:pPr>
        <w:spacing w:after="0"/>
        <w:ind w:left="0"/>
        <w:jc w:val="both"/>
      </w:pPr>
      <w:r>
        <w:rPr>
          <w:rFonts w:ascii="Times New Roman"/>
          <w:b w:val="false"/>
          <w:i w:val="false"/>
          <w:color w:val="000000"/>
          <w:sz w:val="28"/>
        </w:rPr>
        <w:t>
      1. Применительно к акцизу налоговым периодом является календарный месяц.</w:t>
      </w:r>
    </w:p>
    <w:p>
      <w:pPr>
        <w:spacing w:after="0"/>
        <w:ind w:left="0"/>
        <w:jc w:val="both"/>
      </w:pPr>
      <w:r>
        <w:rPr>
          <w:rFonts w:ascii="Times New Roman"/>
          <w:b w:val="false"/>
          <w:i w:val="false"/>
          <w:color w:val="000000"/>
          <w:sz w:val="28"/>
        </w:rPr>
        <w:t xml:space="preserve">
      2. Если иное не предусмотрено настоящей статьей, по окончании каждого налогового периода плательщики акцизов обязаны представить в налоговый органы по месту своего нахождения декларацию по акцизу не позднее 15 числа второго месяца, следующего за отчетным налоговым периодом. </w:t>
      </w:r>
    </w:p>
    <w:p>
      <w:pPr>
        <w:spacing w:after="0"/>
        <w:ind w:left="0"/>
        <w:jc w:val="both"/>
      </w:pPr>
      <w:r>
        <w:rPr>
          <w:rFonts w:ascii="Times New Roman"/>
          <w:b w:val="false"/>
          <w:i w:val="false"/>
          <w:color w:val="000000"/>
          <w:sz w:val="28"/>
        </w:rPr>
        <w:t xml:space="preserve">
      3. Плательщики акциза одновременно с декларацией представляют расчеты по акцизу. </w:t>
      </w:r>
    </w:p>
    <w:p>
      <w:pPr>
        <w:spacing w:after="0"/>
        <w:ind w:left="0"/>
        <w:jc w:val="both"/>
      </w:pPr>
      <w:r>
        <w:rPr>
          <w:rFonts w:ascii="Times New Roman"/>
          <w:b w:val="false"/>
          <w:i w:val="false"/>
          <w:color w:val="000000"/>
          <w:sz w:val="28"/>
        </w:rPr>
        <w:t>
      4. Налогоплательщики, импортирующие подакцизные товары на территорию Республики Казахстан с территории государств-членов Евразийского экономического союза, обязаны представить в налоговый орган по месту нахождения (жительства) декларацию по косвенным налогам по импортированным товарам по форме и в порядке, установленным пунктом 5 статьи 456 настоящего Кодекса, не позднее 20-го числа месяца, следующего за месяцем принятия на учет импортированных подакцизных товаров. Одновременно с такой декларацией представляются документы, предусмотренные пунктом 2 статьи 456 настоящего Кодекса.</w:t>
      </w:r>
    </w:p>
    <w:p>
      <w:pPr>
        <w:spacing w:after="0"/>
        <w:ind w:left="0"/>
        <w:jc w:val="both"/>
      </w:pPr>
      <w:r>
        <w:rPr>
          <w:rFonts w:ascii="Times New Roman"/>
          <w:b w:val="false"/>
          <w:i w:val="false"/>
          <w:color w:val="000000"/>
          <w:sz w:val="28"/>
        </w:rPr>
        <w:t>
      При этом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налоговый орган в случаях, предусмотренных пунктом 7 статьи 456 настоящего Кодекса.</w:t>
      </w:r>
    </w:p>
    <w:p>
      <w:pPr>
        <w:spacing w:after="0"/>
        <w:ind w:left="0"/>
        <w:jc w:val="left"/>
      </w:pPr>
      <w:r>
        <w:rPr>
          <w:rFonts w:ascii="Times New Roman"/>
          <w:b/>
          <w:i w:val="false"/>
          <w:color w:val="000000"/>
        </w:rPr>
        <w:t xml:space="preserve"> ГЛАВА 53.  НАЛОГООБЛОЖЕНИЕ ИМПОРТА ПОДАКЦИЗНЫХ ТОВАРОВ Статья 479. Налоговая база импортируемых подакцизных товаров </w:t>
      </w:r>
    </w:p>
    <w:p>
      <w:pPr>
        <w:spacing w:after="0"/>
        <w:ind w:left="0"/>
        <w:jc w:val="both"/>
      </w:pPr>
      <w:r>
        <w:rPr>
          <w:rFonts w:ascii="Times New Roman"/>
          <w:b w:val="false"/>
          <w:i w:val="false"/>
          <w:color w:val="000000"/>
          <w:sz w:val="28"/>
        </w:rPr>
        <w:t>
      По импортируемым на территорию Республики Казахстан подакцизным товарам налоговая база определяется как объем, количество импортируемых подакцизных товаров в натуральном выражении.</w:t>
      </w:r>
    </w:p>
    <w:p>
      <w:pPr>
        <w:spacing w:after="0"/>
        <w:ind w:left="0"/>
        <w:jc w:val="left"/>
      </w:pPr>
      <w:r>
        <w:rPr>
          <w:rFonts w:ascii="Times New Roman"/>
          <w:b/>
          <w:i w:val="false"/>
          <w:color w:val="000000"/>
        </w:rPr>
        <w:t xml:space="preserve"> Статья 480. Сроки уплаты акциза на импортируемые подакцизные товары </w:t>
      </w:r>
    </w:p>
    <w:p>
      <w:pPr>
        <w:spacing w:after="0"/>
        <w:ind w:left="0"/>
        <w:jc w:val="both"/>
      </w:pPr>
      <w:r>
        <w:rPr>
          <w:rFonts w:ascii="Times New Roman"/>
          <w:b w:val="false"/>
          <w:i w:val="false"/>
          <w:color w:val="000000"/>
          <w:sz w:val="28"/>
        </w:rPr>
        <w:t xml:space="preserve">
      1. Акцизы на импортируемые подакцизные товары с территории государств, не являющихся членами Евразийского экономического союза, уплачиваются в определяемый таможенным законодательством Евразийского экономического союза и (или) таможенным законодательством Республики Казахстан день для уплаты таможенных платежей, за исключением случаев, предусмотренных пунктом 2 настоящей статьи, в порядке, установленном уполномоченным органом по вопросам таможенного дела. </w:t>
      </w:r>
    </w:p>
    <w:p>
      <w:pPr>
        <w:spacing w:after="0"/>
        <w:ind w:left="0"/>
        <w:jc w:val="both"/>
      </w:pPr>
      <w:r>
        <w:rPr>
          <w:rFonts w:ascii="Times New Roman"/>
          <w:b w:val="false"/>
          <w:i w:val="false"/>
          <w:color w:val="000000"/>
          <w:sz w:val="28"/>
        </w:rPr>
        <w:t xml:space="preserve">
      2. Акциз на импортируемые подакцизные товары, подлежащие маркировке в соответствии со статьей 172 настоящего Кодекса, уплачивается до получения акцизных марок, учетно-контрольных марок. </w:t>
      </w:r>
    </w:p>
    <w:p>
      <w:pPr>
        <w:spacing w:after="0"/>
        <w:ind w:left="0"/>
        <w:jc w:val="both"/>
      </w:pPr>
      <w:r>
        <w:rPr>
          <w:rFonts w:ascii="Times New Roman"/>
          <w:b w:val="false"/>
          <w:i w:val="false"/>
          <w:color w:val="000000"/>
          <w:sz w:val="28"/>
        </w:rPr>
        <w:t>
      При осуществлении импорта подакцизных товаров, указанных в части первой настоящего пункта, сумма акциза подлежит уточнению и применяется ставка акциза, действующая на дату импорта подакцизных товаров.</w:t>
      </w:r>
    </w:p>
    <w:p>
      <w:pPr>
        <w:spacing w:after="0"/>
        <w:ind w:left="0"/>
        <w:jc w:val="both"/>
      </w:pPr>
      <w:r>
        <w:rPr>
          <w:rFonts w:ascii="Times New Roman"/>
          <w:b w:val="false"/>
          <w:i w:val="false"/>
          <w:color w:val="000000"/>
          <w:sz w:val="28"/>
        </w:rPr>
        <w:t>
      3. Акцизы по подакцизным товарам (за исключением маркируемых подакцизных товаров), импортированным с территории государств-членов Евразийского экономического союза, уплачиваются не позднее 20-го числа месяца, следующего за месяцем принятия на учет импортированных подакцизных товаров.</w:t>
      </w:r>
    </w:p>
    <w:p>
      <w:pPr>
        <w:spacing w:after="0"/>
        <w:ind w:left="0"/>
        <w:jc w:val="both"/>
      </w:pPr>
      <w:r>
        <w:rPr>
          <w:rFonts w:ascii="Times New Roman"/>
          <w:b w:val="false"/>
          <w:i w:val="false"/>
          <w:color w:val="000000"/>
          <w:sz w:val="28"/>
        </w:rPr>
        <w:t>
      Уплата акцизов по маркируемым подакцизным товарам производится в сроки, установленные пунктом 2 настоящей статьи.</w:t>
      </w:r>
    </w:p>
    <w:p>
      <w:pPr>
        <w:spacing w:after="0"/>
        <w:ind w:left="0"/>
        <w:jc w:val="both"/>
      </w:pPr>
      <w:r>
        <w:rPr>
          <w:rFonts w:ascii="Times New Roman"/>
          <w:b w:val="false"/>
          <w:i w:val="false"/>
          <w:color w:val="000000"/>
          <w:sz w:val="28"/>
        </w:rPr>
        <w:t>
      4. В случае использования подакцизных товаров, импорт которых на территорию Республики Казахстан в соответствии с законодательством Республики Казахстан осуществлен без уплаты акцизов, в иных целях, чем те, в связи с которыми предоставлены освобождение или иной порядок уплаты, данные подакцизные товары подлежат обложению акцизами в порядке и по ставкам акцизов, которые установлены статьей 463, 479 настоящего Кодекса и постановлением Правительства Республики Казахстан.</w:t>
      </w:r>
    </w:p>
    <w:p>
      <w:pPr>
        <w:spacing w:after="0"/>
        <w:ind w:left="0"/>
        <w:jc w:val="left"/>
      </w:pPr>
      <w:r>
        <w:rPr>
          <w:rFonts w:ascii="Times New Roman"/>
          <w:b/>
          <w:i w:val="false"/>
          <w:color w:val="000000"/>
        </w:rPr>
        <w:t xml:space="preserve"> Статья 481. Импорт подакцизных товаров, освобожденных от акциза </w:t>
      </w:r>
    </w:p>
    <w:p>
      <w:pPr>
        <w:spacing w:after="0"/>
        <w:ind w:left="0"/>
        <w:jc w:val="both"/>
      </w:pPr>
      <w:r>
        <w:rPr>
          <w:rFonts w:ascii="Times New Roman"/>
          <w:b w:val="false"/>
          <w:i w:val="false"/>
          <w:color w:val="000000"/>
          <w:sz w:val="28"/>
        </w:rPr>
        <w:t>
      1. Акцизами не облагаются подакцизные товары, импортируемые физическими лицами по нормам, предусмотренным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2. Освобождаются от уплаты акциза следующие импортируемые подакцизные товары: </w:t>
      </w:r>
    </w:p>
    <w:p>
      <w:pPr>
        <w:spacing w:after="0"/>
        <w:ind w:left="0"/>
        <w:jc w:val="both"/>
      </w:pPr>
      <w:r>
        <w:rPr>
          <w:rFonts w:ascii="Times New Roman"/>
          <w:b w:val="false"/>
          <w:i w:val="false"/>
          <w:color w:val="000000"/>
          <w:sz w:val="28"/>
        </w:rPr>
        <w:t xml:space="preserve">
      1) подакцизные товары, необходимые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 </w:t>
      </w:r>
    </w:p>
    <w:p>
      <w:pPr>
        <w:spacing w:after="0"/>
        <w:ind w:left="0"/>
        <w:jc w:val="both"/>
      </w:pPr>
      <w:r>
        <w:rPr>
          <w:rFonts w:ascii="Times New Roman"/>
          <w:b w:val="false"/>
          <w:i w:val="false"/>
          <w:color w:val="000000"/>
          <w:sz w:val="28"/>
        </w:rPr>
        <w:t xml:space="preserve">
      2) подакцизные товары, оказавшиеся вследствие повреждения до пропуска их через таможенную границу Евразийского экономического союза не пригодными к использованию в качестве изделий и материалов; </w:t>
      </w:r>
    </w:p>
    <w:p>
      <w:pPr>
        <w:spacing w:after="0"/>
        <w:ind w:left="0"/>
        <w:jc w:val="both"/>
      </w:pPr>
      <w:r>
        <w:rPr>
          <w:rFonts w:ascii="Times New Roman"/>
          <w:b w:val="false"/>
          <w:i w:val="false"/>
          <w:color w:val="000000"/>
          <w:sz w:val="28"/>
        </w:rPr>
        <w:t xml:space="preserve">
      3) подакцизные товары, ввезенные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 Указанные товары освобождаются от уплаты акциза в соответствии с международными договорами, участником которых является Республика Казахстан; </w:t>
      </w:r>
    </w:p>
    <w:p>
      <w:pPr>
        <w:spacing w:after="0"/>
        <w:ind w:left="0"/>
        <w:jc w:val="both"/>
      </w:pPr>
      <w:r>
        <w:rPr>
          <w:rFonts w:ascii="Times New Roman"/>
          <w:b w:val="false"/>
          <w:i w:val="false"/>
          <w:color w:val="000000"/>
          <w:sz w:val="28"/>
        </w:rPr>
        <w:t>
      4) подакцизные товары, перемещаемые через таможенную границу Евразийского экономического союза, освобождаемые на территории Республики Казахстан в рамках таможенных процедур, установленных таможенным законодательством Евразийского экономического союза и (или) таможенным законодательством Республики Казахстан, за исключением таможенной процедуры выпуска для внутреннего потребления;</w:t>
      </w:r>
    </w:p>
    <w:p>
      <w:pPr>
        <w:spacing w:after="0"/>
        <w:ind w:left="0"/>
        <w:jc w:val="both"/>
      </w:pPr>
      <w:r>
        <w:rPr>
          <w:rFonts w:ascii="Times New Roman"/>
          <w:b w:val="false"/>
          <w:i w:val="false"/>
          <w:color w:val="000000"/>
          <w:sz w:val="28"/>
        </w:rPr>
        <w:t>
      5) спиртосодержащая продукция медицинского назначения (кроме бальзамов), зарегистрированная в соответствии с законодательством Республики Казахстан</w:t>
      </w:r>
    </w:p>
    <w:p>
      <w:pPr>
        <w:spacing w:after="0"/>
        <w:ind w:left="0"/>
        <w:jc w:val="left"/>
      </w:pPr>
      <w:r>
        <w:rPr>
          <w:rFonts w:ascii="Times New Roman"/>
          <w:b/>
          <w:i w:val="false"/>
          <w:color w:val="000000"/>
        </w:rPr>
        <w:t xml:space="preserve"> РАЗДЕЛ 12. СОЦИАЛЬНЫЙ НАЛОГ ГЛАВА 54.  ОБЩИЕ ПОЛОЖЕНИЯ Статья 482. Плательщики </w:t>
      </w:r>
    </w:p>
    <w:p>
      <w:pPr>
        <w:spacing w:after="0"/>
        <w:ind w:left="0"/>
        <w:jc w:val="both"/>
      </w:pPr>
      <w:r>
        <w:rPr>
          <w:rFonts w:ascii="Times New Roman"/>
          <w:b w:val="false"/>
          <w:i w:val="false"/>
          <w:color w:val="000000"/>
          <w:sz w:val="28"/>
        </w:rPr>
        <w:t xml:space="preserve">
      1. Плательщиками социального налога являются: </w:t>
      </w:r>
    </w:p>
    <w:p>
      <w:pPr>
        <w:spacing w:after="0"/>
        <w:ind w:left="0"/>
        <w:jc w:val="both"/>
      </w:pPr>
      <w:r>
        <w:rPr>
          <w:rFonts w:ascii="Times New Roman"/>
          <w:b w:val="false"/>
          <w:i w:val="false"/>
          <w:color w:val="000000"/>
          <w:sz w:val="28"/>
        </w:rPr>
        <w:t>
      1) индивидуальные предприниматели;</w:t>
      </w:r>
    </w:p>
    <w:p>
      <w:pPr>
        <w:spacing w:after="0"/>
        <w:ind w:left="0"/>
        <w:jc w:val="both"/>
      </w:pPr>
      <w:r>
        <w:rPr>
          <w:rFonts w:ascii="Times New Roman"/>
          <w:b w:val="false"/>
          <w:i w:val="false"/>
          <w:color w:val="000000"/>
          <w:sz w:val="28"/>
        </w:rPr>
        <w:t>
      2) лица, занимающиеся частной практикой;</w:t>
      </w:r>
    </w:p>
    <w:p>
      <w:pPr>
        <w:spacing w:after="0"/>
        <w:ind w:left="0"/>
        <w:jc w:val="both"/>
      </w:pPr>
      <w:r>
        <w:rPr>
          <w:rFonts w:ascii="Times New Roman"/>
          <w:b w:val="false"/>
          <w:i w:val="false"/>
          <w:color w:val="000000"/>
          <w:sz w:val="28"/>
        </w:rPr>
        <w:t>
      3) юридические лица-резиденты Республики Казахстан, если иное не установлено пунктом 3 настоящей статьи;</w:t>
      </w:r>
    </w:p>
    <w:p>
      <w:pPr>
        <w:spacing w:after="0"/>
        <w:ind w:left="0"/>
        <w:jc w:val="both"/>
      </w:pPr>
      <w:r>
        <w:rPr>
          <w:rFonts w:ascii="Times New Roman"/>
          <w:b w:val="false"/>
          <w:i w:val="false"/>
          <w:color w:val="000000"/>
          <w:sz w:val="28"/>
        </w:rPr>
        <w:t>
      4) юридические лица-нерезиденты, осуществляющие деятельность в Республике Казахстан через постоянные учреждения;</w:t>
      </w:r>
    </w:p>
    <w:p>
      <w:pPr>
        <w:spacing w:after="0"/>
        <w:ind w:left="0"/>
        <w:jc w:val="both"/>
      </w:pPr>
      <w:r>
        <w:rPr>
          <w:rFonts w:ascii="Times New Roman"/>
          <w:b w:val="false"/>
          <w:i w:val="false"/>
          <w:color w:val="000000"/>
          <w:sz w:val="28"/>
        </w:rPr>
        <w:t>
      5) юридические лица-нерезиденты, осуществляющие деятельность через филиал или представительство, которая не приводит к образованию постоянного учреждения.</w:t>
      </w:r>
    </w:p>
    <w:p>
      <w:pPr>
        <w:spacing w:after="0"/>
        <w:ind w:left="0"/>
        <w:jc w:val="both"/>
      </w:pPr>
      <w:r>
        <w:rPr>
          <w:rFonts w:ascii="Times New Roman"/>
          <w:b w:val="false"/>
          <w:i w:val="false"/>
          <w:color w:val="000000"/>
          <w:sz w:val="28"/>
        </w:rPr>
        <w:t>
      2. Не являются плательщиками социального налога следующие налогоплательщики:</w:t>
      </w:r>
    </w:p>
    <w:p>
      <w:pPr>
        <w:spacing w:after="0"/>
        <w:ind w:left="0"/>
        <w:jc w:val="both"/>
      </w:pPr>
      <w:r>
        <w:rPr>
          <w:rFonts w:ascii="Times New Roman"/>
          <w:b w:val="false"/>
          <w:i w:val="false"/>
          <w:color w:val="000000"/>
          <w:sz w:val="28"/>
        </w:rPr>
        <w:t>
      1) применяющие специальный налоговый режим:</w:t>
      </w:r>
    </w:p>
    <w:p>
      <w:pPr>
        <w:spacing w:after="0"/>
        <w:ind w:left="0"/>
        <w:jc w:val="both"/>
      </w:pPr>
      <w:r>
        <w:rPr>
          <w:rFonts w:ascii="Times New Roman"/>
          <w:b w:val="false"/>
          <w:i w:val="false"/>
          <w:color w:val="000000"/>
          <w:sz w:val="28"/>
        </w:rPr>
        <w:t>
      на основе патента;</w:t>
      </w:r>
    </w:p>
    <w:p>
      <w:pPr>
        <w:spacing w:after="0"/>
        <w:ind w:left="0"/>
        <w:jc w:val="both"/>
      </w:pPr>
      <w:r>
        <w:rPr>
          <w:rFonts w:ascii="Times New Roman"/>
          <w:b w:val="false"/>
          <w:i w:val="false"/>
          <w:color w:val="000000"/>
          <w:sz w:val="28"/>
        </w:rPr>
        <w:t>
      для крестьянских или фермерских хозяйств;</w:t>
      </w:r>
    </w:p>
    <w:p>
      <w:pPr>
        <w:spacing w:after="0"/>
        <w:ind w:left="0"/>
        <w:jc w:val="both"/>
      </w:pPr>
      <w:r>
        <w:rPr>
          <w:rFonts w:ascii="Times New Roman"/>
          <w:b w:val="false"/>
          <w:i w:val="false"/>
          <w:color w:val="000000"/>
          <w:sz w:val="28"/>
        </w:rPr>
        <w:t>
      2) специализированные организации, в которых работают инвалиды с нарушениями опорно-двигательного аппарата, по потере слуха, речи, зрения, соответствующие условиям пункта 3 статьи 290 настоящего Кодекса.</w:t>
      </w:r>
    </w:p>
    <w:p>
      <w:pPr>
        <w:spacing w:after="0"/>
        <w:ind w:left="0"/>
        <w:jc w:val="both"/>
      </w:pPr>
      <w:r>
        <w:rPr>
          <w:rFonts w:ascii="Times New Roman"/>
          <w:b w:val="false"/>
          <w:i w:val="false"/>
          <w:color w:val="000000"/>
          <w:sz w:val="28"/>
        </w:rPr>
        <w:t>
      3. Юридическое лицо-резидент своим решением вправе признать одновременное исполнение обязанности своим структурным подразделением по:</w:t>
      </w:r>
    </w:p>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такого структурного подразделения;</w:t>
      </w:r>
    </w:p>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таким структурным подразделением.</w:t>
      </w:r>
    </w:p>
    <w:p>
      <w:pPr>
        <w:spacing w:after="0"/>
        <w:ind w:left="0"/>
        <w:jc w:val="both"/>
      </w:pPr>
      <w:r>
        <w:rPr>
          <w:rFonts w:ascii="Times New Roman"/>
          <w:b w:val="false"/>
          <w:i w:val="false"/>
          <w:color w:val="000000"/>
          <w:sz w:val="28"/>
        </w:rPr>
        <w:t>
      Принятие такого решения юридического лица-резидента или его отмена вводится в действие с начала квартала, следующего за кварталом, в котором принято такое решение.</w:t>
      </w:r>
    </w:p>
    <w:p>
      <w:pPr>
        <w:spacing w:after="0"/>
        <w:ind w:left="0"/>
        <w:jc w:val="both"/>
      </w:pPr>
      <w:r>
        <w:rPr>
          <w:rFonts w:ascii="Times New Roman"/>
          <w:b w:val="false"/>
          <w:i w:val="false"/>
          <w:color w:val="000000"/>
          <w:sz w:val="28"/>
        </w:rPr>
        <w:t>
      В случае если плательщиком социального налога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p>
      <w:pPr>
        <w:spacing w:after="0"/>
        <w:ind w:left="0"/>
        <w:jc w:val="left"/>
      </w:pPr>
      <w:r>
        <w:rPr>
          <w:rFonts w:ascii="Times New Roman"/>
          <w:b/>
          <w:i w:val="false"/>
          <w:color w:val="000000"/>
        </w:rPr>
        <w:t xml:space="preserve"> Статья 483. Особенности исчисления, уплаты и представления налоговой отчетности по социальному налогу плательщиками, применяющими специальные налоговые режимы </w:t>
      </w:r>
    </w:p>
    <w:p>
      <w:pPr>
        <w:spacing w:after="0"/>
        <w:ind w:left="0"/>
        <w:jc w:val="both"/>
      </w:pPr>
      <w:r>
        <w:rPr>
          <w:rFonts w:ascii="Times New Roman"/>
          <w:b w:val="false"/>
          <w:i w:val="false"/>
          <w:color w:val="000000"/>
          <w:sz w:val="28"/>
        </w:rPr>
        <w:t>
      Исчисление, уплата и представление налоговой отчетности по социальному налогу производятся плательщиками, применяющими специальные налоговые режимы:</w:t>
      </w:r>
    </w:p>
    <w:p>
      <w:pPr>
        <w:spacing w:after="0"/>
        <w:ind w:left="0"/>
        <w:jc w:val="both"/>
      </w:pPr>
      <w:r>
        <w:rPr>
          <w:rFonts w:ascii="Times New Roman"/>
          <w:b w:val="false"/>
          <w:i w:val="false"/>
          <w:color w:val="000000"/>
          <w:sz w:val="28"/>
        </w:rPr>
        <w:t>
      1) для производителей сельскохозяйственной продукции с учетом положений главы 78 настоящего Кодекса;</w:t>
      </w:r>
    </w:p>
    <w:p>
      <w:pPr>
        <w:spacing w:after="0"/>
        <w:ind w:left="0"/>
        <w:jc w:val="both"/>
      </w:pPr>
      <w:r>
        <w:rPr>
          <w:rFonts w:ascii="Times New Roman"/>
          <w:b w:val="false"/>
          <w:i w:val="false"/>
          <w:color w:val="000000"/>
          <w:sz w:val="28"/>
        </w:rPr>
        <w:t>
      2) на основе упрощенной декларации, – в соответствии со статьями 687 – 689 настоящего Кодекса.</w:t>
      </w:r>
    </w:p>
    <w:p>
      <w:pPr>
        <w:spacing w:after="0"/>
        <w:ind w:left="0"/>
        <w:jc w:val="both"/>
      </w:pPr>
      <w:r>
        <w:rPr>
          <w:rFonts w:ascii="Times New Roman"/>
          <w:b w:val="false"/>
          <w:i w:val="false"/>
          <w:color w:val="000000"/>
          <w:sz w:val="28"/>
        </w:rPr>
        <w:t>
      Положения статей 484, 485, 486, 487, 488 настоящего Кодекса не применяются плательщиками, указанными в подпункте 2) настоящей статьи.</w:t>
      </w:r>
    </w:p>
    <w:p>
      <w:pPr>
        <w:spacing w:after="0"/>
        <w:ind w:left="0"/>
        <w:jc w:val="left"/>
      </w:pPr>
      <w:r>
        <w:rPr>
          <w:rFonts w:ascii="Times New Roman"/>
          <w:b/>
          <w:i w:val="false"/>
          <w:color w:val="000000"/>
        </w:rPr>
        <w:t xml:space="preserve"> Статья 484. Объект налогообложения</w:t>
      </w:r>
    </w:p>
    <w:p>
      <w:pPr>
        <w:spacing w:after="0"/>
        <w:ind w:left="0"/>
        <w:jc w:val="both"/>
      </w:pPr>
      <w:r>
        <w:rPr>
          <w:rFonts w:ascii="Times New Roman"/>
          <w:b w:val="false"/>
          <w:i w:val="false"/>
          <w:color w:val="000000"/>
          <w:sz w:val="28"/>
        </w:rPr>
        <w:t>
      1. Объектом налогообложения для плательщиков, указанных в подпунктах 1) и 2) пункта 1 статьи 482 настоящего Кодекса, за исключением индивидуальных предпринимателей, применяющих специальные налоговые режимы, является численность работников, включая самих плательщиков.</w:t>
      </w:r>
    </w:p>
    <w:p>
      <w:pPr>
        <w:spacing w:after="0"/>
        <w:ind w:left="0"/>
        <w:jc w:val="both"/>
      </w:pPr>
      <w:r>
        <w:rPr>
          <w:rFonts w:ascii="Times New Roman"/>
          <w:b w:val="false"/>
          <w:i w:val="false"/>
          <w:color w:val="000000"/>
          <w:sz w:val="28"/>
        </w:rPr>
        <w:t>
      2. Объектом налогообложения для плательщиков, указанных в подпунктах 3), 4) и 5) пункта 1 статьи 482 настоящего Кодекса являются расходы:</w:t>
      </w:r>
    </w:p>
    <w:p>
      <w:pPr>
        <w:spacing w:after="0"/>
        <w:ind w:left="0"/>
        <w:jc w:val="both"/>
      </w:pPr>
      <w:r>
        <w:rPr>
          <w:rFonts w:ascii="Times New Roman"/>
          <w:b w:val="false"/>
          <w:i w:val="false"/>
          <w:color w:val="000000"/>
          <w:sz w:val="28"/>
        </w:rPr>
        <w:t>
      1) работодателя по доходам работника, указанным в пункте 1 статьи 322 настоящего Кодекса (в том числе расходы работодателя, указанные в подпунктах 20), 23) и 24) пункта 1 статьи 644 настоящего Кодекса);</w:t>
      </w:r>
    </w:p>
    <w:p>
      <w:pPr>
        <w:spacing w:after="0"/>
        <w:ind w:left="0"/>
        <w:jc w:val="both"/>
      </w:pPr>
      <w:r>
        <w:rPr>
          <w:rFonts w:ascii="Times New Roman"/>
          <w:b w:val="false"/>
          <w:i w:val="false"/>
          <w:color w:val="000000"/>
          <w:sz w:val="28"/>
        </w:rPr>
        <w:t>
      2) налогового агента по доходам иностранного персонала, указанного в пункте 7 статьи 220 настоящего Кодекса.</w:t>
      </w:r>
    </w:p>
    <w:p>
      <w:pPr>
        <w:spacing w:after="0"/>
        <w:ind w:left="0"/>
        <w:jc w:val="both"/>
      </w:pPr>
      <w:r>
        <w:rPr>
          <w:rFonts w:ascii="Times New Roman"/>
          <w:b w:val="false"/>
          <w:i w:val="false"/>
          <w:color w:val="000000"/>
          <w:sz w:val="28"/>
        </w:rPr>
        <w:t>
      3. Из объекта налогообложения исключаются:</w:t>
      </w:r>
    </w:p>
    <w:p>
      <w:pPr>
        <w:spacing w:after="0"/>
        <w:ind w:left="0"/>
        <w:jc w:val="both"/>
      </w:pPr>
      <w:r>
        <w:rPr>
          <w:rFonts w:ascii="Times New Roman"/>
          <w:b w:val="false"/>
          <w:i w:val="false"/>
          <w:color w:val="000000"/>
          <w:sz w:val="28"/>
        </w:rPr>
        <w:t>
      1) обязательные пенсионные взносы в единый накопительный пенсионный фонд в соответствии с законодательством Республики Казахстан;</w:t>
      </w:r>
    </w:p>
    <w:p>
      <w:pPr>
        <w:spacing w:after="0"/>
        <w:ind w:left="0"/>
        <w:jc w:val="both"/>
      </w:pPr>
      <w:r>
        <w:rPr>
          <w:rFonts w:ascii="Times New Roman"/>
          <w:b w:val="false"/>
          <w:i w:val="false"/>
          <w:color w:val="000000"/>
          <w:sz w:val="28"/>
        </w:rPr>
        <w:t>
      2) взносы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xml:space="preserve">
      3) доходы, установленные в пункте 1 статьи 341 настоящего Кодекса, за исключением доходов, установленных в подпункте 10) пункта 1 статьи 341 Кодекса Республики Казахстан "О налогах и других обязательных платежах в бюджет" (Налоговый кодекс); </w:t>
      </w:r>
    </w:p>
    <w:p>
      <w:pPr>
        <w:spacing w:after="0"/>
        <w:ind w:left="0"/>
        <w:jc w:val="both"/>
      </w:pPr>
      <w:r>
        <w:rPr>
          <w:rFonts w:ascii="Times New Roman"/>
          <w:b w:val="false"/>
          <w:i w:val="false"/>
          <w:color w:val="000000"/>
          <w:sz w:val="28"/>
        </w:rPr>
        <w:t>
      4) доходы, установленные в подпункте 10) пункта 1 статьи 654 настоящего Кодекса.</w:t>
      </w:r>
    </w:p>
    <w:p>
      <w:pPr>
        <w:spacing w:after="0"/>
        <w:ind w:left="0"/>
        <w:jc w:val="both"/>
      </w:pPr>
      <w:r>
        <w:rPr>
          <w:rFonts w:ascii="Times New Roman"/>
          <w:b w:val="false"/>
          <w:i w:val="false"/>
          <w:color w:val="000000"/>
          <w:sz w:val="28"/>
        </w:rPr>
        <w:t xml:space="preserve">
      4. В случае если объект налогообложения, указанный в пункте 2 настоящей статьи, определенный с учетом пункта 3 настоящей статьи, составляет за календарный месяц сумму от одного тенге до минимального размера заработной платы, установленного законом о республиканском бюджете и действующего на первое число этого календарного месяца, то объект налогообложения определяется исходя из такого минимального размера заработной платы. </w:t>
      </w:r>
    </w:p>
    <w:p>
      <w:pPr>
        <w:spacing w:after="0"/>
        <w:ind w:left="0"/>
        <w:jc w:val="left"/>
      </w:pPr>
      <w:r>
        <w:rPr>
          <w:rFonts w:ascii="Times New Roman"/>
          <w:b/>
          <w:i w:val="false"/>
          <w:color w:val="000000"/>
        </w:rPr>
        <w:t xml:space="preserve"> Статья 485. Ставки налога </w:t>
      </w:r>
    </w:p>
    <w:p>
      <w:pPr>
        <w:spacing w:after="0"/>
        <w:ind w:left="0"/>
        <w:jc w:val="both"/>
      </w:pPr>
      <w:r>
        <w:rPr>
          <w:rFonts w:ascii="Times New Roman"/>
          <w:b w:val="false"/>
          <w:i w:val="false"/>
          <w:color w:val="000000"/>
          <w:sz w:val="28"/>
        </w:rPr>
        <w:t>
      1. Если иное не установлено настоящей статьей, социальный налог исчисляется по ставке:</w:t>
      </w:r>
    </w:p>
    <w:p>
      <w:pPr>
        <w:spacing w:after="0"/>
        <w:ind w:left="0"/>
        <w:jc w:val="both"/>
      </w:pPr>
      <w:r>
        <w:rPr>
          <w:rFonts w:ascii="Times New Roman"/>
          <w:b w:val="false"/>
          <w:i w:val="false"/>
          <w:color w:val="000000"/>
          <w:sz w:val="28"/>
        </w:rPr>
        <w:t>
      с 1 января 2018 года – 9,5 процентов;</w:t>
      </w:r>
    </w:p>
    <w:p>
      <w:pPr>
        <w:spacing w:after="0"/>
        <w:ind w:left="0"/>
        <w:jc w:val="both"/>
      </w:pPr>
      <w:r>
        <w:rPr>
          <w:rFonts w:ascii="Times New Roman"/>
          <w:b w:val="false"/>
          <w:i w:val="false"/>
          <w:color w:val="000000"/>
          <w:sz w:val="28"/>
        </w:rPr>
        <w:t>
      с 1 января 2025 года – 11 процентов.</w:t>
      </w:r>
    </w:p>
    <w:p>
      <w:pPr>
        <w:spacing w:after="0"/>
        <w:ind w:left="0"/>
        <w:jc w:val="both"/>
      </w:pPr>
      <w:r>
        <w:rPr>
          <w:rFonts w:ascii="Times New Roman"/>
          <w:b w:val="false"/>
          <w:i w:val="false"/>
          <w:color w:val="000000"/>
          <w:sz w:val="28"/>
        </w:rPr>
        <w:t>
      2. Индивидуальные предприниматели и лица, занимающиеся частной практикой, исчисляют социальный налог в 2-кратном размере месячного расчетного показателя, установленного законом о республиканском бюджете и действующего на дату уплаты, за себя и 1-кратном размере месячного расчетного показателя за каждого работника.</w:t>
      </w:r>
    </w:p>
    <w:p>
      <w:pPr>
        <w:spacing w:after="0"/>
        <w:ind w:left="0"/>
        <w:jc w:val="both"/>
      </w:pPr>
      <w:r>
        <w:rPr>
          <w:rFonts w:ascii="Times New Roman"/>
          <w:b w:val="false"/>
          <w:i w:val="false"/>
          <w:color w:val="000000"/>
          <w:sz w:val="28"/>
        </w:rPr>
        <w:t>
      Положение настоящего пункта не распространяется на:</w:t>
      </w:r>
    </w:p>
    <w:p>
      <w:pPr>
        <w:spacing w:after="0"/>
        <w:ind w:left="0"/>
        <w:jc w:val="both"/>
      </w:pPr>
      <w:r>
        <w:rPr>
          <w:rFonts w:ascii="Times New Roman"/>
          <w:b w:val="false"/>
          <w:i w:val="false"/>
          <w:color w:val="000000"/>
          <w:sz w:val="28"/>
        </w:rPr>
        <w:t>
      1) налогоплательщиков в период временного приостановления ими представления налоговой отчетности в соответствии со статьей 213 настоящего Кодекса;</w:t>
      </w:r>
    </w:p>
    <w:p>
      <w:pPr>
        <w:spacing w:after="0"/>
        <w:ind w:left="0"/>
        <w:jc w:val="both"/>
      </w:pPr>
      <w:r>
        <w:rPr>
          <w:rFonts w:ascii="Times New Roman"/>
          <w:b w:val="false"/>
          <w:i w:val="false"/>
          <w:color w:val="000000"/>
          <w:sz w:val="28"/>
        </w:rPr>
        <w:t>
      2) индивидуальных предпринимателей, применяющих специальные налоговые режимы;</w:t>
      </w:r>
    </w:p>
    <w:p>
      <w:pPr>
        <w:spacing w:after="0"/>
        <w:ind w:left="0"/>
        <w:jc w:val="both"/>
      </w:pPr>
      <w:r>
        <w:rPr>
          <w:rFonts w:ascii="Times New Roman"/>
          <w:b w:val="false"/>
          <w:i w:val="false"/>
          <w:color w:val="000000"/>
          <w:sz w:val="28"/>
        </w:rPr>
        <w:t>
      3)  лиц, которые не получали в отчетном налоговом периоде доход.</w:t>
      </w:r>
    </w:p>
    <w:p>
      <w:pPr>
        <w:spacing w:after="0"/>
        <w:ind w:left="0"/>
        <w:jc w:val="both"/>
      </w:pPr>
      <w:r>
        <w:rPr>
          <w:rFonts w:ascii="Times New Roman"/>
          <w:b w:val="false"/>
          <w:i w:val="false"/>
          <w:color w:val="000000"/>
          <w:sz w:val="28"/>
        </w:rPr>
        <w:t>
      3. Ставки социального налога для плательщиков, применяющих специальный налоговый режим на основе упрощенной декларации, установлены главой 61 настоящего Кодекса.</w:t>
      </w:r>
    </w:p>
    <w:p>
      <w:pPr>
        <w:spacing w:after="0"/>
        <w:ind w:left="0"/>
        <w:jc w:val="left"/>
      </w:pPr>
      <w:r>
        <w:rPr>
          <w:rFonts w:ascii="Times New Roman"/>
          <w:b/>
          <w:i w:val="false"/>
          <w:color w:val="000000"/>
        </w:rPr>
        <w:t xml:space="preserve"> ГЛАВА 55.  ПОРЯДОК ИСЧИСЛЕНИЯ И УПЛАТЫ НАЛОГА Статья 486. Порядок исчисления социального налога </w:t>
      </w:r>
    </w:p>
    <w:p>
      <w:pPr>
        <w:spacing w:after="0"/>
        <w:ind w:left="0"/>
        <w:jc w:val="both"/>
      </w:pPr>
      <w:r>
        <w:rPr>
          <w:rFonts w:ascii="Times New Roman"/>
          <w:b w:val="false"/>
          <w:i w:val="false"/>
          <w:color w:val="000000"/>
          <w:sz w:val="28"/>
        </w:rPr>
        <w:t xml:space="preserve">
      1. Сумма социального налога, подлежащая уплате в бюджет, определяется путем применения соответствующих ставок, установленных в пункте 1 статьи 485 настоящего Кодекса, к объекту налогообложения, определенному в пункте 2 статьи 484 настоящего Кодекса с учетом положений пункта 3 статьи 484 настоящего Кодекса. </w:t>
      </w:r>
    </w:p>
    <w:p>
      <w:pPr>
        <w:spacing w:after="0"/>
        <w:ind w:left="0"/>
        <w:jc w:val="both"/>
      </w:pPr>
      <w:r>
        <w:rPr>
          <w:rFonts w:ascii="Times New Roman"/>
          <w:b w:val="false"/>
          <w:i w:val="false"/>
          <w:color w:val="000000"/>
          <w:sz w:val="28"/>
        </w:rPr>
        <w:t>
      2. Индивидуальные предприниматели, за исключением применяющих специальные налоговые режимы, лица, занимающиеся частной практикой, исчисление социального налога производят путем применения ставок, установленных пунктом 2 статьи 485 настоящего Кодекса, к объекту обложения социальным налогом, определенному пунктом 1 статьи 484 настоящего Кодекса.</w:t>
      </w:r>
    </w:p>
    <w:p>
      <w:pPr>
        <w:spacing w:after="0"/>
        <w:ind w:left="0"/>
        <w:jc w:val="both"/>
      </w:pPr>
      <w:r>
        <w:rPr>
          <w:rFonts w:ascii="Times New Roman"/>
          <w:b w:val="false"/>
          <w:i w:val="false"/>
          <w:color w:val="000000"/>
          <w:sz w:val="28"/>
        </w:rPr>
        <w:t>
      3. Сумма социального налога, подлежащая уплате в бюджет, определяется как разница между исчисленным социальным налогом и суммой социальных отчислений, исчисленных в соответствии с Законом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При превышении суммы исчисленных социальных отчислений в Государственный фонд социального страхования над суммой исчисленного социального налога или равенстве их сумм сумма социального налога, подлежащая уплате в бюджет, считается равной нулю.</w:t>
      </w:r>
    </w:p>
    <w:p>
      <w:pPr>
        <w:spacing w:after="0"/>
        <w:ind w:left="0"/>
        <w:jc w:val="both"/>
      </w:pPr>
      <w:r>
        <w:rPr>
          <w:rFonts w:ascii="Times New Roman"/>
          <w:b w:val="false"/>
          <w:i w:val="false"/>
          <w:color w:val="000000"/>
          <w:sz w:val="28"/>
        </w:rPr>
        <w:t>
      4. Организации, осуществляющие деятельность на территории специальной экономической зоны "Парк инновационных технологий", исчисляют социальный налог с учетом положений, установленных пунктом 9 статьи 709 настоящего Кодекса.</w:t>
      </w:r>
    </w:p>
    <w:p>
      <w:pPr>
        <w:spacing w:after="0"/>
        <w:ind w:left="0"/>
        <w:jc w:val="both"/>
      </w:pPr>
      <w:r>
        <w:rPr>
          <w:rFonts w:ascii="Times New Roman"/>
          <w:b w:val="false"/>
          <w:i w:val="false"/>
          <w:color w:val="000000"/>
          <w:sz w:val="28"/>
        </w:rPr>
        <w:t>
      5. Государственный орган или местный исполнительный орган своим решением вправе признать одновременное исполнение обязанности своими структурными подразделениями и (или) территориальными органами по:</w:t>
      </w:r>
    </w:p>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таких структурных подразделений и (или) территориальных органов;</w:t>
      </w:r>
    </w:p>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работникам таких структурных подразделений и (или) территориальных органов.</w:t>
      </w:r>
    </w:p>
    <w:p>
      <w:pPr>
        <w:spacing w:after="0"/>
        <w:ind w:left="0"/>
        <w:jc w:val="both"/>
      </w:pPr>
      <w:r>
        <w:rPr>
          <w:rFonts w:ascii="Times New Roman"/>
          <w:b w:val="false"/>
          <w:i w:val="false"/>
          <w:color w:val="000000"/>
          <w:sz w:val="28"/>
        </w:rPr>
        <w:t xml:space="preserve">
      6. Сумма социального налога, исчисленного государственными учреждениями за налоговый период, уменьшается на сумму выплаченного в соответствии с законодательством Республики Казахстан социального пособия по временной нетрудоспособности. </w:t>
      </w:r>
    </w:p>
    <w:p>
      <w:pPr>
        <w:spacing w:after="0"/>
        <w:ind w:left="0"/>
        <w:jc w:val="both"/>
      </w:pPr>
      <w:r>
        <w:rPr>
          <w:rFonts w:ascii="Times New Roman"/>
          <w:b w:val="false"/>
          <w:i w:val="false"/>
          <w:color w:val="000000"/>
          <w:sz w:val="28"/>
        </w:rPr>
        <w:t>
      7. В случае превышения за налоговый период суммы выплаченного социального пособия, указанного в пункте 6 настоящей статьи, над суммой исчисленного социального налога сумма превышения переносится на следующий налоговый период.</w:t>
      </w:r>
    </w:p>
    <w:p>
      <w:pPr>
        <w:spacing w:after="0"/>
        <w:ind w:left="0"/>
        <w:jc w:val="left"/>
      </w:pPr>
      <w:r>
        <w:rPr>
          <w:rFonts w:ascii="Times New Roman"/>
          <w:b/>
          <w:i w:val="false"/>
          <w:color w:val="000000"/>
        </w:rPr>
        <w:t xml:space="preserve"> Статья 487. Уплата социального налога </w:t>
      </w:r>
    </w:p>
    <w:p>
      <w:pPr>
        <w:spacing w:after="0"/>
        <w:ind w:left="0"/>
        <w:jc w:val="both"/>
      </w:pPr>
      <w:r>
        <w:rPr>
          <w:rFonts w:ascii="Times New Roman"/>
          <w:b w:val="false"/>
          <w:i w:val="false"/>
          <w:color w:val="000000"/>
          <w:sz w:val="28"/>
        </w:rPr>
        <w:t>
      1. Уплата социального налога производится не позднее 25 числа месяца, следующего за налоговым периодом, по месту нахождения налогоплательщика.</w:t>
      </w:r>
    </w:p>
    <w:p>
      <w:pPr>
        <w:spacing w:after="0"/>
        <w:ind w:left="0"/>
        <w:jc w:val="both"/>
      </w:pPr>
      <w:r>
        <w:rPr>
          <w:rFonts w:ascii="Times New Roman"/>
          <w:b w:val="false"/>
          <w:i w:val="false"/>
          <w:color w:val="000000"/>
          <w:sz w:val="28"/>
        </w:rPr>
        <w:t>
      2. Уплата социального налога по объектам налогообложения, являющимся расходами структурного (территориального) подразделения, производится по месту нахождения такого структурного (территориального) подразделения.</w:t>
      </w:r>
    </w:p>
    <w:p>
      <w:pPr>
        <w:spacing w:after="0"/>
        <w:ind w:left="0"/>
        <w:jc w:val="left"/>
      </w:pPr>
      <w:r>
        <w:rPr>
          <w:rFonts w:ascii="Times New Roman"/>
          <w:b/>
          <w:i w:val="false"/>
          <w:color w:val="000000"/>
        </w:rPr>
        <w:t xml:space="preserve"> ГЛАВА 56.  НАЛОГОВЫЙ ПЕРИОД И НАЛОГОВАЯ ДЕКЛАРАЦИЯ Статья 488. Налоговый период </w:t>
      </w:r>
    </w:p>
    <w:p>
      <w:pPr>
        <w:spacing w:after="0"/>
        <w:ind w:left="0"/>
        <w:jc w:val="both"/>
      </w:pPr>
      <w:r>
        <w:rPr>
          <w:rFonts w:ascii="Times New Roman"/>
          <w:b w:val="false"/>
          <w:i w:val="false"/>
          <w:color w:val="000000"/>
          <w:sz w:val="28"/>
        </w:rPr>
        <w:t>
      1. Налоговым периодом для исчисления социального налога является календарный месяц.</w:t>
      </w:r>
    </w:p>
    <w:p>
      <w:pPr>
        <w:spacing w:after="0"/>
        <w:ind w:left="0"/>
        <w:jc w:val="both"/>
      </w:pPr>
      <w:r>
        <w:rPr>
          <w:rFonts w:ascii="Times New Roman"/>
          <w:b w:val="false"/>
          <w:i w:val="false"/>
          <w:color w:val="000000"/>
          <w:sz w:val="28"/>
        </w:rPr>
        <w:t>
      2. Отчетным периодом для составления декларации по индивидуальному подоходному налогу и социальному налогу является календарный квартал.</w:t>
      </w:r>
    </w:p>
    <w:p>
      <w:pPr>
        <w:spacing w:after="0"/>
        <w:ind w:left="0"/>
        <w:jc w:val="left"/>
      </w:pPr>
      <w:r>
        <w:rPr>
          <w:rFonts w:ascii="Times New Roman"/>
          <w:b/>
          <w:i w:val="false"/>
          <w:color w:val="000000"/>
        </w:rPr>
        <w:t xml:space="preserve"> Статья 489. Декларация по индивидуальному подоходному налогу и социальному налогу </w:t>
      </w:r>
    </w:p>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плательщиками в налоговые органы по месту нахождения ежеквартально не позднее 15 числа второго месяца, следующего за отчетным периодом.</w:t>
      </w:r>
    </w:p>
    <w:p>
      <w:pPr>
        <w:spacing w:after="0"/>
        <w:ind w:left="0"/>
        <w:jc w:val="both"/>
      </w:pPr>
      <w:r>
        <w:rPr>
          <w:rFonts w:ascii="Times New Roman"/>
          <w:b w:val="false"/>
          <w:i w:val="false"/>
          <w:color w:val="000000"/>
          <w:sz w:val="28"/>
        </w:rPr>
        <w:t>
      2. Плательщики, имеющие структурные подразделения, на которых не возложена обязанность по исчислению и уплате социального налога, представляют приложение по исчислению суммы социального налога по такому структурному (территориальному) подразделению к декларации по индивидуальному подоходному налогу и социальному налогу в налоговый орган по месту нахождения такого структурного (территориального) подразделения. </w:t>
      </w:r>
    </w:p>
    <w:p>
      <w:pPr>
        <w:spacing w:after="0"/>
        <w:ind w:left="0"/>
        <w:jc w:val="left"/>
      </w:pPr>
      <w:r>
        <w:rPr>
          <w:rFonts w:ascii="Times New Roman"/>
          <w:b/>
          <w:i w:val="false"/>
          <w:color w:val="000000"/>
        </w:rPr>
        <w:t xml:space="preserve"> РАЗДЕЛ 13. НАЛОГ НА ТРАНСПОРТНЫЕ СРЕДСТВА ГЛАВА 57.  ОБЩИЕ ПОЛОЖЕНИЯ Статья 490. Налогоплательщики </w:t>
      </w:r>
    </w:p>
    <w:p>
      <w:pPr>
        <w:spacing w:after="0"/>
        <w:ind w:left="0"/>
        <w:jc w:val="both"/>
      </w:pPr>
      <w:r>
        <w:rPr>
          <w:rFonts w:ascii="Times New Roman"/>
          <w:b w:val="false"/>
          <w:i w:val="false"/>
          <w:color w:val="000000"/>
          <w:sz w:val="28"/>
        </w:rPr>
        <w:t>
      1.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хозяйственного ведения или оперативного управления, если иное не установлено настоящей статьей.</w:t>
      </w:r>
    </w:p>
    <w:p>
      <w:pPr>
        <w:spacing w:after="0"/>
        <w:ind w:left="0"/>
        <w:jc w:val="both"/>
      </w:pPr>
      <w:r>
        <w:rPr>
          <w:rFonts w:ascii="Times New Roman"/>
          <w:b w:val="false"/>
          <w:i w:val="false"/>
          <w:color w:val="000000"/>
          <w:sz w:val="28"/>
        </w:rPr>
        <w:t>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w:t>
      </w:r>
    </w:p>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самостоятельным плательщиком налога на транспортные средства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2.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w:t>
      </w:r>
    </w:p>
    <w:p>
      <w:pPr>
        <w:spacing w:after="0"/>
        <w:ind w:left="0"/>
        <w:jc w:val="both"/>
      </w:pPr>
      <w:r>
        <w:rPr>
          <w:rFonts w:ascii="Times New Roman"/>
          <w:b w:val="false"/>
          <w:i w:val="false"/>
          <w:color w:val="000000"/>
          <w:sz w:val="28"/>
        </w:rPr>
        <w:t>
      3. Если иное не установлено настоящей статьей, не являются плательщиками налога на транспортные средства:</w:t>
      </w:r>
    </w:p>
    <w:p>
      <w:pPr>
        <w:spacing w:after="0"/>
        <w:ind w:left="0"/>
        <w:jc w:val="both"/>
      </w:pPr>
      <w:r>
        <w:rPr>
          <w:rFonts w:ascii="Times New Roman"/>
          <w:b w:val="false"/>
          <w:i w:val="false"/>
          <w:color w:val="000000"/>
          <w:sz w:val="28"/>
        </w:rPr>
        <w:t>
      1) юридические лица-производители сельскохозяйственной продукции, указанные в статье 697 настоящего Кодекса, а также глава и (или) члены крестьянского или фермерского хозяйства – по используемой в процессе собственного производства сельскохозяйственной продукции специализированной сельскохозяйственной технике, включенной в перечень, установленный уполномоченным органом в области развития агропромышленного комплекса по согласованию с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2) глава и (или) члены крестьянского или фермерского хозяйства, применяющего специальный налоговый режим для крестьянских или фермерских хозяйств, – по легковым и грузовым транспортным средствам, используемым в деятельности, на которую распространяется действие такого специального налогового режима, в пределах следующих нормативов потребности:</w:t>
      </w:r>
    </w:p>
    <w:p>
      <w:pPr>
        <w:spacing w:after="0"/>
        <w:ind w:left="0"/>
        <w:jc w:val="both"/>
      </w:pPr>
      <w:r>
        <w:rPr>
          <w:rFonts w:ascii="Times New Roman"/>
          <w:b w:val="false"/>
          <w:i w:val="false"/>
          <w:color w:val="000000"/>
          <w:sz w:val="28"/>
        </w:rPr>
        <w:t>
      1) по одному легковому автомобилю с объемом двигателя включительно до 2500 кубических сантиметров на одно крестьянское или фермерское хозяйство;</w:t>
      </w:r>
    </w:p>
    <w:p>
      <w:pPr>
        <w:spacing w:after="0"/>
        <w:ind w:left="0"/>
        <w:jc w:val="both"/>
      </w:pPr>
      <w:r>
        <w:rPr>
          <w:rFonts w:ascii="Times New Roman"/>
          <w:b w:val="false"/>
          <w:i w:val="false"/>
          <w:color w:val="000000"/>
          <w:sz w:val="28"/>
        </w:rPr>
        <w:t>
      2) по грузовым автомобилям с предельной суммарной мощностью двигателя в размере 1000 кВт на 1000 гектаров пашни (сенокосов, пастбищ) с соблюдением соотношения 1:1 на одно крестьянское или фермерское хозяйство.</w:t>
      </w:r>
    </w:p>
    <w:p>
      <w:pPr>
        <w:spacing w:after="0"/>
        <w:ind w:left="0"/>
        <w:jc w:val="both"/>
      </w:pPr>
      <w:r>
        <w:rPr>
          <w:rFonts w:ascii="Times New Roman"/>
          <w:b w:val="false"/>
          <w:i w:val="false"/>
          <w:color w:val="000000"/>
          <w:sz w:val="28"/>
        </w:rPr>
        <w:t>
      При этом в случаях, если по итогам расчета количество транспортных средств составит более одной единицы с дробным значением от 0,5 и выше такое значение подлежит округлению до целых единиц, если ниже 0,5 - округлению не подлежит.</w:t>
      </w:r>
    </w:p>
    <w:p>
      <w:pPr>
        <w:spacing w:after="0"/>
        <w:ind w:left="0"/>
        <w:jc w:val="both"/>
      </w:pPr>
      <w:r>
        <w:rPr>
          <w:rFonts w:ascii="Times New Roman"/>
          <w:b w:val="false"/>
          <w:i w:val="false"/>
          <w:color w:val="000000"/>
          <w:sz w:val="28"/>
        </w:rPr>
        <w:t>
      В случае, если по итогам расчета количество грузовых автомобилей составит менее одной единицы, освобождению подлежит один грузовой автомобиль с наименьшей мощностью двигателя;</w:t>
      </w:r>
    </w:p>
    <w:p>
      <w:pPr>
        <w:spacing w:after="0"/>
        <w:ind w:left="0"/>
        <w:jc w:val="both"/>
      </w:pPr>
      <w:r>
        <w:rPr>
          <w:rFonts w:ascii="Times New Roman"/>
          <w:b w:val="false"/>
          <w:i w:val="false"/>
          <w:color w:val="000000"/>
          <w:sz w:val="28"/>
        </w:rPr>
        <w:t>
      3) государственные учреждения;</w:t>
      </w:r>
    </w:p>
    <w:p>
      <w:pPr>
        <w:spacing w:after="0"/>
        <w:ind w:left="0"/>
        <w:jc w:val="both"/>
      </w:pPr>
      <w:r>
        <w:rPr>
          <w:rFonts w:ascii="Times New Roman"/>
          <w:b w:val="false"/>
          <w:i w:val="false"/>
          <w:color w:val="000000"/>
          <w:sz w:val="28"/>
        </w:rPr>
        <w:t>
      4) общественные объединения инвалидов, соответствующие пункту 1 статьи 289 настоящего Кодекса, – по одному легковому автотранспорту с объемом двигателя не более 3000 кубических сантиметров и одному автобусу;</w:t>
      </w:r>
    </w:p>
    <w:p>
      <w:pPr>
        <w:spacing w:after="0"/>
        <w:ind w:left="0"/>
        <w:jc w:val="both"/>
      </w:pPr>
      <w:r>
        <w:rPr>
          <w:rFonts w:ascii="Times New Roman"/>
          <w:b w:val="false"/>
          <w:i w:val="false"/>
          <w:color w:val="000000"/>
          <w:sz w:val="28"/>
        </w:rPr>
        <w:t>
      5)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герои Советского Союза и герои Социалистического Труда, лица, удостоенные званий "Халық қаһарманы", "Қазақстанның Еңбек Epi", награжденные орденом Славы трех степеней и орденом "Отан", многодетные матери, удостоенные звания "Мать-героиня" или награжденные подвеской "Алтын алқа" либо "Күмiс алқа", – по одному автотранспортному средству, являющемуся объектом обложения налогом;</w:t>
      </w:r>
    </w:p>
    <w:p>
      <w:pPr>
        <w:spacing w:after="0"/>
        <w:ind w:left="0"/>
        <w:jc w:val="both"/>
      </w:pPr>
      <w:r>
        <w:rPr>
          <w:rFonts w:ascii="Times New Roman"/>
          <w:b w:val="false"/>
          <w:i w:val="false"/>
          <w:color w:val="000000"/>
          <w:sz w:val="28"/>
        </w:rPr>
        <w:t>
      6) инвалиды по имеющимся в собственности мотоколяскам и автомобилям – по одному автотранспортному средству, являющемуся объектом обложения налогом.</w:t>
      </w:r>
    </w:p>
    <w:p>
      <w:pPr>
        <w:spacing w:after="0"/>
        <w:ind w:left="0"/>
        <w:jc w:val="both"/>
      </w:pPr>
      <w:r>
        <w:rPr>
          <w:rFonts w:ascii="Times New Roman"/>
          <w:b w:val="false"/>
          <w:i w:val="false"/>
          <w:color w:val="000000"/>
          <w:sz w:val="28"/>
        </w:rPr>
        <w:t>
      Не применяются положения подпунктов 1), 2) и 4) части первой настоящего пункта – в случаях передачи таких транспортных средств в пользование, доверительное управление или аренду.</w:t>
      </w:r>
    </w:p>
    <w:p>
      <w:pPr>
        <w:spacing w:after="0"/>
        <w:ind w:left="0"/>
        <w:jc w:val="both"/>
      </w:pPr>
      <w:r>
        <w:rPr>
          <w:rFonts w:ascii="Times New Roman"/>
          <w:b w:val="false"/>
          <w:i w:val="false"/>
          <w:color w:val="000000"/>
          <w:sz w:val="28"/>
        </w:rPr>
        <w:t>
      4. Положения подпунктов 5) и 6) пункта 3 настоящей статьи применяются в течение налогового периода по одному автотранспортному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связанные со сменой собственника транспортного средства, после 31 декабря 2013 года) независимо от того, относится ли физическое лицо, имеющее право применения положений настоящего подпункта, к одной или к нескольким категориям, указанным в нем.</w:t>
      </w:r>
    </w:p>
    <w:p>
      <w:pPr>
        <w:spacing w:after="0"/>
        <w:ind w:left="0"/>
        <w:jc w:val="both"/>
      </w:pPr>
      <w:r>
        <w:rPr>
          <w:rFonts w:ascii="Times New Roman"/>
          <w:b w:val="false"/>
          <w:i w:val="false"/>
          <w:color w:val="000000"/>
          <w:sz w:val="28"/>
        </w:rPr>
        <w:t>
      5. В случае наличия на праве собственности у лица, имеющего право применения положений подпунктов 5) и 6) пункта 3 настоящей статьи, в течение налогового периода нескольких автотранспортных средств данные положения применяются в отношении одного из автотранспортных средств с наибольшей суммой исчисленного налога.</w:t>
      </w:r>
    </w:p>
    <w:p>
      <w:pPr>
        <w:spacing w:after="0"/>
        <w:ind w:left="0"/>
        <w:jc w:val="both"/>
      </w:pPr>
      <w:r>
        <w:rPr>
          <w:rFonts w:ascii="Times New Roman"/>
          <w:b w:val="false"/>
          <w:i w:val="false"/>
          <w:color w:val="000000"/>
          <w:sz w:val="28"/>
        </w:rPr>
        <w:t>
      6. При возникновении в течение налогового периода права на применение положений подпунктов 5) и 6) пункта 3 настоящей статьи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p>
      <w:pPr>
        <w:spacing w:after="0"/>
        <w:ind w:left="0"/>
        <w:jc w:val="both"/>
      </w:pPr>
      <w:r>
        <w:rPr>
          <w:rFonts w:ascii="Times New Roman"/>
          <w:b w:val="false"/>
          <w:i w:val="false"/>
          <w:color w:val="000000"/>
          <w:sz w:val="28"/>
        </w:rPr>
        <w:t>
      При прекращении в течение налогового периода права на применение положений подпунктов 5) и 6) пункта 3 настоящей статьи они не применяются с первого числа месяца, в котором такое право прекращается.</w:t>
      </w:r>
    </w:p>
    <w:p>
      <w:pPr>
        <w:spacing w:after="0"/>
        <w:ind w:left="0"/>
        <w:jc w:val="both"/>
      </w:pPr>
      <w:r>
        <w:rPr>
          <w:rFonts w:ascii="Times New Roman"/>
          <w:b w:val="false"/>
          <w:i w:val="false"/>
          <w:color w:val="000000"/>
          <w:sz w:val="28"/>
        </w:rPr>
        <w:t xml:space="preserve">
      7. Плательщик налога по транспортным средствам, переданным государственными учреждениями в доверительное управление, определяется в соответствии со статьей 41 настоящего Кодекса. </w:t>
      </w:r>
    </w:p>
    <w:p>
      <w:pPr>
        <w:spacing w:after="0"/>
        <w:ind w:left="0"/>
        <w:jc w:val="left"/>
      </w:pPr>
      <w:r>
        <w:rPr>
          <w:rFonts w:ascii="Times New Roman"/>
          <w:b/>
          <w:i w:val="false"/>
          <w:color w:val="000000"/>
        </w:rPr>
        <w:t xml:space="preserve"> Статья 491. Объекты налогообложения </w:t>
      </w:r>
    </w:p>
    <w:p>
      <w:pPr>
        <w:spacing w:after="0"/>
        <w:ind w:left="0"/>
        <w:jc w:val="both"/>
      </w:pPr>
      <w:r>
        <w:rPr>
          <w:rFonts w:ascii="Times New Roman"/>
          <w:b w:val="false"/>
          <w:i w:val="false"/>
          <w:color w:val="000000"/>
          <w:sz w:val="28"/>
        </w:rPr>
        <w:t>
      1. Объектами налогообложения являются транспортные средства, за исключением прицепов, зарегистрированные и (или) состоящие на учете в Республике Казахстан.</w:t>
      </w:r>
    </w:p>
    <w:p>
      <w:pPr>
        <w:spacing w:after="0"/>
        <w:ind w:left="0"/>
        <w:jc w:val="both"/>
      </w:pPr>
      <w:r>
        <w:rPr>
          <w:rFonts w:ascii="Times New Roman"/>
          <w:b w:val="false"/>
          <w:i w:val="false"/>
          <w:color w:val="000000"/>
          <w:sz w:val="28"/>
        </w:rPr>
        <w:t xml:space="preserve">
      2. Не являются объектами налогообложения: </w:t>
      </w:r>
    </w:p>
    <w:p>
      <w:pPr>
        <w:spacing w:after="0"/>
        <w:ind w:left="0"/>
        <w:jc w:val="both"/>
      </w:pPr>
      <w:r>
        <w:rPr>
          <w:rFonts w:ascii="Times New Roman"/>
          <w:b w:val="false"/>
          <w:i w:val="false"/>
          <w:color w:val="000000"/>
          <w:sz w:val="28"/>
        </w:rPr>
        <w:t xml:space="preserve">
      1) карьерные автосамосвалы грузоподъемностью 40 тонн и выше; </w:t>
      </w:r>
    </w:p>
    <w:p>
      <w:pPr>
        <w:spacing w:after="0"/>
        <w:ind w:left="0"/>
        <w:jc w:val="both"/>
      </w:pPr>
      <w:r>
        <w:rPr>
          <w:rFonts w:ascii="Times New Roman"/>
          <w:b w:val="false"/>
          <w:i w:val="false"/>
          <w:color w:val="000000"/>
          <w:sz w:val="28"/>
        </w:rPr>
        <w:t xml:space="preserve">
      2) специализированные медицинские транспортные средства; </w:t>
      </w:r>
    </w:p>
    <w:p>
      <w:pPr>
        <w:spacing w:after="0"/>
        <w:ind w:left="0"/>
        <w:jc w:val="both"/>
      </w:pPr>
      <w:r>
        <w:rPr>
          <w:rFonts w:ascii="Times New Roman"/>
          <w:b w:val="false"/>
          <w:i w:val="false"/>
          <w:color w:val="000000"/>
          <w:sz w:val="28"/>
        </w:rPr>
        <w:t>
      3) морские суда, зарегистрированные в международном судовом реестре Республики Казахстан;</w:t>
      </w:r>
    </w:p>
    <w:p>
      <w:pPr>
        <w:spacing w:after="0"/>
        <w:ind w:left="0"/>
        <w:jc w:val="both"/>
      </w:pPr>
      <w:r>
        <w:rPr>
          <w:rFonts w:ascii="Times New Roman"/>
          <w:b w:val="false"/>
          <w:i w:val="false"/>
          <w:color w:val="000000"/>
          <w:sz w:val="28"/>
        </w:rPr>
        <w:t>
      4) специальные автомобили, являющиеся объектом обложения налогом на имущество.</w:t>
      </w:r>
    </w:p>
    <w:p>
      <w:pPr>
        <w:spacing w:after="0"/>
        <w:ind w:left="0"/>
        <w:jc w:val="left"/>
      </w:pPr>
      <w:r>
        <w:rPr>
          <w:rFonts w:ascii="Times New Roman"/>
          <w:b/>
          <w:i w:val="false"/>
          <w:color w:val="000000"/>
        </w:rPr>
        <w:t xml:space="preserve"> ГЛАВА 58.  НАЛОГОВЫЕ СТАВКИ, ПОРЯДОК ИСЧИСЛЕНИЯ И СРОКИ УПЛАТЫ НАЛОГА Статья 492. Налоговые ставки</w:t>
      </w:r>
    </w:p>
    <w:p>
      <w:pPr>
        <w:spacing w:after="0"/>
        <w:ind w:left="0"/>
        <w:jc w:val="both"/>
      </w:pPr>
      <w:r>
        <w:rPr>
          <w:rFonts w:ascii="Times New Roman"/>
          <w:b w:val="false"/>
          <w:i w:val="false"/>
          <w:color w:val="000000"/>
          <w:sz w:val="28"/>
        </w:rPr>
        <w:t>
      1. Если иное не установлено настоящей статьей, исчисление налога производится по следующим ставкам, установленным в месячных расчетных показателях: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2192"/>
        <w:gridCol w:w="6970"/>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ставка (месячный расчетный показатель)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7663"/>
        <w:gridCol w:w="3582"/>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со следующей градацией по объему двигателя (куб. см):</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1 100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1 100 до 1 500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1 500 до 2 000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до 2 500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2 500 до 3 000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 до 4 000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специальные автомобили со следующей градацией по грузоподъемности (без учета прицепов):</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тонны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тонны до 1,5 тонны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5 тонн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тонн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со следующей градацией по количеству посадочных мест: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посадочных мест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до 25 посадочных мест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посадочных мест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мотороллеры, мотосани, маломерные суда со следующей градацией по мощности двигателя: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 кВт (75 лошадиных сил)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 кВт (75 лошадиных сил)</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Катера, суда, буксиры, баржи, яхты со следующей градацией по мощности двигателя (в лошадиных силах):</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160 до 500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до 1 000 включительно</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процента от месячного расчетного показателя с каждого киловатта мощности</w:t>
            </w:r>
          </w:p>
        </w:tc>
      </w:tr>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тяговый подвижной состав, используемый:</w:t>
            </w:r>
          </w:p>
          <w:p>
            <w:pPr>
              <w:spacing w:after="20"/>
              <w:ind w:left="20"/>
              <w:jc w:val="both"/>
            </w:pPr>
            <w:r>
              <w:rPr>
                <w:rFonts w:ascii="Times New Roman"/>
                <w:b w:val="false"/>
                <w:i w:val="false"/>
                <w:color w:val="000000"/>
                <w:sz w:val="20"/>
              </w:rPr>
              <w:t>
для вождения поездов любых категорий по магистральным путям;</w:t>
            </w:r>
          </w:p>
          <w:p>
            <w:pPr>
              <w:spacing w:after="20"/>
              <w:ind w:left="20"/>
              <w:jc w:val="both"/>
            </w:pPr>
            <w:r>
              <w:rPr>
                <w:rFonts w:ascii="Times New Roman"/>
                <w:b w:val="false"/>
                <w:i w:val="false"/>
                <w:color w:val="000000"/>
                <w:sz w:val="20"/>
              </w:rPr>
              <w:t>
для производства маневровой работы на магистральных, станционных и подъездных путях узкой и (или) широкой колеи; на путях промышленного железнодорожного транспорта и не выходящий на магистральные и станционные пути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от месячного расчетного показателя с каждого киловатта общей мощности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Моторвагонный подвижной состав, используемый для организации перевозок пассажиров по магистральным и станционным путям узкой и широкой колеи, а также транспортные средства городского рельсового транспорта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от месячного расчетного показателя с каждого киловатта общей мощности транспортного средства</w:t>
            </w:r>
          </w:p>
        </w:tc>
      </w:tr>
    </w:tbl>
    <w:p>
      <w:pPr>
        <w:spacing w:after="0"/>
        <w:ind w:left="0"/>
        <w:jc w:val="both"/>
      </w:pPr>
      <w:r>
        <w:rPr>
          <w:rFonts w:ascii="Times New Roman"/>
          <w:b w:val="false"/>
          <w:i w:val="false"/>
          <w:color w:val="000000"/>
          <w:sz w:val="28"/>
        </w:rPr>
        <w:t>
      2. Для легковых автомобилей с объемом двигателя свыше 3000 кубических сантиметров,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исчисление налога производится по следующим ставкам, установленным в месячных расчетных показателях: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7960"/>
        <w:gridCol w:w="2788"/>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ставка (месячный расчетный показатель)</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со следующей градацией по объему двигателя (куб. см):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 до 3 200 включительно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3 200 до 3 500 включительно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3 500 до 4 000 включительно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 до 5 000 включительно</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3. Для исчисления налога применяется месячный расчетный показатель,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4. Для целей настоящего Кодекса:</w:t>
      </w:r>
    </w:p>
    <w:p>
      <w:pPr>
        <w:spacing w:after="0"/>
        <w:ind w:left="0"/>
        <w:jc w:val="both"/>
      </w:pPr>
      <w:r>
        <w:rPr>
          <w:rFonts w:ascii="Times New Roman"/>
          <w:b w:val="false"/>
          <w:i w:val="false"/>
          <w:color w:val="000000"/>
          <w:sz w:val="28"/>
        </w:rPr>
        <w:t xml:space="preserve">
      1) к легковым автомобилям относятся: </w:t>
      </w:r>
    </w:p>
    <w:p>
      <w:pPr>
        <w:spacing w:after="0"/>
        <w:ind w:left="0"/>
        <w:jc w:val="both"/>
      </w:pPr>
      <w:r>
        <w:rPr>
          <w:rFonts w:ascii="Times New Roman"/>
          <w:b w:val="false"/>
          <w:i w:val="false"/>
          <w:color w:val="000000"/>
          <w:sz w:val="28"/>
        </w:rPr>
        <w:t>
      автомобили категории В (включая BE, B1);</w:t>
      </w:r>
    </w:p>
    <w:p>
      <w:pPr>
        <w:spacing w:after="0"/>
        <w:ind w:left="0"/>
        <w:jc w:val="both"/>
      </w:pPr>
      <w:r>
        <w:rPr>
          <w:rFonts w:ascii="Times New Roman"/>
          <w:b w:val="false"/>
          <w:i w:val="false"/>
          <w:color w:val="000000"/>
          <w:sz w:val="28"/>
        </w:rPr>
        <w:t>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(автомобили-пикапы);</w:t>
      </w:r>
    </w:p>
    <w:p>
      <w:pPr>
        <w:spacing w:after="0"/>
        <w:ind w:left="0"/>
        <w:jc w:val="both"/>
      </w:pPr>
      <w:r>
        <w:rPr>
          <w:rFonts w:ascii="Times New Roman"/>
          <w:b w:val="false"/>
          <w:i w:val="false"/>
          <w:color w:val="000000"/>
          <w:sz w:val="28"/>
        </w:rPr>
        <w:t>
      автомобили увеличенной вместимости и повышенной проходимости, превышающие требования категории В (включая BE) по разрешенной максимальной массе и (или) количеству пассажирских мест (внедорожники, в том числе джипы, а также кроссоверы и лимузины);</w:t>
      </w:r>
    </w:p>
    <w:p>
      <w:pPr>
        <w:spacing w:after="0"/>
        <w:ind w:left="0"/>
        <w:jc w:val="both"/>
      </w:pPr>
      <w:r>
        <w:rPr>
          <w:rFonts w:ascii="Times New Roman"/>
          <w:b w:val="false"/>
          <w:i w:val="false"/>
          <w:color w:val="000000"/>
          <w:sz w:val="28"/>
        </w:rPr>
        <w:t>
      2) к грузовым автомобилям относятся автомобили категории С (включая СЕ, С1Е, С1);, если иное не установлено подпунктом 1) настоящего пункта;</w:t>
      </w:r>
    </w:p>
    <w:p>
      <w:pPr>
        <w:spacing w:after="0"/>
        <w:ind w:left="0"/>
        <w:jc w:val="both"/>
      </w:pPr>
      <w:r>
        <w:rPr>
          <w:rFonts w:ascii="Times New Roman"/>
          <w:b w:val="false"/>
          <w:i w:val="false"/>
          <w:color w:val="000000"/>
          <w:sz w:val="28"/>
        </w:rPr>
        <w:t>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 если иное не установлено подпунктами 1) и 2) настоящего пункта;</w:t>
      </w:r>
    </w:p>
    <w:p>
      <w:pPr>
        <w:spacing w:after="0"/>
        <w:ind w:left="0"/>
        <w:jc w:val="both"/>
      </w:pPr>
      <w:r>
        <w:rPr>
          <w:rFonts w:ascii="Times New Roman"/>
          <w:b w:val="false"/>
          <w:i w:val="false"/>
          <w:color w:val="000000"/>
          <w:sz w:val="28"/>
        </w:rPr>
        <w:t>
      4) к автобусам относятся автомобили категории D (включая DE, D1E, D1), если иное не установлено подпунктом 1) настоящего пункта.</w:t>
      </w:r>
    </w:p>
    <w:p>
      <w:pPr>
        <w:spacing w:after="0"/>
        <w:ind w:left="0"/>
        <w:jc w:val="both"/>
      </w:pPr>
      <w:r>
        <w:rPr>
          <w:rFonts w:ascii="Times New Roman"/>
          <w:b w:val="false"/>
          <w:i w:val="false"/>
          <w:color w:val="000000"/>
          <w:sz w:val="28"/>
        </w:rPr>
        <w:t>
      5. По легковым автомобилям с объемом двигателя свыше 1500 кубических сантиметров сумма налога увеличивается на 7 тенге за каждую единицу превышения нижней границы соответствующей градации по объему двигателя, установленной пунктом 1 или 2 настоящей статьи.</w:t>
      </w:r>
    </w:p>
    <w:p>
      <w:pPr>
        <w:spacing w:after="0"/>
        <w:ind w:left="0"/>
        <w:jc w:val="both"/>
      </w:pPr>
      <w:r>
        <w:rPr>
          <w:rFonts w:ascii="Times New Roman"/>
          <w:b w:val="false"/>
          <w:i w:val="false"/>
          <w:color w:val="000000"/>
          <w:sz w:val="28"/>
        </w:rPr>
        <w:t>
      6. В целях настоящей статьи датой ввоза легковых автомобилей, ввезенных на территорию Республики Казахстан, считается дата их первичной государственной регистрации.</w:t>
      </w:r>
    </w:p>
    <w:p>
      <w:pPr>
        <w:spacing w:after="0"/>
        <w:ind w:left="0"/>
        <w:jc w:val="both"/>
      </w:pPr>
      <w:r>
        <w:rPr>
          <w:rFonts w:ascii="Times New Roman"/>
          <w:b w:val="false"/>
          <w:i w:val="false"/>
          <w:color w:val="000000"/>
          <w:sz w:val="28"/>
        </w:rPr>
        <w:t>
      7. В зависимости от срока эксплуатации к ставкам налога на летательные аппараты применяются следующие поправочные коэффициенты:</w:t>
      </w:r>
    </w:p>
    <w:p>
      <w:pPr>
        <w:spacing w:after="0"/>
        <w:ind w:left="0"/>
        <w:jc w:val="both"/>
      </w:pPr>
      <w:r>
        <w:rPr>
          <w:rFonts w:ascii="Times New Roman"/>
          <w:b w:val="false"/>
          <w:i w:val="false"/>
          <w:color w:val="000000"/>
          <w:sz w:val="28"/>
        </w:rPr>
        <w:t>
      на летательные аппараты, приобретенные после 1 апреля 1999 года за пределами Республики Казахстан:</w:t>
      </w:r>
    </w:p>
    <w:p>
      <w:pPr>
        <w:spacing w:after="0"/>
        <w:ind w:left="0"/>
        <w:jc w:val="both"/>
      </w:pPr>
      <w:r>
        <w:rPr>
          <w:rFonts w:ascii="Times New Roman"/>
          <w:b w:val="false"/>
          <w:i w:val="false"/>
          <w:color w:val="000000"/>
          <w:sz w:val="28"/>
        </w:rPr>
        <w:t xml:space="preserve">
      свыше 5 до 15 лет эксплуатации включительно – 2,0; </w:t>
      </w:r>
    </w:p>
    <w:p>
      <w:pPr>
        <w:spacing w:after="0"/>
        <w:ind w:left="0"/>
        <w:jc w:val="both"/>
      </w:pPr>
      <w:r>
        <w:rPr>
          <w:rFonts w:ascii="Times New Roman"/>
          <w:b w:val="false"/>
          <w:i w:val="false"/>
          <w:color w:val="000000"/>
          <w:sz w:val="28"/>
        </w:rPr>
        <w:t>
      свыше 15 лет эксплуатации – 3,0.</w:t>
      </w:r>
    </w:p>
    <w:p>
      <w:pPr>
        <w:spacing w:after="0"/>
        <w:ind w:left="0"/>
        <w:jc w:val="both"/>
      </w:pPr>
      <w:r>
        <w:rPr>
          <w:rFonts w:ascii="Times New Roman"/>
          <w:b w:val="false"/>
          <w:i w:val="false"/>
          <w:color w:val="000000"/>
          <w:sz w:val="28"/>
        </w:rPr>
        <w:t>
      8.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w:t>
      </w:r>
    </w:p>
    <w:p>
      <w:pPr>
        <w:spacing w:after="0"/>
        <w:ind w:left="0"/>
        <w:jc w:val="both"/>
      </w:pPr>
      <w:r>
        <w:rPr>
          <w:rFonts w:ascii="Times New Roman"/>
          <w:b w:val="false"/>
          <w:i w:val="false"/>
          <w:color w:val="000000"/>
          <w:sz w:val="28"/>
        </w:rPr>
        <w:t>
      9. Для исчисления налога по грузовым и специальным автомобилям используется показатель грузоподъемности транспортного средства, указанный в инструкции и (или) руководстве по эксплуатации транспортного средства. Если в инструкции (руководстве) по эксплуатации транспортного средства показатель грузоподъемности не указан, он рассчитывается как разница между разрешенной максимальной массой транспортного средства и массой транспортного средства без нагрузки (массой снаряженного транспортного средства).</w:t>
      </w:r>
    </w:p>
    <w:p>
      <w:pPr>
        <w:spacing w:after="0"/>
        <w:ind w:left="0"/>
        <w:jc w:val="left"/>
      </w:pPr>
      <w:r>
        <w:rPr>
          <w:rFonts w:ascii="Times New Roman"/>
          <w:b/>
          <w:i w:val="false"/>
          <w:color w:val="000000"/>
        </w:rPr>
        <w:t xml:space="preserve"> Статья 493. Порядок исчисления налога </w:t>
      </w:r>
    </w:p>
    <w:p>
      <w:pPr>
        <w:spacing w:after="0"/>
        <w:ind w:left="0"/>
        <w:jc w:val="both"/>
      </w:pPr>
      <w:r>
        <w:rPr>
          <w:rFonts w:ascii="Times New Roman"/>
          <w:b w:val="false"/>
          <w:i w:val="false"/>
          <w:color w:val="000000"/>
          <w:sz w:val="28"/>
        </w:rPr>
        <w:t>
      1. Налогоплательщик исчисляет сумму налога за налоговый период самостоятельно путем применения к объекту налогообложения ставок налога в соответствии со статьей 492 настоящего Кодекса.</w:t>
      </w:r>
    </w:p>
    <w:p>
      <w:pPr>
        <w:spacing w:after="0"/>
        <w:ind w:left="0"/>
        <w:jc w:val="both"/>
      </w:pPr>
      <w:r>
        <w:rPr>
          <w:rFonts w:ascii="Times New Roman"/>
          <w:b w:val="false"/>
          <w:i w:val="false"/>
          <w:color w:val="000000"/>
          <w:sz w:val="28"/>
        </w:rPr>
        <w:t>
      2. Налогоплательщики, применяющие специальный налоговый режим для производителей сельскохозяйственной продукции, производят исчисление налога на транспортные средства, за исключением транспортных средств, указанных в подпункте 1) пункта 3 статьи 490 настоящего Кодекса, с учетом положений главы 78 настоящего Кодекса.</w:t>
      </w:r>
    </w:p>
    <w:p>
      <w:pPr>
        <w:spacing w:after="0"/>
        <w:ind w:left="0"/>
        <w:jc w:val="both"/>
      </w:pPr>
      <w:r>
        <w:rPr>
          <w:rFonts w:ascii="Times New Roman"/>
          <w:b w:val="false"/>
          <w:i w:val="false"/>
          <w:color w:val="000000"/>
          <w:sz w:val="28"/>
        </w:rPr>
        <w:t xml:space="preserve">
      3.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таком праве посредством деления годовой суммы налога на двенадцать и умножения на количество месяцев фактического нахождения транспортного средства на таком праве. </w:t>
      </w:r>
    </w:p>
    <w:p>
      <w:pPr>
        <w:spacing w:after="0"/>
        <w:ind w:left="0"/>
        <w:jc w:val="both"/>
      </w:pPr>
      <w:r>
        <w:rPr>
          <w:rFonts w:ascii="Times New Roman"/>
          <w:b w:val="false"/>
          <w:i w:val="false"/>
          <w:color w:val="000000"/>
          <w:sz w:val="28"/>
        </w:rPr>
        <w:t xml:space="preserve">
      4. При передаче права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 </w:t>
      </w:r>
    </w:p>
    <w:p>
      <w:pPr>
        <w:spacing w:after="0"/>
        <w:ind w:left="0"/>
        <w:jc w:val="both"/>
      </w:pPr>
      <w:r>
        <w:rPr>
          <w:rFonts w:ascii="Times New Roman"/>
          <w:b w:val="false"/>
          <w:i w:val="false"/>
          <w:color w:val="000000"/>
          <w:sz w:val="28"/>
        </w:rPr>
        <w:t xml:space="preserve">
      1) для передающей стороны: </w:t>
      </w:r>
    </w:p>
    <w:p>
      <w:pPr>
        <w:spacing w:after="0"/>
        <w:ind w:left="0"/>
        <w:jc w:val="both"/>
      </w:pPr>
      <w:r>
        <w:rPr>
          <w:rFonts w:ascii="Times New Roman"/>
          <w:b w:val="false"/>
          <w:i w:val="false"/>
          <w:color w:val="000000"/>
          <w:sz w:val="28"/>
        </w:rPr>
        <w:t xml:space="preserve">
      по транспортным средствам, имеющимся на начало налогового периода, сумма налога исчисляется за период с начала налогового периода до первого числа месяца, в котором передано право собственности, право хозяйственного ведения или право оперативного управления на транспортное средство; </w:t>
      </w:r>
    </w:p>
    <w:p>
      <w:pPr>
        <w:spacing w:after="0"/>
        <w:ind w:left="0"/>
        <w:jc w:val="both"/>
      </w:pPr>
      <w:r>
        <w:rPr>
          <w:rFonts w:ascii="Times New Roman"/>
          <w:b w:val="false"/>
          <w:i w:val="false"/>
          <w:color w:val="000000"/>
          <w:sz w:val="28"/>
        </w:rPr>
        <w:t xml:space="preserve">
      по транспортным средствам, приобретенным передающей стороной в течение налогового периода, сумма налога исчисляется за период с первого числа месяца, в котором было приобретено право собственности, право хозяйственного ведения или право оперативного управления на транспортное средство, до первого числа месяца, в котором такое право передано; </w:t>
      </w:r>
    </w:p>
    <w:p>
      <w:pPr>
        <w:spacing w:after="0"/>
        <w:ind w:left="0"/>
        <w:jc w:val="both"/>
      </w:pPr>
      <w:r>
        <w:rPr>
          <w:rFonts w:ascii="Times New Roman"/>
          <w:b w:val="false"/>
          <w:i w:val="false"/>
          <w:color w:val="000000"/>
          <w:sz w:val="28"/>
        </w:rPr>
        <w:t xml:space="preserve">
      2) для приобретающей стороны – сумма налога исчисляется за период с первого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первого числа месяца, в котором приобретающей стороной впоследствии было передано такое право. </w:t>
      </w:r>
    </w:p>
    <w:p>
      <w:pPr>
        <w:spacing w:after="0"/>
        <w:ind w:left="0"/>
        <w:jc w:val="both"/>
      </w:pPr>
      <w:r>
        <w:rPr>
          <w:rFonts w:ascii="Times New Roman"/>
          <w:b w:val="false"/>
          <w:i w:val="false"/>
          <w:color w:val="000000"/>
          <w:sz w:val="28"/>
        </w:rPr>
        <w:t>
      5. Физические лица при приобретении транспортного средства, не состоявшего на момент приобретения на учете в Республике Казахстан, исчисляют сумму налога за период с первого числа месяца, в котором возникло право собственности на транспортное средство, до конца налогового периода или до первого числа месяца, в котором право собственности прекращено.</w:t>
      </w:r>
    </w:p>
    <w:p>
      <w:pPr>
        <w:spacing w:after="0"/>
        <w:ind w:left="0"/>
        <w:jc w:val="both"/>
      </w:pPr>
      <w:r>
        <w:rPr>
          <w:rFonts w:ascii="Times New Roman"/>
          <w:b w:val="false"/>
          <w:i w:val="false"/>
          <w:color w:val="000000"/>
          <w:sz w:val="28"/>
        </w:rPr>
        <w:t>
      6. При снятии с учета транспортного средства в уполномоченном государственном органе в сфере регистрации транспортных средств, числящегося угнанным и (или) похищенным у владельцев, основанием для освобождения от уплаты налога на период розыска транспортного средства является документ, подтверждающий снятие с учета транспортного средства по данному основанию.</w:t>
      </w:r>
    </w:p>
    <w:p>
      <w:pPr>
        <w:spacing w:after="0"/>
        <w:ind w:left="0"/>
        <w:jc w:val="both"/>
      </w:pPr>
      <w:r>
        <w:rPr>
          <w:rFonts w:ascii="Times New Roman"/>
          <w:b w:val="false"/>
          <w:i w:val="false"/>
          <w:color w:val="000000"/>
          <w:sz w:val="28"/>
        </w:rPr>
        <w:t>
      Исполнение налогового обязательства осуществляется в порядке, предусмотренном настоящей главой настоящего Кодекса, с момента возвращения разыскиваемого транспортного средства владельцу.</w:t>
      </w:r>
    </w:p>
    <w:p>
      <w:pPr>
        <w:spacing w:after="0"/>
        <w:ind w:left="0"/>
        <w:jc w:val="both"/>
      </w:pPr>
      <w:r>
        <w:rPr>
          <w:rFonts w:ascii="Times New Roman"/>
          <w:b w:val="false"/>
          <w:i w:val="false"/>
          <w:color w:val="000000"/>
          <w:sz w:val="28"/>
        </w:rPr>
        <w:t>
      7. Юридические лица по транспортным средствам, находящимся на начало налогового периода на праве собственности, праве хозяйственного ведения или праве оперативного управления, а также по транспортным средствам, по которым возникли и (или) прекращены такие права в период с начала налогового периода до 1 июля налогового периода, исчисляют текущие платежи:</w:t>
      </w:r>
    </w:p>
    <w:p>
      <w:pPr>
        <w:spacing w:after="0"/>
        <w:ind w:left="0"/>
        <w:jc w:val="both"/>
      </w:pPr>
      <w:r>
        <w:rPr>
          <w:rFonts w:ascii="Times New Roman"/>
          <w:b w:val="false"/>
          <w:i w:val="false"/>
          <w:color w:val="000000"/>
          <w:sz w:val="28"/>
        </w:rPr>
        <w:t>
      1) в случае, если право собственности, право хозяйственного ведения или право оперативного управления на транспортные средства возникло в период с начала налогового периода до 1 июля налогового периода и не прекращено до 1 июля налогового периода – в размере суммы налога, исчисленной за период с первого числа месяца, в котором возникло такое право, до конца налогового периода;</w:t>
      </w:r>
    </w:p>
    <w:p>
      <w:pPr>
        <w:spacing w:after="0"/>
        <w:ind w:left="0"/>
        <w:jc w:val="both"/>
      </w:pPr>
      <w:r>
        <w:rPr>
          <w:rFonts w:ascii="Times New Roman"/>
          <w:b w:val="false"/>
          <w:i w:val="false"/>
          <w:color w:val="000000"/>
          <w:sz w:val="28"/>
        </w:rPr>
        <w:t>
      2) в случае, если в период с начала налогового периода до 1 июля налогового периода право собственности, право хозяйственного ведения или право оперативного управления на транспортные средства:</w:t>
      </w:r>
    </w:p>
    <w:p>
      <w:pPr>
        <w:spacing w:after="0"/>
        <w:ind w:left="0"/>
        <w:jc w:val="both"/>
      </w:pPr>
      <w:r>
        <w:rPr>
          <w:rFonts w:ascii="Times New Roman"/>
          <w:b w:val="false"/>
          <w:i w:val="false"/>
          <w:color w:val="000000"/>
          <w:sz w:val="28"/>
        </w:rPr>
        <w:t>
      прекращено – в размере суммы налога, исчисленной за период с начала налогового периода до первого числа месяца, в котором прекращено такое право;</w:t>
      </w:r>
    </w:p>
    <w:p>
      <w:pPr>
        <w:spacing w:after="0"/>
        <w:ind w:left="0"/>
        <w:jc w:val="both"/>
      </w:pPr>
      <w:r>
        <w:rPr>
          <w:rFonts w:ascii="Times New Roman"/>
          <w:b w:val="false"/>
          <w:i w:val="false"/>
          <w:color w:val="000000"/>
          <w:sz w:val="28"/>
        </w:rPr>
        <w:t>
      возникло и прекращено – в размере суммы налога, исчисленной за период с первого числа месяца, в котором возникло право собственности, право хозяйственного ведения или право оперативного управления на транспортные средства, до первого числа месяца, в котором прекращено такое право;</w:t>
      </w:r>
    </w:p>
    <w:p>
      <w:pPr>
        <w:spacing w:after="0"/>
        <w:ind w:left="0"/>
        <w:jc w:val="both"/>
      </w:pPr>
      <w:r>
        <w:rPr>
          <w:rFonts w:ascii="Times New Roman"/>
          <w:b w:val="false"/>
          <w:i w:val="false"/>
          <w:color w:val="000000"/>
          <w:sz w:val="28"/>
        </w:rPr>
        <w:t>
      3) в остальных случаях – в размере годовой суммы налога. При этом в случае прекращения права собственности, права хозяйственного ведения или права оперативного управления на транспортные средства в период с 1 июля налогового периода до конца налогового периода в декларации указывается сумма налога, исчисленная за период с начала налогового периода до первого числа месяца, в котором прекращено такое право.</w:t>
      </w:r>
    </w:p>
    <w:p>
      <w:pPr>
        <w:spacing w:after="0"/>
        <w:ind w:left="0"/>
        <w:jc w:val="both"/>
      </w:pPr>
      <w:r>
        <w:rPr>
          <w:rFonts w:ascii="Times New Roman"/>
          <w:b w:val="false"/>
          <w:i w:val="false"/>
          <w:color w:val="000000"/>
          <w:sz w:val="28"/>
        </w:rPr>
        <w:t>
      8. Юридические лица не исчисляют текущие платежи и не представляют расчет текущих платежей по транспортным средствам, по которым право собственности, право хозяйственного ведения или право оперативного управления возникло в период с 1 июля налогового периода до конца налогового периода. При этом в декларации указывается сумма налога, исчисленная в порядке, установленном подпунктом 2) пункта 2 настоящей статьи.</w:t>
      </w:r>
    </w:p>
    <w:p>
      <w:pPr>
        <w:spacing w:after="0"/>
        <w:ind w:left="0"/>
        <w:jc w:val="both"/>
      </w:pPr>
      <w:r>
        <w:rPr>
          <w:rFonts w:ascii="Times New Roman"/>
          <w:b w:val="false"/>
          <w:i w:val="false"/>
          <w:color w:val="000000"/>
          <w:sz w:val="28"/>
        </w:rPr>
        <w:t>
      9. В целях определения сальдо расчетов по налогу на транспортные средства физических лиц за отчетный налоговый период налоговые органы производят исчисление налога в срок не позднее 1 марта года, следующего за отчетным налоговым периодом, на основании сведений, представляемых в автоматизированном режиме уполномоченными органами, осуществляющими учет и регистрацию транспортных средств.</w:t>
      </w:r>
    </w:p>
    <w:p>
      <w:pPr>
        <w:spacing w:after="0"/>
        <w:ind w:left="0"/>
        <w:jc w:val="left"/>
      </w:pPr>
      <w:r>
        <w:rPr>
          <w:rFonts w:ascii="Times New Roman"/>
          <w:b/>
          <w:i w:val="false"/>
          <w:color w:val="000000"/>
        </w:rPr>
        <w:t xml:space="preserve"> Статья 494. Сроки и порядок уплаты налога</w:t>
      </w:r>
    </w:p>
    <w:p>
      <w:pPr>
        <w:spacing w:after="0"/>
        <w:ind w:left="0"/>
        <w:jc w:val="both"/>
      </w:pPr>
      <w:r>
        <w:rPr>
          <w:rFonts w:ascii="Times New Roman"/>
          <w:b w:val="false"/>
          <w:i w:val="false"/>
          <w:color w:val="000000"/>
          <w:sz w:val="28"/>
        </w:rPr>
        <w:t>
      1. Юридические лица производят уплату сумм текущих платежей по месту регистрации объектов обложения посредством внесения текущих платежей не позднее 5 июля налогового периода.</w:t>
      </w:r>
    </w:p>
    <w:p>
      <w:pPr>
        <w:spacing w:after="0"/>
        <w:ind w:left="0"/>
        <w:jc w:val="both"/>
      </w:pPr>
      <w:r>
        <w:rPr>
          <w:rFonts w:ascii="Times New Roman"/>
          <w:b w:val="false"/>
          <w:i w:val="false"/>
          <w:color w:val="000000"/>
          <w:sz w:val="28"/>
        </w:rPr>
        <w:t xml:space="preserve">
      2. В случае приобретения права собственности, права хозяйственного ведения или права оперативного управления на транспортное средство после 1 июля налогового периода юридические лица производят уплату налога по указанному транспортному средству не позднее десяти календарных дней после наступления срока представления декларации за налоговый период. </w:t>
      </w:r>
    </w:p>
    <w:p>
      <w:pPr>
        <w:spacing w:after="0"/>
        <w:ind w:left="0"/>
        <w:jc w:val="both"/>
      </w:pPr>
      <w:r>
        <w:rPr>
          <w:rFonts w:ascii="Times New Roman"/>
          <w:b w:val="false"/>
          <w:i w:val="false"/>
          <w:color w:val="000000"/>
          <w:sz w:val="28"/>
        </w:rPr>
        <w:t>
      3. Если иное не установлено настоящей статьей, сроком уплаты налога в бюджет для физических лиц является дата не позднее 31 декабря налогового периода.</w:t>
      </w:r>
    </w:p>
    <w:p>
      <w:pPr>
        <w:spacing w:after="0"/>
        <w:ind w:left="0"/>
        <w:jc w:val="both"/>
      </w:pPr>
      <w:r>
        <w:rPr>
          <w:rFonts w:ascii="Times New Roman"/>
          <w:b w:val="false"/>
          <w:i w:val="false"/>
          <w:color w:val="000000"/>
          <w:sz w:val="28"/>
        </w:rPr>
        <w:t>
      В случае осуществления регистрационных действий в соответствии с законодательством Республики Казахстан о дорожном движении в отношении транспортного средства, являющегося объектом налогообложения, сумма налога, подлежащая уплате за фактический период владения таким объектом лицом, передающим права собственности, должна быть внесена в бюджет до совершения указанных действий в порядке, установленном настоящим Кодексом.</w:t>
      </w:r>
    </w:p>
    <w:p>
      <w:pPr>
        <w:spacing w:after="0"/>
        <w:ind w:left="0"/>
        <w:jc w:val="both"/>
      </w:pPr>
      <w:r>
        <w:rPr>
          <w:rFonts w:ascii="Times New Roman"/>
          <w:b w:val="false"/>
          <w:i w:val="false"/>
          <w:color w:val="000000"/>
          <w:sz w:val="28"/>
        </w:rPr>
        <w:t>
      4. Уплата налога физическими лицами производится по месту жительства.</w:t>
      </w:r>
    </w:p>
    <w:p>
      <w:pPr>
        <w:spacing w:after="0"/>
        <w:ind w:left="0"/>
        <w:jc w:val="both"/>
      </w:pPr>
      <w:r>
        <w:rPr>
          <w:rFonts w:ascii="Times New Roman"/>
          <w:b w:val="false"/>
          <w:i w:val="false"/>
          <w:color w:val="000000"/>
          <w:sz w:val="28"/>
        </w:rPr>
        <w:t>
      5. Уплата налога на транспортные средства за налоговый период физическим лицом, являющимся поверенным на основании доверенности на управление транспортным средством с правом отчуждения,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w:t>
      </w:r>
    </w:p>
    <w:p>
      <w:pPr>
        <w:spacing w:after="0"/>
        <w:ind w:left="0"/>
        <w:jc w:val="left"/>
      </w:pPr>
      <w:r>
        <w:rPr>
          <w:rFonts w:ascii="Times New Roman"/>
          <w:b/>
          <w:i w:val="false"/>
          <w:color w:val="000000"/>
        </w:rPr>
        <w:t xml:space="preserve"> ГЛАВА 59.  НАЛОГОВЫЙ ПЕРИОД И НАЛОГОВАЯ ДЕКЛАРАЦИЯ Статья 495. Налоговый период </w:t>
      </w:r>
    </w:p>
    <w:p>
      <w:pPr>
        <w:spacing w:after="0"/>
        <w:ind w:left="0"/>
        <w:jc w:val="both"/>
      </w:pPr>
      <w:r>
        <w:rPr>
          <w:rFonts w:ascii="Times New Roman"/>
          <w:b w:val="false"/>
          <w:i w:val="false"/>
          <w:color w:val="000000"/>
          <w:sz w:val="28"/>
        </w:rPr>
        <w:t>
      Налоговым периодом для исчисления налога на транспортные средства является календарный год с 1 января по 31 декабря.</w:t>
      </w:r>
    </w:p>
    <w:p>
      <w:pPr>
        <w:spacing w:after="0"/>
        <w:ind w:left="0"/>
        <w:jc w:val="left"/>
      </w:pPr>
      <w:r>
        <w:rPr>
          <w:rFonts w:ascii="Times New Roman"/>
          <w:b/>
          <w:i w:val="false"/>
          <w:color w:val="000000"/>
        </w:rPr>
        <w:t xml:space="preserve"> Статья 496. Налоговая отчетность </w:t>
      </w:r>
    </w:p>
    <w:p>
      <w:pPr>
        <w:spacing w:after="0"/>
        <w:ind w:left="0"/>
        <w:jc w:val="both"/>
      </w:pPr>
      <w:r>
        <w:rPr>
          <w:rFonts w:ascii="Times New Roman"/>
          <w:b w:val="false"/>
          <w:i w:val="false"/>
          <w:color w:val="000000"/>
          <w:sz w:val="28"/>
        </w:rPr>
        <w:t xml:space="preserve">
      1. Плательщики – юридические лица представляют в налоговые органы по месту регистрации объектов налогообложения расчет текущих платежей по налогу на транспортные средства не позднее 5 июля текущего налогового периода, а также декларацию не позднее 31 марта года, следующего за отчетным. </w:t>
      </w:r>
    </w:p>
    <w:p>
      <w:pPr>
        <w:spacing w:after="0"/>
        <w:ind w:left="0"/>
        <w:jc w:val="both"/>
      </w:pPr>
      <w:r>
        <w:rPr>
          <w:rFonts w:ascii="Times New Roman"/>
          <w:b w:val="false"/>
          <w:i w:val="false"/>
          <w:color w:val="000000"/>
          <w:sz w:val="28"/>
        </w:rPr>
        <w:t>
      2. Налогоплательщики, применяющие специальный налоговый режим на основе уплаты единого земельного налога, налоговую отчетность по налогу на транспортные средства представляют в виде соответствующего приложения к Декларации по единому земельному налогу.</w:t>
      </w:r>
    </w:p>
    <w:p>
      <w:pPr>
        <w:spacing w:after="0"/>
        <w:ind w:left="0"/>
        <w:jc w:val="left"/>
      </w:pPr>
      <w:r>
        <w:rPr>
          <w:rFonts w:ascii="Times New Roman"/>
          <w:b/>
          <w:i w:val="false"/>
          <w:color w:val="000000"/>
        </w:rPr>
        <w:t xml:space="preserve"> РАЗДЕЛ 14. ЗЕМЕЛЬНЫЙ НАЛОГ ГЛАВА 60.  ОБЩИЕ ПОЛОЖЕНИЯ Статья 497. Общие положения</w:t>
      </w:r>
    </w:p>
    <w:p>
      <w:pPr>
        <w:spacing w:after="0"/>
        <w:ind w:left="0"/>
        <w:jc w:val="both"/>
      </w:pPr>
      <w:r>
        <w:rPr>
          <w:rFonts w:ascii="Times New Roman"/>
          <w:b w:val="false"/>
          <w:i w:val="false"/>
          <w:color w:val="000000"/>
          <w:sz w:val="28"/>
        </w:rPr>
        <w:t>
      1. В целях налогообложения все земли рассматриваются в зависимости от их целевого назначения и принадлежности к соответствующим категориям.</w:t>
      </w:r>
    </w:p>
    <w:p>
      <w:pPr>
        <w:spacing w:after="0"/>
        <w:ind w:left="0"/>
        <w:jc w:val="both"/>
      </w:pPr>
      <w:r>
        <w:rPr>
          <w:rFonts w:ascii="Times New Roman"/>
          <w:b w:val="false"/>
          <w:i w:val="false"/>
          <w:color w:val="000000"/>
          <w:sz w:val="28"/>
        </w:rPr>
        <w:t>
      2. Принадлежность земель к той или иной категории устанавливается земельным законодательством Республики Казахстан. Земли населенных пунктов для целей налогообложения разделены на две группы:</w:t>
      </w:r>
    </w:p>
    <w:p>
      <w:pPr>
        <w:spacing w:after="0"/>
        <w:ind w:left="0"/>
        <w:jc w:val="both"/>
      </w:pPr>
      <w:r>
        <w:rPr>
          <w:rFonts w:ascii="Times New Roman"/>
          <w:b w:val="false"/>
          <w:i w:val="false"/>
          <w:color w:val="000000"/>
          <w:sz w:val="28"/>
        </w:rPr>
        <w:t>
      1) земли населенных пунктов, за исключением земель, занятых жилищным фондом, в том числе строениями и сооружениями при нем;</w:t>
      </w:r>
    </w:p>
    <w:p>
      <w:pPr>
        <w:spacing w:after="0"/>
        <w:ind w:left="0"/>
        <w:jc w:val="both"/>
      </w:pPr>
      <w:r>
        <w:rPr>
          <w:rFonts w:ascii="Times New Roman"/>
          <w:b w:val="false"/>
          <w:i w:val="false"/>
          <w:color w:val="000000"/>
          <w:sz w:val="28"/>
        </w:rPr>
        <w:t>
      2) земли, занятые жилищным фондом, в том числе строениями и сооружениями при нем.</w:t>
      </w:r>
    </w:p>
    <w:p>
      <w:pPr>
        <w:spacing w:after="0"/>
        <w:ind w:left="0"/>
        <w:jc w:val="both"/>
      </w:pPr>
      <w:r>
        <w:rPr>
          <w:rFonts w:ascii="Times New Roman"/>
          <w:b w:val="false"/>
          <w:i w:val="false"/>
          <w:color w:val="000000"/>
          <w:sz w:val="28"/>
        </w:rPr>
        <w:t>
      3. Налогообложению не подлежат следующие категории земель:</w:t>
      </w:r>
    </w:p>
    <w:p>
      <w:pPr>
        <w:spacing w:after="0"/>
        <w:ind w:left="0"/>
        <w:jc w:val="both"/>
      </w:pPr>
      <w:r>
        <w:rPr>
          <w:rFonts w:ascii="Times New Roman"/>
          <w:b w:val="false"/>
          <w:i w:val="false"/>
          <w:color w:val="000000"/>
          <w:sz w:val="28"/>
        </w:rPr>
        <w:t>
      1) земли особо охраняемых природных территорий;</w:t>
      </w:r>
    </w:p>
    <w:p>
      <w:pPr>
        <w:spacing w:after="0"/>
        <w:ind w:left="0"/>
        <w:jc w:val="both"/>
      </w:pPr>
      <w:r>
        <w:rPr>
          <w:rFonts w:ascii="Times New Roman"/>
          <w:b w:val="false"/>
          <w:i w:val="false"/>
          <w:color w:val="000000"/>
          <w:sz w:val="28"/>
        </w:rPr>
        <w:t>
      2) земли лесного фонда;</w:t>
      </w:r>
    </w:p>
    <w:p>
      <w:pPr>
        <w:spacing w:after="0"/>
        <w:ind w:left="0"/>
        <w:jc w:val="both"/>
      </w:pPr>
      <w:r>
        <w:rPr>
          <w:rFonts w:ascii="Times New Roman"/>
          <w:b w:val="false"/>
          <w:i w:val="false"/>
          <w:color w:val="000000"/>
          <w:sz w:val="28"/>
        </w:rPr>
        <w:t>
      3) земли водного фонда;</w:t>
      </w:r>
    </w:p>
    <w:p>
      <w:pPr>
        <w:spacing w:after="0"/>
        <w:ind w:left="0"/>
        <w:jc w:val="both"/>
      </w:pPr>
      <w:r>
        <w:rPr>
          <w:rFonts w:ascii="Times New Roman"/>
          <w:b w:val="false"/>
          <w:i w:val="false"/>
          <w:color w:val="000000"/>
          <w:sz w:val="28"/>
        </w:rPr>
        <w:t>
      4) земли запаса.</w:t>
      </w:r>
    </w:p>
    <w:p>
      <w:pPr>
        <w:spacing w:after="0"/>
        <w:ind w:left="0"/>
        <w:jc w:val="both"/>
      </w:pPr>
      <w:r>
        <w:rPr>
          <w:rFonts w:ascii="Times New Roman"/>
          <w:b w:val="false"/>
          <w:i w:val="false"/>
          <w:color w:val="000000"/>
          <w:sz w:val="28"/>
        </w:rPr>
        <w:t>
      В случае передачи указанных земель (за исключением земель запаса) в постоянное землепользование или первичное безвозмездное временное землепользование они подлежат налогообложению в порядке, установленном статьей 508 настоящего Кодекса.</w:t>
      </w:r>
    </w:p>
    <w:p>
      <w:pPr>
        <w:spacing w:after="0"/>
        <w:ind w:left="0"/>
        <w:jc w:val="both"/>
      </w:pPr>
      <w:r>
        <w:rPr>
          <w:rFonts w:ascii="Times New Roman"/>
          <w:b w:val="false"/>
          <w:i w:val="false"/>
          <w:color w:val="000000"/>
          <w:sz w:val="28"/>
        </w:rPr>
        <w:t>
      4. Земельный налог исчисляется на основании:</w:t>
      </w:r>
    </w:p>
    <w:p>
      <w:pPr>
        <w:spacing w:after="0"/>
        <w:ind w:left="0"/>
        <w:jc w:val="both"/>
      </w:pPr>
      <w:r>
        <w:rPr>
          <w:rFonts w:ascii="Times New Roman"/>
          <w:b w:val="false"/>
          <w:i w:val="false"/>
          <w:color w:val="000000"/>
          <w:sz w:val="28"/>
        </w:rPr>
        <w:t>
      1) идентификационных документов: акта на право собственности, акта на право постоянного землепользования, акта на право безвозмездного временного землепользования;</w:t>
      </w:r>
    </w:p>
    <w:p>
      <w:pPr>
        <w:spacing w:after="0"/>
        <w:ind w:left="0"/>
        <w:jc w:val="both"/>
      </w:pPr>
      <w:r>
        <w:rPr>
          <w:rFonts w:ascii="Times New Roman"/>
          <w:b w:val="false"/>
          <w:i w:val="false"/>
          <w:color w:val="000000"/>
          <w:sz w:val="28"/>
        </w:rPr>
        <w:t>
      2) данных государственного количественного и качественного учета земель по состоянию на 1 января каждого года, предоставленных уполномоченным государственным органом по управлению земельными ресурсами.</w:t>
      </w:r>
    </w:p>
    <w:p>
      <w:pPr>
        <w:spacing w:after="0"/>
        <w:ind w:left="0"/>
        <w:jc w:val="left"/>
      </w:pPr>
      <w:r>
        <w:rPr>
          <w:rFonts w:ascii="Times New Roman"/>
          <w:b/>
          <w:i w:val="false"/>
          <w:color w:val="000000"/>
        </w:rPr>
        <w:t xml:space="preserve"> Статья 498. Плательщики</w:t>
      </w:r>
    </w:p>
    <w:p>
      <w:pPr>
        <w:spacing w:after="0"/>
        <w:ind w:left="0"/>
        <w:jc w:val="both"/>
      </w:pPr>
      <w:r>
        <w:rPr>
          <w:rFonts w:ascii="Times New Roman"/>
          <w:b w:val="false"/>
          <w:i w:val="false"/>
          <w:color w:val="000000"/>
          <w:sz w:val="28"/>
        </w:rPr>
        <w:t>
      1. Плательщиками земельного налога являются физические и юридические лица, имеющие объекты обложения:</w:t>
      </w:r>
    </w:p>
    <w:p>
      <w:pPr>
        <w:spacing w:after="0"/>
        <w:ind w:left="0"/>
        <w:jc w:val="both"/>
      </w:pPr>
      <w:r>
        <w:rPr>
          <w:rFonts w:ascii="Times New Roman"/>
          <w:b w:val="false"/>
          <w:i w:val="false"/>
          <w:color w:val="000000"/>
          <w:sz w:val="28"/>
        </w:rPr>
        <w:t>
      1) на праве собственности;</w:t>
      </w:r>
    </w:p>
    <w:p>
      <w:pPr>
        <w:spacing w:after="0"/>
        <w:ind w:left="0"/>
        <w:jc w:val="both"/>
      </w:pPr>
      <w:r>
        <w:rPr>
          <w:rFonts w:ascii="Times New Roman"/>
          <w:b w:val="false"/>
          <w:i w:val="false"/>
          <w:color w:val="000000"/>
          <w:sz w:val="28"/>
        </w:rPr>
        <w:t>
      2) на праве постоянного землепользования;</w:t>
      </w:r>
    </w:p>
    <w:p>
      <w:pPr>
        <w:spacing w:after="0"/>
        <w:ind w:left="0"/>
        <w:jc w:val="both"/>
      </w:pPr>
      <w:r>
        <w:rPr>
          <w:rFonts w:ascii="Times New Roman"/>
          <w:b w:val="false"/>
          <w:i w:val="false"/>
          <w:color w:val="000000"/>
          <w:sz w:val="28"/>
        </w:rPr>
        <w:t>
      3) на праве первичного безвозмездного временного землепользования.</w:t>
      </w:r>
    </w:p>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земельного налога свое структурное подразделение.</w:t>
      </w:r>
    </w:p>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самостоятельным плательщиком земельного налога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3. Если иное не установлено настоящей статьей, не являются плательщиками земельного налога:</w:t>
      </w:r>
    </w:p>
    <w:p>
      <w:pPr>
        <w:spacing w:after="0"/>
        <w:ind w:left="0"/>
        <w:jc w:val="both"/>
      </w:pPr>
      <w:r>
        <w:rPr>
          <w:rFonts w:ascii="Times New Roman"/>
          <w:b w:val="false"/>
          <w:i w:val="false"/>
          <w:color w:val="000000"/>
          <w:sz w:val="28"/>
        </w:rPr>
        <w:t>
      1) налогоплательщики, применяющие специальный налоговый режим для крестьянских или фермерских хозяйств, по земельным участкам, используемым в деятельности,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2) государственные учреждения;</w:t>
      </w:r>
    </w:p>
    <w:p>
      <w:pPr>
        <w:spacing w:after="0"/>
        <w:ind w:left="0"/>
        <w:jc w:val="both"/>
      </w:pPr>
      <w:r>
        <w:rPr>
          <w:rFonts w:ascii="Times New Roman"/>
          <w:b w:val="false"/>
          <w:i w:val="false"/>
          <w:color w:val="000000"/>
          <w:sz w:val="28"/>
        </w:rPr>
        <w:t>
      3) государственные предприятия исправительных учреждений уполномоченного государственного органа в сфере исполнения уголовных наказаний;</w:t>
      </w:r>
    </w:p>
    <w:p>
      <w:pPr>
        <w:spacing w:after="0"/>
        <w:ind w:left="0"/>
        <w:jc w:val="both"/>
      </w:pPr>
      <w:r>
        <w:rPr>
          <w:rFonts w:ascii="Times New Roman"/>
          <w:b w:val="false"/>
          <w:i w:val="false"/>
          <w:color w:val="000000"/>
          <w:sz w:val="28"/>
        </w:rPr>
        <w:t>
      4)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дети-сироты и дети, оставшиеся без попечения родителей, до достижения ими совершеннолетия по:</w:t>
      </w:r>
    </w:p>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p>
      <w:pPr>
        <w:spacing w:after="0"/>
        <w:ind w:left="0"/>
        <w:jc w:val="both"/>
      </w:pPr>
      <w:r>
        <w:rPr>
          <w:rFonts w:ascii="Times New Roman"/>
          <w:b w:val="false"/>
          <w:i w:val="false"/>
          <w:color w:val="000000"/>
          <w:sz w:val="28"/>
        </w:rPr>
        <w:t>
      придомовым земельным участкам;</w:t>
      </w:r>
    </w:p>
    <w:p>
      <w:pPr>
        <w:spacing w:after="0"/>
        <w:ind w:left="0"/>
        <w:jc w:val="both"/>
      </w:pPr>
      <w:r>
        <w:rPr>
          <w:rFonts w:ascii="Times New Roman"/>
          <w:b w:val="false"/>
          <w:i w:val="false"/>
          <w:color w:val="000000"/>
          <w:sz w:val="28"/>
        </w:rPr>
        <w:t>
      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w:t>
      </w:r>
    </w:p>
    <w:p>
      <w:pPr>
        <w:spacing w:after="0"/>
        <w:ind w:left="0"/>
        <w:jc w:val="both"/>
      </w:pPr>
      <w:r>
        <w:rPr>
          <w:rFonts w:ascii="Times New Roman"/>
          <w:b w:val="false"/>
          <w:i w:val="false"/>
          <w:color w:val="000000"/>
          <w:sz w:val="28"/>
        </w:rPr>
        <w:t>
      земельным участкам, занятым под гаражи;</w:t>
      </w:r>
    </w:p>
    <w:p>
      <w:pPr>
        <w:spacing w:after="0"/>
        <w:ind w:left="0"/>
        <w:jc w:val="both"/>
      </w:pPr>
      <w:r>
        <w:rPr>
          <w:rFonts w:ascii="Times New Roman"/>
          <w:b w:val="false"/>
          <w:i w:val="false"/>
          <w:color w:val="000000"/>
          <w:sz w:val="28"/>
        </w:rPr>
        <w:t>
      5) многодетные матери, удостоенные звания "Мать-героиня", награжденные подвеской "Алтын алқа", по:</w:t>
      </w:r>
    </w:p>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p>
      <w:pPr>
        <w:spacing w:after="0"/>
        <w:ind w:left="0"/>
        <w:jc w:val="both"/>
      </w:pPr>
      <w:r>
        <w:rPr>
          <w:rFonts w:ascii="Times New Roman"/>
          <w:b w:val="false"/>
          <w:i w:val="false"/>
          <w:color w:val="000000"/>
          <w:sz w:val="28"/>
        </w:rPr>
        <w:t>
      придомовым земельным участкам;</w:t>
      </w:r>
    </w:p>
    <w:p>
      <w:pPr>
        <w:spacing w:after="0"/>
        <w:ind w:left="0"/>
        <w:jc w:val="both"/>
      </w:pPr>
      <w:r>
        <w:rPr>
          <w:rFonts w:ascii="Times New Roman"/>
          <w:b w:val="false"/>
          <w:i w:val="false"/>
          <w:color w:val="000000"/>
          <w:sz w:val="28"/>
        </w:rPr>
        <w:t>
      6) отдельно проживающие пенсионеры по:</w:t>
      </w:r>
    </w:p>
    <w:p>
      <w:pPr>
        <w:spacing w:after="0"/>
        <w:ind w:left="0"/>
        <w:jc w:val="both"/>
      </w:pPr>
      <w:r>
        <w:rPr>
          <w:rFonts w:ascii="Times New Roman"/>
          <w:b w:val="false"/>
          <w:i w:val="false"/>
          <w:color w:val="000000"/>
          <w:sz w:val="28"/>
        </w:rPr>
        <w:t>
      земельным участкам, занятым жилищным фондом, в том числе строениями и сооружениями при нем;</w:t>
      </w:r>
    </w:p>
    <w:p>
      <w:pPr>
        <w:spacing w:after="0"/>
        <w:ind w:left="0"/>
        <w:jc w:val="both"/>
      </w:pPr>
      <w:r>
        <w:rPr>
          <w:rFonts w:ascii="Times New Roman"/>
          <w:b w:val="false"/>
          <w:i w:val="false"/>
          <w:color w:val="000000"/>
          <w:sz w:val="28"/>
        </w:rPr>
        <w:t>
      придомовым земельным участкам;</w:t>
      </w:r>
    </w:p>
    <w:p>
      <w:pPr>
        <w:spacing w:after="0"/>
        <w:ind w:left="0"/>
        <w:jc w:val="both"/>
      </w:pPr>
      <w:r>
        <w:rPr>
          <w:rFonts w:ascii="Times New Roman"/>
          <w:b w:val="false"/>
          <w:i w:val="false"/>
          <w:color w:val="000000"/>
          <w:sz w:val="28"/>
        </w:rPr>
        <w:t>
      7) религиозные объединения.</w:t>
      </w:r>
    </w:p>
    <w:p>
      <w:pPr>
        <w:spacing w:after="0"/>
        <w:ind w:left="0"/>
        <w:jc w:val="both"/>
      </w:pPr>
      <w:r>
        <w:rPr>
          <w:rFonts w:ascii="Times New Roman"/>
          <w:b w:val="false"/>
          <w:i w:val="false"/>
          <w:color w:val="000000"/>
          <w:sz w:val="28"/>
        </w:rPr>
        <w:t>
      Для целей настоящего Кодекса под отдельно проживающими пенсионерами понимаются пенсионеры, по юридическому адресу (адресу места их жительства) которых зарегистрированы исключительно пенсионеры;</w:t>
      </w:r>
    </w:p>
    <w:p>
      <w:pPr>
        <w:spacing w:after="0"/>
        <w:ind w:left="0"/>
        <w:jc w:val="both"/>
      </w:pPr>
      <w:r>
        <w:rPr>
          <w:rFonts w:ascii="Times New Roman"/>
          <w:b w:val="false"/>
          <w:i w:val="false"/>
          <w:color w:val="000000"/>
          <w:sz w:val="28"/>
        </w:rPr>
        <w:t>
      4. Налогоплательщики, указанные в подпунктах 3) – 7) пункта 3 настоящей статьи, являются плательщиками налога по земельным участкам, переданным в пользование, доверительное управление или по договору имущественного найма (аренда).</w:t>
      </w:r>
    </w:p>
    <w:p>
      <w:pPr>
        <w:spacing w:after="0"/>
        <w:ind w:left="0"/>
        <w:jc w:val="both"/>
      </w:pPr>
      <w:r>
        <w:rPr>
          <w:rFonts w:ascii="Times New Roman"/>
          <w:b w:val="false"/>
          <w:i w:val="false"/>
          <w:color w:val="000000"/>
          <w:sz w:val="28"/>
        </w:rPr>
        <w:t>
      5. Плательщик налога по земельным участкам, переданным государственными учреждениями в доверительное управление, определяется в соответствии со статьей 41 настоящего Кодекса.</w:t>
      </w:r>
    </w:p>
    <w:p>
      <w:pPr>
        <w:spacing w:after="0"/>
        <w:ind w:left="0"/>
        <w:jc w:val="left"/>
      </w:pPr>
      <w:r>
        <w:rPr>
          <w:rFonts w:ascii="Times New Roman"/>
          <w:b/>
          <w:i w:val="false"/>
          <w:color w:val="000000"/>
        </w:rPr>
        <w:t xml:space="preserve"> Статья 499. Определение плательщика в отдельных случаях</w:t>
      </w:r>
    </w:p>
    <w:p>
      <w:pPr>
        <w:spacing w:after="0"/>
        <w:ind w:left="0"/>
        <w:jc w:val="both"/>
      </w:pPr>
      <w:r>
        <w:rPr>
          <w:rFonts w:ascii="Times New Roman"/>
          <w:b w:val="false"/>
          <w:i w:val="false"/>
          <w:color w:val="000000"/>
          <w:sz w:val="28"/>
        </w:rPr>
        <w:t>
      1. По земельному участку, находящемуся в общей собственности (пользовании) нескольких лиц, за исключением земельного участка, входящего в состав активов паевого инвестиционного фонда,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w:t>
      </w:r>
    </w:p>
    <w:p>
      <w:pPr>
        <w:spacing w:after="0"/>
        <w:ind w:left="0"/>
        <w:jc w:val="both"/>
      </w:pPr>
      <w:r>
        <w:rPr>
          <w:rFonts w:ascii="Times New Roman"/>
          <w:b w:val="false"/>
          <w:i w:val="false"/>
          <w:color w:val="000000"/>
          <w:sz w:val="28"/>
        </w:rPr>
        <w:t>
      Плательщиком земельного налога по земельному участку, входящему в состав активов паевого инвестиционного фонда, является управляющая компания данного паевого инвестиционного фонда.</w:t>
      </w:r>
    </w:p>
    <w:p>
      <w:pPr>
        <w:spacing w:after="0"/>
        <w:ind w:left="0"/>
        <w:jc w:val="both"/>
      </w:pPr>
      <w:r>
        <w:rPr>
          <w:rFonts w:ascii="Times New Roman"/>
          <w:b w:val="false"/>
          <w:i w:val="false"/>
          <w:color w:val="000000"/>
          <w:sz w:val="28"/>
        </w:rPr>
        <w:t>
      2. Плательщиком налога по объектам налогообложения, находящимся в общей совместной собственности физических лиц, может являться один из собственников данного объекта налогообложения по согласованию между ними.</w:t>
      </w:r>
    </w:p>
    <w:p>
      <w:pPr>
        <w:spacing w:after="0"/>
        <w:ind w:left="0"/>
        <w:jc w:val="both"/>
      </w:pPr>
      <w:r>
        <w:rPr>
          <w:rFonts w:ascii="Times New Roman"/>
          <w:b w:val="false"/>
          <w:i w:val="false"/>
          <w:color w:val="000000"/>
          <w:sz w:val="28"/>
        </w:rPr>
        <w:t>
      При этом по объектам налогообложения, находящимся в общей совместной собственности, по которым государственная регистрация права собственности произведена после 31 декабря 2017 года, плательщиком налога может являться один из собственников данного объекта налогообложения, указанный собственниками в заявлении на осуществление государственной регистрации права собственности на такой объект.</w:t>
      </w:r>
    </w:p>
    <w:p>
      <w:pPr>
        <w:spacing w:after="0"/>
        <w:ind w:left="0"/>
        <w:jc w:val="both"/>
      </w:pPr>
      <w:r>
        <w:rPr>
          <w:rFonts w:ascii="Times New Roman"/>
          <w:b w:val="false"/>
          <w:i w:val="false"/>
          <w:color w:val="000000"/>
          <w:sz w:val="28"/>
        </w:rPr>
        <w:t>
      3.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на основании:</w:t>
      </w:r>
    </w:p>
    <w:p>
      <w:pPr>
        <w:spacing w:after="0"/>
        <w:ind w:left="0"/>
        <w:jc w:val="both"/>
      </w:pPr>
      <w:r>
        <w:rPr>
          <w:rFonts w:ascii="Times New Roman"/>
          <w:b w:val="false"/>
          <w:i w:val="false"/>
          <w:color w:val="000000"/>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p>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p>
      <w:pPr>
        <w:spacing w:after="0"/>
        <w:ind w:left="0"/>
        <w:jc w:val="both"/>
      </w:pPr>
      <w:r>
        <w:rPr>
          <w:rFonts w:ascii="Times New Roman"/>
          <w:b w:val="false"/>
          <w:i w:val="false"/>
          <w:color w:val="000000"/>
          <w:sz w:val="28"/>
        </w:rPr>
        <w:t>
      4. По земельному участку, переданному (полученному)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w:t>
      </w:r>
    </w:p>
    <w:p>
      <w:pPr>
        <w:spacing w:after="0"/>
        <w:ind w:left="0"/>
        <w:jc w:val="left"/>
      </w:pPr>
      <w:r>
        <w:rPr>
          <w:rFonts w:ascii="Times New Roman"/>
          <w:b/>
          <w:i w:val="false"/>
          <w:color w:val="000000"/>
        </w:rPr>
        <w:t xml:space="preserve"> Статья 500. Объект налогообложения</w:t>
      </w:r>
    </w:p>
    <w:p>
      <w:pPr>
        <w:spacing w:after="0"/>
        <w:ind w:left="0"/>
        <w:jc w:val="both"/>
      </w:pPr>
      <w:r>
        <w:rPr>
          <w:rFonts w:ascii="Times New Roman"/>
          <w:b w:val="false"/>
          <w:i w:val="false"/>
          <w:color w:val="000000"/>
          <w:sz w:val="28"/>
        </w:rPr>
        <w:t>
      1. Объектом налогообложения является земельный участок (при общей долевой собственности на земельный участок – земельная доля).</w:t>
      </w:r>
    </w:p>
    <w:p>
      <w:pPr>
        <w:spacing w:after="0"/>
        <w:ind w:left="0"/>
        <w:jc w:val="both"/>
      </w:pPr>
      <w:r>
        <w:rPr>
          <w:rFonts w:ascii="Times New Roman"/>
          <w:b w:val="false"/>
          <w:i w:val="false"/>
          <w:color w:val="000000"/>
          <w:sz w:val="28"/>
        </w:rPr>
        <w:t>
      2. Не являются объектом налогообложения:</w:t>
      </w:r>
    </w:p>
    <w:p>
      <w:pPr>
        <w:spacing w:after="0"/>
        <w:ind w:left="0"/>
        <w:jc w:val="both"/>
      </w:pPr>
      <w:r>
        <w:rPr>
          <w:rFonts w:ascii="Times New Roman"/>
          <w:b w:val="false"/>
          <w:i w:val="false"/>
          <w:color w:val="000000"/>
          <w:sz w:val="28"/>
        </w:rPr>
        <w:t>
      1) земельные участки общего пользования населенных пунктов.</w:t>
      </w:r>
    </w:p>
    <w:p>
      <w:pPr>
        <w:spacing w:after="0"/>
        <w:ind w:left="0"/>
        <w:jc w:val="both"/>
      </w:pPr>
      <w:r>
        <w:rPr>
          <w:rFonts w:ascii="Times New Roman"/>
          <w:b w:val="false"/>
          <w:i w:val="false"/>
          <w:color w:val="000000"/>
          <w:sz w:val="28"/>
        </w:rPr>
        <w:t>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в целях удовлетворения нужд населения (водопроводы, отопительные трубы, линии электропередачи, очистные сооружения, золошлакопроводы, теплотрассы и другие инженерные системы общего пользования);</w:t>
      </w:r>
    </w:p>
    <w:p>
      <w:pPr>
        <w:spacing w:after="0"/>
        <w:ind w:left="0"/>
        <w:jc w:val="both"/>
      </w:pPr>
      <w:r>
        <w:rPr>
          <w:rFonts w:ascii="Times New Roman"/>
          <w:b w:val="false"/>
          <w:i w:val="false"/>
          <w:color w:val="000000"/>
          <w:sz w:val="28"/>
        </w:rPr>
        <w:t>
      2) земельные участки, занятые сетью государственных автомобильных дорог общего пользования.</w:t>
      </w:r>
    </w:p>
    <w:p>
      <w:pPr>
        <w:spacing w:after="0"/>
        <w:ind w:left="0"/>
        <w:jc w:val="both"/>
      </w:pPr>
      <w:r>
        <w:rPr>
          <w:rFonts w:ascii="Times New Roman"/>
          <w:b w:val="false"/>
          <w:i w:val="false"/>
          <w:color w:val="000000"/>
          <w:sz w:val="28"/>
        </w:rPr>
        <w:t>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w:t>
      </w:r>
    </w:p>
    <w:p>
      <w:pPr>
        <w:spacing w:after="0"/>
        <w:ind w:left="0"/>
        <w:jc w:val="both"/>
      </w:pPr>
      <w:r>
        <w:rPr>
          <w:rFonts w:ascii="Times New Roman"/>
          <w:b w:val="false"/>
          <w:i w:val="false"/>
          <w:color w:val="000000"/>
          <w:sz w:val="28"/>
        </w:rPr>
        <w:t>
      3) земельные участки, занятые под объекты, находящиеся на консервации по решению Правительства Республики Казахстан;</w:t>
      </w:r>
    </w:p>
    <w:p>
      <w:pPr>
        <w:spacing w:after="0"/>
        <w:ind w:left="0"/>
        <w:jc w:val="both"/>
      </w:pPr>
      <w:r>
        <w:rPr>
          <w:rFonts w:ascii="Times New Roman"/>
          <w:b w:val="false"/>
          <w:i w:val="false"/>
          <w:color w:val="000000"/>
          <w:sz w:val="28"/>
        </w:rPr>
        <w:t>
      4) земельные участки, приобретенные для содержания арендных домов.</w:t>
      </w:r>
    </w:p>
    <w:p>
      <w:pPr>
        <w:spacing w:after="0"/>
        <w:ind w:left="0"/>
        <w:jc w:val="both"/>
      </w:pPr>
      <w:r>
        <w:rPr>
          <w:rFonts w:ascii="Times New Roman"/>
          <w:b w:val="false"/>
          <w:i w:val="false"/>
          <w:color w:val="000000"/>
          <w:sz w:val="28"/>
        </w:rPr>
        <w:t>
      5) земельные участки, занятые зданиями, сооружениями, указанными в подпункте 6) пункта 3 статьи 519 настоящего Кодекса.</w:t>
      </w:r>
    </w:p>
    <w:p>
      <w:pPr>
        <w:spacing w:after="0"/>
        <w:ind w:left="0"/>
        <w:jc w:val="left"/>
      </w:pPr>
      <w:r>
        <w:rPr>
          <w:rFonts w:ascii="Times New Roman"/>
          <w:b/>
          <w:i w:val="false"/>
          <w:color w:val="000000"/>
        </w:rPr>
        <w:t xml:space="preserve"> Статья 501. Определение объекта налогообложения в отдельных случаях</w:t>
      </w:r>
    </w:p>
    <w:p>
      <w:pPr>
        <w:spacing w:after="0"/>
        <w:ind w:left="0"/>
        <w:jc w:val="both"/>
      </w:pPr>
      <w:r>
        <w:rPr>
          <w:rFonts w:ascii="Times New Roman"/>
          <w:b w:val="false"/>
          <w:i w:val="false"/>
          <w:color w:val="000000"/>
          <w:sz w:val="28"/>
        </w:rPr>
        <w:t>
      1. Объектом налогообложения для организаций железнодорожного транспорта являются земельные участки, предоставленные в установленном законодательством Республики Казахстан порядке под объекты организаций железнодорожного транспорта, включая земельные участки, занятые железнодорожными путями, полосами отчуждения, железнодорожными станциями, вокзалами.</w:t>
      </w:r>
    </w:p>
    <w:p>
      <w:pPr>
        <w:spacing w:after="0"/>
        <w:ind w:left="0"/>
        <w:jc w:val="both"/>
      </w:pPr>
      <w:r>
        <w:rPr>
          <w:rFonts w:ascii="Times New Roman"/>
          <w:b w:val="false"/>
          <w:i w:val="false"/>
          <w:color w:val="000000"/>
          <w:sz w:val="28"/>
        </w:rPr>
        <w:t>
      2. Объектом налогообложения для организаций системы энергетики и электрификации, на балансе которых находятся линии электропередачи,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электропередачи и подстанциями.</w:t>
      </w:r>
    </w:p>
    <w:p>
      <w:pPr>
        <w:spacing w:after="0"/>
        <w:ind w:left="0"/>
        <w:jc w:val="both"/>
      </w:pPr>
      <w:r>
        <w:rPr>
          <w:rFonts w:ascii="Times New Roman"/>
          <w:b w:val="false"/>
          <w:i w:val="false"/>
          <w:color w:val="000000"/>
          <w:sz w:val="28"/>
        </w:rPr>
        <w:t>
      3. Объектом налогообложения для организаций, осуществляющих добычу, транспортировку нефти и газа, на балансе которых находятся нефтепроводы, газопроводы,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нефтепроводами, газопроводами.</w:t>
      </w:r>
    </w:p>
    <w:p>
      <w:pPr>
        <w:spacing w:after="0"/>
        <w:ind w:left="0"/>
        <w:jc w:val="both"/>
      </w:pPr>
      <w:r>
        <w:rPr>
          <w:rFonts w:ascii="Times New Roman"/>
          <w:b w:val="false"/>
          <w:i w:val="false"/>
          <w:color w:val="000000"/>
          <w:sz w:val="28"/>
        </w:rPr>
        <w:t>
      4. Объектом налогообложения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связи.</w:t>
      </w:r>
    </w:p>
    <w:p>
      <w:pPr>
        <w:spacing w:after="0"/>
        <w:ind w:left="0"/>
        <w:jc w:val="left"/>
      </w:pPr>
      <w:r>
        <w:rPr>
          <w:rFonts w:ascii="Times New Roman"/>
          <w:b/>
          <w:i w:val="false"/>
          <w:color w:val="000000"/>
        </w:rPr>
        <w:t xml:space="preserve"> Статья 502. Налоговая база</w:t>
      </w:r>
    </w:p>
    <w:p>
      <w:pPr>
        <w:spacing w:after="0"/>
        <w:ind w:left="0"/>
        <w:jc w:val="both"/>
      </w:pPr>
      <w:r>
        <w:rPr>
          <w:rFonts w:ascii="Times New Roman"/>
          <w:b w:val="false"/>
          <w:i w:val="false"/>
          <w:color w:val="000000"/>
          <w:sz w:val="28"/>
        </w:rPr>
        <w:t>
      Налоговой базой для определения земельного налога является площадь земельного участка и (или) земельной доли. </w:t>
      </w:r>
    </w:p>
    <w:p>
      <w:pPr>
        <w:spacing w:after="0"/>
        <w:ind w:left="0"/>
        <w:jc w:val="left"/>
      </w:pPr>
      <w:r>
        <w:rPr>
          <w:rFonts w:ascii="Times New Roman"/>
          <w:b/>
          <w:i w:val="false"/>
          <w:color w:val="000000"/>
        </w:rPr>
        <w:t xml:space="preserve"> ГЛАВА 61.  НАЛОГОВЫЕ СТАВКИ Статья 503. Базовые налоговые ставки на земли сельскохозяйственного назначения</w:t>
      </w:r>
    </w:p>
    <w:p>
      <w:pPr>
        <w:spacing w:after="0"/>
        <w:ind w:left="0"/>
        <w:jc w:val="both"/>
      </w:pPr>
      <w:r>
        <w:rPr>
          <w:rFonts w:ascii="Times New Roman"/>
          <w:b w:val="false"/>
          <w:i w:val="false"/>
          <w:color w:val="000000"/>
          <w:sz w:val="28"/>
        </w:rPr>
        <w:t>
      1. Базовые ставки земельного налога на земли сельскохозяйственного назначения устанавливаются в расчете на один гектар и дифференцируются по качеству почв.</w:t>
      </w:r>
    </w:p>
    <w:p>
      <w:pPr>
        <w:spacing w:after="0"/>
        <w:ind w:left="0"/>
        <w:jc w:val="both"/>
      </w:pPr>
      <w:r>
        <w:rPr>
          <w:rFonts w:ascii="Times New Roman"/>
          <w:b w:val="false"/>
          <w:i w:val="false"/>
          <w:color w:val="000000"/>
          <w:sz w:val="28"/>
        </w:rPr>
        <w:t>
      2. На земли степной и сухостепной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2354"/>
        <w:gridCol w:w="6577"/>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3435"/>
        <w:gridCol w:w="5431"/>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5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2354"/>
        <w:gridCol w:w="6577"/>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6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3550"/>
        <w:gridCol w:w="5200"/>
      </w:tblGrid>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bl>
    <w:p>
      <w:pPr>
        <w:spacing w:after="0"/>
        <w:ind w:left="0"/>
        <w:jc w:val="left"/>
      </w:pPr>
      <w:r>
        <w:rPr>
          <w:rFonts w:ascii="Times New Roman"/>
          <w:b/>
          <w:i w:val="false"/>
          <w:color w:val="000000"/>
        </w:rPr>
        <w:t xml:space="preserve"> Статья 504. Базовые налоговые ставки на земли сельскохозяйственного назначения, предоставленные физическим лицам</w:t>
      </w:r>
    </w:p>
    <w:p>
      <w:pPr>
        <w:spacing w:after="0"/>
        <w:ind w:left="0"/>
        <w:jc w:val="both"/>
      </w:pPr>
      <w:r>
        <w:rPr>
          <w:rFonts w:ascii="Times New Roman"/>
          <w:b w:val="false"/>
          <w:i w:val="false"/>
          <w:color w:val="000000"/>
          <w:sz w:val="28"/>
        </w:rPr>
        <w:t>
      Базовые налоговые ставки на земли сельскохозяйственного назначения, а также земли населенных пунктов, предоставленные физическим лицам для ведения личного домашнего (подсобного) хозяйства, садоводства и дачного строительства, включая земли, занятые под соответствующие постройки, устанавливаются в следующих размерах:</w:t>
      </w:r>
    </w:p>
    <w:p>
      <w:pPr>
        <w:spacing w:after="0"/>
        <w:ind w:left="0"/>
        <w:jc w:val="both"/>
      </w:pPr>
      <w:r>
        <w:rPr>
          <w:rFonts w:ascii="Times New Roman"/>
          <w:b w:val="false"/>
          <w:i w:val="false"/>
          <w:color w:val="000000"/>
          <w:sz w:val="28"/>
        </w:rPr>
        <w:t>
      1) при площади до 0,50 гектара включительно – 20 тенге за 0,01 гектара;</w:t>
      </w:r>
    </w:p>
    <w:p>
      <w:pPr>
        <w:spacing w:after="0"/>
        <w:ind w:left="0"/>
        <w:jc w:val="both"/>
      </w:pPr>
      <w:r>
        <w:rPr>
          <w:rFonts w:ascii="Times New Roman"/>
          <w:b w:val="false"/>
          <w:i w:val="false"/>
          <w:color w:val="000000"/>
          <w:sz w:val="28"/>
        </w:rPr>
        <w:t>
      2) на площадь, превышающую 0,50 гектара, – 100 тенге за 0,01 гектара.</w:t>
      </w:r>
    </w:p>
    <w:p>
      <w:pPr>
        <w:spacing w:after="0"/>
        <w:ind w:left="0"/>
        <w:jc w:val="left"/>
      </w:pPr>
      <w:r>
        <w:rPr>
          <w:rFonts w:ascii="Times New Roman"/>
          <w:b/>
          <w:i w:val="false"/>
          <w:color w:val="000000"/>
        </w:rPr>
        <w:t xml:space="preserve"> Статья 505. Базовые налоговые ставки на земли населенных пунктов </w:t>
      </w:r>
    </w:p>
    <w:p>
      <w:pPr>
        <w:spacing w:after="0"/>
        <w:ind w:left="0"/>
        <w:jc w:val="both"/>
      </w:pPr>
      <w:r>
        <w:rPr>
          <w:rFonts w:ascii="Times New Roman"/>
          <w:b w:val="false"/>
          <w:i w:val="false"/>
          <w:color w:val="000000"/>
          <w:sz w:val="28"/>
        </w:rPr>
        <w:t>
      1. Базовые налоговые ставки на земли населенных пунктов (за исключением) устанавливаются в расчете на один квадратный метр площади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65"/>
        <w:gridCol w:w="6010"/>
        <w:gridCol w:w="4735"/>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ставки налога на земли населенных пунктов, за исключением земель, занятых жилищным фондом, в том числе строениями и сооружениями при нем (тенге)</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ставки налога на земли, занятые жилищным фондом, в том числе строениями и сооружениями при нем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7"/>
        <w:gridCol w:w="2004"/>
        <w:gridCol w:w="4864"/>
        <w:gridCol w:w="3075"/>
      </w:tblGrid>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 города</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государственным уполномоченным органом в области технического регулирования.</w:t>
      </w:r>
    </w:p>
    <w:p>
      <w:pPr>
        <w:spacing w:after="0"/>
        <w:ind w:left="0"/>
        <w:jc w:val="both"/>
      </w:pPr>
      <w:r>
        <w:rPr>
          <w:rFonts w:ascii="Times New Roman"/>
          <w:b w:val="false"/>
          <w:i w:val="false"/>
          <w:color w:val="000000"/>
          <w:sz w:val="28"/>
        </w:rPr>
        <w:t>
      2. Придомовые земельные участки подлежат налогообложению по следующим базовым налоговым ставкам:</w:t>
      </w:r>
    </w:p>
    <w:p>
      <w:pPr>
        <w:spacing w:after="0"/>
        <w:ind w:left="0"/>
        <w:jc w:val="both"/>
      </w:pPr>
      <w:r>
        <w:rPr>
          <w:rFonts w:ascii="Times New Roman"/>
          <w:b w:val="false"/>
          <w:i w:val="false"/>
          <w:color w:val="000000"/>
          <w:sz w:val="28"/>
        </w:rPr>
        <w:t>
      1) для городов Астаны, Алматы и городов областного значения:</w:t>
      </w:r>
    </w:p>
    <w:p>
      <w:pPr>
        <w:spacing w:after="0"/>
        <w:ind w:left="0"/>
        <w:jc w:val="both"/>
      </w:pPr>
      <w:r>
        <w:rPr>
          <w:rFonts w:ascii="Times New Roman"/>
          <w:b w:val="false"/>
          <w:i w:val="false"/>
          <w:color w:val="000000"/>
          <w:sz w:val="28"/>
        </w:rPr>
        <w:t>
      при площади до 1000 квадратных метров включительно – 0,20 тенге за 1 квадратный метр;</w:t>
      </w:r>
    </w:p>
    <w:p>
      <w:pPr>
        <w:spacing w:after="0"/>
        <w:ind w:left="0"/>
        <w:jc w:val="both"/>
      </w:pPr>
      <w:r>
        <w:rPr>
          <w:rFonts w:ascii="Times New Roman"/>
          <w:b w:val="false"/>
          <w:i w:val="false"/>
          <w:color w:val="000000"/>
          <w:sz w:val="28"/>
        </w:rPr>
        <w:t>
      на площадь, превышающую 1000 квадратных метров, – 6,00 тенге за 1 квадратный метр.</w:t>
      </w:r>
    </w:p>
    <w:p>
      <w:pPr>
        <w:spacing w:after="0"/>
        <w:ind w:left="0"/>
        <w:jc w:val="both"/>
      </w:pPr>
      <w:r>
        <w:rPr>
          <w:rFonts w:ascii="Times New Roman"/>
          <w:b w:val="false"/>
          <w:i w:val="false"/>
          <w:color w:val="000000"/>
          <w:sz w:val="28"/>
        </w:rPr>
        <w:t>
      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w:t>
      </w:r>
    </w:p>
    <w:p>
      <w:pPr>
        <w:spacing w:after="0"/>
        <w:ind w:left="0"/>
        <w:jc w:val="both"/>
      </w:pPr>
      <w:r>
        <w:rPr>
          <w:rFonts w:ascii="Times New Roman"/>
          <w:b w:val="false"/>
          <w:i w:val="false"/>
          <w:color w:val="000000"/>
          <w:sz w:val="28"/>
        </w:rPr>
        <w:t>
      2) для остальных населенных пунктов:</w:t>
      </w:r>
    </w:p>
    <w:p>
      <w:pPr>
        <w:spacing w:after="0"/>
        <w:ind w:left="0"/>
        <w:jc w:val="both"/>
      </w:pPr>
      <w:r>
        <w:rPr>
          <w:rFonts w:ascii="Times New Roman"/>
          <w:b w:val="false"/>
          <w:i w:val="false"/>
          <w:color w:val="000000"/>
          <w:sz w:val="28"/>
        </w:rPr>
        <w:t>
      при площади до 5000 квадратных метров включительно – 0,20 тенге за 1 квадратный метр;</w:t>
      </w:r>
    </w:p>
    <w:p>
      <w:pPr>
        <w:spacing w:after="0"/>
        <w:ind w:left="0"/>
        <w:jc w:val="both"/>
      </w:pPr>
      <w:r>
        <w:rPr>
          <w:rFonts w:ascii="Times New Roman"/>
          <w:b w:val="false"/>
          <w:i w:val="false"/>
          <w:color w:val="000000"/>
          <w:sz w:val="28"/>
        </w:rPr>
        <w:t>
      на площадь, превышающую 5000 квадратных метров, – 1,00 тенге за 1 квадратный метр.</w:t>
      </w:r>
    </w:p>
    <w:p>
      <w:pPr>
        <w:spacing w:after="0"/>
        <w:ind w:left="0"/>
        <w:jc w:val="both"/>
      </w:pPr>
      <w:r>
        <w:rPr>
          <w:rFonts w:ascii="Times New Roman"/>
          <w:b w:val="false"/>
          <w:i w:val="false"/>
          <w:color w:val="000000"/>
          <w:sz w:val="28"/>
        </w:rPr>
        <w:t>
      По решению местных представительных органов ставки налогов на земельные участки, превышающие 5000 квадратных метров, могут быть снижены с 1,00 тенге до 0,20 тенге за 1 квадратный метр.</w:t>
      </w:r>
    </w:p>
    <w:p>
      <w:pPr>
        <w:spacing w:after="0"/>
        <w:ind w:left="0"/>
        <w:jc w:val="both"/>
      </w:pPr>
      <w:r>
        <w:rPr>
          <w:rFonts w:ascii="Times New Roman"/>
          <w:b w:val="false"/>
          <w:i w:val="false"/>
          <w:color w:val="000000"/>
          <w:sz w:val="28"/>
        </w:rPr>
        <w:t>
      Придомовым земельным участком считается часть земельного участка, относящегося к землям населенных пунктов, предназначенная для обслуживания жилого дома (жилого здания) и не занятая жилым домом (жилым зданием), в том числе строениями и сооружениями при нем.</w:t>
      </w:r>
    </w:p>
    <w:p>
      <w:pPr>
        <w:spacing w:after="0"/>
        <w:ind w:left="0"/>
        <w:jc w:val="left"/>
      </w:pPr>
      <w:r>
        <w:rPr>
          <w:rFonts w:ascii="Times New Roman"/>
          <w:b/>
          <w:i w:val="false"/>
          <w:color w:val="000000"/>
        </w:rPr>
        <w:t xml:space="preserve"> Статья 506. Базовые налоговые ставки на земли промышленности, транспорта, связи, обороны и иного несельскохозяйственного назначения (далее – земли промышленности), расположенные вне населенных пунктов</w:t>
      </w:r>
    </w:p>
    <w:p>
      <w:pPr>
        <w:spacing w:after="0"/>
        <w:ind w:left="0"/>
        <w:jc w:val="both"/>
      </w:pPr>
      <w:r>
        <w:rPr>
          <w:rFonts w:ascii="Times New Roman"/>
          <w:b w:val="false"/>
          <w:i w:val="false"/>
          <w:color w:val="000000"/>
          <w:sz w:val="28"/>
        </w:rPr>
        <w:t>
      1. Базовые налоговые ставки за расположенные вне населенных пунктов земли промышленности устанавливаются в расчете на один гектар в следующих размерах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1177"/>
        <w:gridCol w:w="3288"/>
        <w:gridCol w:w="1684"/>
        <w:gridCol w:w="1177"/>
        <w:gridCol w:w="3290"/>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(тенге)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175"/>
        <w:gridCol w:w="3063"/>
        <w:gridCol w:w="1806"/>
        <w:gridCol w:w="1806"/>
        <w:gridCol w:w="3065"/>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5054,48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bl>
    <w:p>
      <w:pPr>
        <w:spacing w:after="0"/>
        <w:ind w:left="0"/>
        <w:jc w:val="both"/>
      </w:pPr>
      <w:r>
        <w:rPr>
          <w:rFonts w:ascii="Times New Roman"/>
          <w:b w:val="false"/>
          <w:i w:val="false"/>
          <w:color w:val="000000"/>
          <w:sz w:val="28"/>
        </w:rPr>
        <w:t>
      2. Земли, предоставленные для нужд обороны, за исключением земель, временно используемых другими землепользователями в соответствии с земельным законодательством Республики Казахстан, подлежат налогообложению по ставкам, установленным пунктом 1 настоящей статьи.</w:t>
      </w:r>
    </w:p>
    <w:p>
      <w:pPr>
        <w:spacing w:after="0"/>
        <w:ind w:left="0"/>
        <w:jc w:val="both"/>
      </w:pPr>
      <w:r>
        <w:rPr>
          <w:rFonts w:ascii="Times New Roman"/>
          <w:b w:val="false"/>
          <w:i w:val="false"/>
          <w:color w:val="000000"/>
          <w:sz w:val="28"/>
        </w:rPr>
        <w:t>
      3. Земли, предоставленные для нужд обороны, временно не используемые для нужд обороны и предоставленные для сельскохозяйственных целей другим землепользователям, подлежат налогообложению по ставкам, установленным статьей 503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4. Земли предприятий железнодорожного транспорта, занятые защитными лесными насаждениями вдоль магистральных железных дорог, облагаются налогом по ставкам, установленным статьей 503 настоящего Кодекса, с учетом условий пункта 1 статьи 510 настоящего Кодекса.</w:t>
      </w:r>
    </w:p>
    <w:p>
      <w:pPr>
        <w:spacing w:after="0"/>
        <w:ind w:left="0"/>
        <w:jc w:val="left"/>
      </w:pPr>
      <w:r>
        <w:rPr>
          <w:rFonts w:ascii="Times New Roman"/>
          <w:b/>
          <w:i w:val="false"/>
          <w:color w:val="000000"/>
        </w:rPr>
        <w:t xml:space="preserve"> Статья 507. Налоговые ставки на земли промышленности, расположенные в черте населенных пунктов</w:t>
      </w:r>
    </w:p>
    <w:p>
      <w:pPr>
        <w:spacing w:after="0"/>
        <w:ind w:left="0"/>
        <w:jc w:val="both"/>
      </w:pPr>
      <w:r>
        <w:rPr>
          <w:rFonts w:ascii="Times New Roman"/>
          <w:b w:val="false"/>
          <w:i w:val="false"/>
          <w:color w:val="000000"/>
          <w:sz w:val="28"/>
        </w:rPr>
        <w:t>
      1. Земли промышленности (включая шахты, карьеры), за исключением земель, указанных в пункте 3 настоящей статьи и в статье 509 настоящего Кодекса, облагаются налогом по базовым ставкам, установленным статьей 505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2. Базовые ставки на земли промышленности (включая шахты, карьеры), за исключением земель, указанных в пункте 3 настоящей статьи и в статье 509 настоящего Кодекса, могут быть снижены решениями местных представительных органов. Общее снижение ставок налога на указанные земли с учетом снижения, установленного пунктом 1 статьи 510 настоящего Кодекса, не должно превышать 30 процентов базовой ставки.</w:t>
      </w:r>
    </w:p>
    <w:p>
      <w:pPr>
        <w:spacing w:after="0"/>
        <w:ind w:left="0"/>
        <w:jc w:val="both"/>
      </w:pPr>
      <w:r>
        <w:rPr>
          <w:rFonts w:ascii="Times New Roman"/>
          <w:b w:val="false"/>
          <w:i w:val="false"/>
          <w:color w:val="000000"/>
          <w:sz w:val="28"/>
        </w:rPr>
        <w:t>
      3. Земли промышленности, расположенные в черте населенного пункта, занятые аэродромами, облагаются налогом по базовым ставкам, установленным статьей 506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статьей 505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w:t>
      </w:r>
    </w:p>
    <w:p>
      <w:pPr>
        <w:spacing w:after="0"/>
        <w:ind w:left="0"/>
        <w:jc w:val="left"/>
      </w:pPr>
      <w:r>
        <w:rPr>
          <w:rFonts w:ascii="Times New Roman"/>
          <w:b/>
          <w:i w:val="false"/>
          <w:color w:val="000000"/>
        </w:rPr>
        <w:t xml:space="preserve"> Статья 508. Налоговые ставки на земли особо охраняемых природных территорий, лесного фонда и водного фонда</w:t>
      </w:r>
    </w:p>
    <w:p>
      <w:pPr>
        <w:spacing w:after="0"/>
        <w:ind w:left="0"/>
        <w:jc w:val="both"/>
      </w:pPr>
      <w:r>
        <w:rPr>
          <w:rFonts w:ascii="Times New Roman"/>
          <w:b w:val="false"/>
          <w:i w:val="false"/>
          <w:color w:val="000000"/>
          <w:sz w:val="28"/>
        </w:rPr>
        <w:t>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базовым ставкам, установленным статьей 503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2. Земли особо охраняемых природных территорий, лесного фонда и водного фонда, предоставленные физическим и юридическим лицам в пользование для иных целей, помимо сельскохозяйственных, подлежат налогообложению по ставкам, установленным статьей 506 настоящего Кодекса, с учетом условий пункта 1 статьи 510 настоящего Кодекса.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509. Налоговые ставки на земельные участки, выделенные под автостоянки (паркинги), автозаправочные станции, занятые под казино, а также не используемые в соответствующих целях или используемые с нарушением законодательства Республики Казахстан</w:t>
      </w:r>
    </w:p>
    <w:p>
      <w:pPr>
        <w:spacing w:after="0"/>
        <w:ind w:left="0"/>
        <w:jc w:val="both"/>
      </w:pPr>
      <w:r>
        <w:rPr>
          <w:rFonts w:ascii="Times New Roman"/>
          <w:b w:val="false"/>
          <w:i w:val="false"/>
          <w:color w:val="000000"/>
          <w:sz w:val="28"/>
        </w:rPr>
        <w:t>
      1. Земли населенных пунктов, выделенные под автозаправочные станции, подлежат налогообложению по базовым ставкам на земли населенных пунктов, установленным в графе 3 таблицы, приведенной в статье 505 настоящего Кодекса, увеличенным в десять раз.</w:t>
      </w:r>
    </w:p>
    <w:p>
      <w:pPr>
        <w:spacing w:after="0"/>
        <w:ind w:left="0"/>
        <w:jc w:val="both"/>
      </w:pPr>
      <w:r>
        <w:rPr>
          <w:rFonts w:ascii="Times New Roman"/>
          <w:b w:val="false"/>
          <w:i w:val="false"/>
          <w:color w:val="000000"/>
          <w:sz w:val="28"/>
        </w:rPr>
        <w:t>
      Земли других категорий, выделенные под автозаправочные станции,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505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p>
    <w:p>
      <w:pPr>
        <w:spacing w:after="0"/>
        <w:ind w:left="0"/>
        <w:jc w:val="both"/>
      </w:pP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505 настоящего Кодекса.</w:t>
      </w:r>
    </w:p>
    <w:p>
      <w:pPr>
        <w:spacing w:after="0"/>
        <w:ind w:left="0"/>
        <w:jc w:val="both"/>
      </w:pPr>
      <w:r>
        <w:rPr>
          <w:rFonts w:ascii="Times New Roman"/>
          <w:b w:val="false"/>
          <w:i w:val="false"/>
          <w:color w:val="000000"/>
          <w:sz w:val="28"/>
        </w:rPr>
        <w:t>
      2. Земли населенных пунктов, занятые под казино, подлежат налогообложению по базовым ставкам на земли населенных пунктов, установленным статьей 505 настоящего Кодекса, увеличенным в десять раз.</w:t>
      </w:r>
    </w:p>
    <w:p>
      <w:pPr>
        <w:spacing w:after="0"/>
        <w:ind w:left="0"/>
        <w:jc w:val="both"/>
      </w:pPr>
      <w:r>
        <w:rPr>
          <w:rFonts w:ascii="Times New Roman"/>
          <w:b w:val="false"/>
          <w:i w:val="false"/>
          <w:color w:val="000000"/>
          <w:sz w:val="28"/>
        </w:rPr>
        <w:t>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505 настоящего Кодекса, увеличенным в десять раз.</w:t>
      </w:r>
    </w:p>
    <w:p>
      <w:pPr>
        <w:spacing w:after="0"/>
        <w:ind w:left="0"/>
        <w:jc w:val="both"/>
      </w:pPr>
      <w:r>
        <w:rPr>
          <w:rFonts w:ascii="Times New Roman"/>
          <w:b w:val="false"/>
          <w:i w:val="false"/>
          <w:color w:val="000000"/>
          <w:sz w:val="28"/>
        </w:rPr>
        <w:t>
      Базовые ставки на земли населенного пункта, которые применяются при исчислении налога, устанавливаются местным представительным органом.</w:t>
      </w:r>
    </w:p>
    <w:p>
      <w:pPr>
        <w:spacing w:after="0"/>
        <w:ind w:left="0"/>
        <w:jc w:val="both"/>
      </w:pP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505 настоящего Кодекса.</w:t>
      </w:r>
    </w:p>
    <w:p>
      <w:pPr>
        <w:spacing w:after="0"/>
        <w:ind w:left="0"/>
        <w:jc w:val="both"/>
      </w:pPr>
      <w:r>
        <w:rPr>
          <w:rFonts w:ascii="Times New Roman"/>
          <w:b w:val="false"/>
          <w:i w:val="false"/>
          <w:color w:val="000000"/>
          <w:sz w:val="28"/>
        </w:rPr>
        <w:t>
      3. Земли населенных пунктов, выделенные под автостоянки (паркинги), подлежат налогообложению по базовым ставкам на земли населенных пунктов, установленным в графе 3 таблицы, приведенной в статье 505 настоящего Кодекса.</w:t>
      </w:r>
    </w:p>
    <w:p>
      <w:pPr>
        <w:spacing w:after="0"/>
        <w:ind w:left="0"/>
        <w:jc w:val="both"/>
      </w:pPr>
      <w:r>
        <w:rPr>
          <w:rFonts w:ascii="Times New Roman"/>
          <w:b w:val="false"/>
          <w:i w:val="false"/>
          <w:color w:val="000000"/>
          <w:sz w:val="28"/>
        </w:rPr>
        <w:t>
      Земли других категорий, выделенные под автостоянки (паркинги),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505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p>
    <w:p>
      <w:pPr>
        <w:spacing w:after="0"/>
        <w:ind w:left="0"/>
        <w:jc w:val="both"/>
      </w:pPr>
      <w:r>
        <w:rPr>
          <w:rFonts w:ascii="Times New Roman"/>
          <w:b w:val="false"/>
          <w:i w:val="false"/>
          <w:color w:val="000000"/>
          <w:sz w:val="28"/>
        </w:rPr>
        <w:t>
      По решению местного представительного органа базовые ставки налога на земли, занятые под автостоянки (паркинги), могут быть увеличены, но не более чем в десять раз. Увеличение ставок, предусмотренное настоящим пунктом, производится в зависимости от категории автостоянок (паркингов), устанавливаемых местным представительным органом.</w:t>
      </w:r>
    </w:p>
    <w:p>
      <w:pPr>
        <w:spacing w:after="0"/>
        <w:ind w:left="0"/>
        <w:jc w:val="both"/>
      </w:pPr>
      <w:r>
        <w:rPr>
          <w:rFonts w:ascii="Times New Roman"/>
          <w:b w:val="false"/>
          <w:i w:val="false"/>
          <w:color w:val="000000"/>
          <w:sz w:val="28"/>
        </w:rPr>
        <w:t>
      При этом запрещается повышение ставок земельного налога индивидуально для отдельных налогоплательщиков.</w:t>
      </w:r>
    </w:p>
    <w:p>
      <w:pPr>
        <w:spacing w:after="0"/>
        <w:ind w:left="0"/>
        <w:jc w:val="both"/>
      </w:pPr>
      <w:r>
        <w:rPr>
          <w:rFonts w:ascii="Times New Roman"/>
          <w:b w:val="false"/>
          <w:i w:val="false"/>
          <w:color w:val="000000"/>
          <w:sz w:val="28"/>
        </w:rPr>
        <w:t>
      4.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статьями 505, 506 и 507 настоящего Кодекса и настоящей статьей, увеличиваются в десять раз с даты вручения уполномоченным органом по контролю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необходимости устранения нарушения законодательства Республики Казахстан, кроме ставок, установленных строками 23-26 таблицы статьи 505 настоящего Кодекса.</w:t>
      </w:r>
    </w:p>
    <w:p>
      <w:pPr>
        <w:spacing w:after="0"/>
        <w:ind w:left="0"/>
        <w:jc w:val="both"/>
      </w:pPr>
      <w:r>
        <w:rPr>
          <w:rFonts w:ascii="Times New Roman"/>
          <w:b w:val="false"/>
          <w:i w:val="false"/>
          <w:color w:val="000000"/>
          <w:sz w:val="28"/>
        </w:rPr>
        <w:t>
      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устанавливается центральным уполномоченным органом по управлению земельными ресурсами по согласованию с уполномоченным органом.</w:t>
      </w:r>
    </w:p>
    <w:p>
      <w:pPr>
        <w:spacing w:after="0"/>
        <w:ind w:left="0"/>
        <w:jc w:val="both"/>
      </w:pPr>
      <w:r>
        <w:rPr>
          <w:rFonts w:ascii="Times New Roman"/>
          <w:b w:val="false"/>
          <w:i w:val="false"/>
          <w:color w:val="000000"/>
          <w:sz w:val="28"/>
        </w:rPr>
        <w:t>
      5. Местные представительные органы на основании предложений местных исполнительных органов имеют право повышать базовые ставки земельного налога, установленные статьей 503 настоящего Кодекса, на земли сельскохозяйственного назначения, не используемые в соответствии с земельным законодательством Республики Казахстан, не более чем в десять раз.</w:t>
      </w:r>
    </w:p>
    <w:p>
      <w:pPr>
        <w:spacing w:after="0"/>
        <w:ind w:left="0"/>
        <w:jc w:val="both"/>
      </w:pPr>
      <w:r>
        <w:rPr>
          <w:rFonts w:ascii="Times New Roman"/>
          <w:b w:val="false"/>
          <w:i w:val="false"/>
          <w:color w:val="000000"/>
          <w:sz w:val="28"/>
        </w:rPr>
        <w:t>
      По земельным участкам сельскохозяйственного назначения, не используемым в соответствии с земельным законодательством Республики Казахстан, базовые ставки налога, повышенные в соответствии с положениями настоящего пункта, применяются с даты вручения уполномоченным органом по контролю за использованием и охраной земель письменного предупреждения собственнику или землепользователю о необходимости использования земельного участка по назначению и (или) необходимости устранения нарушения законодательства Республики Казахстан.</w:t>
      </w:r>
    </w:p>
    <w:p>
      <w:pPr>
        <w:spacing w:after="0"/>
        <w:ind w:left="0"/>
        <w:jc w:val="both"/>
      </w:pPr>
      <w:r>
        <w:rPr>
          <w:rFonts w:ascii="Times New Roman"/>
          <w:b w:val="false"/>
          <w:i w:val="false"/>
          <w:color w:val="000000"/>
          <w:sz w:val="28"/>
        </w:rPr>
        <w:t>
      6. Порядок представления в налоговые органы сведений по земельным участкам, указанным в пунктах 4 и 5 настоящей статьи, уполномоченным органом, осуществляющим государственный контроль за использованием и охраной земель, утверждается уполномоченным органом.</w:t>
      </w:r>
    </w:p>
    <w:p>
      <w:pPr>
        <w:spacing w:after="0"/>
        <w:ind w:left="0"/>
        <w:jc w:val="left"/>
      </w:pPr>
      <w:r>
        <w:rPr>
          <w:rFonts w:ascii="Times New Roman"/>
          <w:b/>
          <w:i w:val="false"/>
          <w:color w:val="000000"/>
        </w:rPr>
        <w:t xml:space="preserve"> Статья 510. Корректировка базовых налоговых ставок</w:t>
      </w:r>
    </w:p>
    <w:p>
      <w:pPr>
        <w:spacing w:after="0"/>
        <w:ind w:left="0"/>
        <w:jc w:val="both"/>
      </w:pPr>
      <w:r>
        <w:rPr>
          <w:rFonts w:ascii="Times New Roman"/>
          <w:b w:val="false"/>
          <w:i w:val="false"/>
          <w:color w:val="000000"/>
          <w:sz w:val="28"/>
        </w:rPr>
        <w:t>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статьями 504, 505 и 506 настоящего Кодекса.</w:t>
      </w:r>
    </w:p>
    <w:p>
      <w:pPr>
        <w:spacing w:after="0"/>
        <w:ind w:left="0"/>
        <w:jc w:val="both"/>
      </w:pP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p>
    <w:p>
      <w:pPr>
        <w:spacing w:after="0"/>
        <w:ind w:left="0"/>
        <w:jc w:val="both"/>
      </w:pPr>
      <w:r>
        <w:rPr>
          <w:rFonts w:ascii="Times New Roman"/>
          <w:b w:val="false"/>
          <w:i w:val="false"/>
          <w:color w:val="000000"/>
          <w:sz w:val="28"/>
        </w:rPr>
        <w:t>
      При этом такое решение о понижении или повышении ставок земельного налога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p>
      <w:pPr>
        <w:spacing w:after="0"/>
        <w:ind w:left="0"/>
        <w:jc w:val="both"/>
      </w:pPr>
      <w:r>
        <w:rPr>
          <w:rFonts w:ascii="Times New Roman"/>
          <w:b w:val="false"/>
          <w:i w:val="false"/>
          <w:color w:val="000000"/>
          <w:sz w:val="28"/>
        </w:rPr>
        <w:t>
      Решение местного представительного органа о понижении или повышении ставок земельного налога подлежит официальному опубликованию.</w:t>
      </w:r>
    </w:p>
    <w:p>
      <w:pPr>
        <w:spacing w:after="0"/>
        <w:ind w:left="0"/>
        <w:jc w:val="both"/>
      </w:pPr>
      <w:r>
        <w:rPr>
          <w:rFonts w:ascii="Times New Roman"/>
          <w:b w:val="false"/>
          <w:i w:val="false"/>
          <w:color w:val="000000"/>
          <w:sz w:val="28"/>
        </w:rPr>
        <w:t>
      Положения части первой настоящего пункта не распространяются на земельные участки, указанные в статье 509 настоящего Кодекса.</w:t>
      </w:r>
    </w:p>
    <w:p>
      <w:pPr>
        <w:spacing w:after="0"/>
        <w:ind w:left="0"/>
        <w:jc w:val="both"/>
      </w:pPr>
      <w:r>
        <w:rPr>
          <w:rFonts w:ascii="Times New Roman"/>
          <w:b w:val="false"/>
          <w:i w:val="false"/>
          <w:color w:val="000000"/>
          <w:sz w:val="28"/>
        </w:rPr>
        <w:t>
      2. При исчислении земельного налога к соответствующим ставкам коэффициент 0 применяют следующие плательщики:</w:t>
      </w:r>
    </w:p>
    <w:p>
      <w:pPr>
        <w:spacing w:after="0"/>
        <w:ind w:left="0"/>
        <w:jc w:val="both"/>
      </w:pPr>
      <w:r>
        <w:rPr>
          <w:rFonts w:ascii="Times New Roman"/>
          <w:b w:val="false"/>
          <w:i w:val="false"/>
          <w:color w:val="000000"/>
          <w:sz w:val="28"/>
        </w:rPr>
        <w:t>
      1) юридические лица, определенные пунктом 3 статьи 290 настоящего Кодекса и пунктом 1 статьи 291 настоящего Кодекса;</w:t>
      </w:r>
    </w:p>
    <w:p>
      <w:pPr>
        <w:spacing w:after="0"/>
        <w:ind w:left="0"/>
        <w:jc w:val="both"/>
      </w:pPr>
      <w:r>
        <w:rPr>
          <w:rFonts w:ascii="Times New Roman"/>
          <w:b w:val="false"/>
          <w:i w:val="false"/>
          <w:color w:val="000000"/>
          <w:sz w:val="28"/>
        </w:rPr>
        <w:t>
      2) организации, осуществляющие деятельность на территориях специальных экономических зон, - по земельным участкам, расположенным на территории специальной экономической зоны и используемым при осуществлении приоритетных видов деятельности, указанных в статье 708 настоящего Кодекса, с учетом положений, установленных главой 79 настоящего Кодекса;</w:t>
      </w:r>
    </w:p>
    <w:p>
      <w:pPr>
        <w:spacing w:after="0"/>
        <w:ind w:left="0"/>
        <w:jc w:val="both"/>
      </w:pPr>
      <w:r>
        <w:rPr>
          <w:rFonts w:ascii="Times New Roman"/>
          <w:b w:val="false"/>
          <w:i w:val="false"/>
          <w:color w:val="000000"/>
          <w:sz w:val="28"/>
        </w:rPr>
        <w:t>
      3) организации, реализующие инвестиционный приоритетный проект, - по земельным участкам, используемым для реализации инвестиционного приоритетного проекта, с учетом положений, установленных статьей 712 настоящего Кодекса.</w:t>
      </w:r>
    </w:p>
    <w:p>
      <w:pPr>
        <w:spacing w:after="0"/>
        <w:ind w:left="0"/>
        <w:jc w:val="both"/>
      </w:pPr>
      <w:r>
        <w:rPr>
          <w:rFonts w:ascii="Times New Roman"/>
          <w:b w:val="false"/>
          <w:i w:val="false"/>
          <w:color w:val="000000"/>
          <w:sz w:val="28"/>
        </w:rPr>
        <w:t>
      3. При исчислении налога к соответствующим ставкам коэффициент 0,1 применяют следующие плательщики:</w:t>
      </w:r>
    </w:p>
    <w:p>
      <w:pPr>
        <w:spacing w:after="0"/>
        <w:ind w:left="0"/>
        <w:jc w:val="both"/>
      </w:pPr>
      <w:r>
        <w:rPr>
          <w:rFonts w:ascii="Times New Roman"/>
          <w:b w:val="false"/>
          <w:i w:val="false"/>
          <w:color w:val="000000"/>
          <w:sz w:val="28"/>
        </w:rPr>
        <w:t>
      1) оздоровительные детские учреждения – по земельным участкам, используемым ими в деятельности таких детских оздоровительных учреждений по оздоровлению детей;</w:t>
      </w:r>
    </w:p>
    <w:p>
      <w:pPr>
        <w:spacing w:after="0"/>
        <w:ind w:left="0"/>
        <w:jc w:val="both"/>
      </w:pPr>
      <w:r>
        <w:rPr>
          <w:rFonts w:ascii="Times New Roman"/>
          <w:b w:val="false"/>
          <w:i w:val="false"/>
          <w:color w:val="000000"/>
          <w:sz w:val="28"/>
        </w:rPr>
        <w:t>
      2)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 по земельным участкам, используемым ими в данной деятельности;</w:t>
      </w:r>
    </w:p>
    <w:p>
      <w:pPr>
        <w:spacing w:after="0"/>
        <w:ind w:left="0"/>
        <w:jc w:val="both"/>
      </w:pPr>
      <w:r>
        <w:rPr>
          <w:rFonts w:ascii="Times New Roman"/>
          <w:b w:val="false"/>
          <w:i w:val="false"/>
          <w:color w:val="000000"/>
          <w:sz w:val="28"/>
        </w:rPr>
        <w:t>
      3) государственные предприятия рыбовоспроизводственного назначения – по земельным участкам, используемым ими в деятельности по воспроизводству рыбы;</w:t>
      </w:r>
    </w:p>
    <w:p>
      <w:pPr>
        <w:spacing w:after="0"/>
        <w:ind w:left="0"/>
        <w:jc w:val="both"/>
      </w:pPr>
      <w:r>
        <w:rPr>
          <w:rFonts w:ascii="Times New Roman"/>
          <w:b w:val="false"/>
          <w:i w:val="false"/>
          <w:color w:val="000000"/>
          <w:sz w:val="28"/>
        </w:rPr>
        <w:t>
      4) лечебно-производственные предприятия при психоневрологических и туберкулезных учреждениях;</w:t>
      </w:r>
    </w:p>
    <w:p>
      <w:pPr>
        <w:spacing w:after="0"/>
        <w:ind w:left="0"/>
        <w:jc w:val="both"/>
      </w:pPr>
      <w:r>
        <w:rPr>
          <w:rFonts w:ascii="Times New Roman"/>
          <w:b w:val="false"/>
          <w:i w:val="false"/>
          <w:color w:val="000000"/>
          <w:sz w:val="28"/>
        </w:rPr>
        <w:t>
      5) технологические парки – по земельным участкам, используемым для осуществления основного вида деятельности, предусмотренного Предпринимательским кодексом Республики Казахстан.</w:t>
      </w:r>
    </w:p>
    <w:p>
      <w:pPr>
        <w:spacing w:after="0"/>
        <w:ind w:left="0"/>
        <w:jc w:val="both"/>
      </w:pPr>
      <w:r>
        <w:rPr>
          <w:rFonts w:ascii="Times New Roman"/>
          <w:b w:val="false"/>
          <w:i w:val="false"/>
          <w:color w:val="000000"/>
          <w:sz w:val="28"/>
        </w:rPr>
        <w:t>
      Положения настоящего подпункта вправе применять технологические парки, соответствующие одновременно следующим условиям:</w:t>
      </w:r>
    </w:p>
    <w:p>
      <w:pPr>
        <w:spacing w:after="0"/>
        <w:ind w:left="0"/>
        <w:jc w:val="both"/>
      </w:pPr>
      <w:r>
        <w:rPr>
          <w:rFonts w:ascii="Times New Roman"/>
          <w:b w:val="false"/>
          <w:i w:val="false"/>
          <w:color w:val="000000"/>
          <w:sz w:val="28"/>
        </w:rPr>
        <w:t>
      такие технологические парки созданы в соответствии с законодательством Республики Казахстан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50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технологического развития;</w:t>
      </w:r>
    </w:p>
    <w:p>
      <w:pPr>
        <w:spacing w:after="0"/>
        <w:ind w:left="0"/>
        <w:jc w:val="both"/>
      </w:pPr>
      <w:r>
        <w:rPr>
          <w:rFonts w:ascii="Times New Roman"/>
          <w:b w:val="false"/>
          <w:i w:val="false"/>
          <w:color w:val="000000"/>
          <w:sz w:val="28"/>
        </w:rPr>
        <w:t>
      6) некоммерческие организации, определенные в соответствии с пунктом 1 статьи 289 настоящего Кодекса, за исключением религиозных объединений и некоммерческих организаций, указанных в пункте 6 статьи 289 настоящего Кодекса;</w:t>
      </w:r>
    </w:p>
    <w:p>
      <w:pPr>
        <w:spacing w:after="0"/>
        <w:ind w:left="0"/>
        <w:jc w:val="both"/>
      </w:pPr>
      <w:r>
        <w:rPr>
          <w:rFonts w:ascii="Times New Roman"/>
          <w:b w:val="false"/>
          <w:i w:val="false"/>
          <w:color w:val="000000"/>
          <w:sz w:val="28"/>
        </w:rPr>
        <w:t>
      7) юридические лица, определенные пунктом 2 статьи  290 настоящего Кодекса, – по земельным участкам, используемым при осуществлении видов деятельности, указанных в пункте 2 статьи 290 настоящего Кодекса;</w:t>
      </w:r>
    </w:p>
    <w:p>
      <w:pPr>
        <w:spacing w:after="0"/>
        <w:ind w:left="0"/>
        <w:jc w:val="both"/>
      </w:pPr>
      <w:r>
        <w:rPr>
          <w:rFonts w:ascii="Times New Roman"/>
          <w:b w:val="false"/>
          <w:i w:val="false"/>
          <w:color w:val="000000"/>
          <w:sz w:val="28"/>
        </w:rPr>
        <w:t>
      4. Положения подпункта 1) пункта 2 и подпунктов 4) и 6) пункта 3 настоящей статьи не применяются в случаях предоставления земельного участка и (или) его части (вместе с находящимися на нем зданиями, строениями, сооружениями либо без них) по договору имущественного найма (аренды), передачи в пользование на иных основаниях или при использовании их в коммерческих целях, за исключением случаев:</w:t>
      </w:r>
    </w:p>
    <w:p>
      <w:pPr>
        <w:spacing w:after="0"/>
        <w:ind w:left="0"/>
        <w:jc w:val="both"/>
      </w:pPr>
      <w:r>
        <w:rPr>
          <w:rFonts w:ascii="Times New Roman"/>
          <w:b w:val="false"/>
          <w:i w:val="false"/>
          <w:color w:val="000000"/>
          <w:sz w:val="28"/>
        </w:rPr>
        <w:t>
      когда доход от такого предоставления земельного участка и (или) его части по договору имущественного найма (аренды), передачи в пользование на иных основаниях зачисляется в государственный бюджет.</w:t>
      </w:r>
    </w:p>
    <w:p>
      <w:pPr>
        <w:spacing w:after="0"/>
        <w:ind w:left="0"/>
        <w:jc w:val="both"/>
      </w:pPr>
      <w:r>
        <w:rPr>
          <w:rFonts w:ascii="Times New Roman"/>
          <w:b w:val="false"/>
          <w:i w:val="false"/>
          <w:color w:val="000000"/>
          <w:sz w:val="28"/>
        </w:rPr>
        <w:t>
      При применении положений части первой настоящего пункта:</w:t>
      </w:r>
    </w:p>
    <w:p>
      <w:pPr>
        <w:spacing w:after="0"/>
        <w:ind w:left="0"/>
        <w:jc w:val="both"/>
      </w:pPr>
      <w:r>
        <w:rPr>
          <w:rFonts w:ascii="Times New Roman"/>
          <w:b w:val="false"/>
          <w:i w:val="false"/>
          <w:color w:val="000000"/>
          <w:sz w:val="28"/>
        </w:rPr>
        <w:t>
       плательщики налога обязаны вести раздельный учет объектов налогообложения;</w:t>
      </w:r>
    </w:p>
    <w:p>
      <w:pPr>
        <w:spacing w:after="0"/>
        <w:ind w:left="0"/>
        <w:jc w:val="both"/>
      </w:pPr>
      <w:r>
        <w:rPr>
          <w:rFonts w:ascii="Times New Roman"/>
          <w:b w:val="false"/>
          <w:i w:val="false"/>
          <w:color w:val="000000"/>
          <w:sz w:val="28"/>
        </w:rPr>
        <w:t xml:space="preserve">
      размер земельного налога по части земельного участка определяется по удельному весу площади такой части участка к общей площади всего земельного участка. </w:t>
      </w:r>
    </w:p>
    <w:p>
      <w:pPr>
        <w:spacing w:after="0"/>
        <w:ind w:left="0"/>
        <w:jc w:val="left"/>
      </w:pPr>
      <w:r>
        <w:rPr>
          <w:rFonts w:ascii="Times New Roman"/>
          <w:b/>
          <w:i w:val="false"/>
          <w:color w:val="000000"/>
        </w:rPr>
        <w:t xml:space="preserve"> ГЛАВА 62. ПОРЯДОК ИСЧИСЛЕНИЯ И СРОКИ УПЛАТЫ НАЛОГА Статья 511. Общий порядок исчисления и уплаты налога</w:t>
      </w:r>
    </w:p>
    <w:p>
      <w:pPr>
        <w:spacing w:after="0"/>
        <w:ind w:left="0"/>
        <w:jc w:val="both"/>
      </w:pPr>
      <w:r>
        <w:rPr>
          <w:rFonts w:ascii="Times New Roman"/>
          <w:b w:val="false"/>
          <w:i w:val="false"/>
          <w:color w:val="000000"/>
          <w:sz w:val="28"/>
        </w:rPr>
        <w:t>
      1. Исчисление налога производится путем применения соответствующей налоговой ставки, определенной с учетом положений настоящей главы, к налоговой базе отдельно по каждому земельному участку.</w:t>
      </w:r>
    </w:p>
    <w:p>
      <w:pPr>
        <w:spacing w:after="0"/>
        <w:ind w:left="0"/>
        <w:jc w:val="both"/>
      </w:pPr>
      <w:r>
        <w:rPr>
          <w:rFonts w:ascii="Times New Roman"/>
          <w:b w:val="false"/>
          <w:i w:val="false"/>
          <w:color w:val="000000"/>
          <w:sz w:val="28"/>
        </w:rPr>
        <w:t>
      2. Если иное не установлено настоящей главой, при предоставлении государством права собственности, права постоянного или первичного безвозмездного временного землепользования на земельный участок налогоплательщик исчисляет земельный налог, начиная с месяца, следующего за месяцем предоставления таких прав на земельный участок.</w:t>
      </w:r>
    </w:p>
    <w:p>
      <w:pPr>
        <w:spacing w:after="0"/>
        <w:ind w:left="0"/>
        <w:jc w:val="both"/>
      </w:pPr>
      <w:r>
        <w:rPr>
          <w:rFonts w:ascii="Times New Roman"/>
          <w:b w:val="false"/>
          <w:i w:val="false"/>
          <w:color w:val="000000"/>
          <w:sz w:val="28"/>
        </w:rPr>
        <w:t>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w:t>
      </w:r>
    </w:p>
    <w:p>
      <w:pPr>
        <w:spacing w:after="0"/>
        <w:ind w:left="0"/>
        <w:jc w:val="both"/>
      </w:pPr>
      <w:r>
        <w:rPr>
          <w:rFonts w:ascii="Times New Roman"/>
          <w:b w:val="false"/>
          <w:i w:val="false"/>
          <w:color w:val="000000"/>
          <w:sz w:val="28"/>
        </w:rPr>
        <w:t>
      4. Уплата земельного налога производится в бюджет по месту нахождения земельного участка.</w:t>
      </w:r>
    </w:p>
    <w:p>
      <w:pPr>
        <w:spacing w:after="0"/>
        <w:ind w:left="0"/>
        <w:jc w:val="both"/>
      </w:pPr>
      <w:r>
        <w:rPr>
          <w:rFonts w:ascii="Times New Roman"/>
          <w:b w:val="false"/>
          <w:i w:val="false"/>
          <w:color w:val="000000"/>
          <w:sz w:val="28"/>
        </w:rPr>
        <w:t>
      5. При переводе в течение налогового года населенного пункта из одной категории поселений в другую земельный налог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p>
      <w:pPr>
        <w:spacing w:after="0"/>
        <w:ind w:left="0"/>
        <w:jc w:val="both"/>
      </w:pPr>
      <w:r>
        <w:rPr>
          <w:rFonts w:ascii="Times New Roman"/>
          <w:b w:val="false"/>
          <w:i w:val="false"/>
          <w:color w:val="000000"/>
          <w:sz w:val="28"/>
        </w:rPr>
        <w:t>
      6. При изменении границ административно-территориальной единицы земельный налог по земельным участкам, расположенным в населенном пункте, территория которого в связи с таким изменением переведена в границы другой административно-территориальной единицы, за налоговый период, в котором произведено такое изменение, исчисляется по ставкам, установленным для категории населенного пункта, в границах которого находился данный населенный пункт до даты такого изменения.</w:t>
      </w:r>
    </w:p>
    <w:p>
      <w:pPr>
        <w:spacing w:after="0"/>
        <w:ind w:left="0"/>
        <w:jc w:val="both"/>
      </w:pPr>
      <w:r>
        <w:rPr>
          <w:rFonts w:ascii="Times New Roman"/>
          <w:b w:val="false"/>
          <w:i w:val="false"/>
          <w:color w:val="000000"/>
          <w:sz w:val="28"/>
        </w:rPr>
        <w:t>
      7.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w:t>
      </w:r>
    </w:p>
    <w:p>
      <w:pPr>
        <w:spacing w:after="0"/>
        <w:ind w:left="0"/>
        <w:jc w:val="both"/>
      </w:pPr>
      <w:r>
        <w:rPr>
          <w:rFonts w:ascii="Times New Roman"/>
          <w:b w:val="false"/>
          <w:i w:val="false"/>
          <w:color w:val="000000"/>
          <w:sz w:val="28"/>
        </w:rPr>
        <w:t>
      8. По объектам налогообложения, находящимся в общей долевой собственности, налог исчисляется пропорционально их доле в этом земельном участке.</w:t>
      </w:r>
    </w:p>
    <w:p>
      <w:pPr>
        <w:spacing w:after="0"/>
        <w:ind w:left="0"/>
        <w:jc w:val="both"/>
      </w:pPr>
      <w:r>
        <w:rPr>
          <w:rFonts w:ascii="Times New Roman"/>
          <w:b w:val="false"/>
          <w:i w:val="false"/>
          <w:color w:val="000000"/>
          <w:sz w:val="28"/>
        </w:rPr>
        <w:t>
      9. Земельный участок, являющийся частью объекта кондоминиума, подлежит обложению земельным налогом пропорционально доле каждого собственника помещения (части здания), за исключением физического лица-собственника квартиры (жилища), в общем имуществе, являющемся частью объекта кондоминиума.</w:t>
      </w:r>
    </w:p>
    <w:p>
      <w:pPr>
        <w:spacing w:after="0"/>
        <w:ind w:left="0"/>
        <w:jc w:val="both"/>
      </w:pPr>
      <w:r>
        <w:rPr>
          <w:rFonts w:ascii="Times New Roman"/>
          <w:b w:val="false"/>
          <w:i w:val="false"/>
          <w:color w:val="000000"/>
          <w:sz w:val="28"/>
        </w:rPr>
        <w:t>
      При этом часть земельного участка, соответствующая:</w:t>
      </w:r>
    </w:p>
    <w:p>
      <w:pPr>
        <w:spacing w:after="0"/>
        <w:ind w:left="0"/>
        <w:jc w:val="both"/>
      </w:pPr>
      <w:r>
        <w:rPr>
          <w:rFonts w:ascii="Times New Roman"/>
          <w:b w:val="false"/>
          <w:i w:val="false"/>
          <w:color w:val="000000"/>
          <w:sz w:val="28"/>
        </w:rPr>
        <w:t>
      1) доле собственника жилища, за исключением физического лица, в общем имуществе, подлежит обложению земельным налогом по базовым ставкам налога на земли населенных пунктов, установленным в графе 4 таблицы, приведенной в статье 505 настоящего Кодекса;</w:t>
      </w:r>
    </w:p>
    <w:p>
      <w:pPr>
        <w:spacing w:after="0"/>
        <w:ind w:left="0"/>
        <w:jc w:val="both"/>
      </w:pPr>
      <w:r>
        <w:rPr>
          <w:rFonts w:ascii="Times New Roman"/>
          <w:b w:val="false"/>
          <w:i w:val="false"/>
          <w:color w:val="000000"/>
          <w:sz w:val="28"/>
        </w:rPr>
        <w:t>
      2) доле собственника нежилого помещения (части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приведенной в статье 505 настоящего Кодекса.</w:t>
      </w:r>
    </w:p>
    <w:p>
      <w:pPr>
        <w:spacing w:after="0"/>
        <w:ind w:left="0"/>
        <w:jc w:val="left"/>
      </w:pPr>
      <w:r>
        <w:rPr>
          <w:rFonts w:ascii="Times New Roman"/>
          <w:b/>
          <w:i w:val="false"/>
          <w:color w:val="000000"/>
        </w:rPr>
        <w:t xml:space="preserve"> Статья 512. Порядок исчисления и сроки уплаты налога юридическими лицами и индивидуальными предпринимателями </w:t>
      </w:r>
    </w:p>
    <w:p>
      <w:pPr>
        <w:spacing w:after="0"/>
        <w:ind w:left="0"/>
        <w:jc w:val="both"/>
      </w:pPr>
      <w:r>
        <w:rPr>
          <w:rFonts w:ascii="Times New Roman"/>
          <w:b w:val="false"/>
          <w:i w:val="false"/>
          <w:color w:val="000000"/>
          <w:sz w:val="28"/>
        </w:rPr>
        <w:t>
      1. Налогоплательщики самостоятельно исчисляют суммы земельного налога путем применения соответствующей ставки налога к налоговой базе.</w:t>
      </w:r>
    </w:p>
    <w:p>
      <w:pPr>
        <w:spacing w:after="0"/>
        <w:ind w:left="0"/>
        <w:jc w:val="both"/>
      </w:pPr>
      <w:r>
        <w:rPr>
          <w:rFonts w:ascii="Times New Roman"/>
          <w:b w:val="false"/>
          <w:i w:val="false"/>
          <w:color w:val="000000"/>
          <w:sz w:val="28"/>
        </w:rPr>
        <w:t>
      2. Юридические лица и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обязаны исчислять и уплачивать в течение налогового периода текущие платежи по земельному налогу.</w:t>
      </w:r>
    </w:p>
    <w:p>
      <w:pPr>
        <w:spacing w:after="0"/>
        <w:ind w:left="0"/>
        <w:jc w:val="both"/>
      </w:pPr>
      <w:r>
        <w:rPr>
          <w:rFonts w:ascii="Times New Roman"/>
          <w:b w:val="false"/>
          <w:i w:val="false"/>
          <w:color w:val="000000"/>
          <w:sz w:val="28"/>
        </w:rPr>
        <w:t>
      3. Размер текущих платежей определяется путем применения соответствующих налоговых ставок к налоговой базе по объектам налогообложения, имеющимся на начало налогового периода.</w:t>
      </w:r>
    </w:p>
    <w:p>
      <w:pPr>
        <w:spacing w:after="0"/>
        <w:ind w:left="0"/>
        <w:jc w:val="both"/>
      </w:pPr>
      <w:r>
        <w:rPr>
          <w:rFonts w:ascii="Times New Roman"/>
          <w:b w:val="false"/>
          <w:i w:val="false"/>
          <w:color w:val="000000"/>
          <w:sz w:val="28"/>
        </w:rPr>
        <w:t>
      4. Налогоплательщики, за исключением индивидуальных предпринимателей, применяющих специальные налоговые режимы для субъектов малого бизнеса, уплачивают суммы текущих платежей налога равными долями не позднее 25 февраля, 25 мая, 25 августа и 25 ноября налогового периода.</w:t>
      </w:r>
    </w:p>
    <w:p>
      <w:pPr>
        <w:spacing w:after="0"/>
        <w:ind w:left="0"/>
        <w:jc w:val="both"/>
      </w:pPr>
      <w:r>
        <w:rPr>
          <w:rFonts w:ascii="Times New Roman"/>
          <w:b w:val="false"/>
          <w:i w:val="false"/>
          <w:color w:val="000000"/>
          <w:sz w:val="28"/>
        </w:rPr>
        <w:t>
      5. При возникновении в течение налогового периода налоговых обязательств, в том числе при передаче юридическими лицами, указанными в подпунктах 3) и 7) пункта 3 статьи 498 настоящего Кодекса, объектов налогообложения в пользование, доверительное управление или предоставления по договору имущественного найма (аренды):</w:t>
      </w:r>
    </w:p>
    <w:p>
      <w:pPr>
        <w:spacing w:after="0"/>
        <w:ind w:left="0"/>
        <w:jc w:val="both"/>
      </w:pPr>
      <w:r>
        <w:rPr>
          <w:rFonts w:ascii="Times New Roman"/>
          <w:b w:val="false"/>
          <w:i w:val="false"/>
          <w:color w:val="000000"/>
          <w:sz w:val="28"/>
        </w:rPr>
        <w:t>
      1) первым сроком уплаты текущих сумм налога является следующий очередной срок их уплаты в течение такого налогового периода;</w:t>
      </w:r>
    </w:p>
    <w:p>
      <w:pPr>
        <w:spacing w:after="0"/>
        <w:ind w:left="0"/>
        <w:jc w:val="both"/>
      </w:pPr>
      <w:r>
        <w:rPr>
          <w:rFonts w:ascii="Times New Roman"/>
          <w:b w:val="false"/>
          <w:i w:val="false"/>
          <w:color w:val="000000"/>
          <w:sz w:val="28"/>
        </w:rPr>
        <w:t>
      2) после последнего срока уплаты текущих платежей производится только окончательный расчет и уплата суммы налога в сроки, предусмотренные пунктом 8 настоящей статьи.</w:t>
      </w:r>
    </w:p>
    <w:p>
      <w:pPr>
        <w:spacing w:after="0"/>
        <w:ind w:left="0"/>
        <w:jc w:val="both"/>
      </w:pPr>
      <w:r>
        <w:rPr>
          <w:rFonts w:ascii="Times New Roman"/>
          <w:b w:val="false"/>
          <w:i w:val="false"/>
          <w:color w:val="000000"/>
          <w:sz w:val="28"/>
        </w:rPr>
        <w:t>
      6. При изменении обязательств по земельному налогу в течение налогового периода текущие платежи корректируются на сумму изменения налоговых обязательств равными долями по предстоящим срокам уплаты земельного налога в таком налоговом периоде, если иное не установлено пунктом 7 настоящей статьи.</w:t>
      </w:r>
    </w:p>
    <w:p>
      <w:pPr>
        <w:spacing w:after="0"/>
        <w:ind w:left="0"/>
        <w:jc w:val="both"/>
      </w:pPr>
      <w:r>
        <w:rPr>
          <w:rFonts w:ascii="Times New Roman"/>
          <w:b w:val="false"/>
          <w:i w:val="false"/>
          <w:color w:val="000000"/>
          <w:sz w:val="28"/>
        </w:rPr>
        <w:t>
      7. В случае передачи в течение налогового периода прав на объекты налогообложения сумма налога исчисляется за фактический период владения земельным участком.</w:t>
      </w:r>
    </w:p>
    <w:p>
      <w:pPr>
        <w:spacing w:after="0"/>
        <w:ind w:left="0"/>
        <w:jc w:val="both"/>
      </w:pPr>
      <w:r>
        <w:rPr>
          <w:rFonts w:ascii="Times New Roman"/>
          <w:b w:val="false"/>
          <w:i w:val="false"/>
          <w:color w:val="000000"/>
          <w:sz w:val="28"/>
        </w:rPr>
        <w:t>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лицом, передающим данные права, сумма налога исчисляется с 1 января текущего года до начала месяца, в котором он передает земельный участок. Лицом, получившим такие права, сумма налога исчисляется за период с начала месяца, в котором у него возникло право на земельный участок.</w:t>
      </w:r>
    </w:p>
    <w:p>
      <w:pPr>
        <w:spacing w:after="0"/>
        <w:ind w:left="0"/>
        <w:jc w:val="both"/>
      </w:pPr>
      <w:r>
        <w:rPr>
          <w:rFonts w:ascii="Times New Roman"/>
          <w:b w:val="false"/>
          <w:i w:val="false"/>
          <w:color w:val="000000"/>
          <w:sz w:val="28"/>
        </w:rPr>
        <w:t>
      8. Налогоплательщик производит окончательный расчет и уплачивает земельный налог не позднее десяти календарных дней после наступления срока представления декларации за налоговый период.</w:t>
      </w:r>
    </w:p>
    <w:p>
      <w:pPr>
        <w:spacing w:after="0"/>
        <w:ind w:left="0"/>
        <w:jc w:val="both"/>
      </w:pPr>
      <w:r>
        <w:rPr>
          <w:rFonts w:ascii="Times New Roman"/>
          <w:b w:val="false"/>
          <w:i w:val="false"/>
          <w:color w:val="000000"/>
          <w:sz w:val="28"/>
        </w:rPr>
        <w:t>
      9. Индивидуальные предприниматели, применяющие специальный налоговый режим для субъектов малого бизнеса, уплачивают земельный налог не позднее десяти календарных дней после наступления срока представления декларации за налоговый период.</w:t>
      </w:r>
    </w:p>
    <w:p>
      <w:pPr>
        <w:spacing w:after="0"/>
        <w:ind w:left="0"/>
        <w:jc w:val="left"/>
      </w:pPr>
      <w:r>
        <w:rPr>
          <w:rFonts w:ascii="Times New Roman"/>
          <w:b/>
          <w:i w:val="false"/>
          <w:color w:val="000000"/>
        </w:rPr>
        <w:t xml:space="preserve"> Статья 513. Особенности исчисления, уплаты налога и представления отчетности по налогу в отдельных случаях</w:t>
      </w:r>
    </w:p>
    <w:p>
      <w:pPr>
        <w:spacing w:after="0"/>
        <w:ind w:left="0"/>
        <w:jc w:val="both"/>
      </w:pPr>
      <w:r>
        <w:rPr>
          <w:rFonts w:ascii="Times New Roman"/>
          <w:b w:val="false"/>
          <w:i w:val="false"/>
          <w:color w:val="000000"/>
          <w:sz w:val="28"/>
        </w:rPr>
        <w:t>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w:t>
      </w:r>
    </w:p>
    <w:p>
      <w:pPr>
        <w:spacing w:after="0"/>
        <w:ind w:left="0"/>
        <w:jc w:val="both"/>
      </w:pPr>
      <w:r>
        <w:rPr>
          <w:rFonts w:ascii="Times New Roman"/>
          <w:b w:val="false"/>
          <w:i w:val="false"/>
          <w:color w:val="000000"/>
          <w:sz w:val="28"/>
        </w:rPr>
        <w:t>
      2. При передаче юридическими лицами, указанными в подпунктах 3) и 7) пункта 3 статьи 498 настоящего Кодекса, в пользование, доверительное управление или аренду части здания либо части сооружения земельный налог подлежит исчислению в зависимости от удельного веса площади переданных в пользование, доверительное управление или аренду части здания либо части сооружения в общей площади всех зданий, сооружений, находящихся на данном земельном участке.</w:t>
      </w:r>
    </w:p>
    <w:p>
      <w:pPr>
        <w:spacing w:after="0"/>
        <w:ind w:left="0"/>
        <w:jc w:val="both"/>
      </w:pPr>
      <w:r>
        <w:rPr>
          <w:rFonts w:ascii="Times New Roman"/>
          <w:b w:val="false"/>
          <w:i w:val="false"/>
          <w:color w:val="000000"/>
          <w:sz w:val="28"/>
        </w:rPr>
        <w:t>
      3. В случае приобретения юридическим лицом недвижимого имущества, находящегося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статьей 505 настоящего Кодекса.</w:t>
      </w:r>
    </w:p>
    <w:p>
      <w:pPr>
        <w:spacing w:after="0"/>
        <w:ind w:left="0"/>
        <w:jc w:val="left"/>
      </w:pPr>
      <w:r>
        <w:rPr>
          <w:rFonts w:ascii="Times New Roman"/>
          <w:b/>
          <w:i w:val="false"/>
          <w:color w:val="000000"/>
        </w:rPr>
        <w:t xml:space="preserve"> Статья 514. Порядок исчисления и сроки уплаты налога физическими лицами</w:t>
      </w:r>
    </w:p>
    <w:p>
      <w:pPr>
        <w:spacing w:after="0"/>
        <w:ind w:left="0"/>
        <w:jc w:val="both"/>
      </w:pPr>
      <w:r>
        <w:rPr>
          <w:rFonts w:ascii="Times New Roman"/>
          <w:b w:val="false"/>
          <w:i w:val="false"/>
          <w:color w:val="000000"/>
          <w:sz w:val="28"/>
        </w:rPr>
        <w:t>
      1. Если иное не установлено настоящей статьей, исчисление земельного налога, подлежащего уплате физическими лицами, производится налоговыми органами не позднее 1 июля года, следующего за отчетным налоговым периодом, исходя из соответствующих ставок налога и налоговой базы.</w:t>
      </w:r>
    </w:p>
    <w:p>
      <w:pPr>
        <w:spacing w:after="0"/>
        <w:ind w:left="0"/>
        <w:jc w:val="both"/>
      </w:pPr>
      <w:r>
        <w:rPr>
          <w:rFonts w:ascii="Times New Roman"/>
          <w:b w:val="false"/>
          <w:i w:val="false"/>
          <w:color w:val="000000"/>
          <w:sz w:val="28"/>
        </w:rPr>
        <w:t>
      Положения настоящего пункта не распространяются на физических лиц (в том числе индивидуальных предпринимателей и лиц, занимающихся частной практикой) по земельным участкам, используемым (подлежащим использованию) в предпринимательской деятельности и (или) в деятельности, связанной с такой частной практикой.</w:t>
      </w:r>
    </w:p>
    <w:p>
      <w:pPr>
        <w:spacing w:after="0"/>
        <w:ind w:left="0"/>
        <w:jc w:val="both"/>
      </w:pPr>
      <w:r>
        <w:rPr>
          <w:rFonts w:ascii="Times New Roman"/>
          <w:b w:val="false"/>
          <w:i w:val="false"/>
          <w:color w:val="000000"/>
          <w:sz w:val="28"/>
        </w:rPr>
        <w:t>
      При этом для целей настоящей главы земельным участком, используемым (подлежащим использованию) в предпринимательской деятельности, не признается земельный участок при одновременном соблюдении условий, что такой участок:</w:t>
      </w:r>
    </w:p>
    <w:p>
      <w:pPr>
        <w:spacing w:after="0"/>
        <w:ind w:left="0"/>
        <w:jc w:val="both"/>
      </w:pPr>
      <w:r>
        <w:rPr>
          <w:rFonts w:ascii="Times New Roman"/>
          <w:b w:val="false"/>
          <w:i w:val="false"/>
          <w:color w:val="000000"/>
          <w:sz w:val="28"/>
        </w:rPr>
        <w:t>
      занят жилищем и другими объектами, налоговая база по которым определяется в соответствии со статьей 529 настоящего Кодекса, и исчисление налога производится налоговыми органами;</w:t>
      </w:r>
    </w:p>
    <w:p>
      <w:pPr>
        <w:spacing w:after="0"/>
        <w:ind w:left="0"/>
        <w:jc w:val="both"/>
      </w:pPr>
      <w:r>
        <w:rPr>
          <w:rFonts w:ascii="Times New Roman"/>
          <w:b w:val="false"/>
          <w:i w:val="false"/>
          <w:color w:val="000000"/>
          <w:sz w:val="28"/>
        </w:rPr>
        <w:t xml:space="preserve">
      предоставлен в аренду (пользование) исключительно для целей проживания и не выведен из жилого фонда. </w:t>
      </w:r>
    </w:p>
    <w:p>
      <w:pPr>
        <w:spacing w:after="0"/>
        <w:ind w:left="0"/>
        <w:jc w:val="both"/>
      </w:pPr>
      <w:r>
        <w:rPr>
          <w:rFonts w:ascii="Times New Roman"/>
          <w:b w:val="false"/>
          <w:i w:val="false"/>
          <w:color w:val="000000"/>
          <w:sz w:val="28"/>
        </w:rPr>
        <w:t>
      2. В случае передачи в течение налогового периода прав на объекты налогообложения сумма налога исчисляется с учетом положений пункта 7 статьи 512 настоящего Кодекса.</w:t>
      </w:r>
    </w:p>
    <w:p>
      <w:pPr>
        <w:spacing w:after="0"/>
        <w:ind w:left="0"/>
        <w:jc w:val="both"/>
      </w:pPr>
      <w:r>
        <w:rPr>
          <w:rFonts w:ascii="Times New Roman"/>
          <w:b w:val="false"/>
          <w:i w:val="false"/>
          <w:color w:val="000000"/>
          <w:sz w:val="28"/>
        </w:rPr>
        <w:t>
      3. Физические лица уплачивают в бюджет земельный налог, исчисленный налоговыми органами, не позднее 1 октября года, следующего за отчетным налоговым периодом.</w:t>
      </w:r>
    </w:p>
    <w:p>
      <w:pPr>
        <w:spacing w:after="0"/>
        <w:ind w:left="0"/>
        <w:jc w:val="both"/>
      </w:pPr>
      <w:r>
        <w:rPr>
          <w:rFonts w:ascii="Times New Roman"/>
          <w:b w:val="false"/>
          <w:i w:val="false"/>
          <w:color w:val="000000"/>
          <w:sz w:val="28"/>
        </w:rPr>
        <w:t xml:space="preserve">
      4. Физические лица (в том числе лица, занимающиеся частной практикой) по земельным участкам, используемым (подлежащим использованию) в предпринимательской деятельности и (или) в деятельности, связанной с такой частной практикой, исчисляют и уплачивают земельный налог в порядке, установленном статьей 512 настоящего Кодекса для индивидуальных предпринимателей, применяющих специальный налоговый режим для субъектов малого бизнеса. </w:t>
      </w:r>
    </w:p>
    <w:p>
      <w:pPr>
        <w:spacing w:after="0"/>
        <w:ind w:left="0"/>
        <w:jc w:val="both"/>
      </w:pPr>
      <w:r>
        <w:rPr>
          <w:rFonts w:ascii="Times New Roman"/>
          <w:b w:val="false"/>
          <w:i w:val="false"/>
          <w:color w:val="000000"/>
          <w:sz w:val="28"/>
        </w:rPr>
        <w:t>
      5. При возникновении в течение налогового периода права на применение положений подпункта 4) пункта 3 статьи 498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p>
      <w:pPr>
        <w:spacing w:after="0"/>
        <w:ind w:left="0"/>
        <w:jc w:val="both"/>
      </w:pPr>
      <w:r>
        <w:rPr>
          <w:rFonts w:ascii="Times New Roman"/>
          <w:b w:val="false"/>
          <w:i w:val="false"/>
          <w:color w:val="000000"/>
          <w:sz w:val="28"/>
        </w:rPr>
        <w:t>
      При прекращении в течение налогового периода права на применение положений подпункта 4) пункта 3 статьи 498 настоящего Кодекса они не применяются с первого числа месяца, в котором такое право прекращается.</w:t>
      </w:r>
    </w:p>
    <w:p>
      <w:pPr>
        <w:spacing w:after="0"/>
        <w:ind w:left="0"/>
        <w:jc w:val="left"/>
      </w:pPr>
      <w:r>
        <w:rPr>
          <w:rFonts w:ascii="Times New Roman"/>
          <w:b/>
          <w:i w:val="false"/>
          <w:color w:val="000000"/>
        </w:rPr>
        <w:t xml:space="preserve"> ГЛАВА 63.  НАЛОГОВЫЙ ПЕРИОД И НАЛОГОВАЯ ОТЧЕТНОСТЬ Статья 515. Налоговый период</w:t>
      </w:r>
    </w:p>
    <w:p>
      <w:pPr>
        <w:spacing w:after="0"/>
        <w:ind w:left="0"/>
        <w:jc w:val="both"/>
      </w:pPr>
      <w:r>
        <w:rPr>
          <w:rFonts w:ascii="Times New Roman"/>
          <w:b w:val="false"/>
          <w:i w:val="false"/>
          <w:color w:val="000000"/>
          <w:sz w:val="28"/>
        </w:rPr>
        <w:t>
      Налоговым периодом для исчисления земельного налога является календарный год с 1 января по 31 декабря.</w:t>
      </w:r>
    </w:p>
    <w:p>
      <w:pPr>
        <w:spacing w:after="0"/>
        <w:ind w:left="0"/>
        <w:jc w:val="left"/>
      </w:pPr>
      <w:r>
        <w:rPr>
          <w:rFonts w:ascii="Times New Roman"/>
          <w:b/>
          <w:i w:val="false"/>
          <w:color w:val="000000"/>
        </w:rPr>
        <w:t xml:space="preserve"> Статья 516. Налоговая отчетность</w:t>
      </w:r>
    </w:p>
    <w:p>
      <w:pPr>
        <w:spacing w:after="0"/>
        <w:ind w:left="0"/>
        <w:jc w:val="both"/>
      </w:pPr>
      <w:r>
        <w:rPr>
          <w:rFonts w:ascii="Times New Roman"/>
          <w:b w:val="false"/>
          <w:i w:val="false"/>
          <w:color w:val="000000"/>
          <w:sz w:val="28"/>
        </w:rPr>
        <w:t>
      1.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по земельным участкам, используемым (подлежащим использованию) в предпринимательской деятельности, и юридические лица представляют в налоговые органы по месту нахождения земельных участков расчет текущих платежей по земельному налогу не позднее 15 февраля текущего налогового периода по налоговым обязательствам, определенным по состоянию на начало налогового периода.</w:t>
      </w:r>
    </w:p>
    <w:p>
      <w:pPr>
        <w:spacing w:after="0"/>
        <w:ind w:left="0"/>
        <w:jc w:val="both"/>
      </w:pPr>
      <w:r>
        <w:rPr>
          <w:rFonts w:ascii="Times New Roman"/>
          <w:b w:val="false"/>
          <w:i w:val="false"/>
          <w:color w:val="000000"/>
          <w:sz w:val="28"/>
        </w:rPr>
        <w:t>
      2. Налогоплательщик представляет в срок не позднее десяти календарных дней до наступления очередного (в течение налогового периода) срока уплаты текущих платежей:</w:t>
      </w:r>
    </w:p>
    <w:p>
      <w:pPr>
        <w:spacing w:after="0"/>
        <w:ind w:left="0"/>
        <w:jc w:val="both"/>
      </w:pPr>
      <w:r>
        <w:rPr>
          <w:rFonts w:ascii="Times New Roman"/>
          <w:b w:val="false"/>
          <w:i w:val="false"/>
          <w:color w:val="000000"/>
          <w:sz w:val="28"/>
        </w:rPr>
        <w:t>
      расчет текущих платежей – при возникновении налоговых обязательств в течение налогового периода, за исключением возникших после последнего срока уплаты текущих платежей;</w:t>
      </w:r>
    </w:p>
    <w:p>
      <w:pPr>
        <w:spacing w:after="0"/>
        <w:ind w:left="0"/>
        <w:jc w:val="both"/>
      </w:pPr>
      <w:r>
        <w:rPr>
          <w:rFonts w:ascii="Times New Roman"/>
          <w:b w:val="false"/>
          <w:i w:val="false"/>
          <w:color w:val="000000"/>
          <w:sz w:val="28"/>
        </w:rPr>
        <w:t>
      дополнительный расчет текущих платежей с соответствующей корректировкой размеров таких платежей и распределением их равными долями на предстоящие сроки уплаты – при изменении налоговых обязательств по земельному налогу в течение налогового периода.</w:t>
      </w:r>
    </w:p>
    <w:p>
      <w:pPr>
        <w:spacing w:after="0"/>
        <w:ind w:left="0"/>
        <w:jc w:val="both"/>
      </w:pPr>
      <w:r>
        <w:rPr>
          <w:rFonts w:ascii="Times New Roman"/>
          <w:b w:val="false"/>
          <w:i w:val="false"/>
          <w:color w:val="000000"/>
          <w:sz w:val="28"/>
        </w:rPr>
        <w:t>
      При возникновении налоговых обязательств после последнего срока уплаты текущих платежей налогоплательщики расчет текущих платежей не представляют.</w:t>
      </w:r>
    </w:p>
    <w:p>
      <w:pPr>
        <w:spacing w:after="0"/>
        <w:ind w:left="0"/>
        <w:jc w:val="both"/>
      </w:pPr>
      <w:r>
        <w:rPr>
          <w:rFonts w:ascii="Times New Roman"/>
          <w:b w:val="false"/>
          <w:i w:val="false"/>
          <w:color w:val="000000"/>
          <w:sz w:val="28"/>
        </w:rPr>
        <w:t>
      3. Декларация представляется в налоговые органы по месту нахождения земельных участков в срок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1) юридическими лицами;</w:t>
      </w:r>
    </w:p>
    <w:p>
      <w:pPr>
        <w:spacing w:after="0"/>
        <w:ind w:left="0"/>
        <w:jc w:val="both"/>
      </w:pPr>
      <w:r>
        <w:rPr>
          <w:rFonts w:ascii="Times New Roman"/>
          <w:b w:val="false"/>
          <w:i w:val="false"/>
          <w:color w:val="000000"/>
          <w:sz w:val="28"/>
        </w:rPr>
        <w:t>
      2) индивидуальными предпринимателями – по налоговым обязательствам, определенным по земельным участкам, используемым (подлежащим использованию) в предпринимательской деятельности;</w:t>
      </w:r>
    </w:p>
    <w:p>
      <w:pPr>
        <w:spacing w:after="0"/>
        <w:ind w:left="0"/>
        <w:jc w:val="both"/>
      </w:pPr>
      <w:r>
        <w:rPr>
          <w:rFonts w:ascii="Times New Roman"/>
          <w:b w:val="false"/>
          <w:i w:val="false"/>
          <w:color w:val="000000"/>
          <w:sz w:val="28"/>
        </w:rPr>
        <w:t>
      3) физическими лицами (в том числе лицами, занимающимися частной практикой) – по налоговым обязательствам, определенным по земельным участкам, используемым (подлежащим использованию) в предпринимательской деятельности и (или) в деятельности, связанной с такой частной практикой.</w:t>
      </w:r>
    </w:p>
    <w:p>
      <w:pPr>
        <w:spacing w:after="0"/>
        <w:ind w:left="0"/>
        <w:jc w:val="left"/>
      </w:pPr>
      <w:r>
        <w:rPr>
          <w:rFonts w:ascii="Times New Roman"/>
          <w:b/>
          <w:i w:val="false"/>
          <w:color w:val="000000"/>
        </w:rPr>
        <w:t xml:space="preserve"> РАЗДЕЛ 15. НАЛОГ НА ИМУЩЕСТВО ГЛАВА 64.  НАЛОГ НА ИМУЩЕСТВО ЮРИДИЧЕСКИХ ЛИЦ И ИНДИВИДУАЛЬНЫХ ПРЕДПРИНИМАТЕЛЕЙ Статья 517. Налогоплательщики</w:t>
      </w:r>
    </w:p>
    <w:p>
      <w:pPr>
        <w:spacing w:after="0"/>
        <w:ind w:left="0"/>
        <w:jc w:val="both"/>
      </w:pPr>
      <w:r>
        <w:rPr>
          <w:rFonts w:ascii="Times New Roman"/>
          <w:b w:val="false"/>
          <w:i w:val="false"/>
          <w:color w:val="000000"/>
          <w:sz w:val="28"/>
        </w:rPr>
        <w:t>
      1. Плательщиками налога на имущество являются:</w:t>
      </w:r>
    </w:p>
    <w:p>
      <w:pPr>
        <w:spacing w:after="0"/>
        <w:ind w:left="0"/>
        <w:jc w:val="both"/>
      </w:pPr>
      <w:r>
        <w:rPr>
          <w:rFonts w:ascii="Times New Roman"/>
          <w:b w:val="false"/>
          <w:i w:val="false"/>
          <w:color w:val="000000"/>
          <w:sz w:val="28"/>
        </w:rPr>
        <w:t>
      1) юридические лица, имеющие объект налогообложения на праве собственности, хозяйственного ведения или оперативного управления на территории Республики Казахстан;</w:t>
      </w:r>
    </w:p>
    <w:p>
      <w:pPr>
        <w:spacing w:after="0"/>
        <w:ind w:left="0"/>
        <w:jc w:val="both"/>
      </w:pPr>
      <w:r>
        <w:rPr>
          <w:rFonts w:ascii="Times New Roman"/>
          <w:b w:val="false"/>
          <w:i w:val="false"/>
          <w:color w:val="000000"/>
          <w:sz w:val="28"/>
        </w:rPr>
        <w:t>
      2) индивидуальные предприниматели, имеющие объект налогообложения на праве собственности на территории Республики Казахстан;</w:t>
      </w:r>
    </w:p>
    <w:p>
      <w:pPr>
        <w:spacing w:after="0"/>
        <w:ind w:left="0"/>
        <w:jc w:val="both"/>
      </w:pPr>
      <w:r>
        <w:rPr>
          <w:rFonts w:ascii="Times New Roman"/>
          <w:b w:val="false"/>
          <w:i w:val="false"/>
          <w:color w:val="000000"/>
          <w:sz w:val="28"/>
        </w:rPr>
        <w:t>
      3) концессионер, имеющий на праве владения, пользования объект налогообложения, являющийся объектом концессии в соответствии с договором концессии;</w:t>
      </w:r>
    </w:p>
    <w:p>
      <w:pPr>
        <w:spacing w:after="0"/>
        <w:ind w:left="0"/>
        <w:jc w:val="both"/>
      </w:pPr>
      <w:r>
        <w:rPr>
          <w:rFonts w:ascii="Times New Roman"/>
          <w:b w:val="false"/>
          <w:i w:val="false"/>
          <w:color w:val="000000"/>
          <w:sz w:val="28"/>
        </w:rPr>
        <w:t>
      4) лица, указанные в статье 518 настоящего Кодекса.</w:t>
      </w:r>
    </w:p>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налога на имущество свое структурное подразделение.</w:t>
      </w:r>
    </w:p>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самостоятельным плательщиком налога на имущество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3. Если иное не установлено настоящей статьей, плательщиками налога на имущество не являются:</w:t>
      </w:r>
    </w:p>
    <w:p>
      <w:pPr>
        <w:spacing w:after="0"/>
        <w:ind w:left="0"/>
        <w:jc w:val="both"/>
      </w:pPr>
      <w:r>
        <w:rPr>
          <w:rFonts w:ascii="Times New Roman"/>
          <w:b w:val="false"/>
          <w:i w:val="false"/>
          <w:color w:val="000000"/>
          <w:sz w:val="28"/>
        </w:rPr>
        <w:t>
      1) индивидуальные предприниматели, применяющие специальный налоговый режим для крестьянских или фермерских хозяйств, по объектам налогообложения, имеющимся на праве собственности, непосредственно используемым ими в процессе производства сельскохозяйственной продукции, ее хранения и переработки;</w:t>
      </w:r>
    </w:p>
    <w:p>
      <w:pPr>
        <w:spacing w:after="0"/>
        <w:ind w:left="0"/>
        <w:jc w:val="both"/>
      </w:pPr>
      <w:r>
        <w:rPr>
          <w:rFonts w:ascii="Times New Roman"/>
          <w:b w:val="false"/>
          <w:i w:val="false"/>
          <w:color w:val="000000"/>
          <w:sz w:val="28"/>
        </w:rPr>
        <w:t>
      Налогоплательщики, указанные в настоящем подпункте,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установленном настоящим разделом;</w:t>
      </w:r>
    </w:p>
    <w:p>
      <w:pPr>
        <w:spacing w:after="0"/>
        <w:ind w:left="0"/>
        <w:jc w:val="both"/>
      </w:pPr>
      <w:r>
        <w:rPr>
          <w:rFonts w:ascii="Times New Roman"/>
          <w:b w:val="false"/>
          <w:i w:val="false"/>
          <w:color w:val="000000"/>
          <w:sz w:val="28"/>
        </w:rPr>
        <w:t>
      2) государственные учреждения;</w:t>
      </w:r>
    </w:p>
    <w:p>
      <w:pPr>
        <w:spacing w:after="0"/>
        <w:ind w:left="0"/>
        <w:jc w:val="both"/>
      </w:pPr>
      <w:r>
        <w:rPr>
          <w:rFonts w:ascii="Times New Roman"/>
          <w:b w:val="false"/>
          <w:i w:val="false"/>
          <w:color w:val="000000"/>
          <w:sz w:val="28"/>
        </w:rPr>
        <w:t>
      3) государственные предприятия исправительных учреждений уполномоченного государственного органа в сфере исполнения уголовных наказаний;</w:t>
      </w:r>
    </w:p>
    <w:p>
      <w:pPr>
        <w:spacing w:after="0"/>
        <w:ind w:left="0"/>
        <w:jc w:val="both"/>
      </w:pPr>
      <w:r>
        <w:rPr>
          <w:rFonts w:ascii="Times New Roman"/>
          <w:b w:val="false"/>
          <w:i w:val="false"/>
          <w:color w:val="000000"/>
          <w:sz w:val="28"/>
        </w:rPr>
        <w:t>
      4) религиозные объединения.</w:t>
      </w:r>
    </w:p>
    <w:p>
      <w:pPr>
        <w:spacing w:after="0"/>
        <w:ind w:left="0"/>
        <w:jc w:val="both"/>
      </w:pPr>
      <w:r>
        <w:rPr>
          <w:rFonts w:ascii="Times New Roman"/>
          <w:b w:val="false"/>
          <w:i w:val="false"/>
          <w:color w:val="000000"/>
          <w:sz w:val="28"/>
        </w:rPr>
        <w:t>
      Юридические лица, указанные в подпунктах 3) и 4) настоящего пункта, являются плательщиками налога по объектам налогообложения, переданным в пользование, доверительное управление или аренду.</w:t>
      </w:r>
    </w:p>
    <w:p>
      <w:pPr>
        <w:spacing w:after="0"/>
        <w:ind w:left="0"/>
        <w:jc w:val="left"/>
      </w:pPr>
      <w:r>
        <w:rPr>
          <w:rFonts w:ascii="Times New Roman"/>
          <w:b/>
          <w:i w:val="false"/>
          <w:color w:val="000000"/>
        </w:rPr>
        <w:t xml:space="preserve"> Статья 518. Определение налогоплательщика в отдельных случаях</w:t>
      </w:r>
    </w:p>
    <w:p>
      <w:pPr>
        <w:spacing w:after="0"/>
        <w:ind w:left="0"/>
        <w:jc w:val="both"/>
      </w:pPr>
      <w:r>
        <w:rPr>
          <w:rFonts w:ascii="Times New Roman"/>
          <w:b w:val="false"/>
          <w:i w:val="false"/>
          <w:color w:val="000000"/>
          <w:sz w:val="28"/>
        </w:rPr>
        <w:t>
      1. При передаче государственным учреждением объекта налогообложения в доверительное управление налогоплательщик определяется в соответствии со статьей 41 настоящего Кодекса.</w:t>
      </w:r>
    </w:p>
    <w:p>
      <w:pPr>
        <w:spacing w:after="0"/>
        <w:ind w:left="0"/>
        <w:jc w:val="both"/>
      </w:pPr>
      <w:r>
        <w:rPr>
          <w:rFonts w:ascii="Times New Roman"/>
          <w:b w:val="false"/>
          <w:i w:val="false"/>
          <w:color w:val="000000"/>
          <w:sz w:val="28"/>
        </w:rPr>
        <w:t>
      2. Если объект налогообложения находится в общей долевой собственности нескольких лиц, за исключением объектов налогообложения, входящих в состав активов паевого инвестиционного фонда, налогоплательщиком признается каждое из этих лиц.</w:t>
      </w:r>
    </w:p>
    <w:p>
      <w:pPr>
        <w:spacing w:after="0"/>
        <w:ind w:left="0"/>
        <w:jc w:val="both"/>
      </w:pPr>
      <w:r>
        <w:rPr>
          <w:rFonts w:ascii="Times New Roman"/>
          <w:b w:val="false"/>
          <w:i w:val="false"/>
          <w:color w:val="000000"/>
          <w:sz w:val="28"/>
        </w:rPr>
        <w:t>
      3. Плательщиком налога по объектам налогообложения, находящимся в общей совместной собственности, может являться один из собственников данных объектов налогообложения по согласованию между ними.</w:t>
      </w:r>
    </w:p>
    <w:p>
      <w:pPr>
        <w:spacing w:after="0"/>
        <w:ind w:left="0"/>
        <w:jc w:val="both"/>
      </w:pPr>
      <w:r>
        <w:rPr>
          <w:rFonts w:ascii="Times New Roman"/>
          <w:b w:val="false"/>
          <w:i w:val="false"/>
          <w:color w:val="000000"/>
          <w:sz w:val="28"/>
        </w:rPr>
        <w:t>
      4. Плательщиком налога по объектам, переданным в финансовый лизинг, является лизингополучатель.</w:t>
      </w:r>
    </w:p>
    <w:p>
      <w:pPr>
        <w:spacing w:after="0"/>
        <w:ind w:left="0"/>
        <w:jc w:val="both"/>
      </w:pPr>
      <w:r>
        <w:rPr>
          <w:rFonts w:ascii="Times New Roman"/>
          <w:b w:val="false"/>
          <w:i w:val="false"/>
          <w:color w:val="000000"/>
          <w:sz w:val="28"/>
        </w:rPr>
        <w:t>
      5. Плательщиком налога по объектам налогообложения, входящим в состав активов паевого инвестиционного фонда, является управляющая компания паевого инвестиционного фонда.</w:t>
      </w:r>
    </w:p>
    <w:p>
      <w:pPr>
        <w:spacing w:after="0"/>
        <w:ind w:left="0"/>
        <w:jc w:val="both"/>
      </w:pPr>
      <w:r>
        <w:rPr>
          <w:rFonts w:ascii="Times New Roman"/>
          <w:b w:val="false"/>
          <w:i w:val="false"/>
          <w:color w:val="000000"/>
          <w:sz w:val="28"/>
        </w:rPr>
        <w:t>
      6. В случае отсутствия государственной регистрации прав на здания, сооружения, подлежащие такой регистрации, плательщиком налога на такой объект является лицо, фактически им владеющее и использующее (эксплуатирующее) данный объект на основании:</w:t>
      </w:r>
    </w:p>
    <w:p>
      <w:pPr>
        <w:spacing w:after="0"/>
        <w:ind w:left="0"/>
        <w:jc w:val="both"/>
      </w:pPr>
      <w:r>
        <w:rPr>
          <w:rFonts w:ascii="Times New Roman"/>
          <w:b w:val="false"/>
          <w:i w:val="false"/>
          <w:color w:val="000000"/>
          <w:sz w:val="28"/>
        </w:rPr>
        <w:t>
      1) акта государственной приемочной комиссии и (или) акта приемки (ввода) построенного объекта в эксплуатацию – для вновь возведенных (построенных) объектов;</w:t>
      </w:r>
    </w:p>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p>
      <w:pPr>
        <w:spacing w:after="0"/>
        <w:ind w:left="0"/>
        <w:jc w:val="left"/>
      </w:pPr>
      <w:r>
        <w:rPr>
          <w:rFonts w:ascii="Times New Roman"/>
          <w:b/>
          <w:i w:val="false"/>
          <w:color w:val="000000"/>
        </w:rPr>
        <w:t xml:space="preserve"> Статья 519. Объект налогообложения</w:t>
      </w:r>
    </w:p>
    <w:p>
      <w:pPr>
        <w:spacing w:after="0"/>
        <w:ind w:left="0"/>
        <w:jc w:val="both"/>
      </w:pPr>
      <w:r>
        <w:rPr>
          <w:rFonts w:ascii="Times New Roman"/>
          <w:b w:val="false"/>
          <w:i w:val="false"/>
          <w:color w:val="000000"/>
          <w:sz w:val="28"/>
        </w:rPr>
        <w:t>
      1. Объектом налогообложения для индивидуальных предпринимателей, за исключением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и юридических лиц являются находящиеся на территории Республики Казахстан:</w:t>
      </w:r>
    </w:p>
    <w:p>
      <w:pPr>
        <w:spacing w:after="0"/>
        <w:ind w:left="0"/>
        <w:jc w:val="both"/>
      </w:pPr>
      <w:r>
        <w:rPr>
          <w:rFonts w:ascii="Times New Roman"/>
          <w:b w:val="false"/>
          <w:i w:val="false"/>
          <w:color w:val="000000"/>
          <w:sz w:val="28"/>
        </w:rPr>
        <w:t>
      1)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здания,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предоставленные физическим лицам по договорам долгосрочной аренды жилища с правом выкупа,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как долгосрочная дебиторская задолженность;</w:t>
      </w:r>
    </w:p>
    <w:p>
      <w:pPr>
        <w:spacing w:after="0"/>
        <w:ind w:left="0"/>
        <w:jc w:val="both"/>
      </w:pPr>
      <w:r>
        <w:rPr>
          <w:rFonts w:ascii="Times New Roman"/>
          <w:b w:val="false"/>
          <w:i w:val="false"/>
          <w:color w:val="000000"/>
          <w:sz w:val="28"/>
        </w:rPr>
        <w:t>
      3) здания, сооружения, являющиеся объектами концессии, права владения, пользования на которые переданы по договору концессии;</w:t>
      </w:r>
    </w:p>
    <w:p>
      <w:pPr>
        <w:spacing w:after="0"/>
        <w:ind w:left="0"/>
        <w:jc w:val="both"/>
      </w:pPr>
      <w:r>
        <w:rPr>
          <w:rFonts w:ascii="Times New Roman"/>
          <w:b w:val="false"/>
          <w:i w:val="false"/>
          <w:color w:val="000000"/>
          <w:sz w:val="28"/>
        </w:rPr>
        <w:t>
      4) активы, указанные в статье 260 настоящего Кодекса;</w:t>
      </w:r>
    </w:p>
    <w:p>
      <w:pPr>
        <w:spacing w:after="0"/>
        <w:ind w:left="0"/>
        <w:jc w:val="both"/>
      </w:pPr>
      <w:r>
        <w:rPr>
          <w:rFonts w:ascii="Times New Roman"/>
          <w:b w:val="false"/>
          <w:i w:val="false"/>
          <w:color w:val="000000"/>
          <w:sz w:val="28"/>
        </w:rPr>
        <w:t>
      5)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учитываемые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составе активов банков второго уровня, перешедшие в собственность в результате обращения взыскания на имущество, выступающее в качестве залога, иного обеспечения, за исключением зданий (частей зданий) и сооружений, указанных в подпункте 1) настоящего пункта;</w:t>
      </w:r>
    </w:p>
    <w:p>
      <w:pPr>
        <w:spacing w:after="0"/>
        <w:ind w:left="0"/>
        <w:jc w:val="both"/>
      </w:pPr>
      <w:r>
        <w:rPr>
          <w:rFonts w:ascii="Times New Roman"/>
          <w:b w:val="false"/>
          <w:i w:val="false"/>
          <w:color w:val="000000"/>
          <w:sz w:val="28"/>
        </w:rPr>
        <w:t>
      6) здания, сооружения, указанные в пункте 6 статьи 518 настоящего Кодекса.</w:t>
      </w:r>
    </w:p>
    <w:p>
      <w:pPr>
        <w:spacing w:after="0"/>
        <w:ind w:left="0"/>
        <w:jc w:val="both"/>
      </w:pPr>
      <w:r>
        <w:rPr>
          <w:rFonts w:ascii="Times New Roman"/>
          <w:b w:val="false"/>
          <w:i w:val="false"/>
          <w:color w:val="000000"/>
          <w:sz w:val="28"/>
        </w:rPr>
        <w:t>
      2. Объектом налогообложения для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являются находящиеся на территории Республики Казахстан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и являющиеся основными средствами в соответствии с подпунктом 7) статьи 201 настоящего Кодекса.</w:t>
      </w:r>
    </w:p>
    <w:p>
      <w:pPr>
        <w:spacing w:after="0"/>
        <w:ind w:left="0"/>
        <w:jc w:val="both"/>
      </w:pPr>
      <w:r>
        <w:rPr>
          <w:rFonts w:ascii="Times New Roman"/>
          <w:b w:val="false"/>
          <w:i w:val="false"/>
          <w:color w:val="000000"/>
          <w:sz w:val="28"/>
        </w:rPr>
        <w:t>
      3. Не являются объектами налогообложения:</w:t>
      </w:r>
    </w:p>
    <w:p>
      <w:pPr>
        <w:spacing w:after="0"/>
        <w:ind w:left="0"/>
        <w:jc w:val="both"/>
      </w:pPr>
      <w:r>
        <w:rPr>
          <w:rFonts w:ascii="Times New Roman"/>
          <w:b w:val="false"/>
          <w:i w:val="false"/>
          <w:color w:val="000000"/>
          <w:sz w:val="28"/>
        </w:rPr>
        <w:t>
      1) земля как объект обложения земельным налогом в соответствии со статьями 500 и 501 настоящего Кодекса;</w:t>
      </w:r>
    </w:p>
    <w:p>
      <w:pPr>
        <w:spacing w:after="0"/>
        <w:ind w:left="0"/>
        <w:jc w:val="both"/>
      </w:pPr>
      <w:r>
        <w:rPr>
          <w:rFonts w:ascii="Times New Roman"/>
          <w:b w:val="false"/>
          <w:i w:val="false"/>
          <w:color w:val="000000"/>
          <w:sz w:val="28"/>
        </w:rPr>
        <w:t>
      2) здания, сооружения, находящиеся на консервации по решению Правительства Республики Казахстан;</w:t>
      </w:r>
    </w:p>
    <w:p>
      <w:pPr>
        <w:spacing w:after="0"/>
        <w:ind w:left="0"/>
        <w:jc w:val="both"/>
      </w:pPr>
      <w:r>
        <w:rPr>
          <w:rFonts w:ascii="Times New Roman"/>
          <w:b w:val="false"/>
          <w:i w:val="false"/>
          <w:color w:val="000000"/>
          <w:sz w:val="28"/>
        </w:rPr>
        <w:t>
      3) государственные автомобильные дороги общего пользования и дорожные сооружения на них:</w:t>
      </w:r>
    </w:p>
    <w:p>
      <w:pPr>
        <w:spacing w:after="0"/>
        <w:ind w:left="0"/>
        <w:jc w:val="both"/>
      </w:pPr>
      <w:r>
        <w:rPr>
          <w:rFonts w:ascii="Times New Roman"/>
          <w:b w:val="false"/>
          <w:i w:val="false"/>
          <w:color w:val="000000"/>
          <w:sz w:val="28"/>
        </w:rPr>
        <w:t>
      полоса отвода;</w:t>
      </w:r>
    </w:p>
    <w:p>
      <w:pPr>
        <w:spacing w:after="0"/>
        <w:ind w:left="0"/>
        <w:jc w:val="both"/>
      </w:pPr>
      <w:r>
        <w:rPr>
          <w:rFonts w:ascii="Times New Roman"/>
          <w:b w:val="false"/>
          <w:i w:val="false"/>
          <w:color w:val="000000"/>
          <w:sz w:val="28"/>
        </w:rPr>
        <w:t>
      конструктивные элементы дорог;</w:t>
      </w:r>
    </w:p>
    <w:p>
      <w:pPr>
        <w:spacing w:after="0"/>
        <w:ind w:left="0"/>
        <w:jc w:val="both"/>
      </w:pPr>
      <w:r>
        <w:rPr>
          <w:rFonts w:ascii="Times New Roman"/>
          <w:b w:val="false"/>
          <w:i w:val="false"/>
          <w:color w:val="000000"/>
          <w:sz w:val="28"/>
        </w:rPr>
        <w:t>
      обстановка и обустройство дорог;</w:t>
      </w:r>
    </w:p>
    <w:p>
      <w:pPr>
        <w:spacing w:after="0"/>
        <w:ind w:left="0"/>
        <w:jc w:val="both"/>
      </w:pPr>
      <w:r>
        <w:rPr>
          <w:rFonts w:ascii="Times New Roman"/>
          <w:b w:val="false"/>
          <w:i w:val="false"/>
          <w:color w:val="000000"/>
          <w:sz w:val="28"/>
        </w:rPr>
        <w:t>
      мосты;</w:t>
      </w:r>
    </w:p>
    <w:p>
      <w:pPr>
        <w:spacing w:after="0"/>
        <w:ind w:left="0"/>
        <w:jc w:val="both"/>
      </w:pPr>
      <w:r>
        <w:rPr>
          <w:rFonts w:ascii="Times New Roman"/>
          <w:b w:val="false"/>
          <w:i w:val="false"/>
          <w:color w:val="000000"/>
          <w:sz w:val="28"/>
        </w:rPr>
        <w:t>
      путепроводы;</w:t>
      </w:r>
    </w:p>
    <w:p>
      <w:pPr>
        <w:spacing w:after="0"/>
        <w:ind w:left="0"/>
        <w:jc w:val="both"/>
      </w:pPr>
      <w:r>
        <w:rPr>
          <w:rFonts w:ascii="Times New Roman"/>
          <w:b w:val="false"/>
          <w:i w:val="false"/>
          <w:color w:val="000000"/>
          <w:sz w:val="28"/>
        </w:rPr>
        <w:t>
      виадуки;</w:t>
      </w:r>
    </w:p>
    <w:p>
      <w:pPr>
        <w:spacing w:after="0"/>
        <w:ind w:left="0"/>
        <w:jc w:val="both"/>
      </w:pPr>
      <w:r>
        <w:rPr>
          <w:rFonts w:ascii="Times New Roman"/>
          <w:b w:val="false"/>
          <w:i w:val="false"/>
          <w:color w:val="000000"/>
          <w:sz w:val="28"/>
        </w:rPr>
        <w:t>
      транспортные развязки;</w:t>
      </w:r>
    </w:p>
    <w:p>
      <w:pPr>
        <w:spacing w:after="0"/>
        <w:ind w:left="0"/>
        <w:jc w:val="both"/>
      </w:pPr>
      <w:r>
        <w:rPr>
          <w:rFonts w:ascii="Times New Roman"/>
          <w:b w:val="false"/>
          <w:i w:val="false"/>
          <w:color w:val="000000"/>
          <w:sz w:val="28"/>
        </w:rPr>
        <w:t>
      тоннели;</w:t>
      </w:r>
    </w:p>
    <w:p>
      <w:pPr>
        <w:spacing w:after="0"/>
        <w:ind w:left="0"/>
        <w:jc w:val="both"/>
      </w:pPr>
      <w:r>
        <w:rPr>
          <w:rFonts w:ascii="Times New Roman"/>
          <w:b w:val="false"/>
          <w:i w:val="false"/>
          <w:color w:val="000000"/>
          <w:sz w:val="28"/>
        </w:rPr>
        <w:t>
      защитные галереи;</w:t>
      </w:r>
    </w:p>
    <w:p>
      <w:pPr>
        <w:spacing w:after="0"/>
        <w:ind w:left="0"/>
        <w:jc w:val="both"/>
      </w:pPr>
      <w:r>
        <w:rPr>
          <w:rFonts w:ascii="Times New Roman"/>
          <w:b w:val="false"/>
          <w:i w:val="false"/>
          <w:color w:val="000000"/>
          <w:sz w:val="28"/>
        </w:rPr>
        <w:t>
      сооружения и устройства, предназначенные для повышения безопасности дорожного движения;</w:t>
      </w:r>
    </w:p>
    <w:p>
      <w:pPr>
        <w:spacing w:after="0"/>
        <w:ind w:left="0"/>
        <w:jc w:val="both"/>
      </w:pPr>
      <w:r>
        <w:rPr>
          <w:rFonts w:ascii="Times New Roman"/>
          <w:b w:val="false"/>
          <w:i w:val="false"/>
          <w:color w:val="000000"/>
          <w:sz w:val="28"/>
        </w:rPr>
        <w:t>
      водоотводные и водопропускные сооружения;</w:t>
      </w:r>
    </w:p>
    <w:p>
      <w:pPr>
        <w:spacing w:after="0"/>
        <w:ind w:left="0"/>
        <w:jc w:val="both"/>
      </w:pPr>
      <w:r>
        <w:rPr>
          <w:rFonts w:ascii="Times New Roman"/>
          <w:b w:val="false"/>
          <w:i w:val="false"/>
          <w:color w:val="000000"/>
          <w:sz w:val="28"/>
        </w:rPr>
        <w:t>
      лесополосы вдоль дорог;</w:t>
      </w:r>
    </w:p>
    <w:p>
      <w:pPr>
        <w:spacing w:after="0"/>
        <w:ind w:left="0"/>
        <w:jc w:val="both"/>
      </w:pPr>
      <w:r>
        <w:rPr>
          <w:rFonts w:ascii="Times New Roman"/>
          <w:b w:val="false"/>
          <w:i w:val="false"/>
          <w:color w:val="000000"/>
          <w:sz w:val="28"/>
        </w:rPr>
        <w:t>
      линейные жилые дома и комплексы дорожно-эксплуатационной службы;</w:t>
      </w:r>
    </w:p>
    <w:p>
      <w:pPr>
        <w:spacing w:after="0"/>
        <w:ind w:left="0"/>
        <w:jc w:val="both"/>
      </w:pPr>
      <w:r>
        <w:rPr>
          <w:rFonts w:ascii="Times New Roman"/>
          <w:b w:val="false"/>
          <w:i w:val="false"/>
          <w:color w:val="000000"/>
          <w:sz w:val="28"/>
        </w:rPr>
        <w:t>
      4) объекты незавершенного строительства, за исключением объектов, указанных в пункте 6 статьи 518, в подпункте 4) пункта 1 статьи 519 настоящего Кодекса;</w:t>
      </w:r>
    </w:p>
    <w:p>
      <w:pPr>
        <w:spacing w:after="0"/>
        <w:ind w:left="0"/>
        <w:jc w:val="both"/>
      </w:pPr>
      <w:r>
        <w:rPr>
          <w:rFonts w:ascii="Times New Roman"/>
          <w:b w:val="false"/>
          <w:i w:val="false"/>
          <w:color w:val="000000"/>
          <w:sz w:val="28"/>
        </w:rPr>
        <w:t>
      5) здания, сооружения, являющиеся неотъемлемой частью транспортного комплекса, обеспечивающие функционирование метрополитена;</w:t>
      </w:r>
    </w:p>
    <w:p>
      <w:pPr>
        <w:spacing w:after="0"/>
        <w:ind w:left="0"/>
        <w:jc w:val="both"/>
      </w:pPr>
      <w:r>
        <w:rPr>
          <w:rFonts w:ascii="Times New Roman"/>
          <w:b w:val="false"/>
          <w:i w:val="false"/>
          <w:color w:val="000000"/>
          <w:sz w:val="28"/>
        </w:rPr>
        <w:t>
      6) здания, сооружения, приобретенные государственной исламской специальной финансовой компанией по договорам, заключенным в соответствии с условиями выпуска государственных исламских ценных бумаг;</w:t>
      </w:r>
    </w:p>
    <w:p>
      <w:pPr>
        <w:spacing w:after="0"/>
        <w:ind w:left="0"/>
        <w:jc w:val="both"/>
      </w:pPr>
      <w:r>
        <w:rPr>
          <w:rFonts w:ascii="Times New Roman"/>
          <w:b w:val="false"/>
          <w:i w:val="false"/>
          <w:color w:val="000000"/>
          <w:sz w:val="28"/>
        </w:rPr>
        <w:t>
      7) используемые в предпринимательской деятельности жилища и другие объекты физических лиц, по которым налоговая база определяется в соответствии со статьей 529 настоящего Кодекса и исчисление налога производится налоговыми органами в соответствии со статьей 530 настоящего Кодекса;</w:t>
      </w:r>
    </w:p>
    <w:p>
      <w:pPr>
        <w:spacing w:after="0"/>
        <w:ind w:left="0"/>
        <w:jc w:val="both"/>
      </w:pPr>
      <w:r>
        <w:rPr>
          <w:rFonts w:ascii="Times New Roman"/>
          <w:b w:val="false"/>
          <w:i w:val="false"/>
          <w:color w:val="000000"/>
          <w:sz w:val="28"/>
        </w:rPr>
        <w:t>
      8) здания, сооружения, являющиеся объектами концессии, права владения, пользования на которые переданы по договору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 при условии превышения стоимости объектов концессии 50000000-кратного размера месячного расчетного показателя.</w:t>
      </w:r>
    </w:p>
    <w:p>
      <w:pPr>
        <w:spacing w:after="0"/>
        <w:ind w:left="0"/>
        <w:jc w:val="left"/>
      </w:pPr>
      <w:r>
        <w:rPr>
          <w:rFonts w:ascii="Times New Roman"/>
          <w:b/>
          <w:i w:val="false"/>
          <w:color w:val="000000"/>
        </w:rPr>
        <w:t xml:space="preserve"> Статья 520. Налоговая база</w:t>
      </w:r>
    </w:p>
    <w:p>
      <w:pPr>
        <w:spacing w:after="0"/>
        <w:ind w:left="0"/>
        <w:jc w:val="both"/>
      </w:pPr>
      <w:r>
        <w:rPr>
          <w:rFonts w:ascii="Times New Roman"/>
          <w:b w:val="false"/>
          <w:i w:val="false"/>
          <w:color w:val="000000"/>
          <w:sz w:val="28"/>
        </w:rPr>
        <w:t>
      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подпунктах 1), 2), 3), и 4) пункта 1 статьи 519 настоящего Кодекса, является среднегодовая балансовая стоимость объектов налогообложения, определяемая по данным бухгалтерского учета.</w:t>
      </w:r>
    </w:p>
    <w:p>
      <w:pPr>
        <w:spacing w:after="0"/>
        <w:ind w:left="0"/>
        <w:jc w:val="both"/>
      </w:pPr>
      <w:r>
        <w:rPr>
          <w:rFonts w:ascii="Times New Roman"/>
          <w:b w:val="false"/>
          <w:i w:val="false"/>
          <w:color w:val="000000"/>
          <w:sz w:val="28"/>
        </w:rPr>
        <w:t>
      В случае отсутствия среднегодовой балансовой стоимости объектов концессии налоговой базой является стоимость таких объектов, определенная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 По объектам налогообложения индивидуальных предпринимателей и юридических лиц, указанным в подпункте 2) пункта 1 статьи 519 настоящего Кодекса, налоговая база устанавливается в размере среднегодовой суммы долгосрочной дебиторской задолженности,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 Среднегодовая балансовая стоимость объектов налогообложения определяется как одна тринадцатая суммы, полученной при сложении балансовых стоимостей объектов налогообложения на первое число каждого месяца текущего налогового периода и первое число месяца периода, следующего за отчетным.</w:t>
      </w:r>
    </w:p>
    <w:p>
      <w:pPr>
        <w:spacing w:after="0"/>
        <w:ind w:left="0"/>
        <w:jc w:val="both"/>
      </w:pPr>
      <w:r>
        <w:rPr>
          <w:rFonts w:ascii="Times New Roman"/>
          <w:b w:val="false"/>
          <w:i w:val="false"/>
          <w:color w:val="000000"/>
          <w:sz w:val="28"/>
        </w:rPr>
        <w:t>
      В случае, если условиями контракта на недропользование предусмотрено выполнение обязательств по демонтажу и удалению объектов налогообложения, а также положениями Экологического кодекса Республики Казахстан выполнение мероприятий, связанных с ликвидационным фондом полигонов размещения отходов,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w:t>
      </w:r>
    </w:p>
    <w:p>
      <w:pPr>
        <w:spacing w:after="0"/>
        <w:ind w:left="0"/>
        <w:jc w:val="both"/>
      </w:pPr>
      <w:r>
        <w:rPr>
          <w:rFonts w:ascii="Times New Roman"/>
          <w:b w:val="false"/>
          <w:i w:val="false"/>
          <w:color w:val="000000"/>
          <w:sz w:val="28"/>
        </w:rPr>
        <w:t>
      В случае, если положениями Закона Республики Казахстан "О магистральном трубопроводе" предусмотрено выполнение обязательств по ликвидации магистрального трубопровода, то оценка таких обязательств,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 стоимости таких обязательств.</w:t>
      </w:r>
    </w:p>
    <w:p>
      <w:pPr>
        <w:spacing w:after="0"/>
        <w:ind w:left="0"/>
        <w:jc w:val="both"/>
      </w:pPr>
      <w:r>
        <w:rPr>
          <w:rFonts w:ascii="Times New Roman"/>
          <w:b w:val="false"/>
          <w:i w:val="false"/>
          <w:color w:val="000000"/>
          <w:sz w:val="28"/>
        </w:rPr>
        <w:t>
      В случае, если энергопередающая организация принимает на свой баланс электрические сети, признанные бесхозяйными в соответствии с гражданским законодательством Республики Казахстан или полученные на безвозмездной основе в соответствии с законодательством Республики Казахстан, стоимость таких сетей не включается в налоговую базу до учета суммы налога на имущество по таким сетям в тарифной смете в соответствии с пунктом 8 статьи 13-1 Закона Республики Казахстан "Об электроэнергетике".</w:t>
      </w:r>
    </w:p>
    <w:p>
      <w:pPr>
        <w:spacing w:after="0"/>
        <w:ind w:left="0"/>
        <w:jc w:val="both"/>
      </w:pPr>
      <w:r>
        <w:rPr>
          <w:rFonts w:ascii="Times New Roman"/>
          <w:b w:val="false"/>
          <w:i w:val="false"/>
          <w:color w:val="000000"/>
          <w:sz w:val="28"/>
        </w:rPr>
        <w:t>
      4. Среднегодовая сумма долгосрочной дебиторской задолженности,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определяется как одна тринадцатая суммы, полученной при сложении сумм долгосрочной дебиторской задолженности на первое число каждого месяца текущего налогового периода и первое число месяца периода, следующего за отчетным.</w:t>
      </w:r>
    </w:p>
    <w:p>
      <w:pPr>
        <w:spacing w:after="0"/>
        <w:ind w:left="0"/>
        <w:jc w:val="both"/>
      </w:pPr>
      <w:r>
        <w:rPr>
          <w:rFonts w:ascii="Times New Roman"/>
          <w:b w:val="false"/>
          <w:i w:val="false"/>
          <w:color w:val="000000"/>
          <w:sz w:val="28"/>
        </w:rPr>
        <w:t>
      5. По объектам налогообложения юридических лиц, указанных в подпунктах 3) и 4) пункта 3 статьи 517 настоящего Кодекса, налоговая база определяется исходя из доли данных объектов налогообложения, переданных в пользование, доверительное управление или аренду.</w:t>
      </w:r>
    </w:p>
    <w:p>
      <w:pPr>
        <w:spacing w:after="0"/>
        <w:ind w:left="0"/>
        <w:jc w:val="both"/>
      </w:pPr>
      <w:r>
        <w:rPr>
          <w:rFonts w:ascii="Times New Roman"/>
          <w:b w:val="false"/>
          <w:i w:val="false"/>
          <w:color w:val="000000"/>
          <w:sz w:val="28"/>
        </w:rPr>
        <w:t>
      6. Если иное не предусмотрено настоящим пунктом, налоговой базой 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является совокупность затрат на их приобретение, производство, строительство, монтаж, установку, а также затрат на реконструкцию и модернизацию.</w:t>
      </w:r>
    </w:p>
    <w:p>
      <w:pPr>
        <w:spacing w:after="0"/>
        <w:ind w:left="0"/>
        <w:jc w:val="both"/>
      </w:pPr>
      <w:r>
        <w:rPr>
          <w:rFonts w:ascii="Times New Roman"/>
          <w:b w:val="false"/>
          <w:i w:val="false"/>
          <w:color w:val="000000"/>
          <w:sz w:val="28"/>
        </w:rPr>
        <w:t>
      При этом признание реконструкции, модернизации осуществляется в соответствии с пунктом 2 статьи 269 настоящего Кодекса.</w:t>
      </w:r>
    </w:p>
    <w:p>
      <w:pPr>
        <w:spacing w:after="0"/>
        <w:ind w:left="0"/>
        <w:jc w:val="both"/>
      </w:pPr>
      <w:r>
        <w:rPr>
          <w:rFonts w:ascii="Times New Roman"/>
          <w:b w:val="false"/>
          <w:i w:val="false"/>
          <w:color w:val="000000"/>
          <w:sz w:val="28"/>
        </w:rPr>
        <w:t>
      При отсутствии первичных документов, подтверждающих затраты на приобретение, производство, строительство, монтаж, установку, реконструкцию и модернизацию, а также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помощи, налоговой базой является рыночная стоимость:</w:t>
      </w:r>
    </w:p>
    <w:p>
      <w:pPr>
        <w:spacing w:after="0"/>
        <w:ind w:left="0"/>
        <w:jc w:val="both"/>
      </w:pPr>
      <w:r>
        <w:rPr>
          <w:rFonts w:ascii="Times New Roman"/>
          <w:b w:val="false"/>
          <w:i w:val="false"/>
          <w:color w:val="000000"/>
          <w:sz w:val="28"/>
        </w:rPr>
        <w:t>
      1) объекта налогообложения на дату возникновения права собственности на данный актив;</w:t>
      </w:r>
    </w:p>
    <w:p>
      <w:pPr>
        <w:spacing w:after="0"/>
        <w:ind w:left="0"/>
        <w:jc w:val="both"/>
      </w:pPr>
      <w:r>
        <w:rPr>
          <w:rFonts w:ascii="Times New Roman"/>
          <w:b w:val="false"/>
          <w:i w:val="false"/>
          <w:color w:val="000000"/>
          <w:sz w:val="28"/>
        </w:rPr>
        <w:t>
      2) объекта налогообложения плательщиков, указанных в пункте 6 статьи 518 настоящего Кодекса, на дату признания плательщиком по таким объектам.</w:t>
      </w:r>
    </w:p>
    <w:p>
      <w:pPr>
        <w:spacing w:after="0"/>
        <w:ind w:left="0"/>
        <w:jc w:val="both"/>
      </w:pPr>
      <w:r>
        <w:rPr>
          <w:rFonts w:ascii="Times New Roman"/>
          <w:b w:val="false"/>
          <w:i w:val="false"/>
          <w:color w:val="000000"/>
          <w:sz w:val="28"/>
        </w:rPr>
        <w:t>
      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7. В случае, когда в соответствии с положениями статьи 41 настоящего Кодекса налоговые обязательства по налогу на имущество подлежат исполнению доверительным управляющим, налоговой базой является среднегодовая балансовая стоимость таких объектов налогообложения, определяемая в порядке, установленном пунктом 3 настоящей статьи:</w:t>
      </w:r>
    </w:p>
    <w:p>
      <w:pPr>
        <w:spacing w:after="0"/>
        <w:ind w:left="0"/>
        <w:jc w:val="both"/>
      </w:pPr>
      <w:r>
        <w:rPr>
          <w:rFonts w:ascii="Times New Roman"/>
          <w:b w:val="false"/>
          <w:i w:val="false"/>
          <w:color w:val="000000"/>
          <w:sz w:val="28"/>
        </w:rPr>
        <w:t>
      1) доверительным управляющим самостоятельно – в случае, если такое имущество передано ему на баланс;</w:t>
      </w:r>
    </w:p>
    <w:p>
      <w:pPr>
        <w:spacing w:after="0"/>
        <w:ind w:left="0"/>
        <w:jc w:val="both"/>
      </w:pPr>
      <w:r>
        <w:rPr>
          <w:rFonts w:ascii="Times New Roman"/>
          <w:b w:val="false"/>
          <w:i w:val="false"/>
          <w:color w:val="000000"/>
          <w:sz w:val="28"/>
        </w:rPr>
        <w:t>
      2) государственным учреждением, на бухгалтерском балансе которого находится такое имущество. При этом данные по налоговой базе такого имущества должны передаваться доверительному управляющему ежегодно, в срок не позднее 1 февраля.</w:t>
      </w:r>
    </w:p>
    <w:p>
      <w:pPr>
        <w:spacing w:after="0"/>
        <w:ind w:left="0"/>
        <w:jc w:val="both"/>
      </w:pPr>
      <w:r>
        <w:rPr>
          <w:rFonts w:ascii="Times New Roman"/>
          <w:b w:val="false"/>
          <w:i w:val="false"/>
          <w:color w:val="000000"/>
          <w:sz w:val="28"/>
        </w:rPr>
        <w:t xml:space="preserve">
      В случае отсутствия при составлении налоговой отчетности по налогу на имущество данных по среднегодовой балансовой стоимости имущества, указанной в подпункте 2) части первой настоящего пункта, налоговой базой по такому имуществу является его балансовая стоимость, отраженная в соответствии с пунктом 4 статьи 41 настоящего Кодекса в акте приема-передачи. </w:t>
      </w:r>
    </w:p>
    <w:p>
      <w:pPr>
        <w:spacing w:after="0"/>
        <w:ind w:left="0"/>
        <w:jc w:val="left"/>
      </w:pPr>
      <w:r>
        <w:rPr>
          <w:rFonts w:ascii="Times New Roman"/>
          <w:b/>
          <w:i w:val="false"/>
          <w:color w:val="000000"/>
        </w:rPr>
        <w:t xml:space="preserve"> Статья 521. Налоговые ставки</w:t>
      </w:r>
    </w:p>
    <w:p>
      <w:pPr>
        <w:spacing w:after="0"/>
        <w:ind w:left="0"/>
        <w:jc w:val="both"/>
      </w:pPr>
      <w:r>
        <w:rPr>
          <w:rFonts w:ascii="Times New Roman"/>
          <w:b w:val="false"/>
          <w:i w:val="false"/>
          <w:color w:val="000000"/>
          <w:sz w:val="28"/>
        </w:rPr>
        <w:t>
      1. Если иное не предусмотрено настоящей статьей, юридические лица исчисляют налог на имущество по ставке 1,5 процента к налоговой базе.</w:t>
      </w:r>
    </w:p>
    <w:p>
      <w:pPr>
        <w:spacing w:after="0"/>
        <w:ind w:left="0"/>
        <w:jc w:val="both"/>
      </w:pPr>
      <w:r>
        <w:rPr>
          <w:rFonts w:ascii="Times New Roman"/>
          <w:b w:val="false"/>
          <w:i w:val="false"/>
          <w:color w:val="000000"/>
          <w:sz w:val="28"/>
        </w:rPr>
        <w:t>
      2. Налог на имущество по ставке 0,5 процента к налоговой базе исчисляют следующие плательщики:</w:t>
      </w:r>
    </w:p>
    <w:p>
      <w:pPr>
        <w:spacing w:after="0"/>
        <w:ind w:left="0"/>
        <w:jc w:val="both"/>
      </w:pPr>
      <w:r>
        <w:rPr>
          <w:rFonts w:ascii="Times New Roman"/>
          <w:b w:val="false"/>
          <w:i w:val="false"/>
          <w:color w:val="000000"/>
          <w:sz w:val="28"/>
        </w:rPr>
        <w:t>
      1) индивидуальные предприниматели;</w:t>
      </w:r>
    </w:p>
    <w:p>
      <w:pPr>
        <w:spacing w:after="0"/>
        <w:ind w:left="0"/>
        <w:jc w:val="both"/>
      </w:pPr>
      <w:r>
        <w:rPr>
          <w:rFonts w:ascii="Times New Roman"/>
          <w:b w:val="false"/>
          <w:i w:val="false"/>
          <w:color w:val="000000"/>
          <w:sz w:val="28"/>
        </w:rPr>
        <w:t>
      2) юридические лица, применяющие специальный налоговый режим на основе упрощенной декларации.</w:t>
      </w:r>
    </w:p>
    <w:p>
      <w:pPr>
        <w:spacing w:after="0"/>
        <w:ind w:left="0"/>
        <w:jc w:val="both"/>
      </w:pPr>
      <w:r>
        <w:rPr>
          <w:rFonts w:ascii="Times New Roman"/>
          <w:b w:val="false"/>
          <w:i w:val="false"/>
          <w:color w:val="000000"/>
          <w:sz w:val="28"/>
        </w:rPr>
        <w:t>
      3. Юридические лица, указанные ниже, исчисляют налог на имущество по ставке 0,1 процента к налоговой базе:</w:t>
      </w:r>
    </w:p>
    <w:p>
      <w:pPr>
        <w:spacing w:after="0"/>
        <w:ind w:left="0"/>
        <w:jc w:val="both"/>
      </w:pPr>
      <w:r>
        <w:rPr>
          <w:rFonts w:ascii="Times New Roman"/>
          <w:b w:val="false"/>
          <w:i w:val="false"/>
          <w:color w:val="000000"/>
          <w:sz w:val="28"/>
        </w:rPr>
        <w:t>
      1) юридические лица, определенные статьей 289 настоящего Кодекса, за исключением религиозных объединений;</w:t>
      </w:r>
    </w:p>
    <w:p>
      <w:pPr>
        <w:spacing w:after="0"/>
        <w:ind w:left="0"/>
        <w:jc w:val="both"/>
      </w:pPr>
      <w:r>
        <w:rPr>
          <w:rFonts w:ascii="Times New Roman"/>
          <w:b w:val="false"/>
          <w:i w:val="false"/>
          <w:color w:val="000000"/>
          <w:sz w:val="28"/>
        </w:rPr>
        <w:t>
      2) юридические лица, определенные статьей 290 настоящего Кодекса;</w:t>
      </w:r>
    </w:p>
    <w:p>
      <w:pPr>
        <w:spacing w:after="0"/>
        <w:ind w:left="0"/>
        <w:jc w:val="both"/>
      </w:pPr>
      <w:r>
        <w:rPr>
          <w:rFonts w:ascii="Times New Roman"/>
          <w:b w:val="false"/>
          <w:i w:val="false"/>
          <w:color w:val="000000"/>
          <w:sz w:val="28"/>
        </w:rPr>
        <w:t>
      3) организации, основным видом деятельности которых является выполнение работ (оказание услуг) в области библиотечного обслуживания;</w:t>
      </w:r>
    </w:p>
    <w:p>
      <w:pPr>
        <w:spacing w:after="0"/>
        <w:ind w:left="0"/>
        <w:jc w:val="both"/>
      </w:pPr>
      <w:r>
        <w:rPr>
          <w:rFonts w:ascii="Times New Roman"/>
          <w:b w:val="false"/>
          <w:i w:val="false"/>
          <w:color w:val="000000"/>
          <w:sz w:val="28"/>
        </w:rPr>
        <w:t>
      4) юридические лица по объектам водохранилищ, гидроузлов, находящимся в государственной собственности и финансируемым за счет средств бюджета;</w:t>
      </w:r>
    </w:p>
    <w:p>
      <w:pPr>
        <w:spacing w:after="0"/>
        <w:ind w:left="0"/>
        <w:jc w:val="both"/>
      </w:pPr>
      <w:r>
        <w:rPr>
          <w:rFonts w:ascii="Times New Roman"/>
          <w:b w:val="false"/>
          <w:i w:val="false"/>
          <w:color w:val="000000"/>
          <w:sz w:val="28"/>
        </w:rPr>
        <w:t>
      5) юридические лица по объектам гидромелиоративных сооружений, используемым для орошения земель юридических лиц - сельскохозяйственных товаропроизводителей и крестьянских или фермерских хозяйств;</w:t>
      </w:r>
    </w:p>
    <w:p>
      <w:pPr>
        <w:spacing w:after="0"/>
        <w:ind w:left="0"/>
        <w:jc w:val="both"/>
      </w:pPr>
      <w:r>
        <w:rPr>
          <w:rFonts w:ascii="Times New Roman"/>
          <w:b w:val="false"/>
          <w:i w:val="false"/>
          <w:color w:val="000000"/>
          <w:sz w:val="28"/>
        </w:rPr>
        <w:t>
      6) юридические лица по объектам питьевого водоснабжения;</w:t>
      </w:r>
    </w:p>
    <w:p>
      <w:pPr>
        <w:spacing w:after="0"/>
        <w:ind w:left="0"/>
        <w:jc w:val="both"/>
      </w:pPr>
      <w:r>
        <w:rPr>
          <w:rFonts w:ascii="Times New Roman"/>
          <w:b w:val="false"/>
          <w:i w:val="false"/>
          <w:color w:val="000000"/>
          <w:sz w:val="28"/>
        </w:rPr>
        <w:t>
      7) если иное не установлено подпунктом 8) настоящего пункта, управляющие компании специальных экономических зон – по объектам обложения в течение пяти налоговых периодов, включая налоговый период, в котором возникло налоговое обязательство по соответствующему объекту;</w:t>
      </w:r>
    </w:p>
    <w:p>
      <w:pPr>
        <w:spacing w:after="0"/>
        <w:ind w:left="0"/>
        <w:jc w:val="both"/>
      </w:pPr>
      <w:r>
        <w:rPr>
          <w:rFonts w:ascii="Times New Roman"/>
          <w:b w:val="false"/>
          <w:i w:val="false"/>
          <w:color w:val="000000"/>
          <w:sz w:val="28"/>
        </w:rPr>
        <w:t>
      8) управляющая компания, специальной экономической зоны "Национальный индустриальный нефтехимический технопарк" – по объектам обложения в течение десяти налоговых периодов, включая налоговый период, в котором возникло налоговое обязательство по соответствующему объекту;</w:t>
      </w:r>
    </w:p>
    <w:p>
      <w:pPr>
        <w:spacing w:after="0"/>
        <w:ind w:left="0"/>
        <w:jc w:val="both"/>
      </w:pPr>
      <w:r>
        <w:rPr>
          <w:rFonts w:ascii="Times New Roman"/>
          <w:b w:val="false"/>
          <w:i w:val="false"/>
          <w:color w:val="000000"/>
          <w:sz w:val="28"/>
        </w:rPr>
        <w:t>
      9)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Алматы и Астаны;</w:t>
      </w:r>
    </w:p>
    <w:p>
      <w:pPr>
        <w:spacing w:after="0"/>
        <w:ind w:left="0"/>
        <w:jc w:val="both"/>
      </w:pPr>
      <w:r>
        <w:rPr>
          <w:rFonts w:ascii="Times New Roman"/>
          <w:b w:val="false"/>
          <w:i w:val="false"/>
          <w:color w:val="000000"/>
          <w:sz w:val="28"/>
        </w:rPr>
        <w:t>
      10) технологические парки по объектам, используемым при осуществлении ими основного вида деятельности, предусмотренного Предпринимательским кодексом Республики Казахстан.</w:t>
      </w:r>
    </w:p>
    <w:p>
      <w:pPr>
        <w:spacing w:after="0"/>
        <w:ind w:left="0"/>
        <w:jc w:val="both"/>
      </w:pPr>
      <w:r>
        <w:rPr>
          <w:rFonts w:ascii="Times New Roman"/>
          <w:b w:val="false"/>
          <w:i w:val="false"/>
          <w:color w:val="000000"/>
          <w:sz w:val="28"/>
        </w:rPr>
        <w:t>
      Положения настоящего подпункта вправе применять технологические парки, соответствующие одновременно следующим условиям:</w:t>
      </w:r>
    </w:p>
    <w:p>
      <w:pPr>
        <w:spacing w:after="0"/>
        <w:ind w:left="0"/>
        <w:jc w:val="both"/>
      </w:pPr>
      <w:r>
        <w:rPr>
          <w:rFonts w:ascii="Times New Roman"/>
          <w:b w:val="false"/>
          <w:i w:val="false"/>
          <w:color w:val="000000"/>
          <w:sz w:val="28"/>
        </w:rPr>
        <w:t>
      созданные в соответствии с законодательством Республики Казахстан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50 и более процентов голосующих акций (долей участия в уставном капитале) таких технологических парков принадлежат национальному институту развития в области технологического развития.</w:t>
      </w:r>
    </w:p>
    <w:p>
      <w:pPr>
        <w:spacing w:after="0"/>
        <w:ind w:left="0"/>
        <w:jc w:val="both"/>
      </w:pPr>
      <w:r>
        <w:rPr>
          <w:rFonts w:ascii="Times New Roman"/>
          <w:b w:val="false"/>
          <w:i w:val="false"/>
          <w:color w:val="000000"/>
          <w:sz w:val="28"/>
        </w:rPr>
        <w:t>
      Положения части первой настоящего подпункта не применяются в случаях передачи объектов налогообложения в пользование, доверительное управление или аренду.</w:t>
      </w:r>
    </w:p>
    <w:p>
      <w:pPr>
        <w:spacing w:after="0"/>
        <w:ind w:left="0"/>
        <w:jc w:val="both"/>
      </w:pPr>
      <w:r>
        <w:rPr>
          <w:rFonts w:ascii="Times New Roman"/>
          <w:b w:val="false"/>
          <w:i w:val="false"/>
          <w:color w:val="000000"/>
          <w:sz w:val="28"/>
        </w:rPr>
        <w:t>
      4. Юридические лица, указанные в пункте 3 настоящей статьи, по объектам налогообложения, переданным в пользование, доверительное управление или аренду, исчисляют и уплачивают налог на имущество по ставке налога, установленной пунктом 1 настоящей статьи, за исключением юридических лиц, определенных:</w:t>
      </w:r>
    </w:p>
    <w:p>
      <w:pPr>
        <w:spacing w:after="0"/>
        <w:ind w:left="0"/>
        <w:jc w:val="both"/>
      </w:pPr>
      <w:r>
        <w:rPr>
          <w:rFonts w:ascii="Times New Roman"/>
          <w:b w:val="false"/>
          <w:i w:val="false"/>
          <w:color w:val="000000"/>
          <w:sz w:val="28"/>
        </w:rPr>
        <w:t>
      1) пунктом 3 статьи 290 настоящего Кодекса;</w:t>
      </w:r>
    </w:p>
    <w:p>
      <w:pPr>
        <w:spacing w:after="0"/>
        <w:ind w:left="0"/>
        <w:jc w:val="both"/>
      </w:pPr>
      <w:r>
        <w:rPr>
          <w:rFonts w:ascii="Times New Roman"/>
          <w:b w:val="false"/>
          <w:i w:val="false"/>
          <w:color w:val="000000"/>
          <w:sz w:val="28"/>
        </w:rPr>
        <w:t>
      2) пунктом 2 статьи 290 настоящего Кодекса – в случае, если плата за такое пользование, доверительное управление или аренду поступает в государственный бюджет.</w:t>
      </w:r>
    </w:p>
    <w:p>
      <w:pPr>
        <w:spacing w:after="0"/>
        <w:ind w:left="0"/>
        <w:jc w:val="both"/>
      </w:pPr>
      <w:r>
        <w:rPr>
          <w:rFonts w:ascii="Times New Roman"/>
          <w:b w:val="false"/>
          <w:i w:val="false"/>
          <w:color w:val="000000"/>
          <w:sz w:val="28"/>
        </w:rPr>
        <w:t>
      5. Налог на имущество по ставке 0 процента к налоговой базе исчисляют:</w:t>
      </w:r>
    </w:p>
    <w:p>
      <w:pPr>
        <w:spacing w:after="0"/>
        <w:ind w:left="0"/>
        <w:jc w:val="both"/>
      </w:pPr>
      <w:r>
        <w:rPr>
          <w:rFonts w:ascii="Times New Roman"/>
          <w:b w:val="false"/>
          <w:i w:val="false"/>
          <w:color w:val="000000"/>
          <w:sz w:val="28"/>
        </w:rPr>
        <w:t>
      1) юридические лица, определенные пунктом 1 статьи 291 настоящего Кодекса;</w:t>
      </w:r>
    </w:p>
    <w:p>
      <w:pPr>
        <w:spacing w:after="0"/>
        <w:ind w:left="0"/>
        <w:jc w:val="both"/>
      </w:pPr>
      <w:r>
        <w:rPr>
          <w:rFonts w:ascii="Times New Roman"/>
          <w:b w:val="false"/>
          <w:i w:val="false"/>
          <w:color w:val="000000"/>
          <w:sz w:val="28"/>
        </w:rPr>
        <w:t>
      2) организации, осуществляющие деятельность на территориях специальных экономических зон, с учетом положений, установленных главой 79 настоящего Кодекса.</w:t>
      </w:r>
    </w:p>
    <w:p>
      <w:pPr>
        <w:spacing w:after="0"/>
        <w:ind w:left="0"/>
        <w:jc w:val="both"/>
      </w:pPr>
      <w:r>
        <w:rPr>
          <w:rFonts w:ascii="Times New Roman"/>
          <w:b w:val="false"/>
          <w:i w:val="false"/>
          <w:color w:val="000000"/>
          <w:sz w:val="28"/>
        </w:rPr>
        <w:t>
      6. Юридические лица, определенные в перечне, утвержденном государственным уполномоченным органом по государственному планированию, исчисляют налог по ставкам, установленным статьей 531 настоящего Кодекса,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p>
      <w:pPr>
        <w:spacing w:after="0"/>
        <w:ind w:left="0"/>
        <w:jc w:val="left"/>
      </w:pPr>
      <w:r>
        <w:rPr>
          <w:rFonts w:ascii="Times New Roman"/>
          <w:b/>
          <w:i w:val="false"/>
          <w:color w:val="000000"/>
        </w:rPr>
        <w:t xml:space="preserve"> Статья 522. Порядок исчисления и уплаты налога</w:t>
      </w:r>
    </w:p>
    <w:p>
      <w:pPr>
        <w:spacing w:after="0"/>
        <w:ind w:left="0"/>
        <w:jc w:val="both"/>
      </w:pPr>
      <w:r>
        <w:rPr>
          <w:rFonts w:ascii="Times New Roman"/>
          <w:b w:val="false"/>
          <w:i w:val="false"/>
          <w:color w:val="000000"/>
          <w:sz w:val="28"/>
        </w:rPr>
        <w:t>
      1. Исчисление налога производится налогоплательщиками самостоятельно путем применения соответствующей ставки налога к налоговой базе.</w:t>
      </w:r>
    </w:p>
    <w:p>
      <w:pPr>
        <w:spacing w:after="0"/>
        <w:ind w:left="0"/>
        <w:jc w:val="both"/>
      </w:pPr>
      <w:r>
        <w:rPr>
          <w:rFonts w:ascii="Times New Roman"/>
          <w:b w:val="false"/>
          <w:i w:val="false"/>
          <w:color w:val="000000"/>
          <w:sz w:val="28"/>
        </w:rPr>
        <w:t>
      Налогоплательщики, применяющие специальный налоговый режим для производителей сельскохозяйственной продукции, производят исчисление налога на имущество с учетом положений параграфа 1 главы 78 настоящего Кодекса.</w:t>
      </w:r>
    </w:p>
    <w:p>
      <w:pPr>
        <w:spacing w:after="0"/>
        <w:ind w:left="0"/>
        <w:jc w:val="both"/>
      </w:pPr>
      <w:r>
        <w:rPr>
          <w:rFonts w:ascii="Times New Roman"/>
          <w:b w:val="false"/>
          <w:i w:val="false"/>
          <w:color w:val="000000"/>
          <w:sz w:val="28"/>
        </w:rPr>
        <w:t>
      2. Лица, определенные в пункте 6 статьи 521 настоящего Кодекса, исчисляют сумму налога путем применения ставок, установленных статьей 531 настоящего Кодекса, к налоговой базе, определяемой отдельно по каждому объекту в соответствии:</w:t>
      </w:r>
    </w:p>
    <w:p>
      <w:pPr>
        <w:spacing w:after="0"/>
        <w:ind w:left="0"/>
        <w:jc w:val="both"/>
      </w:pPr>
      <w:r>
        <w:rPr>
          <w:rFonts w:ascii="Times New Roman"/>
          <w:b w:val="false"/>
          <w:i w:val="false"/>
          <w:color w:val="000000"/>
          <w:sz w:val="28"/>
        </w:rPr>
        <w:t>
      с пунктом 1 статьи 520 настоящего Кодекса – в случае предоставления объектов обложения в аренду физическим лицам по договору долгосрочной аренды жилища без права выкупа;</w:t>
      </w:r>
    </w:p>
    <w:p>
      <w:pPr>
        <w:spacing w:after="0"/>
        <w:ind w:left="0"/>
        <w:jc w:val="both"/>
      </w:pPr>
      <w:r>
        <w:rPr>
          <w:rFonts w:ascii="Times New Roman"/>
          <w:b w:val="false"/>
          <w:i w:val="false"/>
          <w:color w:val="000000"/>
          <w:sz w:val="28"/>
        </w:rPr>
        <w:t>
      с пунктом 2 статьи 520 настоящего Кодекса – в случае предоставления объектов обложения в аренду физическим лицам по договору долгосрочной аренды жилища с правом выкупа.</w:t>
      </w:r>
    </w:p>
    <w:p>
      <w:pPr>
        <w:spacing w:after="0"/>
        <w:ind w:left="0"/>
        <w:jc w:val="both"/>
      </w:pPr>
      <w:r>
        <w:rPr>
          <w:rFonts w:ascii="Times New Roman"/>
          <w:b w:val="false"/>
          <w:i w:val="false"/>
          <w:color w:val="000000"/>
          <w:sz w:val="28"/>
        </w:rPr>
        <w:t>
      3. По объектам налогообложения, находящимся в общей долевой собственности, налог на имущество для каждого налогоплательщика исчисляется пропорционально его доле в стоимости имущества.</w:t>
      </w:r>
    </w:p>
    <w:p>
      <w:pPr>
        <w:spacing w:after="0"/>
        <w:ind w:left="0"/>
        <w:jc w:val="both"/>
      </w:pPr>
      <w:r>
        <w:rPr>
          <w:rFonts w:ascii="Times New Roman"/>
          <w:b w:val="false"/>
          <w:i w:val="false"/>
          <w:color w:val="000000"/>
          <w:sz w:val="28"/>
        </w:rPr>
        <w:t>
      4. Плательщики налога, за исключением индивидуальных предпринимателей, применяющих специальный налоговый режим для субъектов малого бизнеса,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балансовой стоимости объектов налогообложения, определенной по данным бухгалтерского учета на начало налогового периода.</w:t>
      </w:r>
    </w:p>
    <w:p>
      <w:pPr>
        <w:spacing w:after="0"/>
        <w:ind w:left="0"/>
        <w:jc w:val="both"/>
      </w:pPr>
      <w:r>
        <w:rPr>
          <w:rFonts w:ascii="Times New Roman"/>
          <w:b w:val="false"/>
          <w:i w:val="false"/>
          <w:color w:val="000000"/>
          <w:sz w:val="28"/>
        </w:rPr>
        <w:t>
      5. Уплата налога производится в бюджет по месту нахождения объектов налогообложения.</w:t>
      </w:r>
    </w:p>
    <w:p>
      <w:pPr>
        <w:spacing w:after="0"/>
        <w:ind w:left="0"/>
        <w:jc w:val="both"/>
      </w:pPr>
      <w:r>
        <w:rPr>
          <w:rFonts w:ascii="Times New Roman"/>
          <w:b w:val="false"/>
          <w:i w:val="false"/>
          <w:color w:val="000000"/>
          <w:sz w:val="28"/>
        </w:rPr>
        <w:t>
      6. Размер текущих платежей определяется путем применения соответствующих налоговых ставок к налоговой базе по объектам налогообложения, имеющимся на начало налогового периода.</w:t>
      </w:r>
    </w:p>
    <w:p>
      <w:pPr>
        <w:spacing w:after="0"/>
        <w:ind w:left="0"/>
        <w:jc w:val="both"/>
      </w:pPr>
      <w:r>
        <w:rPr>
          <w:rFonts w:ascii="Times New Roman"/>
          <w:b w:val="false"/>
          <w:i w:val="false"/>
          <w:color w:val="000000"/>
          <w:sz w:val="28"/>
        </w:rPr>
        <w:t>
      7. Налогоплательщики, за исключением индивидуальных предпринимателей, применяющих специальные налоговые режимы для субъектов малого бизнеса, уплачивают суммы текущих платежей налога равными долями не позднее 25 февраля, 25 мая, 25 августа и 25 ноября налогового периода.</w:t>
      </w:r>
    </w:p>
    <w:p>
      <w:pPr>
        <w:spacing w:after="0"/>
        <w:ind w:left="0"/>
        <w:jc w:val="both"/>
      </w:pPr>
      <w:r>
        <w:rPr>
          <w:rFonts w:ascii="Times New Roman"/>
          <w:b w:val="false"/>
          <w:i w:val="false"/>
          <w:color w:val="000000"/>
          <w:sz w:val="28"/>
        </w:rPr>
        <w:t>
      8. При возникновении в течение налогового периода налоговых обязательств, в том числе при передаче юридическими лицами, указанными в подпунктах 3) и 4) пункта 3 статьи 517 настоящего Кодекса, объектов налогообложения в пользование, доверительное управление или предоставления по договору имущественного найма (аренды):</w:t>
      </w:r>
    </w:p>
    <w:p>
      <w:pPr>
        <w:spacing w:after="0"/>
        <w:ind w:left="0"/>
        <w:jc w:val="both"/>
      </w:pPr>
      <w:r>
        <w:rPr>
          <w:rFonts w:ascii="Times New Roman"/>
          <w:b w:val="false"/>
          <w:i w:val="false"/>
          <w:color w:val="000000"/>
          <w:sz w:val="28"/>
        </w:rPr>
        <w:t>
      1) первым сроком уплаты текущих сумм налога является следующий очередной срок их уплаты в течение такого налогового периода;</w:t>
      </w:r>
    </w:p>
    <w:p>
      <w:pPr>
        <w:spacing w:after="0"/>
        <w:ind w:left="0"/>
        <w:jc w:val="both"/>
      </w:pPr>
      <w:r>
        <w:rPr>
          <w:rFonts w:ascii="Times New Roman"/>
          <w:b w:val="false"/>
          <w:i w:val="false"/>
          <w:color w:val="000000"/>
          <w:sz w:val="28"/>
        </w:rPr>
        <w:t>
      2) после последнего срока уплаты текущих платежей производится только окончательный расчет и уплата суммы налога в сроки, предусмотренные пунктом 12 настоящей статьи.</w:t>
      </w:r>
    </w:p>
    <w:p>
      <w:pPr>
        <w:spacing w:after="0"/>
        <w:ind w:left="0"/>
        <w:jc w:val="both"/>
      </w:pPr>
      <w:r>
        <w:rPr>
          <w:rFonts w:ascii="Times New Roman"/>
          <w:b w:val="false"/>
          <w:i w:val="false"/>
          <w:color w:val="000000"/>
          <w:sz w:val="28"/>
        </w:rPr>
        <w:t>
      9. При изменении обязательств по налогу на имущество в течение налогового периода текущие платежи корректируются на сумму изменения налоговых обязательств равными долями по предстоящим срокам уплаты налога в таком налоговом периоде, если иное не установлено пунктом 8 настоящей статьи.</w:t>
      </w:r>
    </w:p>
    <w:p>
      <w:pPr>
        <w:spacing w:after="0"/>
        <w:ind w:left="0"/>
        <w:jc w:val="both"/>
      </w:pPr>
      <w:r>
        <w:rPr>
          <w:rFonts w:ascii="Times New Roman"/>
          <w:b w:val="false"/>
          <w:i w:val="false"/>
          <w:color w:val="000000"/>
          <w:sz w:val="28"/>
        </w:rPr>
        <w:t>
      10. В случае поступления в течение налогового периода объектов налогообложения текущие платежи по налогу на имущество увеличиваются на сумму, определяемую путем применения налоговой ставки к 1/13 первоначальной стоимости поступивших объектов налогообложения, определенной по данным бухгалтерского учета на дату поступления, умноженной на количество месяцев текущего налогового периода, начиная с месяца, в котором объекты налогообложения поступили, до конца налогового периода. Сумма, на которую подлежат увеличению текущие платежи, распределяется равными долями по срокам, установленным пунктом 7 настоящей статьи, при этом первым сроком уплаты текущих платежей является очередной срок, следующий за датой поступления объектов налогообложения.</w:t>
      </w:r>
    </w:p>
    <w:p>
      <w:pPr>
        <w:spacing w:after="0"/>
        <w:ind w:left="0"/>
        <w:jc w:val="both"/>
      </w:pPr>
      <w:r>
        <w:rPr>
          <w:rFonts w:ascii="Times New Roman"/>
          <w:b w:val="false"/>
          <w:i w:val="false"/>
          <w:color w:val="000000"/>
          <w:sz w:val="28"/>
        </w:rPr>
        <w:t>
      В случае выбытия в течение налогового периода объектов налогообложения текущие платежи уменьшаются на сумму, определяемую путем применения налоговой ставки к 1/13 стоимости выбывших объектов налогообложения, умноженной на количество месяцев текущего налогового периода, начиная с месяца, в котором объекты налогообложения выбыли, до конца налогового периода.</w:t>
      </w:r>
    </w:p>
    <w:p>
      <w:pPr>
        <w:spacing w:after="0"/>
        <w:ind w:left="0"/>
        <w:jc w:val="both"/>
      </w:pPr>
      <w:r>
        <w:rPr>
          <w:rFonts w:ascii="Times New Roman"/>
          <w:b w:val="false"/>
          <w:i w:val="false"/>
          <w:color w:val="000000"/>
          <w:sz w:val="28"/>
        </w:rPr>
        <w:t>
      При этом стоимостью выбывших объектов налогообложения является:</w:t>
      </w:r>
    </w:p>
    <w:p>
      <w:pPr>
        <w:spacing w:after="0"/>
        <w:ind w:left="0"/>
        <w:jc w:val="both"/>
      </w:pPr>
      <w:r>
        <w:rPr>
          <w:rFonts w:ascii="Times New Roman"/>
          <w:b w:val="false"/>
          <w:i w:val="false"/>
          <w:color w:val="000000"/>
          <w:sz w:val="28"/>
        </w:rPr>
        <w:t>
      первоначальная стоимость по данным бухгалтерского учета на дату поступления – по объектам налогообложения, поступившим в текущем налоговом периоде;</w:t>
      </w:r>
    </w:p>
    <w:p>
      <w:pPr>
        <w:spacing w:after="0"/>
        <w:ind w:left="0"/>
        <w:jc w:val="both"/>
      </w:pPr>
      <w:r>
        <w:rPr>
          <w:rFonts w:ascii="Times New Roman"/>
          <w:b w:val="false"/>
          <w:i w:val="false"/>
          <w:color w:val="000000"/>
          <w:sz w:val="28"/>
        </w:rPr>
        <w:t>
      балансовая стоимость по данным бухгалтерского учета на начало налогового периода – по остальным объектам налогообложения.</w:t>
      </w:r>
    </w:p>
    <w:p>
      <w:pPr>
        <w:spacing w:after="0"/>
        <w:ind w:left="0"/>
        <w:jc w:val="both"/>
      </w:pPr>
      <w:r>
        <w:rPr>
          <w:rFonts w:ascii="Times New Roman"/>
          <w:b w:val="false"/>
          <w:i w:val="false"/>
          <w:color w:val="000000"/>
          <w:sz w:val="28"/>
        </w:rPr>
        <w:t>
      Сумма, на которую подлежат уменьшению текущие платежи, распределяется равными долями на оставшиеся сроки уплаты текущих платежей.</w:t>
      </w:r>
    </w:p>
    <w:p>
      <w:pPr>
        <w:spacing w:after="0"/>
        <w:ind w:left="0"/>
        <w:jc w:val="both"/>
      </w:pPr>
      <w:r>
        <w:rPr>
          <w:rFonts w:ascii="Times New Roman"/>
          <w:b w:val="false"/>
          <w:i w:val="false"/>
          <w:color w:val="000000"/>
          <w:sz w:val="28"/>
        </w:rPr>
        <w:t>
      11. Налогоплательщики, за исключением индивидуальных предпринимателей, применяющих специальный налоговый режим для субъектов малого бизнеса, производят окончательный расчет по исчислению налога на имущество и уплачивают не позднее десяти календарных дней после наступления срока представления декларации за налоговый период.</w:t>
      </w:r>
    </w:p>
    <w:p>
      <w:pPr>
        <w:spacing w:after="0"/>
        <w:ind w:left="0"/>
        <w:jc w:val="both"/>
      </w:pPr>
      <w:r>
        <w:rPr>
          <w:rFonts w:ascii="Times New Roman"/>
          <w:b w:val="false"/>
          <w:i w:val="false"/>
          <w:color w:val="000000"/>
          <w:sz w:val="28"/>
        </w:rPr>
        <w:t>
      12. Индивидуальные предприниматели, применяющие специальный налоговый режим для субъектов малого бизнеса, уплачивают налог на имущество не позднее десяти календарных дней после наступления срока представления декларации за налоговый период.</w:t>
      </w:r>
    </w:p>
    <w:p>
      <w:pPr>
        <w:spacing w:after="0"/>
        <w:ind w:left="0"/>
        <w:jc w:val="both"/>
      </w:pPr>
      <w:r>
        <w:rPr>
          <w:rFonts w:ascii="Times New Roman"/>
          <w:b w:val="false"/>
          <w:i w:val="false"/>
          <w:color w:val="000000"/>
          <w:sz w:val="28"/>
        </w:rPr>
        <w:t>
      13. Для лица, являющегося плательщиком налога на основании подпункта 2) пункта 6 статьи 518 настоящего Кодекса, сумма налога исчисляется в случае передачи прав на незарегистрированный объект налогообложения:</w:t>
      </w:r>
    </w:p>
    <w:p>
      <w:pPr>
        <w:spacing w:after="0"/>
        <w:ind w:left="0"/>
        <w:jc w:val="both"/>
      </w:pPr>
      <w:r>
        <w:rPr>
          <w:rFonts w:ascii="Times New Roman"/>
          <w:b w:val="false"/>
          <w:i w:val="false"/>
          <w:color w:val="000000"/>
          <w:sz w:val="28"/>
        </w:rPr>
        <w:t>
      1) для передающей стороны – за период с первого числа месяца фактического владения и (или) использования (эксплуатации) такого объекта налогообложения до первого числа месяца, в котором передан такой объект на основании акта приема передачи или иного документа;</w:t>
      </w:r>
    </w:p>
    <w:p>
      <w:pPr>
        <w:spacing w:after="0"/>
        <w:ind w:left="0"/>
        <w:jc w:val="both"/>
      </w:pPr>
      <w:r>
        <w:rPr>
          <w:rFonts w:ascii="Times New Roman"/>
          <w:b w:val="false"/>
          <w:i w:val="false"/>
          <w:color w:val="000000"/>
          <w:sz w:val="28"/>
        </w:rPr>
        <w:t>
      2) для приобретающей стороны – за период с первого числа месяца, в котором передан такой объект на основании акта приема-передачи или иного документа.</w:t>
      </w:r>
    </w:p>
    <w:p>
      <w:pPr>
        <w:spacing w:after="0"/>
        <w:ind w:left="0"/>
        <w:jc w:val="left"/>
      </w:pPr>
      <w:r>
        <w:rPr>
          <w:rFonts w:ascii="Times New Roman"/>
          <w:b/>
          <w:i w:val="false"/>
          <w:color w:val="000000"/>
        </w:rPr>
        <w:t xml:space="preserve"> Статья 523. Исчисление и уплата налога в отдельных случаях</w:t>
      </w:r>
    </w:p>
    <w:p>
      <w:pPr>
        <w:spacing w:after="0"/>
        <w:ind w:left="0"/>
        <w:jc w:val="both"/>
      </w:pPr>
      <w:r>
        <w:rPr>
          <w:rFonts w:ascii="Times New Roman"/>
          <w:b w:val="false"/>
          <w:i w:val="false"/>
          <w:color w:val="000000"/>
          <w:sz w:val="28"/>
        </w:rPr>
        <w:t>
      По объектам налогообложения, используемым (подлежащим использованию)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w:t>
      </w:r>
    </w:p>
    <w:p>
      <w:pPr>
        <w:spacing w:after="0"/>
        <w:ind w:left="0"/>
        <w:jc w:val="both"/>
      </w:pPr>
      <w:r>
        <w:rPr>
          <w:rFonts w:ascii="Times New Roman"/>
          <w:b w:val="false"/>
          <w:i w:val="false"/>
          <w:color w:val="000000"/>
          <w:sz w:val="28"/>
        </w:rPr>
        <w:t>
      При этом для целей настоящей главы объектом налогообложения, используемым (подлежащим использованию) в предпринимательской деятельности, не признается объект налогообложения при одновременном соблюдении условий, если такой объект:</w:t>
      </w:r>
    </w:p>
    <w:p>
      <w:pPr>
        <w:spacing w:after="0"/>
        <w:ind w:left="0"/>
        <w:jc w:val="both"/>
      </w:pPr>
      <w:r>
        <w:rPr>
          <w:rFonts w:ascii="Times New Roman"/>
          <w:b w:val="false"/>
          <w:i w:val="false"/>
          <w:color w:val="000000"/>
          <w:sz w:val="28"/>
        </w:rPr>
        <w:t>
      является жильем, налоговая база по которому определяется в соответствии со статьей 529 настоящего Кодекса и исчисление налога производится налоговыми органами;</w:t>
      </w:r>
    </w:p>
    <w:p>
      <w:pPr>
        <w:spacing w:after="0"/>
        <w:ind w:left="0"/>
        <w:jc w:val="both"/>
      </w:pPr>
      <w:r>
        <w:rPr>
          <w:rFonts w:ascii="Times New Roman"/>
          <w:b w:val="false"/>
          <w:i w:val="false"/>
          <w:color w:val="000000"/>
          <w:sz w:val="28"/>
        </w:rPr>
        <w:t xml:space="preserve">
      предоставлен в аренду (пользование) исключительно для целей проживания и не выведен из жилого фонда. </w:t>
      </w:r>
    </w:p>
    <w:p>
      <w:pPr>
        <w:spacing w:after="0"/>
        <w:ind w:left="0"/>
        <w:jc w:val="left"/>
      </w:pPr>
      <w:r>
        <w:rPr>
          <w:rFonts w:ascii="Times New Roman"/>
          <w:b/>
          <w:i w:val="false"/>
          <w:color w:val="000000"/>
        </w:rPr>
        <w:t xml:space="preserve"> Статья 524. Налоговый период</w:t>
      </w:r>
    </w:p>
    <w:p>
      <w:pPr>
        <w:spacing w:after="0"/>
        <w:ind w:left="0"/>
        <w:jc w:val="both"/>
      </w:pPr>
      <w:r>
        <w:rPr>
          <w:rFonts w:ascii="Times New Roman"/>
          <w:b w:val="false"/>
          <w:i w:val="false"/>
          <w:color w:val="000000"/>
          <w:sz w:val="28"/>
        </w:rPr>
        <w:t>
      1. Налоговым периодом для исчисления налога на имущество является календарный год с 1 января по 31 декабря.</w:t>
      </w:r>
    </w:p>
    <w:p>
      <w:pPr>
        <w:spacing w:after="0"/>
        <w:ind w:left="0"/>
        <w:jc w:val="both"/>
      </w:pPr>
      <w:r>
        <w:rPr>
          <w:rFonts w:ascii="Times New Roman"/>
          <w:b w:val="false"/>
          <w:i w:val="false"/>
          <w:color w:val="000000"/>
          <w:sz w:val="28"/>
        </w:rPr>
        <w:t>
      2. Для юридических лиц, указанных в подпунктах 3) и 4) пункта 3 статьи 517 настоящего Кодекса, налоговый период определяется с момента передачи объектов налогообложения в пользование, доверительное управление или аренду до момента окончания такого использования.</w:t>
      </w:r>
    </w:p>
    <w:p>
      <w:pPr>
        <w:spacing w:after="0"/>
        <w:ind w:left="0"/>
        <w:jc w:val="left"/>
      </w:pPr>
      <w:r>
        <w:rPr>
          <w:rFonts w:ascii="Times New Roman"/>
          <w:b/>
          <w:i w:val="false"/>
          <w:color w:val="000000"/>
        </w:rPr>
        <w:t xml:space="preserve"> Статья 525. Налоговая отчетность</w:t>
      </w:r>
    </w:p>
    <w:p>
      <w:pPr>
        <w:spacing w:after="0"/>
        <w:ind w:left="0"/>
        <w:jc w:val="both"/>
      </w:pPr>
      <w:r>
        <w:rPr>
          <w:rFonts w:ascii="Times New Roman"/>
          <w:b w:val="false"/>
          <w:i w:val="false"/>
          <w:color w:val="000000"/>
          <w:sz w:val="28"/>
        </w:rPr>
        <w:t>
      1.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по объектам обложения, используемым (подлежащим использованию) в предпринимательской деятельности, и юридические лица представляют в налоговые органы по месту нахождения объектов обложения расчет текущих платежей по налогу не позднее 15 февраля текущего налогового периода по налоговым обязательствам, определенным по состоянию на начало налогового периода.</w:t>
      </w:r>
    </w:p>
    <w:p>
      <w:pPr>
        <w:spacing w:after="0"/>
        <w:ind w:left="0"/>
        <w:jc w:val="both"/>
      </w:pPr>
      <w:r>
        <w:rPr>
          <w:rFonts w:ascii="Times New Roman"/>
          <w:b w:val="false"/>
          <w:i w:val="false"/>
          <w:color w:val="000000"/>
          <w:sz w:val="28"/>
        </w:rPr>
        <w:t>
      2. Налогоплательщик представляет в срок не позднее десяти календарных дней до наступления очередного (в течение налогового периода) срока уплаты текущих платежей:</w:t>
      </w:r>
    </w:p>
    <w:p>
      <w:pPr>
        <w:spacing w:after="0"/>
        <w:ind w:left="0"/>
        <w:jc w:val="both"/>
      </w:pPr>
      <w:r>
        <w:rPr>
          <w:rFonts w:ascii="Times New Roman"/>
          <w:b w:val="false"/>
          <w:i w:val="false"/>
          <w:color w:val="000000"/>
          <w:sz w:val="28"/>
        </w:rPr>
        <w:t>
      расчет текущих платежей – при возникновении налоговых обязательств в течение налогового периода, за исключением возникших после последнего срока уплаты текущих платежей;</w:t>
      </w:r>
    </w:p>
    <w:p>
      <w:pPr>
        <w:spacing w:after="0"/>
        <w:ind w:left="0"/>
        <w:jc w:val="both"/>
      </w:pPr>
      <w:r>
        <w:rPr>
          <w:rFonts w:ascii="Times New Roman"/>
          <w:b w:val="false"/>
          <w:i w:val="false"/>
          <w:color w:val="000000"/>
          <w:sz w:val="28"/>
        </w:rPr>
        <w:t>
      дополнительный расчет текущих платежей с соответствующей корректировкой размеров таких платежей и распределением их равными долями на предстоящие сроки уплаты – при изменении налоговых обязательств по земельному налогу в течение налогового периода.</w:t>
      </w:r>
    </w:p>
    <w:p>
      <w:pPr>
        <w:spacing w:after="0"/>
        <w:ind w:left="0"/>
        <w:jc w:val="both"/>
      </w:pPr>
      <w:r>
        <w:rPr>
          <w:rFonts w:ascii="Times New Roman"/>
          <w:b w:val="false"/>
          <w:i w:val="false"/>
          <w:color w:val="000000"/>
          <w:sz w:val="28"/>
        </w:rPr>
        <w:t>
      При возникновении налоговых обязательств после последнего срока уплаты текущих платежей налогоплательщики расчет текущих платежей не представляют.</w:t>
      </w:r>
    </w:p>
    <w:p>
      <w:pPr>
        <w:spacing w:after="0"/>
        <w:ind w:left="0"/>
        <w:jc w:val="both"/>
      </w:pPr>
      <w:r>
        <w:rPr>
          <w:rFonts w:ascii="Times New Roman"/>
          <w:b w:val="false"/>
          <w:i w:val="false"/>
          <w:color w:val="000000"/>
          <w:sz w:val="28"/>
        </w:rPr>
        <w:t>
      3. Декларация по налогу представляется в налоговые органы по месту нахождения объектов обложения в срок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1) юридическими лицами;</w:t>
      </w:r>
    </w:p>
    <w:p>
      <w:pPr>
        <w:spacing w:after="0"/>
        <w:ind w:left="0"/>
        <w:jc w:val="both"/>
      </w:pPr>
      <w:r>
        <w:rPr>
          <w:rFonts w:ascii="Times New Roman"/>
          <w:b w:val="false"/>
          <w:i w:val="false"/>
          <w:color w:val="000000"/>
          <w:sz w:val="28"/>
        </w:rPr>
        <w:t>
      2) индивидуальными предпринимателями – по налоговым обязательствам, определенным по объектам обложения, используемым (подлежащим использованию) в предпринимательской деятельности;</w:t>
      </w:r>
    </w:p>
    <w:p>
      <w:pPr>
        <w:spacing w:after="0"/>
        <w:ind w:left="0"/>
        <w:jc w:val="both"/>
      </w:pPr>
      <w:r>
        <w:rPr>
          <w:rFonts w:ascii="Times New Roman"/>
          <w:b w:val="false"/>
          <w:i w:val="false"/>
          <w:color w:val="000000"/>
          <w:sz w:val="28"/>
        </w:rPr>
        <w:t>
      3) физическими лицами (в том числе лицами, занимающимися частной практикой) – по налоговым обязательствам, определенным по объектам обложения, используемым (подлежащим использованию) в предпринимательской деятельности и (или) в деятельности, связанной с такой частной практикой. </w:t>
      </w:r>
    </w:p>
    <w:p>
      <w:pPr>
        <w:spacing w:after="0"/>
        <w:ind w:left="0"/>
        <w:jc w:val="left"/>
      </w:pPr>
      <w:r>
        <w:rPr>
          <w:rFonts w:ascii="Times New Roman"/>
          <w:b/>
          <w:i w:val="false"/>
          <w:color w:val="000000"/>
        </w:rPr>
        <w:t xml:space="preserve"> ГЛАВА 65.  НАЛОГ НА ИМУЩЕСТВО ФИЗИЧЕСКИХ ЛИЦ Статья 526. Налогоплательщики</w:t>
      </w:r>
    </w:p>
    <w:p>
      <w:pPr>
        <w:spacing w:after="0"/>
        <w:ind w:left="0"/>
        <w:jc w:val="both"/>
      </w:pPr>
      <w:r>
        <w:rPr>
          <w:rFonts w:ascii="Times New Roman"/>
          <w:b w:val="false"/>
          <w:i w:val="false"/>
          <w:color w:val="000000"/>
          <w:sz w:val="28"/>
        </w:rPr>
        <w:t>
      1. Плательщиками налога на имущество физических лиц являются физические лица, имеющие объект налогообложения в соответствии со статьей 528 настоящего Кодекса.</w:t>
      </w:r>
    </w:p>
    <w:p>
      <w:pPr>
        <w:spacing w:after="0"/>
        <w:ind w:left="0"/>
        <w:jc w:val="both"/>
      </w:pPr>
      <w:r>
        <w:rPr>
          <w:rFonts w:ascii="Times New Roman"/>
          <w:b w:val="false"/>
          <w:i w:val="false"/>
          <w:color w:val="000000"/>
          <w:sz w:val="28"/>
        </w:rPr>
        <w:t>
      2. Плательщиками налога на имущество физических лиц не являются:</w:t>
      </w:r>
    </w:p>
    <w:p>
      <w:pPr>
        <w:spacing w:after="0"/>
        <w:ind w:left="0"/>
        <w:jc w:val="both"/>
      </w:pPr>
      <w:r>
        <w:rPr>
          <w:rFonts w:ascii="Times New Roman"/>
          <w:b w:val="false"/>
          <w:i w:val="false"/>
          <w:color w:val="000000"/>
          <w:sz w:val="28"/>
        </w:rPr>
        <w:t>
      1) герои Советского Союза, герои Социалистического Труда, лица, удостоенные званий "Халық қаһарманы", "Қазақстанның Еңбек Epi", награжденные орденом Славы трех степеней и орденом "Отан", многодетные матери, удостоенные звания "Мать-героиня", награжденные подвеской "Алтын алқа", отдельно проживающие пенсионеры – в пределах 1000-кратного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w:t>
      </w:r>
    </w:p>
    <w:p>
      <w:pPr>
        <w:spacing w:after="0"/>
        <w:ind w:left="0"/>
        <w:jc w:val="both"/>
      </w:pPr>
      <w:r>
        <w:rPr>
          <w:rFonts w:ascii="Times New Roman"/>
          <w:b w:val="false"/>
          <w:i w:val="false"/>
          <w:color w:val="000000"/>
          <w:sz w:val="28"/>
        </w:rPr>
        <w:t>
      2)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 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находящихся на праве собственности;</w:t>
      </w:r>
    </w:p>
    <w:p>
      <w:pPr>
        <w:spacing w:after="0"/>
        <w:ind w:left="0"/>
        <w:jc w:val="both"/>
      </w:pPr>
      <w:r>
        <w:rPr>
          <w:rFonts w:ascii="Times New Roman"/>
          <w:b w:val="false"/>
          <w:i w:val="false"/>
          <w:color w:val="000000"/>
          <w:sz w:val="28"/>
        </w:rPr>
        <w:t>
      3) дети-сироты и дети, оставшиеся без попечения родителей, на период до достижения ими 18-летнего возраста;</w:t>
      </w:r>
    </w:p>
    <w:p>
      <w:pPr>
        <w:spacing w:after="0"/>
        <w:ind w:left="0"/>
        <w:jc w:val="both"/>
      </w:pPr>
      <w:r>
        <w:rPr>
          <w:rFonts w:ascii="Times New Roman"/>
          <w:b w:val="false"/>
          <w:i w:val="false"/>
          <w:color w:val="000000"/>
          <w:sz w:val="28"/>
        </w:rPr>
        <w:t>
      4)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статьей 529 настоящего Кодекса и исчисление налога производится налоговыми органами в соответствии со статьей 532 настоящего Кодекса.</w:t>
      </w:r>
    </w:p>
    <w:p>
      <w:pPr>
        <w:spacing w:after="0"/>
        <w:ind w:left="0"/>
        <w:jc w:val="both"/>
      </w:pPr>
      <w:r>
        <w:rPr>
          <w:rFonts w:ascii="Times New Roman"/>
          <w:b w:val="false"/>
          <w:i w:val="false"/>
          <w:color w:val="000000"/>
          <w:sz w:val="28"/>
        </w:rPr>
        <w:t>
      3. Положения подпунктов 2) и 3) пункта 2 настоящей статьи не применяются по объектам налогообложения, переданным в пользование или имущественный найм (аренду).</w:t>
      </w:r>
    </w:p>
    <w:p>
      <w:pPr>
        <w:spacing w:after="0"/>
        <w:ind w:left="0"/>
        <w:jc w:val="left"/>
      </w:pPr>
      <w:r>
        <w:rPr>
          <w:rFonts w:ascii="Times New Roman"/>
          <w:b/>
          <w:i w:val="false"/>
          <w:color w:val="000000"/>
        </w:rPr>
        <w:t xml:space="preserve"> Статья 527. Определение налогоплательщика в отдельных случаях</w:t>
      </w:r>
    </w:p>
    <w:p>
      <w:pPr>
        <w:spacing w:after="0"/>
        <w:ind w:left="0"/>
        <w:jc w:val="both"/>
      </w:pPr>
      <w:r>
        <w:rPr>
          <w:rFonts w:ascii="Times New Roman"/>
          <w:b w:val="false"/>
          <w:i w:val="false"/>
          <w:color w:val="000000"/>
          <w:sz w:val="28"/>
        </w:rPr>
        <w:t>
      1. При передаче государственным учреждением объектов налогообложения в доверительное управление налогоплательщик определяется в соответствии со статьей 41 настоящего Кодекса.</w:t>
      </w:r>
    </w:p>
    <w:p>
      <w:pPr>
        <w:spacing w:after="0"/>
        <w:ind w:left="0"/>
        <w:jc w:val="both"/>
      </w:pPr>
      <w:r>
        <w:rPr>
          <w:rFonts w:ascii="Times New Roman"/>
          <w:b w:val="false"/>
          <w:i w:val="false"/>
          <w:color w:val="000000"/>
          <w:sz w:val="28"/>
        </w:rPr>
        <w:t>
      2. Если объект налогообложения находится в общей долевой собственности нескольких лиц, налогоплательщиком признается каждое из этих лиц.</w:t>
      </w:r>
    </w:p>
    <w:p>
      <w:pPr>
        <w:spacing w:after="0"/>
        <w:ind w:left="0"/>
        <w:jc w:val="both"/>
      </w:pPr>
      <w:r>
        <w:rPr>
          <w:rFonts w:ascii="Times New Roman"/>
          <w:b w:val="false"/>
          <w:i w:val="false"/>
          <w:color w:val="000000"/>
          <w:sz w:val="28"/>
        </w:rPr>
        <w:t>
      3. Плательщиком налога по объектам налогообложения, находящимся в общей совместной собственности, может являться один из собственников данного объекта налогообложения по согласованию между ними.</w:t>
      </w:r>
    </w:p>
    <w:p>
      <w:pPr>
        <w:spacing w:after="0"/>
        <w:ind w:left="0"/>
        <w:jc w:val="both"/>
      </w:pPr>
      <w:r>
        <w:rPr>
          <w:rFonts w:ascii="Times New Roman"/>
          <w:b w:val="false"/>
          <w:i w:val="false"/>
          <w:color w:val="000000"/>
          <w:sz w:val="28"/>
        </w:rPr>
        <w:t>
      При этом по объектам налогообложения, находящимся в общей совместной собственности, по которым государственная регистрация права собственности произведена после 31 декабря 2016 года, плательщиком налога может являться один из собственников данного объекта налогообложения, указанный собственниками в заявлении на осуществление государственной регистрации права собственности на такой объект.</w:t>
      </w:r>
    </w:p>
    <w:p>
      <w:pPr>
        <w:spacing w:after="0"/>
        <w:ind w:left="0"/>
        <w:jc w:val="left"/>
      </w:pPr>
      <w:r>
        <w:rPr>
          <w:rFonts w:ascii="Times New Roman"/>
          <w:b/>
          <w:i w:val="false"/>
          <w:color w:val="000000"/>
        </w:rPr>
        <w:t xml:space="preserve"> Статья 528. Объект налогообложения</w:t>
      </w:r>
    </w:p>
    <w:p>
      <w:pPr>
        <w:spacing w:after="0"/>
        <w:ind w:left="0"/>
        <w:jc w:val="both"/>
      </w:pPr>
      <w:r>
        <w:rPr>
          <w:rFonts w:ascii="Times New Roman"/>
          <w:b w:val="false"/>
          <w:i w:val="false"/>
          <w:color w:val="000000"/>
          <w:sz w:val="28"/>
        </w:rPr>
        <w:t>
      Объектом обложения налогом на имущество физических лиц являются находящиеся на территории Республики Казахстан жилища, здания, дачные постройки, гаражи и иные строения, сооружения, помещения, принадлежащие им на праве собственности.</w:t>
      </w:r>
    </w:p>
    <w:p>
      <w:pPr>
        <w:spacing w:after="0"/>
        <w:ind w:left="0"/>
        <w:jc w:val="left"/>
      </w:pPr>
      <w:r>
        <w:rPr>
          <w:rFonts w:ascii="Times New Roman"/>
          <w:b/>
          <w:i w:val="false"/>
          <w:color w:val="000000"/>
        </w:rPr>
        <w:t xml:space="preserve"> Статья 529. Налоговая база</w:t>
      </w:r>
    </w:p>
    <w:p>
      <w:pPr>
        <w:spacing w:after="0"/>
        <w:ind w:left="0"/>
        <w:jc w:val="both"/>
      </w:pPr>
      <w:r>
        <w:rPr>
          <w:rFonts w:ascii="Times New Roman"/>
          <w:b w:val="false"/>
          <w:i w:val="false"/>
          <w:color w:val="000000"/>
          <w:sz w:val="28"/>
        </w:rPr>
        <w:t>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следующего за отчетным, уполномоченным государственным органом, определяемым решением Правительства Республики Казахстан из числа центральных государственных органов, в следующем порядке:</w:t>
      </w:r>
    </w:p>
    <w:p>
      <w:pPr>
        <w:spacing w:after="0"/>
        <w:ind w:left="0"/>
        <w:jc w:val="both"/>
      </w:pPr>
      <w:r>
        <w:rPr>
          <w:rFonts w:ascii="Times New Roman"/>
          <w:b w:val="false"/>
          <w:i w:val="false"/>
          <w:color w:val="000000"/>
          <w:sz w:val="28"/>
        </w:rPr>
        <w:t>
      C = C б x S x K физ х К функц х К зон х К изм. мрп.</w:t>
      </w:r>
    </w:p>
    <w:p>
      <w:pPr>
        <w:spacing w:after="0"/>
        <w:ind w:left="0"/>
        <w:jc w:val="both"/>
      </w:pPr>
      <w:r>
        <w:rPr>
          <w:rFonts w:ascii="Times New Roman"/>
          <w:b w:val="false"/>
          <w:i w:val="false"/>
          <w:color w:val="000000"/>
          <w:sz w:val="28"/>
        </w:rPr>
        <w:t>
      Для целей настоящего пункта:</w:t>
      </w:r>
    </w:p>
    <w:p>
      <w:pPr>
        <w:spacing w:after="0"/>
        <w:ind w:left="0"/>
        <w:jc w:val="both"/>
      </w:pPr>
      <w:r>
        <w:rPr>
          <w:rFonts w:ascii="Times New Roman"/>
          <w:b w:val="false"/>
          <w:i w:val="false"/>
          <w:color w:val="000000"/>
          <w:sz w:val="28"/>
        </w:rPr>
        <w:t>
      С - стоимость имущества для целей налогообложения,</w:t>
      </w:r>
    </w:p>
    <w:p>
      <w:pPr>
        <w:spacing w:after="0"/>
        <w:ind w:left="0"/>
        <w:jc w:val="both"/>
      </w:pPr>
      <w:r>
        <w:rPr>
          <w:rFonts w:ascii="Times New Roman"/>
          <w:b w:val="false"/>
          <w:i w:val="false"/>
          <w:color w:val="000000"/>
          <w:sz w:val="28"/>
        </w:rPr>
        <w:t>
      С б - базовая стоимость одного квадратного метра жилища, дачной постройки,</w:t>
      </w:r>
    </w:p>
    <w:p>
      <w:pPr>
        <w:spacing w:after="0"/>
        <w:ind w:left="0"/>
        <w:jc w:val="both"/>
      </w:pPr>
      <w:r>
        <w:rPr>
          <w:rFonts w:ascii="Times New Roman"/>
          <w:b w:val="false"/>
          <w:i w:val="false"/>
          <w:color w:val="000000"/>
          <w:sz w:val="28"/>
        </w:rPr>
        <w:t>
      S - полезная площадь жилища, дачной постройки в квадратных метрах,</w:t>
      </w:r>
    </w:p>
    <w:p>
      <w:pPr>
        <w:spacing w:after="0"/>
        <w:ind w:left="0"/>
        <w:jc w:val="both"/>
      </w:pPr>
      <w:r>
        <w:rPr>
          <w:rFonts w:ascii="Times New Roman"/>
          <w:b w:val="false"/>
          <w:i w:val="false"/>
          <w:color w:val="000000"/>
          <w:sz w:val="28"/>
        </w:rPr>
        <w:t>
      К физ - коэффициент физического износа,</w:t>
      </w:r>
    </w:p>
    <w:p>
      <w:pPr>
        <w:spacing w:after="0"/>
        <w:ind w:left="0"/>
        <w:jc w:val="both"/>
      </w:pPr>
      <w:r>
        <w:rPr>
          <w:rFonts w:ascii="Times New Roman"/>
          <w:b w:val="false"/>
          <w:i w:val="false"/>
          <w:color w:val="000000"/>
          <w:sz w:val="28"/>
        </w:rPr>
        <w:t>
      К функц - коэффициент функционального износа,</w:t>
      </w:r>
    </w:p>
    <w:p>
      <w:pPr>
        <w:spacing w:after="0"/>
        <w:ind w:left="0"/>
        <w:jc w:val="both"/>
      </w:pPr>
      <w:r>
        <w:rPr>
          <w:rFonts w:ascii="Times New Roman"/>
          <w:b w:val="false"/>
          <w:i w:val="false"/>
          <w:color w:val="000000"/>
          <w:sz w:val="28"/>
        </w:rPr>
        <w:t>
      К зон - коэффициент зонирования,</w:t>
      </w:r>
    </w:p>
    <w:p>
      <w:pPr>
        <w:spacing w:after="0"/>
        <w:ind w:left="0"/>
        <w:jc w:val="both"/>
      </w:pPr>
      <w:r>
        <w:rPr>
          <w:rFonts w:ascii="Times New Roman"/>
          <w:b w:val="false"/>
          <w:i w:val="false"/>
          <w:color w:val="000000"/>
          <w:sz w:val="28"/>
        </w:rPr>
        <w:t>
      К изм. мрп - коэффициент изменения месячного расчетного показателя.</w:t>
      </w:r>
    </w:p>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3715"/>
        <w:gridCol w:w="4748"/>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1945"/>
        <w:gridCol w:w="6796"/>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both"/>
      </w:pPr>
      <w:r>
        <w:rPr>
          <w:rFonts w:ascii="Times New Roman"/>
          <w:b w:val="false"/>
          <w:i w:val="false"/>
          <w:color w:val="000000"/>
          <w:sz w:val="28"/>
        </w:rPr>
        <w:t>
      При этом категории населенных пунктов определяются в соответствии с классификатором административно-территориальных объектов, утвержденным государственным органом, осуществляющим государственное регулирование в области технического регулирования.</w:t>
      </w:r>
    </w:p>
    <w:p>
      <w:pPr>
        <w:spacing w:after="0"/>
        <w:ind w:left="0"/>
        <w:jc w:val="both"/>
      </w:pPr>
      <w:r>
        <w:rPr>
          <w:rFonts w:ascii="Times New Roman"/>
          <w:b w:val="false"/>
          <w:i w:val="false"/>
          <w:color w:val="000000"/>
          <w:sz w:val="28"/>
        </w:rPr>
        <w:t>
      3. Налоговой базой по холодной пристройке, хозяйственной (служебной) постройке, цокольному этажу, подвалу жилища, гаражу является стоимость такого объекта по состоянию на 1 января каждого года, следующего за отчетным, устанавливаемая уполномоченным государственным органом, определяемым решением Правительства Республики Казахстан из числа центральных государственных органов, рассчитываемая по формуле:</w:t>
      </w:r>
    </w:p>
    <w:p>
      <w:pPr>
        <w:spacing w:after="0"/>
        <w:ind w:left="0"/>
        <w:jc w:val="both"/>
      </w:pPr>
      <w:r>
        <w:rPr>
          <w:rFonts w:ascii="Times New Roman"/>
          <w:b w:val="false"/>
          <w:i w:val="false"/>
          <w:color w:val="000000"/>
          <w:sz w:val="28"/>
        </w:rPr>
        <w:t>
      C = C б × S × К физ × К изм. мрп × К зон.</w:t>
      </w:r>
    </w:p>
    <w:p>
      <w:pPr>
        <w:spacing w:after="0"/>
        <w:ind w:left="0"/>
        <w:jc w:val="both"/>
      </w:pPr>
      <w:r>
        <w:rPr>
          <w:rFonts w:ascii="Times New Roman"/>
          <w:b w:val="false"/>
          <w:i w:val="false"/>
          <w:color w:val="000000"/>
          <w:sz w:val="28"/>
        </w:rPr>
        <w:t>
      Для целей настоящего пункта:</w:t>
      </w:r>
    </w:p>
    <w:p>
      <w:pPr>
        <w:spacing w:after="0"/>
        <w:ind w:left="0"/>
        <w:jc w:val="both"/>
      </w:pPr>
      <w:r>
        <w:rPr>
          <w:rFonts w:ascii="Times New Roman"/>
          <w:b w:val="false"/>
          <w:i w:val="false"/>
          <w:color w:val="000000"/>
          <w:sz w:val="28"/>
        </w:rPr>
        <w:t>
      С – стоимость для целей налогообложения,</w:t>
      </w:r>
    </w:p>
    <w:p>
      <w:pPr>
        <w:spacing w:after="0"/>
        <w:ind w:left="0"/>
        <w:jc w:val="both"/>
      </w:pPr>
      <w:r>
        <w:rPr>
          <w:rFonts w:ascii="Times New Roman"/>
          <w:b w:val="false"/>
          <w:i w:val="false"/>
          <w:color w:val="000000"/>
          <w:sz w:val="28"/>
        </w:rPr>
        <w:t>
      С б – базовая стоимость одного квадратного метра, определенная в следующем размере от базовой стоимости, установленной пунктом 2 настоящей статьи:</w:t>
      </w:r>
    </w:p>
    <w:p>
      <w:pPr>
        <w:spacing w:after="0"/>
        <w:ind w:left="0"/>
        <w:jc w:val="both"/>
      </w:pPr>
      <w:r>
        <w:rPr>
          <w:rFonts w:ascii="Times New Roman"/>
          <w:b w:val="false"/>
          <w:i w:val="false"/>
          <w:color w:val="000000"/>
          <w:sz w:val="28"/>
        </w:rPr>
        <w:t xml:space="preserve">
      по холодной пристройке, хозяйственной (служебной) постройке, цокольному этажу, подвалу жилища – 25 процентов, </w:t>
      </w:r>
    </w:p>
    <w:p>
      <w:pPr>
        <w:spacing w:after="0"/>
        <w:ind w:left="0"/>
        <w:jc w:val="both"/>
      </w:pPr>
      <w:r>
        <w:rPr>
          <w:rFonts w:ascii="Times New Roman"/>
          <w:b w:val="false"/>
          <w:i w:val="false"/>
          <w:color w:val="000000"/>
          <w:sz w:val="28"/>
        </w:rPr>
        <w:t>
      по гаражу – 15 процентов,</w:t>
      </w:r>
    </w:p>
    <w:p>
      <w:pPr>
        <w:spacing w:after="0"/>
        <w:ind w:left="0"/>
        <w:jc w:val="both"/>
      </w:pPr>
      <w:r>
        <w:rPr>
          <w:rFonts w:ascii="Times New Roman"/>
          <w:b w:val="false"/>
          <w:i w:val="false"/>
          <w:color w:val="000000"/>
          <w:sz w:val="28"/>
        </w:rPr>
        <w:t>
      S – общая площадь холодной пристройки, хозяйственной (служебной) постройки, цокольного этажа, подвала жилища, гаража в квадратных метрах,</w:t>
      </w:r>
    </w:p>
    <w:p>
      <w:pPr>
        <w:spacing w:after="0"/>
        <w:ind w:left="0"/>
        <w:jc w:val="both"/>
      </w:pPr>
      <w:r>
        <w:rPr>
          <w:rFonts w:ascii="Times New Roman"/>
          <w:b w:val="false"/>
          <w:i w:val="false"/>
          <w:color w:val="000000"/>
          <w:sz w:val="28"/>
        </w:rPr>
        <w:t>
      К физ – коэффициент физического износа, определенный в порядке, установленном пунктом 4 настоящей статьи,</w:t>
      </w:r>
    </w:p>
    <w:p>
      <w:pPr>
        <w:spacing w:after="0"/>
        <w:ind w:left="0"/>
        <w:jc w:val="both"/>
      </w:pPr>
      <w:r>
        <w:rPr>
          <w:rFonts w:ascii="Times New Roman"/>
          <w:b w:val="false"/>
          <w:i w:val="false"/>
          <w:color w:val="000000"/>
          <w:sz w:val="28"/>
        </w:rPr>
        <w:t>
      К изм. мрп – коэффициент изменения месячного расчетного показателя, определенный в порядке, установленном пунктом 7 настоящей статьи,</w:t>
      </w:r>
    </w:p>
    <w:p>
      <w:pPr>
        <w:spacing w:after="0"/>
        <w:ind w:left="0"/>
        <w:jc w:val="both"/>
      </w:pPr>
      <w:r>
        <w:rPr>
          <w:rFonts w:ascii="Times New Roman"/>
          <w:b w:val="false"/>
          <w:i w:val="false"/>
          <w:color w:val="000000"/>
          <w:sz w:val="28"/>
        </w:rPr>
        <w:t>
      К зон – коэффициент зонирования, определенный в порядке, установленном пунктом 6 настоящей статьи.</w:t>
      </w:r>
    </w:p>
    <w:p>
      <w:pPr>
        <w:spacing w:after="0"/>
        <w:ind w:left="0"/>
        <w:jc w:val="both"/>
      </w:pPr>
      <w:r>
        <w:rPr>
          <w:rFonts w:ascii="Times New Roman"/>
          <w:b w:val="false"/>
          <w:i w:val="false"/>
          <w:color w:val="000000"/>
          <w:sz w:val="28"/>
        </w:rPr>
        <w:t>
      4. Коэффициент физического износа жилища, дачной постройки определяется с учетом норм амортизации и эффективного возраста по формуле:</w:t>
      </w:r>
    </w:p>
    <w:p>
      <w:pPr>
        <w:spacing w:after="0"/>
        <w:ind w:left="0"/>
        <w:jc w:val="both"/>
      </w:pPr>
      <w:r>
        <w:rPr>
          <w:rFonts w:ascii="Times New Roman"/>
          <w:b w:val="false"/>
          <w:i w:val="false"/>
          <w:color w:val="000000"/>
          <w:sz w:val="28"/>
        </w:rPr>
        <w:t>
      К физ = 1 - И физ, где:</w:t>
      </w:r>
    </w:p>
    <w:p>
      <w:pPr>
        <w:spacing w:after="0"/>
        <w:ind w:left="0"/>
        <w:jc w:val="both"/>
      </w:pPr>
      <w:r>
        <w:rPr>
          <w:rFonts w:ascii="Times New Roman"/>
          <w:b w:val="false"/>
          <w:i w:val="false"/>
          <w:color w:val="000000"/>
          <w:sz w:val="28"/>
        </w:rPr>
        <w:t xml:space="preserve">
      И физ - физический износ жилища, дачной постройки. </w:t>
      </w:r>
    </w:p>
    <w:p>
      <w:pPr>
        <w:spacing w:after="0"/>
        <w:ind w:left="0"/>
        <w:jc w:val="both"/>
      </w:pPr>
      <w:r>
        <w:rPr>
          <w:rFonts w:ascii="Times New Roman"/>
          <w:b w:val="false"/>
          <w:i w:val="false"/>
          <w:color w:val="000000"/>
          <w:sz w:val="28"/>
        </w:rPr>
        <w:t xml:space="preserve">
      Физический износ определяется по формуле: </w:t>
      </w:r>
    </w:p>
    <w:p>
      <w:pPr>
        <w:spacing w:after="0"/>
        <w:ind w:left="0"/>
        <w:jc w:val="both"/>
      </w:pPr>
      <w:r>
        <w:rPr>
          <w:rFonts w:ascii="Times New Roman"/>
          <w:b w:val="false"/>
          <w:i w:val="false"/>
          <w:color w:val="000000"/>
          <w:sz w:val="28"/>
        </w:rPr>
        <w:t xml:space="preserve">
      И физ = (Т баз - Т ввода) х Н аморт/100, где: </w:t>
      </w:r>
    </w:p>
    <w:p>
      <w:pPr>
        <w:spacing w:after="0"/>
        <w:ind w:left="0"/>
        <w:jc w:val="both"/>
      </w:pPr>
      <w:r>
        <w:rPr>
          <w:rFonts w:ascii="Times New Roman"/>
          <w:b w:val="false"/>
          <w:i w:val="false"/>
          <w:color w:val="000000"/>
          <w:sz w:val="28"/>
        </w:rPr>
        <w:t>
      Т баз - год начисления налога,</w:t>
      </w:r>
    </w:p>
    <w:p>
      <w:pPr>
        <w:spacing w:after="0"/>
        <w:ind w:left="0"/>
        <w:jc w:val="both"/>
      </w:pPr>
      <w:r>
        <w:rPr>
          <w:rFonts w:ascii="Times New Roman"/>
          <w:b w:val="false"/>
          <w:i w:val="false"/>
          <w:color w:val="000000"/>
          <w:sz w:val="28"/>
        </w:rPr>
        <w:t xml:space="preserve">
      Т ввода - год ввода объекта налогообложения в эксплуатацию, </w:t>
      </w:r>
    </w:p>
    <w:p>
      <w:pPr>
        <w:spacing w:after="0"/>
        <w:ind w:left="0"/>
        <w:jc w:val="both"/>
      </w:pPr>
      <w:r>
        <w:rPr>
          <w:rFonts w:ascii="Times New Roman"/>
          <w:b w:val="false"/>
          <w:i w:val="false"/>
          <w:color w:val="000000"/>
          <w:sz w:val="28"/>
        </w:rPr>
        <w:t>
      Н аморт - норма амортизации.</w:t>
      </w:r>
    </w:p>
    <w:p>
      <w:pPr>
        <w:spacing w:after="0"/>
        <w:ind w:left="0"/>
        <w:jc w:val="both"/>
      </w:pPr>
      <w:r>
        <w:rPr>
          <w:rFonts w:ascii="Times New Roman"/>
          <w:b w:val="false"/>
          <w:i w:val="false"/>
          <w:color w:val="000000"/>
          <w:sz w:val="28"/>
        </w:rPr>
        <w:t>
      В зависимости от характеристики здания при определении физического износа применяются следующие нормы амортизации: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1643"/>
        <w:gridCol w:w="1643"/>
        <w:gridCol w:w="5017"/>
        <w:gridCol w:w="1645"/>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капитальности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здания</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аморт,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7594"/>
        <w:gridCol w:w="1326"/>
        <w:gridCol w:w="1528"/>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каменные, особо капитальные, стены кирпичные толщиной свыше 2,5 кирпича или кирпичные с железобетонным или металлическим каркасом, перекрытия железобетонные и бетонные; здания с крупнопанельными стенами, перекрытия железобетонные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кирпичными стенами толщиной в 1,5-2,5 кирпича, перекрытия железобетонные, бетонные или деревянные; здания с крупноблочными стенами, перекрытия железобетонные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облегченной кладки из кирпича, монолитного шлакобетона, легких шлакоблоков, ракушечников,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смешанными, деревянными рубленными или брусчатыми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сырцовые, сборно-щитовые, каркасно-засыпные, глинобитные, саманные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каркасно-камышитовые и другие облегченные</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физический износ каменного или из несущих панелей жилища, дачной постройки превышает 70 процентов, из иных материалов - 65 процентов, то коэффициент физического износа принимается равным 0,2.</w:t>
      </w:r>
    </w:p>
    <w:p>
      <w:pPr>
        <w:spacing w:after="0"/>
        <w:ind w:left="0"/>
        <w:jc w:val="both"/>
      </w:pPr>
      <w:r>
        <w:rPr>
          <w:rFonts w:ascii="Times New Roman"/>
          <w:b w:val="false"/>
          <w:i w:val="false"/>
          <w:color w:val="000000"/>
          <w:sz w:val="28"/>
        </w:rPr>
        <w:t>
      5. Коэффициент функционального износа (К функц), учитывающий изменения требований к качеству жилища, дачной постройки, рассчитывается по формуле:</w:t>
      </w:r>
    </w:p>
    <w:p>
      <w:pPr>
        <w:spacing w:after="0"/>
        <w:ind w:left="0"/>
        <w:jc w:val="both"/>
      </w:pPr>
      <w:r>
        <w:rPr>
          <w:rFonts w:ascii="Times New Roman"/>
          <w:b w:val="false"/>
          <w:i w:val="false"/>
          <w:color w:val="000000"/>
          <w:sz w:val="28"/>
        </w:rPr>
        <w:t>
      К функц = К этаж х К угл х К мат. ст х К благ х К отопл, где:</w:t>
      </w:r>
    </w:p>
    <w:p>
      <w:pPr>
        <w:spacing w:after="0"/>
        <w:ind w:left="0"/>
        <w:jc w:val="both"/>
      </w:pPr>
      <w:r>
        <w:rPr>
          <w:rFonts w:ascii="Times New Roman"/>
          <w:b w:val="false"/>
          <w:i w:val="false"/>
          <w:color w:val="000000"/>
          <w:sz w:val="28"/>
        </w:rPr>
        <w:t>
      К этаж - коэффициент, учитывающий изменения базовой стоимости в зависимости от этажа расположения жилища,</w:t>
      </w:r>
    </w:p>
    <w:p>
      <w:pPr>
        <w:spacing w:after="0"/>
        <w:ind w:left="0"/>
        <w:jc w:val="both"/>
      </w:pPr>
      <w:r>
        <w:rPr>
          <w:rFonts w:ascii="Times New Roman"/>
          <w:b w:val="false"/>
          <w:i w:val="false"/>
          <w:color w:val="000000"/>
          <w:sz w:val="28"/>
        </w:rPr>
        <w:t>
      К угл - коэффициент, учитывающий расположение жилища на угловых участках здания,</w:t>
      </w:r>
    </w:p>
    <w:p>
      <w:pPr>
        <w:spacing w:after="0"/>
        <w:ind w:left="0"/>
        <w:jc w:val="both"/>
      </w:pPr>
      <w:r>
        <w:rPr>
          <w:rFonts w:ascii="Times New Roman"/>
          <w:b w:val="false"/>
          <w:i w:val="false"/>
          <w:color w:val="000000"/>
          <w:sz w:val="28"/>
        </w:rPr>
        <w:t>
      К мат.ст - коэффициент, учитывающий материал стен,</w:t>
      </w:r>
    </w:p>
    <w:p>
      <w:pPr>
        <w:spacing w:after="0"/>
        <w:ind w:left="0"/>
        <w:jc w:val="both"/>
      </w:pPr>
      <w:r>
        <w:rPr>
          <w:rFonts w:ascii="Times New Roman"/>
          <w:b w:val="false"/>
          <w:i w:val="false"/>
          <w:color w:val="000000"/>
          <w:sz w:val="28"/>
        </w:rPr>
        <w:t>
      К благ - коэффициент, учитывающий уровень благоустроенности жилища, дачной постройки и обеспеченности его инженерно-техническими устройствами,</w:t>
      </w:r>
    </w:p>
    <w:p>
      <w:pPr>
        <w:spacing w:after="0"/>
        <w:ind w:left="0"/>
        <w:jc w:val="both"/>
      </w:pPr>
      <w:r>
        <w:rPr>
          <w:rFonts w:ascii="Times New Roman"/>
          <w:b w:val="false"/>
          <w:i w:val="false"/>
          <w:color w:val="000000"/>
          <w:sz w:val="28"/>
        </w:rPr>
        <w:t>
      К отопл - коэффициент, учитывающий вид отопления.</w:t>
      </w:r>
    </w:p>
    <w:p>
      <w:pPr>
        <w:spacing w:after="0"/>
        <w:ind w:left="0"/>
        <w:jc w:val="both"/>
      </w:pPr>
      <w:r>
        <w:rPr>
          <w:rFonts w:ascii="Times New Roman"/>
          <w:b w:val="false"/>
          <w:i w:val="false"/>
          <w:color w:val="000000"/>
          <w:sz w:val="28"/>
        </w:rPr>
        <w:t>
      В зависимости от этажности применяются следующие поправочные коэффициенты этажности (К этаж):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8"/>
        <w:gridCol w:w="2483"/>
        <w:gridCol w:w="4039"/>
      </w:tblGrid>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этаж</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3666"/>
        <w:gridCol w:w="5623"/>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или индивидуальный жилой дом</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Для многоквартирных жилых зданий высотой не более трех этажей для любого этажа коэффициент этажности принимается равным 1.</w:t>
      </w:r>
    </w:p>
    <w:p>
      <w:pPr>
        <w:spacing w:after="0"/>
        <w:ind w:left="0"/>
        <w:jc w:val="both"/>
      </w:pPr>
      <w:r>
        <w:rPr>
          <w:rFonts w:ascii="Times New Roman"/>
          <w:b w:val="false"/>
          <w:i w:val="false"/>
          <w:color w:val="000000"/>
          <w:sz w:val="28"/>
        </w:rPr>
        <w:t>
      В зависимости от расположения жилища на угловых участках здания применяются следующие поправочные коэффициенты (К угл):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жилища на угловых участках здания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угл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3666"/>
        <w:gridCol w:w="5623"/>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Угловая</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Неугловая или индивидуальный жилой дом</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В зависимости от материала стен применяются следующие поправочные коэффициенты (К мат. 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5656"/>
        <w:gridCol w:w="3761"/>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стен</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кирпича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из керамзитобетонных блоков</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из керамзитобетонных блоков, облицованный кирпичом</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 панели</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железобетонных панелей, облицованных кирпичом</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Саманно-глинобитные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Саманные, облицованные снаружи в 0,5 кирпича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Монолитные шлакобетонные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железобетонных блоков</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Сборно-щитовые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Сборно-щитовые, облицованные в 0,5 кирпича</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рубленные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Шпальные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Шпальные, облицованные кирпичом</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Каркасно-камышитовые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При обеспечении жилища, дачной постройки всеми соответствующими инженерными системами и техническими устройствами поправочный коэффициент благоустройства (К благ) принимается равным 1.</w:t>
      </w:r>
    </w:p>
    <w:p>
      <w:pPr>
        <w:spacing w:after="0"/>
        <w:ind w:left="0"/>
        <w:jc w:val="both"/>
      </w:pPr>
      <w:r>
        <w:rPr>
          <w:rFonts w:ascii="Times New Roman"/>
          <w:b w:val="false"/>
          <w:i w:val="false"/>
          <w:color w:val="000000"/>
          <w:sz w:val="28"/>
        </w:rPr>
        <w:t>
      В случае отсутствия инженерных систем и технических устройств, создающих нормативные либо комфортные условия проживания (быта), пребывания людей (водопровод, канализация, другие виды благоустройства), К благ принимается равным 0,8.</w:t>
      </w:r>
    </w:p>
    <w:p>
      <w:pPr>
        <w:spacing w:after="0"/>
        <w:ind w:left="0"/>
        <w:jc w:val="both"/>
      </w:pPr>
      <w:r>
        <w:rPr>
          <w:rFonts w:ascii="Times New Roman"/>
          <w:b w:val="false"/>
          <w:i w:val="false"/>
          <w:color w:val="000000"/>
          <w:sz w:val="28"/>
        </w:rPr>
        <w:t>
      В зависимости от вида отопления применяются следующие поправочные коэффициенты отопления (К отопл):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4103"/>
        <w:gridCol w:w="5338"/>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отопления</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отопл</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отопление на газе или мазуте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водяное отопление на твердом топливе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отопление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по согласованию с уполномоченным органом в срок не позднее 1 декабря года, предшествующего году введения такого коэффициента, и вводится в действие с 1 января года, следующего за годом его утверждения.</w:t>
      </w:r>
    </w:p>
    <w:p>
      <w:pPr>
        <w:spacing w:after="0"/>
        <w:ind w:left="0"/>
        <w:jc w:val="both"/>
      </w:pPr>
      <w:r>
        <w:rPr>
          <w:rFonts w:ascii="Times New Roman"/>
          <w:b w:val="false"/>
          <w:i w:val="false"/>
          <w:color w:val="000000"/>
          <w:sz w:val="28"/>
        </w:rPr>
        <w:t>
      Утвержденные коэффициенты зонирования подлежат официальному опубликованию.</w:t>
      </w:r>
    </w:p>
    <w:p>
      <w:pPr>
        <w:spacing w:after="0"/>
        <w:ind w:left="0"/>
        <w:jc w:val="both"/>
      </w:pPr>
      <w:r>
        <w:rPr>
          <w:rFonts w:ascii="Times New Roman"/>
          <w:b w:val="false"/>
          <w:i w:val="false"/>
          <w:color w:val="000000"/>
          <w:sz w:val="28"/>
        </w:rPr>
        <w:t>
      Методика расчета коэффициента зонирования утверждается уполномоченным государственным органом, определяемым решением Правительства Республики Казахстан из числа центральных государственных органов.</w:t>
      </w:r>
    </w:p>
    <w:p>
      <w:pPr>
        <w:spacing w:after="0"/>
        <w:ind w:left="0"/>
        <w:jc w:val="both"/>
      </w:pPr>
      <w:r>
        <w:rPr>
          <w:rFonts w:ascii="Times New Roman"/>
          <w:b w:val="false"/>
          <w:i w:val="false"/>
          <w:color w:val="000000"/>
          <w:sz w:val="28"/>
        </w:rPr>
        <w:t>
      7. Коэффициент изменения месячного расчетного показателя (далее – К изм. мрп) определяется по формуле:</w:t>
      </w:r>
    </w:p>
    <w:p>
      <w:pPr>
        <w:spacing w:after="0"/>
        <w:ind w:left="0"/>
        <w:jc w:val="both"/>
      </w:pPr>
      <w:r>
        <w:rPr>
          <w:rFonts w:ascii="Times New Roman"/>
          <w:b w:val="false"/>
          <w:i w:val="false"/>
          <w:color w:val="000000"/>
          <w:sz w:val="28"/>
        </w:rPr>
        <w:t xml:space="preserve">
      К изм. мрп = мрп тек. г. / мрп предыд. г.,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мрп тек. г. – месячный расчетный показатель,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мрп предыд. г. –месячный расчетный показатель, установленный законом о республиканском бюджете и действующий на 1 января предыдущего финансового года.</w:t>
      </w:r>
    </w:p>
    <w:p>
      <w:pPr>
        <w:spacing w:after="0"/>
        <w:ind w:left="0"/>
        <w:jc w:val="both"/>
      </w:pPr>
      <w:r>
        <w:rPr>
          <w:rFonts w:ascii="Times New Roman"/>
          <w:b w:val="false"/>
          <w:i w:val="false"/>
          <w:color w:val="000000"/>
          <w:sz w:val="28"/>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уполномоченным государственным органом, определяемым решением Правительства Республики Казахстан из числа центральных государственных органов, как совокупная стоимость таких объектов налогообложения, рассчитываемая в соответствии с настоящей статьей.</w:t>
      </w:r>
    </w:p>
    <w:p>
      <w:pPr>
        <w:spacing w:after="0"/>
        <w:ind w:left="0"/>
        <w:jc w:val="both"/>
      </w:pPr>
      <w:r>
        <w:rPr>
          <w:rFonts w:ascii="Times New Roman"/>
          <w:b w:val="false"/>
          <w:i w:val="false"/>
          <w:color w:val="000000"/>
          <w:sz w:val="28"/>
        </w:rPr>
        <w:t>
      9. В случае, когда по нескольким объектам налогообложения плательщиком налога является одно физическое лицо, налоговая база рассчитывается отдельно по каждому объекту.</w:t>
      </w:r>
    </w:p>
    <w:p>
      <w:pPr>
        <w:spacing w:after="0"/>
        <w:ind w:left="0"/>
        <w:jc w:val="left"/>
      </w:pPr>
      <w:r>
        <w:rPr>
          <w:rFonts w:ascii="Times New Roman"/>
          <w:b/>
          <w:i w:val="false"/>
          <w:color w:val="000000"/>
        </w:rPr>
        <w:t xml:space="preserve"> Статья 530. Исчисление и уплата налога в отдельных случаях </w:t>
      </w:r>
    </w:p>
    <w:p>
      <w:pPr>
        <w:spacing w:after="0"/>
        <w:ind w:left="0"/>
        <w:jc w:val="both"/>
      </w:pPr>
      <w:r>
        <w:rPr>
          <w:rFonts w:ascii="Times New Roman"/>
          <w:b w:val="false"/>
          <w:i w:val="false"/>
          <w:color w:val="000000"/>
          <w:sz w:val="28"/>
        </w:rPr>
        <w:t>
      Физические лица (в том числе лица, занимающиеся частной практикой) – по объектам обложения, используемым (подлежащим использованию) в предпринимательской деятельности и (или) в деятельности, связанной с такой частной практикой, исчисляют, уплачивают налог на имущество и представляют налоговую отчетность по данному налогу в порядке, установленном главой 64 настоящего Кодекса для индивидуальных предпринимателей, применяющих специальный налоговый режим для малого бизнеса.</w:t>
      </w:r>
    </w:p>
    <w:p>
      <w:pPr>
        <w:spacing w:after="0"/>
        <w:ind w:left="0"/>
        <w:jc w:val="both"/>
      </w:pPr>
      <w:r>
        <w:rPr>
          <w:rFonts w:ascii="Times New Roman"/>
          <w:b w:val="false"/>
          <w:i w:val="false"/>
          <w:color w:val="000000"/>
          <w:sz w:val="28"/>
        </w:rPr>
        <w:t>
      Налоговая база по таким объектам обложения определяется в соответствии с пунктом 6 статьи 520 настоящего Кодекса.</w:t>
      </w:r>
    </w:p>
    <w:p>
      <w:pPr>
        <w:spacing w:after="0"/>
        <w:ind w:left="0"/>
        <w:jc w:val="left"/>
      </w:pPr>
      <w:r>
        <w:rPr>
          <w:rFonts w:ascii="Times New Roman"/>
          <w:b/>
          <w:i w:val="false"/>
          <w:color w:val="000000"/>
        </w:rPr>
        <w:t xml:space="preserve"> Статья 531. Налоговые ставки</w:t>
      </w:r>
    </w:p>
    <w:p>
      <w:pPr>
        <w:spacing w:after="0"/>
        <w:ind w:left="0"/>
        <w:jc w:val="both"/>
      </w:pPr>
      <w:r>
        <w:rPr>
          <w:rFonts w:ascii="Times New Roman"/>
          <w:b w:val="false"/>
          <w:i w:val="false"/>
          <w:color w:val="000000"/>
          <w:sz w:val="28"/>
        </w:rPr>
        <w:t>
      Налог на имущество физических лиц, налоговая база по которым определяется в соответствии со статьей 529 настоящего Кодекса, исчисляется в зависимости от стоимости объектов налогообложения по следующим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271"/>
        <w:gridCol w:w="6299"/>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процента от стоимости объектов налогообложения</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2 000 000 тенге до 4 000 000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тенге + 0,08 процента с суммы, превышающей 2 000 000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4 000 000 тенге до 6 000 000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тенге + 0,1 процента с суммы, превышающей 4 000 000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6 000 000 тенге до 8 000 000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тенге + 0,15 процента с суммы, превышающей 6 000 000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8 000 000 тенге до 10 000 000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тенге + 0,2 процента с суммы, превышающей 8 000 000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тенге до 12 000 000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тенге + 0,25 процента с суммы, превышающей 10 000 000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12 000 000 тенге до 14 000 000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 тенге + 0,3 процента с суммы, превышающей 12 000 000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14 000 000 тенге до 16 000 000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 тенге + 0,35 процента с суммы, превышающей 14 000 000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16 000 000 тенге до 18 000 000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тенге + 0,4 процента с суммы, превышающей 16 000 000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18 000 000 тенге до 20 000 000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 тенге + 0,45 процента с суммы, превышающей 18 000 000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20 000 000 тенге до 75 000 000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 тенге + 0,5 процента с суммы, превышающей 20 000 000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75 000 000 тенге до 100 000 000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321 600 тенге + 0,6 процента с суммы, превышающей 75 000 000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100 000 000 тенге до 150 000 000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471 600 тенге + 0,65 процента с суммы, превышающей 100 000 000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150 000 000 тенге до 350 000 000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796 600 тенге + 0,7 процента с суммы, превышающей 150 000 000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350 000 000 тенге до 450 000 000 тенге включительно</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2 196 600 тенге + 0,75 процента с суммы, превышающей 350 000 000 тенге</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450 000 000 тенге</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2 946 600 тенге + 2 процента с суммы, превышающей 450 000 000 тенге</w:t>
            </w:r>
          </w:p>
        </w:tc>
      </w:tr>
    </w:tbl>
    <w:p>
      <w:pPr>
        <w:spacing w:after="0"/>
        <w:ind w:left="0"/>
        <w:jc w:val="left"/>
      </w:pPr>
      <w:r>
        <w:rPr>
          <w:rFonts w:ascii="Times New Roman"/>
          <w:b/>
          <w:i w:val="false"/>
          <w:color w:val="000000"/>
        </w:rPr>
        <w:t xml:space="preserve"> Статья 532. Порядок исчисления и уплаты налога</w:t>
      </w:r>
    </w:p>
    <w:p>
      <w:pPr>
        <w:spacing w:after="0"/>
        <w:ind w:left="0"/>
        <w:jc w:val="both"/>
      </w:pPr>
      <w:r>
        <w:rPr>
          <w:rFonts w:ascii="Times New Roman"/>
          <w:b w:val="false"/>
          <w:i w:val="false"/>
          <w:color w:val="000000"/>
          <w:sz w:val="28"/>
        </w:rPr>
        <w:t>
      1. Исчисление налога по объектам налогообложения физических лиц производится налоговыми органами не позднее 1 июля года, следующего за отчетным налоговым периодом,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по объектам налогообложения физических лиц, права на которые были зарегистрированы до 1 января года, следующего за отчетным налоговым периодом.</w:t>
      </w:r>
    </w:p>
    <w:p>
      <w:pPr>
        <w:spacing w:after="0"/>
        <w:ind w:left="0"/>
        <w:jc w:val="both"/>
      </w:pPr>
      <w:r>
        <w:rPr>
          <w:rFonts w:ascii="Times New Roman"/>
          <w:b w:val="false"/>
          <w:i w:val="false"/>
          <w:color w:val="000000"/>
          <w:sz w:val="28"/>
        </w:rPr>
        <w:t>
      2. Если в течение налогового периода объект налогообложения находится на праве собственности менее двенадцати месяцев, налог на имущество, подлежащий уплате по таким объектам, рассчитывается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нахождения объекта налогообложения на праве собственности.</w:t>
      </w:r>
    </w:p>
    <w:p>
      <w:pPr>
        <w:spacing w:after="0"/>
        <w:ind w:left="0"/>
        <w:jc w:val="both"/>
      </w:pPr>
      <w:r>
        <w:rPr>
          <w:rFonts w:ascii="Times New Roman"/>
          <w:b w:val="false"/>
          <w:i w:val="false"/>
          <w:color w:val="000000"/>
          <w:sz w:val="28"/>
        </w:rPr>
        <w:t>
      При этом фактический период нахождения объекта на праве собственности определяется с начала налогового периода (в случае если объект находился на праве собственности на такую дату) или с первого числа месяца, в котором возникло право собственности на объект, до первого числа месяца, в котором было передано право собственности на такие объекты, или до конца налогового периода (в случае если объект находится на праве собственности на такую дату).</w:t>
      </w:r>
    </w:p>
    <w:p>
      <w:pPr>
        <w:spacing w:after="0"/>
        <w:ind w:left="0"/>
        <w:jc w:val="both"/>
      </w:pPr>
      <w:r>
        <w:rPr>
          <w:rFonts w:ascii="Times New Roman"/>
          <w:b w:val="false"/>
          <w:i w:val="false"/>
          <w:color w:val="000000"/>
          <w:sz w:val="28"/>
        </w:rPr>
        <w:t>
      3. За объект налогообложения, находящийся в общей долевой собственности нескольких физических лиц, налог исчисляется пропорционально их доле в этом имуществе.</w:t>
      </w:r>
    </w:p>
    <w:p>
      <w:pPr>
        <w:spacing w:after="0"/>
        <w:ind w:left="0"/>
        <w:jc w:val="both"/>
      </w:pPr>
      <w:r>
        <w:rPr>
          <w:rFonts w:ascii="Times New Roman"/>
          <w:b w:val="false"/>
          <w:i w:val="false"/>
          <w:color w:val="000000"/>
          <w:sz w:val="28"/>
        </w:rPr>
        <w:t>
      4. При уничтожении, разрушении, сносе объекта налогообложения перерасчет суммы налога производится при наличии документов, выдаваемых уполномоченным государственным органом, подтверждающих факт уничтожения, разрушения, сноса.</w:t>
      </w:r>
    </w:p>
    <w:p>
      <w:pPr>
        <w:spacing w:after="0"/>
        <w:ind w:left="0"/>
        <w:jc w:val="both"/>
      </w:pPr>
      <w:r>
        <w:rPr>
          <w:rFonts w:ascii="Times New Roman"/>
          <w:b w:val="false"/>
          <w:i w:val="false"/>
          <w:color w:val="000000"/>
          <w:sz w:val="28"/>
        </w:rPr>
        <w:t>
      5. При возникновении в течение налогового периода права на применение положений подпунктов 1), 2) и 3) пункта 2 статьи 526 настоящего Кодекса они применяются с первого числа месяца, в котором такое право возникло, до окончания налогового периода или до первого числа месяца, в котором такое право прекращается.</w:t>
      </w:r>
    </w:p>
    <w:p>
      <w:pPr>
        <w:spacing w:after="0"/>
        <w:ind w:left="0"/>
        <w:jc w:val="both"/>
      </w:pPr>
      <w:r>
        <w:rPr>
          <w:rFonts w:ascii="Times New Roman"/>
          <w:b w:val="false"/>
          <w:i w:val="false"/>
          <w:color w:val="000000"/>
          <w:sz w:val="28"/>
        </w:rPr>
        <w:t>
      При прекращении в течение налогового периода права на применение положений подпунктов 1), 2) и 3) пункта 2 статьи 526 настоящего Кодекса они не применяются с первого числа месяца, в котором такое право прекращается.</w:t>
      </w:r>
    </w:p>
    <w:p>
      <w:pPr>
        <w:spacing w:after="0"/>
        <w:ind w:left="0"/>
        <w:jc w:val="both"/>
      </w:pPr>
      <w:r>
        <w:rPr>
          <w:rFonts w:ascii="Times New Roman"/>
          <w:b w:val="false"/>
          <w:i w:val="false"/>
          <w:color w:val="000000"/>
          <w:sz w:val="28"/>
        </w:rPr>
        <w:t>
      6. Если иное не установлено пунктом 8 настоящей статьи, уплата налога производится в бюджет по месту нахождения объектов обложения не позднее 1 октября года, следующего за отчетным налоговым периодом.</w:t>
      </w:r>
    </w:p>
    <w:p>
      <w:pPr>
        <w:spacing w:after="0"/>
        <w:ind w:left="0"/>
        <w:jc w:val="both"/>
      </w:pPr>
      <w:r>
        <w:rPr>
          <w:rFonts w:ascii="Times New Roman"/>
          <w:b w:val="false"/>
          <w:i w:val="false"/>
          <w:color w:val="000000"/>
          <w:sz w:val="28"/>
        </w:rPr>
        <w:t>
      7. Сумма налога, подлежащая уплате за фактический период владения объектом налогообложения лицом, передающим права собственности, должна быть внесена в бюджет не позднее дня государственной регистрации прав собственности.</w:t>
      </w:r>
    </w:p>
    <w:p>
      <w:pPr>
        <w:spacing w:after="0"/>
        <w:ind w:left="0"/>
        <w:jc w:val="both"/>
      </w:pPr>
      <w:r>
        <w:rPr>
          <w:rFonts w:ascii="Times New Roman"/>
          <w:b w:val="false"/>
          <w:i w:val="false"/>
          <w:color w:val="000000"/>
          <w:sz w:val="28"/>
        </w:rPr>
        <w:t>
      8. При изменении границ административно-территориальной единицы налог на имущество физических лиц, находящееся в населенном пункте на территории, которая в результате такого изменения границ переведена в границы другой административно-территориальной единицы, за налоговый период, в котором произведено такое изменение, исчисляется исходя из базовой стоимости, установленной для категории населенного пункта, в границах которого находился данный населенный пункт до даты такого изменения.</w:t>
      </w:r>
    </w:p>
    <w:p>
      <w:pPr>
        <w:spacing w:after="0"/>
        <w:ind w:left="0"/>
        <w:jc w:val="left"/>
      </w:pPr>
      <w:r>
        <w:rPr>
          <w:rFonts w:ascii="Times New Roman"/>
          <w:b/>
          <w:i w:val="false"/>
          <w:color w:val="000000"/>
        </w:rPr>
        <w:t xml:space="preserve"> Статья 533. Налоговый период</w:t>
      </w:r>
    </w:p>
    <w:p>
      <w:pPr>
        <w:spacing w:after="0"/>
        <w:ind w:left="0"/>
        <w:jc w:val="both"/>
      </w:pPr>
      <w:r>
        <w:rPr>
          <w:rFonts w:ascii="Times New Roman"/>
          <w:b w:val="false"/>
          <w:i w:val="false"/>
          <w:color w:val="000000"/>
          <w:sz w:val="28"/>
        </w:rPr>
        <w:t>
      1. Налоговым периодом для исчисления налога на имущество физических лиц является календарный год с 1 января по 31 декабря.</w:t>
      </w:r>
    </w:p>
    <w:p>
      <w:pPr>
        <w:spacing w:after="0"/>
        <w:ind w:left="0"/>
        <w:jc w:val="both"/>
      </w:pPr>
      <w:r>
        <w:rPr>
          <w:rFonts w:ascii="Times New Roman"/>
          <w:b w:val="false"/>
          <w:i w:val="false"/>
          <w:color w:val="000000"/>
          <w:sz w:val="28"/>
        </w:rPr>
        <w:t>
      2. При уничтожении, разрушении, сносе объектов налогообложения физических лиц в расчет налогового периода включается месяц, в котором произошел факт уничтожения, разрушения, сноса объектов налогообложения.</w:t>
      </w:r>
    </w:p>
    <w:p>
      <w:pPr>
        <w:spacing w:after="0"/>
        <w:ind w:left="0"/>
        <w:jc w:val="left"/>
      </w:pPr>
      <w:r>
        <w:rPr>
          <w:rFonts w:ascii="Times New Roman"/>
          <w:b/>
          <w:i w:val="false"/>
          <w:color w:val="000000"/>
        </w:rPr>
        <w:t xml:space="preserve"> РАЗДЕЛ 16. НАЛОГ НА ИГОРНЫЙ БИЗНЕС ГЛАВА 66.  НАЛОГ НА ИГОРНЫЙ БИЗНЕС Статья 534. Плательщики</w:t>
      </w:r>
    </w:p>
    <w:p>
      <w:pPr>
        <w:spacing w:after="0"/>
        <w:ind w:left="0"/>
        <w:jc w:val="both"/>
      </w:pPr>
      <w:r>
        <w:rPr>
          <w:rFonts w:ascii="Times New Roman"/>
          <w:b w:val="false"/>
          <w:i w:val="false"/>
          <w:color w:val="000000"/>
          <w:sz w:val="28"/>
        </w:rPr>
        <w:t>
      Плательщиками налога на игорный бизнес являются юридические лица, осуществляющие деятельность по оказанию услуг:</w:t>
      </w:r>
    </w:p>
    <w:p>
      <w:pPr>
        <w:spacing w:after="0"/>
        <w:ind w:left="0"/>
        <w:jc w:val="both"/>
      </w:pPr>
      <w:r>
        <w:rPr>
          <w:rFonts w:ascii="Times New Roman"/>
          <w:b w:val="false"/>
          <w:i w:val="false"/>
          <w:color w:val="000000"/>
          <w:sz w:val="28"/>
        </w:rPr>
        <w:t>
      1) казино;</w:t>
      </w:r>
    </w:p>
    <w:p>
      <w:pPr>
        <w:spacing w:after="0"/>
        <w:ind w:left="0"/>
        <w:jc w:val="both"/>
      </w:pPr>
      <w:r>
        <w:rPr>
          <w:rFonts w:ascii="Times New Roman"/>
          <w:b w:val="false"/>
          <w:i w:val="false"/>
          <w:color w:val="000000"/>
          <w:sz w:val="28"/>
        </w:rPr>
        <w:t>
      2) зала игровых автоматов;</w:t>
      </w:r>
    </w:p>
    <w:p>
      <w:pPr>
        <w:spacing w:after="0"/>
        <w:ind w:left="0"/>
        <w:jc w:val="both"/>
      </w:pPr>
      <w:r>
        <w:rPr>
          <w:rFonts w:ascii="Times New Roman"/>
          <w:b w:val="false"/>
          <w:i w:val="false"/>
          <w:color w:val="000000"/>
          <w:sz w:val="28"/>
        </w:rPr>
        <w:t>
      3) тотализатора;</w:t>
      </w:r>
    </w:p>
    <w:p>
      <w:pPr>
        <w:spacing w:after="0"/>
        <w:ind w:left="0"/>
        <w:jc w:val="both"/>
      </w:pPr>
      <w:r>
        <w:rPr>
          <w:rFonts w:ascii="Times New Roman"/>
          <w:b w:val="false"/>
          <w:i w:val="false"/>
          <w:color w:val="000000"/>
          <w:sz w:val="28"/>
        </w:rPr>
        <w:t>
      4) букмекерской конторы.</w:t>
      </w:r>
    </w:p>
    <w:p>
      <w:pPr>
        <w:spacing w:after="0"/>
        <w:ind w:left="0"/>
        <w:jc w:val="left"/>
      </w:pPr>
      <w:r>
        <w:rPr>
          <w:rFonts w:ascii="Times New Roman"/>
          <w:b/>
          <w:i w:val="false"/>
          <w:color w:val="000000"/>
        </w:rPr>
        <w:t xml:space="preserve"> Статья 535. Объекты налогообложения</w:t>
      </w:r>
    </w:p>
    <w:p>
      <w:pPr>
        <w:spacing w:after="0"/>
        <w:ind w:left="0"/>
        <w:jc w:val="both"/>
      </w:pPr>
      <w:r>
        <w:rPr>
          <w:rFonts w:ascii="Times New Roman"/>
          <w:b w:val="false"/>
          <w:i w:val="false"/>
          <w:color w:val="000000"/>
          <w:sz w:val="28"/>
        </w:rPr>
        <w:t>
      Объектами обложения налогом на игорный бизнес при осуществлении деятельности в сфере игорного бизнеса являются:</w:t>
      </w:r>
    </w:p>
    <w:p>
      <w:pPr>
        <w:spacing w:after="0"/>
        <w:ind w:left="0"/>
        <w:jc w:val="both"/>
      </w:pPr>
      <w:r>
        <w:rPr>
          <w:rFonts w:ascii="Times New Roman"/>
          <w:b w:val="false"/>
          <w:i w:val="false"/>
          <w:color w:val="000000"/>
          <w:sz w:val="28"/>
        </w:rPr>
        <w:t>
      1) игровой стол;</w:t>
      </w:r>
    </w:p>
    <w:p>
      <w:pPr>
        <w:spacing w:after="0"/>
        <w:ind w:left="0"/>
        <w:jc w:val="both"/>
      </w:pPr>
      <w:r>
        <w:rPr>
          <w:rFonts w:ascii="Times New Roman"/>
          <w:b w:val="false"/>
          <w:i w:val="false"/>
          <w:color w:val="000000"/>
          <w:sz w:val="28"/>
        </w:rPr>
        <w:t>
      2) игровой автомат;</w:t>
      </w:r>
    </w:p>
    <w:p>
      <w:pPr>
        <w:spacing w:after="0"/>
        <w:ind w:left="0"/>
        <w:jc w:val="both"/>
      </w:pPr>
      <w:r>
        <w:rPr>
          <w:rFonts w:ascii="Times New Roman"/>
          <w:b w:val="false"/>
          <w:i w:val="false"/>
          <w:color w:val="000000"/>
          <w:sz w:val="28"/>
        </w:rPr>
        <w:t xml:space="preserve">
      3) касса тотализатора; </w:t>
      </w:r>
    </w:p>
    <w:p>
      <w:pPr>
        <w:spacing w:after="0"/>
        <w:ind w:left="0"/>
        <w:jc w:val="both"/>
      </w:pPr>
      <w:r>
        <w:rPr>
          <w:rFonts w:ascii="Times New Roman"/>
          <w:b w:val="false"/>
          <w:i w:val="false"/>
          <w:color w:val="000000"/>
          <w:sz w:val="28"/>
        </w:rPr>
        <w:t>
      4) электронная касса тотализатора;</w:t>
      </w:r>
    </w:p>
    <w:p>
      <w:pPr>
        <w:spacing w:after="0"/>
        <w:ind w:left="0"/>
        <w:jc w:val="both"/>
      </w:pPr>
      <w:r>
        <w:rPr>
          <w:rFonts w:ascii="Times New Roman"/>
          <w:b w:val="false"/>
          <w:i w:val="false"/>
          <w:color w:val="000000"/>
          <w:sz w:val="28"/>
        </w:rPr>
        <w:t>
      5) касса букмекерской конторы;</w:t>
      </w:r>
    </w:p>
    <w:p>
      <w:pPr>
        <w:spacing w:after="0"/>
        <w:ind w:left="0"/>
        <w:jc w:val="both"/>
      </w:pPr>
      <w:r>
        <w:rPr>
          <w:rFonts w:ascii="Times New Roman"/>
          <w:b w:val="false"/>
          <w:i w:val="false"/>
          <w:color w:val="000000"/>
          <w:sz w:val="28"/>
        </w:rPr>
        <w:t>
      6) электронная касса букмекерской конторы.</w:t>
      </w:r>
    </w:p>
    <w:p>
      <w:pPr>
        <w:spacing w:after="0"/>
        <w:ind w:left="0"/>
        <w:jc w:val="left"/>
      </w:pPr>
      <w:r>
        <w:rPr>
          <w:rFonts w:ascii="Times New Roman"/>
          <w:b/>
          <w:i w:val="false"/>
          <w:color w:val="000000"/>
        </w:rPr>
        <w:t xml:space="preserve"> Статья 536. Ставки налога</w:t>
      </w:r>
    </w:p>
    <w:p>
      <w:pPr>
        <w:spacing w:after="0"/>
        <w:ind w:left="0"/>
        <w:jc w:val="both"/>
      </w:pPr>
      <w:r>
        <w:rPr>
          <w:rFonts w:ascii="Times New Roman"/>
          <w:b w:val="false"/>
          <w:i w:val="false"/>
          <w:color w:val="000000"/>
          <w:sz w:val="28"/>
        </w:rPr>
        <w:t>
      1. Ставка налога на игорный бизнес с единицы объекта налогообложения составляет на:</w:t>
      </w:r>
    </w:p>
    <w:p>
      <w:pPr>
        <w:spacing w:after="0"/>
        <w:ind w:left="0"/>
        <w:jc w:val="both"/>
      </w:pPr>
      <w:r>
        <w:rPr>
          <w:rFonts w:ascii="Times New Roman"/>
          <w:b w:val="false"/>
          <w:i w:val="false"/>
          <w:color w:val="000000"/>
          <w:sz w:val="28"/>
        </w:rPr>
        <w:t>
      1) игровой стол – 830-кратный размер месячного расчетного показателя в месяц;</w:t>
      </w:r>
    </w:p>
    <w:p>
      <w:pPr>
        <w:spacing w:after="0"/>
        <w:ind w:left="0"/>
        <w:jc w:val="both"/>
      </w:pPr>
      <w:r>
        <w:rPr>
          <w:rFonts w:ascii="Times New Roman"/>
          <w:b w:val="false"/>
          <w:i w:val="false"/>
          <w:color w:val="000000"/>
          <w:sz w:val="28"/>
        </w:rPr>
        <w:t>
      2) игровой автомат – 30-кратный размер месячного расчетного показателя в месяц;</w:t>
      </w:r>
    </w:p>
    <w:p>
      <w:pPr>
        <w:spacing w:after="0"/>
        <w:ind w:left="0"/>
        <w:jc w:val="both"/>
      </w:pPr>
      <w:r>
        <w:rPr>
          <w:rFonts w:ascii="Times New Roman"/>
          <w:b w:val="false"/>
          <w:i w:val="false"/>
          <w:color w:val="000000"/>
          <w:sz w:val="28"/>
        </w:rPr>
        <w:t>
      3) кассу тотализатора – 150-кратный размер месячного расчетного показателя в месяц;</w:t>
      </w:r>
    </w:p>
    <w:p>
      <w:pPr>
        <w:spacing w:after="0"/>
        <w:ind w:left="0"/>
        <w:jc w:val="both"/>
      </w:pPr>
      <w:r>
        <w:rPr>
          <w:rFonts w:ascii="Times New Roman"/>
          <w:b w:val="false"/>
          <w:i w:val="false"/>
          <w:color w:val="000000"/>
          <w:sz w:val="28"/>
        </w:rPr>
        <w:t>
      4) электронную кассу тотализатора – 2000-кратный размер месячного расчетного показателя в месяц;</w:t>
      </w:r>
    </w:p>
    <w:p>
      <w:pPr>
        <w:spacing w:after="0"/>
        <w:ind w:left="0"/>
        <w:jc w:val="both"/>
      </w:pPr>
      <w:r>
        <w:rPr>
          <w:rFonts w:ascii="Times New Roman"/>
          <w:b w:val="false"/>
          <w:i w:val="false"/>
          <w:color w:val="000000"/>
          <w:sz w:val="28"/>
        </w:rPr>
        <w:t>
      5) кассу букмекерской конторы – 150-кратный размер месячного расчетного показателя в месяц;</w:t>
      </w:r>
    </w:p>
    <w:p>
      <w:pPr>
        <w:spacing w:after="0"/>
        <w:ind w:left="0"/>
        <w:jc w:val="both"/>
      </w:pPr>
      <w:r>
        <w:rPr>
          <w:rFonts w:ascii="Times New Roman"/>
          <w:b w:val="false"/>
          <w:i w:val="false"/>
          <w:color w:val="000000"/>
          <w:sz w:val="28"/>
        </w:rPr>
        <w:t>
      6) электронную кассу букмекерской конторы – 2000-кратный размер месячного расчетного показателя в месяц.</w:t>
      </w:r>
    </w:p>
    <w:p>
      <w:pPr>
        <w:spacing w:after="0"/>
        <w:ind w:left="0"/>
        <w:jc w:val="both"/>
      </w:pPr>
      <w:r>
        <w:rPr>
          <w:rFonts w:ascii="Times New Roman"/>
          <w:b w:val="false"/>
          <w:i w:val="false"/>
          <w:color w:val="000000"/>
          <w:sz w:val="28"/>
        </w:rPr>
        <w:t>
      2. Ставки налога, установленные пунктом 1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p>
    <w:p>
      <w:pPr>
        <w:spacing w:after="0"/>
        <w:ind w:left="0"/>
        <w:jc w:val="left"/>
      </w:pPr>
      <w:r>
        <w:rPr>
          <w:rFonts w:ascii="Times New Roman"/>
          <w:b/>
          <w:i w:val="false"/>
          <w:color w:val="000000"/>
        </w:rPr>
        <w:t xml:space="preserve"> Статья 537. Налоговый период</w:t>
      </w:r>
    </w:p>
    <w:p>
      <w:pPr>
        <w:spacing w:after="0"/>
        <w:ind w:left="0"/>
        <w:jc w:val="both"/>
      </w:pPr>
      <w:r>
        <w:rPr>
          <w:rFonts w:ascii="Times New Roman"/>
          <w:b w:val="false"/>
          <w:i w:val="false"/>
          <w:color w:val="000000"/>
          <w:sz w:val="28"/>
        </w:rPr>
        <w:t>
      Налоговым периодом для налога на игорный бизнес является календарный квартал.</w:t>
      </w:r>
    </w:p>
    <w:p>
      <w:pPr>
        <w:spacing w:after="0"/>
        <w:ind w:left="0"/>
        <w:jc w:val="left"/>
      </w:pPr>
      <w:r>
        <w:rPr>
          <w:rFonts w:ascii="Times New Roman"/>
          <w:b/>
          <w:i w:val="false"/>
          <w:color w:val="000000"/>
        </w:rPr>
        <w:t xml:space="preserve"> Статья 538. Порядок исчисления налога</w:t>
      </w:r>
    </w:p>
    <w:p>
      <w:pPr>
        <w:spacing w:after="0"/>
        <w:ind w:left="0"/>
        <w:jc w:val="both"/>
      </w:pPr>
      <w:r>
        <w:rPr>
          <w:rFonts w:ascii="Times New Roman"/>
          <w:b w:val="false"/>
          <w:i w:val="false"/>
          <w:color w:val="000000"/>
          <w:sz w:val="28"/>
        </w:rPr>
        <w:t>
      1. Исчисление налога на игорный бизнес производится путем применения соответствующей ставки налога к каждому объекту налогообложения, определенной в статье 535 настоящего Кодекса, если иное не установлено пунктом 2 настоящей статьи.</w:t>
      </w:r>
    </w:p>
    <w:p>
      <w:pPr>
        <w:spacing w:after="0"/>
        <w:ind w:left="0"/>
        <w:jc w:val="both"/>
      </w:pPr>
      <w:r>
        <w:rPr>
          <w:rFonts w:ascii="Times New Roman"/>
          <w:b w:val="false"/>
          <w:i w:val="false"/>
          <w:color w:val="000000"/>
          <w:sz w:val="28"/>
        </w:rPr>
        <w:t xml:space="preserve">
      2. При вводе в эксплуатацию объектов налогообложения до 15 числа месяца включительно налог на игорный бизнес исчисляется по установленной ставке, после 15 числа – в размере 1/2 от установленной ставки. </w:t>
      </w:r>
    </w:p>
    <w:p>
      <w:pPr>
        <w:spacing w:after="0"/>
        <w:ind w:left="0"/>
        <w:jc w:val="both"/>
      </w:pPr>
      <w:r>
        <w:rPr>
          <w:rFonts w:ascii="Times New Roman"/>
          <w:b w:val="false"/>
          <w:i w:val="false"/>
          <w:color w:val="000000"/>
          <w:sz w:val="28"/>
        </w:rPr>
        <w:t>
      При выбытии объектов налогообложения до 15 числа месяца включительно налог на игорный бизнес исчисляется в размере 1/2 от установленной ставки, после 15 числа – по установленной ставке.</w:t>
      </w:r>
    </w:p>
    <w:p>
      <w:pPr>
        <w:spacing w:after="0"/>
        <w:ind w:left="0"/>
        <w:jc w:val="left"/>
      </w:pPr>
      <w:r>
        <w:rPr>
          <w:rFonts w:ascii="Times New Roman"/>
          <w:b/>
          <w:i w:val="false"/>
          <w:color w:val="000000"/>
        </w:rPr>
        <w:t xml:space="preserve"> Статья 539. Дополнительный платеж плательщиков налога на игорный бизнес</w:t>
      </w:r>
    </w:p>
    <w:p>
      <w:pPr>
        <w:spacing w:after="0"/>
        <w:ind w:left="0"/>
        <w:jc w:val="both"/>
      </w:pPr>
      <w:r>
        <w:rPr>
          <w:rFonts w:ascii="Times New Roman"/>
          <w:b w:val="false"/>
          <w:i w:val="false"/>
          <w:color w:val="000000"/>
          <w:sz w:val="28"/>
        </w:rPr>
        <w:t>
      1. Дополнительный платеж исчисляется в случае превышения суммы дохода, полученного от деятельности в сфере игорного бизнеса, над предельными размерами дохода, установленными пунктом 2 настоящей статьи.</w:t>
      </w:r>
    </w:p>
    <w:p>
      <w:pPr>
        <w:spacing w:after="0"/>
        <w:ind w:left="0"/>
        <w:jc w:val="both"/>
      </w:pPr>
      <w:r>
        <w:rPr>
          <w:rFonts w:ascii="Times New Roman"/>
          <w:b w:val="false"/>
          <w:i w:val="false"/>
          <w:color w:val="000000"/>
          <w:sz w:val="28"/>
        </w:rPr>
        <w:t>
      2. Предельный размер дохода за налоговый период для плательщиков налога на игорный бизнес составляет:</w:t>
      </w:r>
    </w:p>
    <w:p>
      <w:pPr>
        <w:spacing w:after="0"/>
        <w:ind w:left="0"/>
        <w:jc w:val="both"/>
      </w:pPr>
      <w:r>
        <w:rPr>
          <w:rFonts w:ascii="Times New Roman"/>
          <w:b w:val="false"/>
          <w:i w:val="false"/>
          <w:color w:val="000000"/>
          <w:sz w:val="28"/>
        </w:rPr>
        <w:t>
      1) с деятельности казино – 135000-кратный размер месячного расчетного показателя;</w:t>
      </w:r>
    </w:p>
    <w:p>
      <w:pPr>
        <w:spacing w:after="0"/>
        <w:ind w:left="0"/>
        <w:jc w:val="both"/>
      </w:pPr>
      <w:r>
        <w:rPr>
          <w:rFonts w:ascii="Times New Roman"/>
          <w:b w:val="false"/>
          <w:i w:val="false"/>
          <w:color w:val="000000"/>
          <w:sz w:val="28"/>
        </w:rPr>
        <w:t>
      2) с деятельности зала игровых автоматов – 25000-кратный размер месячного расчетного показателя;</w:t>
      </w:r>
    </w:p>
    <w:p>
      <w:pPr>
        <w:spacing w:after="0"/>
        <w:ind w:left="0"/>
        <w:jc w:val="both"/>
      </w:pPr>
      <w:r>
        <w:rPr>
          <w:rFonts w:ascii="Times New Roman"/>
          <w:b w:val="false"/>
          <w:i w:val="false"/>
          <w:color w:val="000000"/>
          <w:sz w:val="28"/>
        </w:rPr>
        <w:t>
      3) с деятельности тотализатора – 2500-кратный размер месячного расчетного показателя;</w:t>
      </w:r>
    </w:p>
    <w:p>
      <w:pPr>
        <w:spacing w:after="0"/>
        <w:ind w:left="0"/>
        <w:jc w:val="both"/>
      </w:pPr>
      <w:r>
        <w:rPr>
          <w:rFonts w:ascii="Times New Roman"/>
          <w:b w:val="false"/>
          <w:i w:val="false"/>
          <w:color w:val="000000"/>
          <w:sz w:val="28"/>
        </w:rPr>
        <w:t>
      4) с деятельности букмекерской конторы – 20000-кратный размер месячного расчетного показателя.</w:t>
      </w:r>
    </w:p>
    <w:p>
      <w:pPr>
        <w:spacing w:after="0"/>
        <w:ind w:left="0"/>
        <w:jc w:val="both"/>
      </w:pPr>
      <w:r>
        <w:rPr>
          <w:rFonts w:ascii="Times New Roman"/>
          <w:b w:val="false"/>
          <w:i w:val="false"/>
          <w:color w:val="000000"/>
          <w:sz w:val="28"/>
        </w:rPr>
        <w:t>
      3. Предельные размеры дохода, установленные пунктом 2 настоящей статьи, определяются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p>
    <w:p>
      <w:pPr>
        <w:spacing w:after="0"/>
        <w:ind w:left="0"/>
        <w:jc w:val="both"/>
      </w:pPr>
      <w:r>
        <w:rPr>
          <w:rFonts w:ascii="Times New Roman"/>
          <w:b w:val="false"/>
          <w:i w:val="false"/>
          <w:color w:val="000000"/>
          <w:sz w:val="28"/>
        </w:rPr>
        <w:t xml:space="preserve">
      4. В целях исчисления дополнительного платежа доходом, полученным от деятельности в сфере игорного бизнеса, признается положительная разница между суммой дохода, полученного за налоговый период в результате осуществления такой деятельности, и суммой выплат участникам азартной игры и (или) пари. </w:t>
      </w:r>
    </w:p>
    <w:p>
      <w:pPr>
        <w:spacing w:after="0"/>
        <w:ind w:left="0"/>
        <w:jc w:val="left"/>
      </w:pPr>
      <w:r>
        <w:rPr>
          <w:rFonts w:ascii="Times New Roman"/>
          <w:b/>
          <w:i w:val="false"/>
          <w:color w:val="000000"/>
        </w:rPr>
        <w:t xml:space="preserve"> Статья 540. Порядок исчисления и уплаты дополнительного платежа</w:t>
      </w:r>
    </w:p>
    <w:p>
      <w:pPr>
        <w:spacing w:after="0"/>
        <w:ind w:left="0"/>
        <w:jc w:val="both"/>
      </w:pPr>
      <w:r>
        <w:rPr>
          <w:rFonts w:ascii="Times New Roman"/>
          <w:b w:val="false"/>
          <w:i w:val="false"/>
          <w:color w:val="000000"/>
          <w:sz w:val="28"/>
        </w:rPr>
        <w:t>
      1. Дополнительный платеж исчисляется путем применения к сумме превышения предельного размера дохода ставки, установленной пунктом 1 статьи 313 настоящего Кодекса, и подлежит уплате не позднее 25 числа второго месяца, следующего за отчетным налоговым периодом.</w:t>
      </w:r>
    </w:p>
    <w:p>
      <w:pPr>
        <w:spacing w:after="0"/>
        <w:ind w:left="0"/>
        <w:jc w:val="both"/>
      </w:pPr>
      <w:r>
        <w:rPr>
          <w:rFonts w:ascii="Times New Roman"/>
          <w:b w:val="false"/>
          <w:i w:val="false"/>
          <w:color w:val="000000"/>
          <w:sz w:val="28"/>
        </w:rPr>
        <w:t>
      2. При осуществлении плательщиками налога на игорный бизнес нескольких видов деятельности в сфере игорного бизнеса дополнительный платеж исчисляется отдельно с дохода каждого вида деятельности в сфере игорного бизнеса.</w:t>
      </w:r>
    </w:p>
    <w:p>
      <w:pPr>
        <w:spacing w:after="0"/>
        <w:ind w:left="0"/>
        <w:jc w:val="both"/>
      </w:pPr>
      <w:r>
        <w:rPr>
          <w:rFonts w:ascii="Times New Roman"/>
          <w:b w:val="false"/>
          <w:i w:val="false"/>
          <w:color w:val="000000"/>
          <w:sz w:val="28"/>
        </w:rPr>
        <w:t xml:space="preserve">
      3. При осуществлении иных видов предпринимательской деятельности, не указанных в статье 534 настоящего Кодекса и не относящихся к сфере игорного бизнеса, плательщики налога на игорный бизнес обязаны вести раздельный учет доходов и расходов по указанным видам деятельности и производить расчеты с бюджетом в общеустановленном порядке. </w:t>
      </w:r>
    </w:p>
    <w:p>
      <w:pPr>
        <w:spacing w:after="0"/>
        <w:ind w:left="0"/>
        <w:jc w:val="left"/>
      </w:pPr>
      <w:r>
        <w:rPr>
          <w:rFonts w:ascii="Times New Roman"/>
          <w:b/>
          <w:i w:val="false"/>
          <w:color w:val="000000"/>
        </w:rPr>
        <w:t xml:space="preserve"> Статья 541. Срок представления налоговой декларации</w:t>
      </w:r>
    </w:p>
    <w:p>
      <w:pPr>
        <w:spacing w:after="0"/>
        <w:ind w:left="0"/>
        <w:jc w:val="both"/>
      </w:pPr>
      <w:r>
        <w:rPr>
          <w:rFonts w:ascii="Times New Roman"/>
          <w:b w:val="false"/>
          <w:i w:val="false"/>
          <w:color w:val="000000"/>
          <w:sz w:val="28"/>
        </w:rPr>
        <w:t>
      Декларация по налогу на игорный бизнес представляется не позднее 15-го числа второго месяца, следующего за отчетным кварталом, в налоговый орган по месту регистрационного учета в качестве налогоплательщика, осуществляющего отдельные виды деятельности.</w:t>
      </w:r>
    </w:p>
    <w:p>
      <w:pPr>
        <w:spacing w:after="0"/>
        <w:ind w:left="0"/>
        <w:jc w:val="left"/>
      </w:pPr>
      <w:r>
        <w:rPr>
          <w:rFonts w:ascii="Times New Roman"/>
          <w:b/>
          <w:i w:val="false"/>
          <w:color w:val="000000"/>
        </w:rPr>
        <w:t xml:space="preserve"> Статья 542. Срок уплаты налога </w:t>
      </w:r>
    </w:p>
    <w:p>
      <w:pPr>
        <w:spacing w:after="0"/>
        <w:ind w:left="0"/>
        <w:jc w:val="both"/>
      </w:pPr>
      <w:r>
        <w:rPr>
          <w:rFonts w:ascii="Times New Roman"/>
          <w:b w:val="false"/>
          <w:i w:val="false"/>
          <w:color w:val="000000"/>
          <w:sz w:val="28"/>
        </w:rPr>
        <w:t xml:space="preserve">
      Налог на игорный бизнес подлежит уплате в бюджет по месту регистрации объектов налогообложения не позднее 25 числа второго месяца, следующего за отчетным налоговым периодом. </w:t>
      </w:r>
    </w:p>
    <w:p>
      <w:pPr>
        <w:spacing w:after="0"/>
        <w:ind w:left="0"/>
        <w:jc w:val="left"/>
      </w:pPr>
      <w:r>
        <w:rPr>
          <w:rFonts w:ascii="Times New Roman"/>
          <w:b/>
          <w:i w:val="false"/>
          <w:color w:val="000000"/>
        </w:rPr>
        <w:t xml:space="preserve"> РАЗДЕЛ 17. ФИКСИРОВАННЫЙ НАЛОГ ГЛАВА 67.  ФИКСИРОВАННЫЙ НАЛОГ Статья 543. Основные понятия, применяемые в настоящей главе </w:t>
      </w:r>
    </w:p>
    <w:p>
      <w:pPr>
        <w:spacing w:after="0"/>
        <w:ind w:left="0"/>
        <w:jc w:val="both"/>
      </w:pPr>
      <w:r>
        <w:rPr>
          <w:rFonts w:ascii="Times New Roman"/>
          <w:b w:val="false"/>
          <w:i w:val="false"/>
          <w:color w:val="000000"/>
          <w:sz w:val="28"/>
        </w:rPr>
        <w:t xml:space="preserve">
      Применяемые в настоящей главе понятия означают следующее: </w:t>
      </w:r>
    </w:p>
    <w:p>
      <w:pPr>
        <w:spacing w:after="0"/>
        <w:ind w:left="0"/>
        <w:jc w:val="both"/>
      </w:pPr>
      <w:r>
        <w:rPr>
          <w:rFonts w:ascii="Times New Roman"/>
          <w:b w:val="false"/>
          <w:i w:val="false"/>
          <w:color w:val="000000"/>
          <w:sz w:val="28"/>
        </w:rPr>
        <w:t xml:space="preserve">
      1) бильярдный стол – специальный стол с лузами (отверстиями в бортах) и без них, предназначенный для игры в бильярд; </w:t>
      </w:r>
    </w:p>
    <w:p>
      <w:pPr>
        <w:spacing w:after="0"/>
        <w:ind w:left="0"/>
        <w:jc w:val="both"/>
      </w:pPr>
      <w:r>
        <w:rPr>
          <w:rFonts w:ascii="Times New Roman"/>
          <w:b w:val="false"/>
          <w:i w:val="false"/>
          <w:color w:val="000000"/>
          <w:sz w:val="28"/>
        </w:rPr>
        <w:t xml:space="preserve">
      2) игровая дорожка – специальная дорожка, предназначенная для игры в боулинг (кегельбан); </w:t>
      </w:r>
    </w:p>
    <w:p>
      <w:pPr>
        <w:spacing w:after="0"/>
        <w:ind w:left="0"/>
        <w:jc w:val="both"/>
      </w:pPr>
      <w:r>
        <w:rPr>
          <w:rFonts w:ascii="Times New Roman"/>
          <w:b w:val="false"/>
          <w:i w:val="false"/>
          <w:color w:val="000000"/>
          <w:sz w:val="28"/>
        </w:rPr>
        <w:t xml:space="preserve">
      3) игровой автомат без выигрыша – специальное оборудование (механическое, электрическое, электронное и иное техническое оборудование), используемое для проведения игр; </w:t>
      </w:r>
    </w:p>
    <w:p>
      <w:pPr>
        <w:spacing w:after="0"/>
        <w:ind w:left="0"/>
        <w:jc w:val="both"/>
      </w:pPr>
      <w:r>
        <w:rPr>
          <w:rFonts w:ascii="Times New Roman"/>
          <w:b w:val="false"/>
          <w:i w:val="false"/>
          <w:color w:val="000000"/>
          <w:sz w:val="28"/>
        </w:rPr>
        <w:t xml:space="preserve">
      4) карт – гоночный микролитражный автомобиль без кузова, дифференциала и упругой подвески колес, имеющий двухтактный двигатель с рабочим объемом до 250 кубических сантиметров и максимальной скоростью 150 километров в час; </w:t>
      </w:r>
    </w:p>
    <w:p>
      <w:pPr>
        <w:spacing w:after="0"/>
        <w:ind w:left="0"/>
        <w:jc w:val="both"/>
      </w:pPr>
      <w:r>
        <w:rPr>
          <w:rFonts w:ascii="Times New Roman"/>
          <w:b w:val="false"/>
          <w:i w:val="false"/>
          <w:color w:val="000000"/>
          <w:sz w:val="28"/>
        </w:rPr>
        <w:t>
      5) уполномоченная организация – юридическое лицо, не являющееся банком второго уровня, имеющее лицензию на осуществление деятельности по организации обменных операций с наличной иностранной валютой и приложение (приложения) к ней, в котором (которых) указывается обменный пункт (обменные пункты) уполномоченной организации;</w:t>
      </w:r>
    </w:p>
    <w:p>
      <w:pPr>
        <w:spacing w:after="0"/>
        <w:ind w:left="0"/>
        <w:jc w:val="both"/>
      </w:pPr>
      <w:r>
        <w:rPr>
          <w:rFonts w:ascii="Times New Roman"/>
          <w:b w:val="false"/>
          <w:i w:val="false"/>
          <w:color w:val="000000"/>
          <w:sz w:val="28"/>
        </w:rPr>
        <w:t xml:space="preserve">
      6) специальная зона – населенные пункты (за исключением городов Астана, Алматы и административных центров областей), на территории которых имеются автомобильные пункты пропуска через Государственную границу Республики Казахстан. </w:t>
      </w:r>
    </w:p>
    <w:p>
      <w:pPr>
        <w:spacing w:after="0"/>
        <w:ind w:left="0"/>
        <w:jc w:val="left"/>
      </w:pPr>
      <w:r>
        <w:rPr>
          <w:rFonts w:ascii="Times New Roman"/>
          <w:b/>
          <w:i w:val="false"/>
          <w:color w:val="000000"/>
        </w:rPr>
        <w:t xml:space="preserve"> Статья 544. Плательщики </w:t>
      </w:r>
    </w:p>
    <w:p>
      <w:pPr>
        <w:spacing w:after="0"/>
        <w:ind w:left="0"/>
        <w:jc w:val="both"/>
      </w:pPr>
      <w:r>
        <w:rPr>
          <w:rFonts w:ascii="Times New Roman"/>
          <w:b w:val="false"/>
          <w:i w:val="false"/>
          <w:color w:val="000000"/>
          <w:sz w:val="28"/>
        </w:rPr>
        <w:t xml:space="preserve">
      Плательщиками фиксированного налога являются уполномоченные организации, а также индивидуальные предприниматели и юридические лица, осуществляющие деятельность по оказанию услуг с использованием: </w:t>
      </w:r>
    </w:p>
    <w:p>
      <w:pPr>
        <w:spacing w:after="0"/>
        <w:ind w:left="0"/>
        <w:jc w:val="both"/>
      </w:pPr>
      <w:r>
        <w:rPr>
          <w:rFonts w:ascii="Times New Roman"/>
          <w:b w:val="false"/>
          <w:i w:val="false"/>
          <w:color w:val="000000"/>
          <w:sz w:val="28"/>
        </w:rPr>
        <w:t xml:space="preserve">
      1) игровых автоматов без выигрыша; </w:t>
      </w:r>
    </w:p>
    <w:p>
      <w:pPr>
        <w:spacing w:after="0"/>
        <w:ind w:left="0"/>
        <w:jc w:val="both"/>
      </w:pPr>
      <w:r>
        <w:rPr>
          <w:rFonts w:ascii="Times New Roman"/>
          <w:b w:val="false"/>
          <w:i w:val="false"/>
          <w:color w:val="000000"/>
          <w:sz w:val="28"/>
        </w:rPr>
        <w:t>
      2) персональных компьютеров, используемых для проведения игры;</w:t>
      </w:r>
    </w:p>
    <w:p>
      <w:pPr>
        <w:spacing w:after="0"/>
        <w:ind w:left="0"/>
        <w:jc w:val="both"/>
      </w:pPr>
      <w:r>
        <w:rPr>
          <w:rFonts w:ascii="Times New Roman"/>
          <w:b w:val="false"/>
          <w:i w:val="false"/>
          <w:color w:val="000000"/>
          <w:sz w:val="28"/>
        </w:rPr>
        <w:t xml:space="preserve">
      3) игровых дорожек (боулинг (кегельбан); </w:t>
      </w:r>
    </w:p>
    <w:p>
      <w:pPr>
        <w:spacing w:after="0"/>
        <w:ind w:left="0"/>
        <w:jc w:val="both"/>
      </w:pPr>
      <w:r>
        <w:rPr>
          <w:rFonts w:ascii="Times New Roman"/>
          <w:b w:val="false"/>
          <w:i w:val="false"/>
          <w:color w:val="000000"/>
          <w:sz w:val="28"/>
        </w:rPr>
        <w:t xml:space="preserve">
      4) картов (картинг); </w:t>
      </w:r>
    </w:p>
    <w:p>
      <w:pPr>
        <w:spacing w:after="0"/>
        <w:ind w:left="0"/>
        <w:jc w:val="both"/>
      </w:pPr>
      <w:r>
        <w:rPr>
          <w:rFonts w:ascii="Times New Roman"/>
          <w:b w:val="false"/>
          <w:i w:val="false"/>
          <w:color w:val="000000"/>
          <w:sz w:val="28"/>
        </w:rPr>
        <w:t>
      5) бильярдных столов (бильярд).</w:t>
      </w:r>
    </w:p>
    <w:p>
      <w:pPr>
        <w:spacing w:after="0"/>
        <w:ind w:left="0"/>
        <w:jc w:val="left"/>
      </w:pPr>
      <w:r>
        <w:rPr>
          <w:rFonts w:ascii="Times New Roman"/>
          <w:b/>
          <w:i w:val="false"/>
          <w:color w:val="000000"/>
        </w:rPr>
        <w:t xml:space="preserve"> Статья 545. Объект налогообложения фиксированным налогом </w:t>
      </w:r>
    </w:p>
    <w:p>
      <w:pPr>
        <w:spacing w:after="0"/>
        <w:ind w:left="0"/>
        <w:jc w:val="both"/>
      </w:pPr>
      <w:r>
        <w:rPr>
          <w:rFonts w:ascii="Times New Roman"/>
          <w:b w:val="false"/>
          <w:i w:val="false"/>
          <w:color w:val="000000"/>
          <w:sz w:val="28"/>
        </w:rPr>
        <w:t xml:space="preserve">
      Объектом налогообложения фиксированным налогом являются: </w:t>
      </w:r>
    </w:p>
    <w:p>
      <w:pPr>
        <w:spacing w:after="0"/>
        <w:ind w:left="0"/>
        <w:jc w:val="both"/>
      </w:pPr>
      <w:r>
        <w:rPr>
          <w:rFonts w:ascii="Times New Roman"/>
          <w:b w:val="false"/>
          <w:i w:val="false"/>
          <w:color w:val="000000"/>
          <w:sz w:val="28"/>
        </w:rPr>
        <w:t>
      1) игровой автомат без выигрыша, предназначенный для проведения игры с одним игроком;</w:t>
      </w:r>
    </w:p>
    <w:p>
      <w:pPr>
        <w:spacing w:after="0"/>
        <w:ind w:left="0"/>
        <w:jc w:val="both"/>
      </w:pPr>
      <w:r>
        <w:rPr>
          <w:rFonts w:ascii="Times New Roman"/>
          <w:b w:val="false"/>
          <w:i w:val="false"/>
          <w:color w:val="000000"/>
          <w:sz w:val="28"/>
        </w:rPr>
        <w:t>
      2) игровой автомат без выигрыша, предназначенный для проведения игры с участием более одного игрока;</w:t>
      </w:r>
    </w:p>
    <w:p>
      <w:pPr>
        <w:spacing w:after="0"/>
        <w:ind w:left="0"/>
        <w:jc w:val="both"/>
      </w:pPr>
      <w:r>
        <w:rPr>
          <w:rFonts w:ascii="Times New Roman"/>
          <w:b w:val="false"/>
          <w:i w:val="false"/>
          <w:color w:val="000000"/>
          <w:sz w:val="28"/>
        </w:rPr>
        <w:t>
      3) персональный компьютер, используемый для проведения игры;</w:t>
      </w:r>
    </w:p>
    <w:p>
      <w:pPr>
        <w:spacing w:after="0"/>
        <w:ind w:left="0"/>
        <w:jc w:val="both"/>
      </w:pPr>
      <w:r>
        <w:rPr>
          <w:rFonts w:ascii="Times New Roman"/>
          <w:b w:val="false"/>
          <w:i w:val="false"/>
          <w:color w:val="000000"/>
          <w:sz w:val="28"/>
        </w:rPr>
        <w:t>
      4) игровая дорожка;</w:t>
      </w:r>
    </w:p>
    <w:p>
      <w:pPr>
        <w:spacing w:after="0"/>
        <w:ind w:left="0"/>
        <w:jc w:val="both"/>
      </w:pPr>
      <w:r>
        <w:rPr>
          <w:rFonts w:ascii="Times New Roman"/>
          <w:b w:val="false"/>
          <w:i w:val="false"/>
          <w:color w:val="000000"/>
          <w:sz w:val="28"/>
        </w:rPr>
        <w:t xml:space="preserve">
      5) карт; </w:t>
      </w:r>
    </w:p>
    <w:p>
      <w:pPr>
        <w:spacing w:after="0"/>
        <w:ind w:left="0"/>
        <w:jc w:val="both"/>
      </w:pPr>
      <w:r>
        <w:rPr>
          <w:rFonts w:ascii="Times New Roman"/>
          <w:b w:val="false"/>
          <w:i w:val="false"/>
          <w:color w:val="000000"/>
          <w:sz w:val="28"/>
        </w:rPr>
        <w:t>
      6) бильярдный стол;</w:t>
      </w:r>
    </w:p>
    <w:p>
      <w:pPr>
        <w:spacing w:after="0"/>
        <w:ind w:left="0"/>
        <w:jc w:val="both"/>
      </w:pPr>
      <w:r>
        <w:rPr>
          <w:rFonts w:ascii="Times New Roman"/>
          <w:b w:val="false"/>
          <w:i w:val="false"/>
          <w:color w:val="000000"/>
          <w:sz w:val="28"/>
        </w:rPr>
        <w:t xml:space="preserve">
      7) обменный пункт уполномоченной организации. </w:t>
      </w:r>
    </w:p>
    <w:p>
      <w:pPr>
        <w:spacing w:after="0"/>
        <w:ind w:left="0"/>
        <w:jc w:val="left"/>
      </w:pPr>
      <w:r>
        <w:rPr>
          <w:rFonts w:ascii="Times New Roman"/>
          <w:b/>
          <w:i w:val="false"/>
          <w:color w:val="000000"/>
        </w:rPr>
        <w:t xml:space="preserve"> Статья 546. Ставки фиксированного налога</w:t>
      </w:r>
    </w:p>
    <w:p>
      <w:pPr>
        <w:spacing w:after="0"/>
        <w:ind w:left="0"/>
        <w:jc w:val="both"/>
      </w:pPr>
      <w:r>
        <w:rPr>
          <w:rFonts w:ascii="Times New Roman"/>
          <w:b w:val="false"/>
          <w:i w:val="false"/>
          <w:color w:val="000000"/>
          <w:sz w:val="28"/>
        </w:rPr>
        <w:t>
      1. Размеры минимальных и максимальных базовых ставок фиксированного налога на единицу объекта налогообложения в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308"/>
        <w:gridCol w:w="4820"/>
        <w:gridCol w:w="4821"/>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налогообложения</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размеры базовых ставок фиксированного налога (в месячных расчетных показателях)</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размеры базовых ставок фиксированного налога (в месячных расчетных показателях)</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6452"/>
        <w:gridCol w:w="1838"/>
        <w:gridCol w:w="2497"/>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одним игроком</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участием более одного игрока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используемый для проведения игры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Игровая дорожка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Бильярдный стол</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городах Астана или Алматы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специальной зоне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населенном пункте, за исключением городов Астана и Алматы и специальной зоны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2. Ставка налога определяется исходя из размера месячного расчетного показателя, установленного законом о республиканском бюджете и действующего на первое число налогового периода.</w:t>
      </w:r>
    </w:p>
    <w:p>
      <w:pPr>
        <w:spacing w:after="0"/>
        <w:ind w:left="0"/>
        <w:jc w:val="both"/>
      </w:pPr>
      <w:r>
        <w:rPr>
          <w:rFonts w:ascii="Times New Roman"/>
          <w:b w:val="false"/>
          <w:i w:val="false"/>
          <w:color w:val="000000"/>
          <w:sz w:val="28"/>
        </w:rPr>
        <w:t>
      3. В пределах утвержденных базовых ставок местные представительные органы устанавливают единые ставки фиксированного налога для всех налогоплательщиков, осуществляющих деятельность на территории одной административно-территориальной единицы.</w:t>
      </w:r>
    </w:p>
    <w:p>
      <w:pPr>
        <w:spacing w:after="0"/>
        <w:ind w:left="0"/>
        <w:jc w:val="left"/>
      </w:pPr>
      <w:r>
        <w:rPr>
          <w:rFonts w:ascii="Times New Roman"/>
          <w:b/>
          <w:i w:val="false"/>
          <w:color w:val="000000"/>
        </w:rPr>
        <w:t xml:space="preserve"> Статья 547. Налоговый период </w:t>
      </w:r>
    </w:p>
    <w:p>
      <w:pPr>
        <w:spacing w:after="0"/>
        <w:ind w:left="0"/>
        <w:jc w:val="both"/>
      </w:pPr>
      <w:r>
        <w:rPr>
          <w:rFonts w:ascii="Times New Roman"/>
          <w:b w:val="false"/>
          <w:i w:val="false"/>
          <w:color w:val="000000"/>
          <w:sz w:val="28"/>
        </w:rPr>
        <w:t xml:space="preserve">
      Налоговым периодом для фиксированного налога является календарный квартал. </w:t>
      </w:r>
    </w:p>
    <w:p>
      <w:pPr>
        <w:spacing w:after="0"/>
        <w:ind w:left="0"/>
        <w:jc w:val="left"/>
      </w:pPr>
      <w:r>
        <w:rPr>
          <w:rFonts w:ascii="Times New Roman"/>
          <w:b/>
          <w:i w:val="false"/>
          <w:color w:val="000000"/>
        </w:rPr>
        <w:t xml:space="preserve"> Статья 548. Порядок исчисления и срок уплаты фиксированного налога</w:t>
      </w:r>
    </w:p>
    <w:p>
      <w:pPr>
        <w:spacing w:after="0"/>
        <w:ind w:left="0"/>
        <w:jc w:val="both"/>
      </w:pPr>
      <w:r>
        <w:rPr>
          <w:rFonts w:ascii="Times New Roman"/>
          <w:b w:val="false"/>
          <w:i w:val="false"/>
          <w:color w:val="000000"/>
          <w:sz w:val="28"/>
        </w:rPr>
        <w:t xml:space="preserve">
      1. Исчисление фиксированного налога производится путем применения соответствующей ставки налога к каждому объекту налогообложения, определенному статьей 545 настоящего Кодекса, если иное не установлено пунктом 2 настоящей статьи. </w:t>
      </w:r>
    </w:p>
    <w:p>
      <w:pPr>
        <w:spacing w:after="0"/>
        <w:ind w:left="0"/>
        <w:jc w:val="both"/>
      </w:pPr>
      <w:r>
        <w:rPr>
          <w:rFonts w:ascii="Times New Roman"/>
          <w:b w:val="false"/>
          <w:i w:val="false"/>
          <w:color w:val="000000"/>
          <w:sz w:val="28"/>
        </w:rPr>
        <w:t xml:space="preserve">
      2. При вводе в эксплуатацию объектов налогообложения до 15 числа месяца включительно фиксированный налог исчисляется по установленной ставке, после 15 числа – в размере 1/2 от установленной ставки. </w:t>
      </w:r>
    </w:p>
    <w:p>
      <w:pPr>
        <w:spacing w:after="0"/>
        <w:ind w:left="0"/>
        <w:jc w:val="both"/>
      </w:pPr>
      <w:r>
        <w:rPr>
          <w:rFonts w:ascii="Times New Roman"/>
          <w:b w:val="false"/>
          <w:i w:val="false"/>
          <w:color w:val="000000"/>
          <w:sz w:val="28"/>
        </w:rPr>
        <w:t>
      При выбытии объектов налогообложения до 15 числа месяца включительно фиксированный налог исчисляется в размере 1/2 от установленной ставки, после 15 числа – по установленной ставке.</w:t>
      </w:r>
    </w:p>
    <w:p>
      <w:pPr>
        <w:spacing w:after="0"/>
        <w:ind w:left="0"/>
        <w:jc w:val="both"/>
      </w:pPr>
      <w:r>
        <w:rPr>
          <w:rFonts w:ascii="Times New Roman"/>
          <w:b w:val="false"/>
          <w:i w:val="false"/>
          <w:color w:val="000000"/>
          <w:sz w:val="28"/>
        </w:rPr>
        <w:t>
      3. Фиксированный налог подлежит уплате в бюджет по месту регистрации объектов налогообложения не позднее 25 числа второго месяца, следующего за отчетным налоговым периодом.</w:t>
      </w:r>
    </w:p>
    <w:p>
      <w:pPr>
        <w:spacing w:after="0"/>
        <w:ind w:left="0"/>
        <w:jc w:val="both"/>
      </w:pPr>
      <w:r>
        <w:rPr>
          <w:rFonts w:ascii="Times New Roman"/>
          <w:b w:val="false"/>
          <w:i w:val="false"/>
          <w:color w:val="000000"/>
          <w:sz w:val="28"/>
        </w:rPr>
        <w:t xml:space="preserve">
      4. При осуществлении иных видов предпринимательской деятельности, не указанных в статье 544 настоящего Кодекса, плательщики фиксированного налога обязаны вести раздельный учет доходов и расходов по таким видам деятельности и производить расчеты с бюджетом в общеустановленном порядке. </w:t>
      </w:r>
    </w:p>
    <w:p>
      <w:pPr>
        <w:spacing w:after="0"/>
        <w:ind w:left="0"/>
        <w:jc w:val="left"/>
      </w:pPr>
      <w:r>
        <w:rPr>
          <w:rFonts w:ascii="Times New Roman"/>
          <w:b/>
          <w:i w:val="false"/>
          <w:color w:val="000000"/>
        </w:rPr>
        <w:t xml:space="preserve"> Статья 549. Срок представления налоговой декларации </w:t>
      </w:r>
    </w:p>
    <w:p>
      <w:pPr>
        <w:spacing w:after="0"/>
        <w:ind w:left="0"/>
        <w:jc w:val="both"/>
      </w:pPr>
      <w:r>
        <w:rPr>
          <w:rFonts w:ascii="Times New Roman"/>
          <w:b w:val="false"/>
          <w:i w:val="false"/>
          <w:color w:val="000000"/>
          <w:sz w:val="28"/>
        </w:rPr>
        <w:t>
      Декларация по фиксированному налогу представляется не позднее 15-го числа второго месяца, следующего за отчетным кварталом, в налоговый орган по месту регистрационного учета в качестве налогоплательщика, осуществляющего отдельные виды деятельности.</w:t>
      </w:r>
    </w:p>
    <w:p>
      <w:pPr>
        <w:spacing w:after="0"/>
        <w:ind w:left="0"/>
        <w:jc w:val="left"/>
      </w:pPr>
      <w:r>
        <w:rPr>
          <w:rFonts w:ascii="Times New Roman"/>
          <w:b/>
          <w:i w:val="false"/>
          <w:color w:val="000000"/>
        </w:rPr>
        <w:t xml:space="preserve"> РАЗДЕЛ 18. ПЛАТЕЖИ В БЮДЖЕТ ГЛАВА 68.  СБОРЫ Статья 550. Общие положения о сборах</w:t>
      </w:r>
    </w:p>
    <w:p>
      <w:pPr>
        <w:spacing w:after="0"/>
        <w:ind w:left="0"/>
        <w:jc w:val="both"/>
      </w:pPr>
      <w:r>
        <w:rPr>
          <w:rFonts w:ascii="Times New Roman"/>
          <w:b w:val="false"/>
          <w:i w:val="false"/>
          <w:color w:val="000000"/>
          <w:sz w:val="28"/>
        </w:rPr>
        <w:t>
      1. Сборы – разовые обязательные платежи, взимаемые налоговыми органами и другими уполномоченными государственными органами при совершении:</w:t>
      </w:r>
    </w:p>
    <w:p>
      <w:pPr>
        <w:spacing w:after="0"/>
        <w:ind w:left="0"/>
        <w:jc w:val="both"/>
      </w:pPr>
      <w:r>
        <w:rPr>
          <w:rFonts w:ascii="Times New Roman"/>
          <w:b w:val="false"/>
          <w:i w:val="false"/>
          <w:color w:val="000000"/>
          <w:sz w:val="28"/>
        </w:rPr>
        <w:t xml:space="preserve">
      1) регистрационных действий; </w:t>
      </w:r>
    </w:p>
    <w:p>
      <w:pPr>
        <w:spacing w:after="0"/>
        <w:ind w:left="0"/>
        <w:jc w:val="both"/>
      </w:pPr>
      <w:r>
        <w:rPr>
          <w:rFonts w:ascii="Times New Roman"/>
          <w:b w:val="false"/>
          <w:i w:val="false"/>
          <w:color w:val="000000"/>
          <w:sz w:val="28"/>
        </w:rPr>
        <w:t>
      2) действий по выдаче разрешительных документов или их дубликатов.</w:t>
      </w:r>
    </w:p>
    <w:p>
      <w:pPr>
        <w:spacing w:after="0"/>
        <w:ind w:left="0"/>
        <w:jc w:val="both"/>
      </w:pPr>
      <w:r>
        <w:rPr>
          <w:rFonts w:ascii="Times New Roman"/>
          <w:b w:val="false"/>
          <w:i w:val="false"/>
          <w:color w:val="000000"/>
          <w:sz w:val="28"/>
        </w:rPr>
        <w:t>
      При этом для целей настоящей главы под разрешительными документами также подразумеваются согласия, выдаваемые уполномоченным государственным органом по регулированию, контролю и надзору финансового рынка и финансовых организаций в порядке и случаях, установленных законодательством Республики Казахстан, не относящиеся к разрешениям.</w:t>
      </w:r>
    </w:p>
    <w:p>
      <w:pPr>
        <w:spacing w:after="0"/>
        <w:ind w:left="0"/>
        <w:jc w:val="both"/>
      </w:pPr>
      <w:r>
        <w:rPr>
          <w:rFonts w:ascii="Times New Roman"/>
          <w:b w:val="false"/>
          <w:i w:val="false"/>
          <w:color w:val="000000"/>
          <w:sz w:val="28"/>
        </w:rPr>
        <w:t>
      2. Для целей настоящей главы под регистрационными действиями подразумевается совершение уполномоченными государственными органами в порядке, установленном законодательством Республики Казахстан, следующих действий:</w:t>
      </w:r>
    </w:p>
    <w:p>
      <w:pPr>
        <w:spacing w:after="0"/>
        <w:ind w:left="0"/>
        <w:jc w:val="both"/>
      </w:pPr>
      <w:r>
        <w:rPr>
          <w:rFonts w:ascii="Times New Roman"/>
          <w:b w:val="false"/>
          <w:i w:val="false"/>
          <w:color w:val="000000"/>
          <w:sz w:val="28"/>
        </w:rPr>
        <w:t>
      1) государственной регистрации юридических лиц и учетной регистрации филиалов и представительств, а также их перерегистрации;</w:t>
      </w:r>
    </w:p>
    <w:p>
      <w:pPr>
        <w:spacing w:after="0"/>
        <w:ind w:left="0"/>
        <w:jc w:val="both"/>
      </w:pPr>
      <w:r>
        <w:rPr>
          <w:rFonts w:ascii="Times New Roman"/>
          <w:b w:val="false"/>
          <w:i w:val="false"/>
          <w:color w:val="000000"/>
          <w:sz w:val="28"/>
        </w:rPr>
        <w:t xml:space="preserve">
      2) государственной регистрации прав на недвижимое имущество; </w:t>
      </w:r>
    </w:p>
    <w:p>
      <w:pPr>
        <w:spacing w:after="0"/>
        <w:ind w:left="0"/>
        <w:jc w:val="both"/>
      </w:pPr>
      <w:r>
        <w:rPr>
          <w:rFonts w:ascii="Times New Roman"/>
          <w:b w:val="false"/>
          <w:i w:val="false"/>
          <w:color w:val="000000"/>
          <w:sz w:val="28"/>
        </w:rPr>
        <w:t>
      3) государственной регистрации залога движимого имущества и ипотеки судна, а также государственной регистрации безотзывного полномочия на дерегистрацию и вывоз воздушного судна;</w:t>
      </w:r>
    </w:p>
    <w:p>
      <w:pPr>
        <w:spacing w:after="0"/>
        <w:ind w:left="0"/>
        <w:jc w:val="both"/>
      </w:pPr>
      <w:r>
        <w:rPr>
          <w:rFonts w:ascii="Times New Roman"/>
          <w:b w:val="false"/>
          <w:i w:val="false"/>
          <w:color w:val="000000"/>
          <w:sz w:val="28"/>
        </w:rPr>
        <w:t>
      4) государственной регистрации космических объектов и прав на них;</w:t>
      </w:r>
    </w:p>
    <w:p>
      <w:pPr>
        <w:spacing w:after="0"/>
        <w:ind w:left="0"/>
        <w:jc w:val="both"/>
      </w:pPr>
      <w:r>
        <w:rPr>
          <w:rFonts w:ascii="Times New Roman"/>
          <w:b w:val="false"/>
          <w:i w:val="false"/>
          <w:color w:val="000000"/>
          <w:sz w:val="28"/>
        </w:rPr>
        <w:t xml:space="preserve">
      5) государственной регистрации транспортных средств, а также их перерегистрации; </w:t>
      </w:r>
    </w:p>
    <w:p>
      <w:pPr>
        <w:spacing w:after="0"/>
        <w:ind w:left="0"/>
        <w:jc w:val="both"/>
      </w:pPr>
      <w:r>
        <w:rPr>
          <w:rFonts w:ascii="Times New Roman"/>
          <w:b w:val="false"/>
          <w:i w:val="false"/>
          <w:color w:val="000000"/>
          <w:sz w:val="28"/>
        </w:rPr>
        <w:t>
      6) государственной регистрации лекарственных средств, изделий медицинского назначения и медицинской техники, а также их перерегистрации;</w:t>
      </w:r>
    </w:p>
    <w:p>
      <w:pPr>
        <w:spacing w:after="0"/>
        <w:ind w:left="0"/>
        <w:jc w:val="both"/>
      </w:pPr>
      <w:r>
        <w:rPr>
          <w:rFonts w:ascii="Times New Roman"/>
          <w:b w:val="false"/>
          <w:i w:val="false"/>
          <w:color w:val="000000"/>
          <w:sz w:val="28"/>
        </w:rPr>
        <w:t>
      7) государственной регистрации прав на произведения, охраняемые авторским правом, а также их перерегистрации;</w:t>
      </w:r>
    </w:p>
    <w:p>
      <w:pPr>
        <w:spacing w:after="0"/>
        <w:ind w:left="0"/>
        <w:jc w:val="both"/>
      </w:pPr>
      <w:r>
        <w:rPr>
          <w:rFonts w:ascii="Times New Roman"/>
          <w:b w:val="false"/>
          <w:i w:val="false"/>
          <w:color w:val="000000"/>
          <w:sz w:val="28"/>
        </w:rPr>
        <w:t>
      8) постановки на учет теле-радиоканала, периодического печатного издания, информационного агентства и сетевого издания;</w:t>
      </w:r>
    </w:p>
    <w:p>
      <w:pPr>
        <w:spacing w:after="0"/>
        <w:ind w:left="0"/>
        <w:jc w:val="both"/>
      </w:pPr>
      <w:r>
        <w:rPr>
          <w:rFonts w:ascii="Times New Roman"/>
          <w:b w:val="false"/>
          <w:i w:val="false"/>
          <w:color w:val="000000"/>
          <w:sz w:val="28"/>
        </w:rPr>
        <w:t xml:space="preserve">
      9) учетной регистрации микрофинансовых организаций. </w:t>
      </w:r>
    </w:p>
    <w:p>
      <w:pPr>
        <w:spacing w:after="0"/>
        <w:ind w:left="0"/>
        <w:jc w:val="both"/>
      </w:pPr>
      <w:r>
        <w:rPr>
          <w:rFonts w:ascii="Times New Roman"/>
          <w:b w:val="false"/>
          <w:i w:val="false"/>
          <w:color w:val="000000"/>
          <w:sz w:val="28"/>
        </w:rPr>
        <w:t xml:space="preserve">
      3. Сборы взимаются при выдаче соответствующими уполномоченными государственными органами в порядке, установленном законодательством Республики Казахстан, следующих разрешительных документов или их дубликатов: </w:t>
      </w:r>
    </w:p>
    <w:p>
      <w:pPr>
        <w:spacing w:after="0"/>
        <w:ind w:left="0"/>
        <w:jc w:val="both"/>
      </w:pPr>
      <w:r>
        <w:rPr>
          <w:rFonts w:ascii="Times New Roman"/>
          <w:b w:val="false"/>
          <w:i w:val="false"/>
          <w:color w:val="000000"/>
          <w:sz w:val="28"/>
        </w:rPr>
        <w:t xml:space="preserve">
      1) лицензий на занятие определенными видами деятельности, подлежащими лицензированию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разрешительных документов, согласий для участников банковского и страхового рынков, выдаваемых уполномоченным государственным органом по регулированию, контролю и надзору финансового рынка и финансовых организаций в порядке и случаях,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 выдаваемых за проезд автотранспортных средств по территории Республики Казахстан (далее – сбор за проезд автотранспортных средств по территории Республики Казахстан):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w:t>
      </w:r>
    </w:p>
    <w:p>
      <w:pPr>
        <w:spacing w:after="0"/>
        <w:ind w:left="0"/>
        <w:jc w:val="both"/>
      </w:pPr>
      <w:r>
        <w:rPr>
          <w:rFonts w:ascii="Times New Roman"/>
          <w:b w:val="false"/>
          <w:i w:val="false"/>
          <w:color w:val="000000"/>
          <w:sz w:val="28"/>
        </w:rPr>
        <w:t>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w:t>
      </w:r>
    </w:p>
    <w:p>
      <w:pPr>
        <w:spacing w:after="0"/>
        <w:ind w:left="0"/>
        <w:jc w:val="both"/>
      </w:pPr>
      <w:r>
        <w:rPr>
          <w:rFonts w:ascii="Times New Roman"/>
          <w:b w:val="false"/>
          <w:i w:val="false"/>
          <w:color w:val="000000"/>
          <w:sz w:val="28"/>
        </w:rPr>
        <w:t xml:space="preserve">
      проезд отечественных и иностранных крупногабаритных и (или) тяжеловесных автотранспортных средств по территории Республики Казахстан; </w:t>
      </w:r>
    </w:p>
    <w:p>
      <w:pPr>
        <w:spacing w:after="0"/>
        <w:ind w:left="0"/>
        <w:jc w:val="both"/>
      </w:pPr>
      <w:r>
        <w:rPr>
          <w:rFonts w:ascii="Times New Roman"/>
          <w:b w:val="false"/>
          <w:i w:val="false"/>
          <w:color w:val="000000"/>
          <w:sz w:val="28"/>
        </w:rPr>
        <w:t>
      4) разрешения на использование радиочастотного спектра телевизионным и радиовещательным организациям, выдаваемого уполномоченным государственным органом в области связи (кроме государственных учреждений, получающих разрешение на использование радиочастотного спектра для исполнения возложенных на них функциональных обязанностей);</w:t>
      </w:r>
    </w:p>
    <w:p>
      <w:pPr>
        <w:spacing w:after="0"/>
        <w:ind w:left="0"/>
        <w:jc w:val="both"/>
      </w:pPr>
      <w:r>
        <w:rPr>
          <w:rFonts w:ascii="Times New Roman"/>
          <w:b w:val="false"/>
          <w:i w:val="false"/>
          <w:color w:val="000000"/>
          <w:sz w:val="28"/>
        </w:rPr>
        <w:t>
      5) сертификатов, выдаваемых уполномоченным государственным органом в сфере гражданской авиации, на соответствие сертификационным требованиям, установленным законодательством Республики Казахстан об использовании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6) разрешения на привлечение иностранной рабочей силы в Республику Казахстан и (или) его продление.</w:t>
      </w:r>
    </w:p>
    <w:p>
      <w:pPr>
        <w:spacing w:after="0"/>
        <w:ind w:left="0"/>
        <w:jc w:val="both"/>
      </w:pPr>
      <w:r>
        <w:rPr>
          <w:rFonts w:ascii="Times New Roman"/>
          <w:b w:val="false"/>
          <w:i w:val="false"/>
          <w:color w:val="000000"/>
          <w:sz w:val="28"/>
        </w:rPr>
        <w:t xml:space="preserve">
      4. Уполномоченные государственные органы, осуществляющие соответствующие действия, при совершении которых предусмотрено взимание сбора, производят исчисление и начисление сумм сборов в соответствии с законодательством Республики Казахстан, а также несут ответственность за полноту взимания, своевременность уплаты исчисленных (начисленных) сборов в бюджет, а также за достоверность сведений, представляемых органам государственным доходов согласно пункту 5 настоящей статьи. </w:t>
      </w:r>
    </w:p>
    <w:p>
      <w:pPr>
        <w:spacing w:after="0"/>
        <w:ind w:left="0"/>
        <w:jc w:val="both"/>
      </w:pPr>
      <w:r>
        <w:rPr>
          <w:rFonts w:ascii="Times New Roman"/>
          <w:b w:val="false"/>
          <w:i w:val="false"/>
          <w:color w:val="000000"/>
          <w:sz w:val="28"/>
        </w:rPr>
        <w:t xml:space="preserve">
      5. Уполномоченные государственные органы ежеквартально, не позднее 20 числа месяца, следующего за отчетным кварталом, предоставляют налоговому органу по месту своего нахождения (до полной автоматизации передачи) информацию о плательщиках сбора и объектах обложения по форме, установленной уполномоченным органом, за исключением случаев, предусмотренных статьей 26 настоящего Кодекса. </w:t>
      </w:r>
    </w:p>
    <w:p>
      <w:pPr>
        <w:spacing w:after="0"/>
        <w:ind w:left="0"/>
        <w:jc w:val="left"/>
      </w:pPr>
      <w:r>
        <w:rPr>
          <w:rFonts w:ascii="Times New Roman"/>
          <w:b/>
          <w:i w:val="false"/>
          <w:color w:val="000000"/>
        </w:rPr>
        <w:t xml:space="preserve"> Статья 551. Плательщики сборов</w:t>
      </w:r>
    </w:p>
    <w:p>
      <w:pPr>
        <w:spacing w:after="0"/>
        <w:ind w:left="0"/>
        <w:jc w:val="both"/>
      </w:pPr>
      <w:r>
        <w:rPr>
          <w:rFonts w:ascii="Times New Roman"/>
          <w:b w:val="false"/>
          <w:i w:val="false"/>
          <w:color w:val="000000"/>
          <w:sz w:val="28"/>
        </w:rPr>
        <w:t xml:space="preserve">
      1. Если иное не установлено настоящей статьей, плательщиками сборов являются физические и юридические лица, а также структурные подразделения юридических лиц, в интересах которых уполномоченные государственные органы совершают действия, при осуществлении которых предусмотрено взимание сборов. </w:t>
      </w:r>
    </w:p>
    <w:p>
      <w:pPr>
        <w:spacing w:after="0"/>
        <w:ind w:left="0"/>
        <w:jc w:val="both"/>
      </w:pPr>
      <w:r>
        <w:rPr>
          <w:rFonts w:ascii="Times New Roman"/>
          <w:b w:val="false"/>
          <w:i w:val="false"/>
          <w:color w:val="000000"/>
          <w:sz w:val="28"/>
        </w:rPr>
        <w:t>
      2. Не являются плательщиками сбора за выдачу и (или) продление разрешения на привлечение иностранной рабочей силы в Республику Казахстан физические и юридические лица, привлекающие иностранную рабочую силу без разрешения местного исполнительного органа, в случаях, определяемых законами Республики Казахстан "О занятости населения" и "О миграции населения".</w:t>
      </w:r>
    </w:p>
    <w:p>
      <w:pPr>
        <w:spacing w:after="0"/>
        <w:ind w:left="0"/>
        <w:jc w:val="left"/>
      </w:pPr>
      <w:r>
        <w:rPr>
          <w:rFonts w:ascii="Times New Roman"/>
          <w:b/>
          <w:i w:val="false"/>
          <w:color w:val="000000"/>
        </w:rPr>
        <w:t xml:space="preserve"> Статья 552. Порядок исчисления и уплаты сборов</w:t>
      </w:r>
    </w:p>
    <w:p>
      <w:pPr>
        <w:spacing w:after="0"/>
        <w:ind w:left="0"/>
        <w:jc w:val="both"/>
      </w:pPr>
      <w:r>
        <w:rPr>
          <w:rFonts w:ascii="Times New Roman"/>
          <w:b w:val="false"/>
          <w:i w:val="false"/>
          <w:color w:val="000000"/>
          <w:sz w:val="28"/>
        </w:rPr>
        <w:t xml:space="preserve">
      1. Суммы сборов исчисляются по установленным ставкам и уплачиваются по месту нахождения плательщика сборов до подачи соответствующих документов в уполномоченный государственный орган или до получения разрешительных документов. </w:t>
      </w:r>
    </w:p>
    <w:p>
      <w:pPr>
        <w:spacing w:after="0"/>
        <w:ind w:left="0"/>
        <w:jc w:val="both"/>
      </w:pPr>
      <w:r>
        <w:rPr>
          <w:rFonts w:ascii="Times New Roman"/>
          <w:b w:val="false"/>
          <w:i w:val="false"/>
          <w:color w:val="000000"/>
          <w:sz w:val="28"/>
        </w:rPr>
        <w:t>
      2. В случае выявления факта проезда автотранспортного средства без оформления соответствующих разрешительных документов, а также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за проезд автотранспортного средства по территории Республики Казахстан уплачивается в бюджет в срок не позднее пяти рабочих дней со дня выявления такого факта.</w:t>
      </w:r>
    </w:p>
    <w:p>
      <w:pPr>
        <w:spacing w:after="0"/>
        <w:ind w:left="0"/>
        <w:jc w:val="both"/>
      </w:pPr>
      <w:r>
        <w:rPr>
          <w:rFonts w:ascii="Times New Roman"/>
          <w:b w:val="false"/>
          <w:i w:val="false"/>
          <w:color w:val="000000"/>
          <w:sz w:val="28"/>
        </w:rPr>
        <w:t xml:space="preserve">
      3. Уплата в бюджет суммы сбора за проезд автотранспортных средств по территории Республики Казахстан производится путем перечисления через банки или организации, осуществляющие отдельные виды банковских операций, либо в случае уплаты сбора при выдаче разрешительных документов, указанных в подпункте 3) пункта 3 статьи 550 настоящего Кодекса, путем внесения наличными деньгами на контрольно-пропускных пунктах либо в иных специально оборудованных местах уполномоченного государственного органа на основании бланков строгой отчетности по форме, установленной уполномоченным органом. </w:t>
      </w:r>
    </w:p>
    <w:p>
      <w:pPr>
        <w:spacing w:after="0"/>
        <w:ind w:left="0"/>
        <w:jc w:val="both"/>
      </w:pPr>
      <w:r>
        <w:rPr>
          <w:rFonts w:ascii="Times New Roman"/>
          <w:b w:val="false"/>
          <w:i w:val="false"/>
          <w:color w:val="000000"/>
          <w:sz w:val="28"/>
        </w:rPr>
        <w:t xml:space="preserve">
      Принятые наличными деньгами суммы сбора за проезд автотранспортных средств по территории Республики Казахстан сдаются уполномоченным государственным органом в области транспорта в банки или организации, осуществляющие отдельные виды банковских операций, ежедневно,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установленного законом о республиканском бюджете и действующего на дату уплаты сбора, зачисление денег осуществляется один раз в три операционных дня со дня, в который был осуществлен прием денег. </w:t>
      </w:r>
    </w:p>
    <w:p>
      <w:pPr>
        <w:spacing w:after="0"/>
        <w:ind w:left="0"/>
        <w:jc w:val="both"/>
      </w:pPr>
      <w:r>
        <w:rPr>
          <w:rFonts w:ascii="Times New Roman"/>
          <w:b w:val="false"/>
          <w:i w:val="false"/>
          <w:color w:val="000000"/>
          <w:sz w:val="28"/>
        </w:rPr>
        <w:t>
      При уплате физическими лицами суммы сбора за проезд автотранспортных средств по территории Республики Казахстан наличными деньгами на бланках строгой отчетности проставляется бизнес- идентификационный номер уполномоченного государственного органа.</w:t>
      </w:r>
    </w:p>
    <w:p>
      <w:pPr>
        <w:spacing w:after="0"/>
        <w:ind w:left="0"/>
        <w:jc w:val="both"/>
      </w:pPr>
      <w:r>
        <w:rPr>
          <w:rFonts w:ascii="Times New Roman"/>
          <w:b w:val="false"/>
          <w:i w:val="false"/>
          <w:color w:val="000000"/>
          <w:sz w:val="28"/>
        </w:rPr>
        <w:t>
      4. Сбор за выдачу и (или) продление разрешения работодателям на привлечение иностранной рабочей силы в Республику Казахстан взимается в течение десяти рабочих дней со дня получения уведомления местного исполнительного органа области, города республиканского значения, столицы о принятии им решения о выдаче либо продлении разрешения работодателям на привлечение иностранной рабочей силы в Республику Казахстан в порядке, определяемом законодательством Республики Казахстан о занятости населения и в области миграции населения.</w:t>
      </w:r>
    </w:p>
    <w:p>
      <w:pPr>
        <w:spacing w:after="0"/>
        <w:ind w:left="0"/>
        <w:jc w:val="left"/>
      </w:pPr>
      <w:r>
        <w:rPr>
          <w:rFonts w:ascii="Times New Roman"/>
          <w:b/>
          <w:i w:val="false"/>
          <w:color w:val="000000"/>
        </w:rPr>
        <w:t xml:space="preserve"> Статья 553. Ставки регистрационных сборов</w:t>
      </w:r>
    </w:p>
    <w:p>
      <w:pPr>
        <w:spacing w:after="0"/>
        <w:ind w:left="0"/>
        <w:jc w:val="both"/>
      </w:pPr>
      <w:r>
        <w:rPr>
          <w:rFonts w:ascii="Times New Roman"/>
          <w:b w:val="false"/>
          <w:i w:val="false"/>
          <w:color w:val="000000"/>
          <w:sz w:val="28"/>
        </w:rPr>
        <w:t>
      1. Ставки регистрационных сборов определяются в размере, кратном месячному расчетному показателю, установленному законом о республиканском бюджете (далее по тексту настоящей главы – МРП) и действующему на дату уплаты таких сборов.</w:t>
      </w:r>
    </w:p>
    <w:p>
      <w:pPr>
        <w:spacing w:after="0"/>
        <w:ind w:left="0"/>
        <w:jc w:val="both"/>
      </w:pPr>
      <w:r>
        <w:rPr>
          <w:rFonts w:ascii="Times New Roman"/>
          <w:b w:val="false"/>
          <w:i w:val="false"/>
          <w:color w:val="000000"/>
          <w:sz w:val="28"/>
        </w:rPr>
        <w:t>
      2. Ставки сбора за государственную (учетную) регистрацию юридических лиц, их филиалов и представительств, а также их перерегистрацию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520"/>
        <w:gridCol w:w="5143"/>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0072"/>
        <w:gridCol w:w="1036"/>
      </w:tblGrid>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перерегистрацию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нулевая ставка при государственной регистрации и регистрации прекращения деятельности юридических лиц, являющихся субъектами малого и среднего предпринимательства.</w:t>
      </w:r>
    </w:p>
    <w:p>
      <w:pPr>
        <w:spacing w:after="0"/>
        <w:ind w:left="0"/>
        <w:jc w:val="both"/>
      </w:pPr>
      <w:r>
        <w:rPr>
          <w:rFonts w:ascii="Times New Roman"/>
          <w:b w:val="false"/>
          <w:i w:val="false"/>
          <w:color w:val="000000"/>
          <w:sz w:val="28"/>
        </w:rPr>
        <w:t>
      3. Ставки сбора за государственную регистрацию прав на недвижимое имущество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520"/>
        <w:gridCol w:w="5143"/>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8750"/>
        <w:gridCol w:w="1377"/>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возникновения права собственности, хозяйственного ведения, оперативного управления, доверительного управления, залога, ренты, пользования (кроме сервитутов):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квартиру, индивидуальный жилой дом (с хозяйственными постройками и другими подобными объектами), хозяйственные постройки: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многоквартирный жилой дом (с хозяйственными постройками и другими подобными объектами), нежилое помещение в жилом доме, нежилое строение: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гаражи: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имущественные комплексы нежилого назначения (здания, строения, сооружения), включающие: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объект: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двух до пяти отдельно стоящих объектов: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шести до десяти отдельно стоящих объектов:</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десяти отдельно стоящих объектов: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 малого предпринимательства: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возникновения права собственности, доверительного управления, залога, ренты, пользования (кроме сервитутов) на многоквартирный жилой дом (с хозяйственными постройками и другими подобными объектами), нежилое помещение в жилом доме, нежилое строение, имущественные комплексы нежилого назначения (здания, строения, сооружения)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права собственности, землепользования, иных прав (обременений прав) на земельный участок: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сервитута (независимо от объектов)</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объекта кондоминиума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выдачи ипотечного свидетельства и его последующей передачи другим владельцам:</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изменений данных правообладателя, идентификационной характеристики объекта недвижимости: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прекращения права на недвижимость в связи с гибелью (повреждением) недвижимого имущества или отказом от прав на него и в иных случаях, не связанных с переходом права: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регистрацию прекращения обременения, не связанного с переходом права третьему лицу, в том числе за регистрацию прекращения ипотеки недвижимого имущества: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уступки права требования по договору банковского займа, обязательства по которому обеспечены ипотекой: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изменения права или обременения права в результате изменения условия договора, являющегося основанием возникновения права (обременения права) или иных юридических фактов:</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иных прав на недвижимое имущество, а также обременений прав на недвижимое имущество:</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и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ускоренном порядке для юридических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юридических притязаний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w:t>
            </w:r>
            <w:r>
              <w:br/>
            </w:r>
            <w:r>
              <w:rPr>
                <w:rFonts w:ascii="Times New Roman"/>
                <w:b w:val="false"/>
                <w:i w:val="false"/>
                <w:color w:val="000000"/>
                <w:sz w:val="20"/>
              </w:rPr>
              <w:t>
обременения (прекращения обременения) права на недвижимое имущество, налагаемого (производимого) государственными органами в порядке, предусмотренном законодательным актом Республики Казахстан;</w:t>
            </w:r>
            <w:r>
              <w:br/>
            </w:r>
            <w:r>
              <w:rPr>
                <w:rFonts w:ascii="Times New Roman"/>
                <w:b w:val="false"/>
                <w:i w:val="false"/>
                <w:color w:val="000000"/>
                <w:sz w:val="20"/>
              </w:rPr>
              <w:t>
обременения (прекращения обременения) права на недвижимое имущество, указанное в подпункте 6) пункта 3 статьи 520 настоящего Кодекса, и земельные участки, занятые таким имуществом;</w:t>
            </w:r>
            <w:r>
              <w:br/>
            </w:r>
            <w:r>
              <w:rPr>
                <w:rFonts w:ascii="Times New Roman"/>
                <w:b w:val="false"/>
                <w:i w:val="false"/>
                <w:color w:val="000000"/>
                <w:sz w:val="20"/>
              </w:rPr>
              <w:t>
государственными учреждениями права на недвижимое имущество;</w:t>
            </w:r>
            <w:r>
              <w:br/>
            </w:r>
            <w:r>
              <w:rPr>
                <w:rFonts w:ascii="Times New Roman"/>
                <w:b w:val="false"/>
                <w:i w:val="false"/>
                <w:color w:val="000000"/>
                <w:sz w:val="20"/>
              </w:rPr>
              <w:t>
права на недвижимое имущество, указанное в подпункте 6) пункта 3 статьи 520 настоящего Кодекса, и земельные участки, занятые таким имуществом;</w:t>
            </w:r>
            <w:r>
              <w:br/>
            </w:r>
            <w:r>
              <w:rPr>
                <w:rFonts w:ascii="Times New Roman"/>
                <w:b w:val="false"/>
                <w:i w:val="false"/>
                <w:color w:val="000000"/>
                <w:sz w:val="20"/>
              </w:rPr>
              <w:t>
изменений идентификационных характеристик недвижимого имущества на основании решений государственных органов, в том числе при изменении наименования населенных пунктов, названия улиц, а также порядкового номера зданий и сооружений (адреса) или при изменении кадастровых номеров в связи с реформированием административно-территориального устройства Республики Казахстан;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систематическую регистрацию ранее возникших прав (обременений прав) на недвижимое имущество.</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правоустанавливающего документа на недвижимое имущество*</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государственную регистрацию залога движимого имущества и ипотеки судна, а также за государственную регистрацию безотзывного полномочия на дерегистрацию и вывоз воздушного судна: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залога движимого имущества и ипотеки судна, безотзывного полномочия на дерегистрацию и вывоз воздушного судна, а также изменений, дополнений и прекращения зарегистрированного залога или изменений, дополнений и исключения из государственного реестра безотзывного полномочия на дерегистрацию и вывоз воздушного судна: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физических лиц**</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юридических лиц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документа, удостоверяющего государственную регистрацию залога движимого имущества и ипотеки судна, а также безотзывного полномочия на дерегистрацию и вывоз воздушного судна**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применяется нулевая ставка при государственной регистрации:</w:t>
      </w:r>
    </w:p>
    <w:p>
      <w:pPr>
        <w:spacing w:after="0"/>
        <w:ind w:left="0"/>
        <w:jc w:val="both"/>
      </w:pPr>
      <w:r>
        <w:rPr>
          <w:rFonts w:ascii="Times New Roman"/>
          <w:b w:val="false"/>
          <w:i w:val="false"/>
          <w:color w:val="000000"/>
          <w:sz w:val="28"/>
        </w:rPr>
        <w:t>
      – прав на недвижимое имущество следующих лиц: *</w:t>
      </w:r>
    </w:p>
    <w:p>
      <w:pPr>
        <w:spacing w:after="0"/>
        <w:ind w:left="0"/>
        <w:jc w:val="both"/>
      </w:pPr>
      <w:r>
        <w:rPr>
          <w:rFonts w:ascii="Times New Roman"/>
          <w:b w:val="false"/>
          <w:i w:val="false"/>
          <w:color w:val="000000"/>
          <w:sz w:val="28"/>
        </w:rPr>
        <w:t>
      участников и инвалидов Великой Отечественной войны и лиц, приравненных к ним по льготам и гарантиям,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инвалидов, а также одного из родителей инвалида с детства, ребенка-инвалида;</w:t>
      </w:r>
    </w:p>
    <w:p>
      <w:pPr>
        <w:spacing w:after="0"/>
        <w:ind w:left="0"/>
        <w:jc w:val="both"/>
      </w:pPr>
      <w:r>
        <w:rPr>
          <w:rFonts w:ascii="Times New Roman"/>
          <w:b w:val="false"/>
          <w:i w:val="false"/>
          <w:color w:val="000000"/>
          <w:sz w:val="28"/>
        </w:rPr>
        <w:t>
      детей-сирот и детей, оставшихся без попечения родителей, до достижения ими совершеннолетия;</w:t>
      </w:r>
    </w:p>
    <w:p>
      <w:pPr>
        <w:spacing w:after="0"/>
        <w:ind w:left="0"/>
        <w:jc w:val="both"/>
      </w:pPr>
      <w:r>
        <w:rPr>
          <w:rFonts w:ascii="Times New Roman"/>
          <w:b w:val="false"/>
          <w:i w:val="false"/>
          <w:color w:val="000000"/>
          <w:sz w:val="28"/>
        </w:rPr>
        <w:t>
      отдельно проживающих пенсионеров;</w:t>
      </w:r>
    </w:p>
    <w:p>
      <w:pPr>
        <w:spacing w:after="0"/>
        <w:ind w:left="0"/>
        <w:jc w:val="both"/>
      </w:pPr>
      <w:r>
        <w:rPr>
          <w:rFonts w:ascii="Times New Roman"/>
          <w:b w:val="false"/>
          <w:i w:val="false"/>
          <w:color w:val="000000"/>
          <w:sz w:val="28"/>
        </w:rPr>
        <w:t>
      оралманов;</w:t>
      </w:r>
    </w:p>
    <w:p>
      <w:pPr>
        <w:spacing w:after="0"/>
        <w:ind w:left="0"/>
        <w:jc w:val="both"/>
      </w:pPr>
      <w:r>
        <w:rPr>
          <w:rFonts w:ascii="Times New Roman"/>
          <w:b w:val="false"/>
          <w:i w:val="false"/>
          <w:color w:val="000000"/>
          <w:sz w:val="28"/>
        </w:rPr>
        <w:t>
      – залога движимого имущества, ипотеки судна или строящегося судна следующих лиц: **</w:t>
      </w:r>
    </w:p>
    <w:p>
      <w:pPr>
        <w:spacing w:after="0"/>
        <w:ind w:left="0"/>
        <w:jc w:val="both"/>
      </w:pPr>
      <w:r>
        <w:rPr>
          <w:rFonts w:ascii="Times New Roman"/>
          <w:b w:val="false"/>
          <w:i w:val="false"/>
          <w:color w:val="000000"/>
          <w:sz w:val="28"/>
        </w:rPr>
        <w:t>
      участников и инвалидов Великой Отечественной войны и лиц, приравненных к ним по льготам и гарантиям,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инвалидов, а также один из родителей инвалида с детства, ребенка-инвалида;</w:t>
      </w:r>
    </w:p>
    <w:p>
      <w:pPr>
        <w:spacing w:after="0"/>
        <w:ind w:left="0"/>
        <w:jc w:val="both"/>
      </w:pPr>
      <w:r>
        <w:rPr>
          <w:rFonts w:ascii="Times New Roman"/>
          <w:b w:val="false"/>
          <w:i w:val="false"/>
          <w:color w:val="000000"/>
          <w:sz w:val="28"/>
        </w:rPr>
        <w:t xml:space="preserve">
      оралманов. </w:t>
      </w:r>
    </w:p>
    <w:p>
      <w:pPr>
        <w:spacing w:after="0"/>
        <w:ind w:left="0"/>
        <w:jc w:val="both"/>
      </w:pPr>
      <w:r>
        <w:rPr>
          <w:rFonts w:ascii="Times New Roman"/>
          <w:b w:val="false"/>
          <w:i w:val="false"/>
          <w:color w:val="000000"/>
          <w:sz w:val="28"/>
        </w:rPr>
        <w:t>
      4. Ставки сбора за государственную регистрацию космических объектов и прав на них, транспортных средств, а также их перерегистрацию: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520"/>
        <w:gridCol w:w="5143"/>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7580"/>
        <w:gridCol w:w="2244"/>
      </w:tblGrid>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морских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до 50 лошадиных сил (37 кВт)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несамоходных маломерных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гражданских воздушных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космических объектов и прав на них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механического транспортного средства или прицепа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морских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самоходных маломерных судов мощностью свыше 50 лошадиных сил (37 кВт)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самоходных маломерных судов мощностью до 50 лошадиных сил (37 кВт)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несамоходных маломерных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гражданских воздушных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документа, удостоверяющего государственную регистрацию:</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механического транспортного средства или прицепа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морских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речных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 маломерного флота: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свыше 50 лошадиных сил (37 кВт)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самоходных маломерных судов мощностью до 50 лошадиных сил (37 кВт)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несамоходных маломерных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гражданских воздушных судов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космических объектов и прав на них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городского рельсового транспорта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железнодорожного тягового, а также моторвагонного подвижного состава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первичную государственную регистрацию механических транспортных средств:</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М1 с электродвигателями, за исключением гибридных транспортных средств:</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лет и выше,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М1, за исключением транспортных средств с электродвигателями: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лет и выше,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категории М2, М3, N1, N2, N3: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включая годвыпуска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лет,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лет и выше, включая год выпуска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Ставки сбора за государственную регистрацию лекарственных средств, изделий медицинского назначения и медицинской техники, а также их перерегистрацию:</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лекарственных средств, изделий медицинского назначения и медицинской техники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лекарственных средств, изделий медицинского назначения и медицинской техники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документа, удостоверяющего государственную регистрацию</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Ставки сбора за государственную регистрацию прав на произведения, охраняемые авторским правом, а также их перерегистрацию:</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(перерегистрацию) прав на произведения, охраняемые авторским правом*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документа, удостоверяющего государственную регистрацию</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Примечание:</w:t>
            </w:r>
            <w:r>
              <w:br/>
            </w:r>
            <w:r>
              <w:rPr>
                <w:rFonts w:ascii="Times New Roman"/>
                <w:b w:val="false"/>
                <w:i w:val="false"/>
                <w:color w:val="000000"/>
                <w:sz w:val="20"/>
              </w:rPr>
              <w:t>
Применяется нулевая ставка при государственной регистрации прав на произведения, охраняемые авторским правом, следующих лиц:</w:t>
            </w:r>
            <w:r>
              <w:br/>
            </w:r>
            <w:r>
              <w:rPr>
                <w:rFonts w:ascii="Times New Roman"/>
                <w:b w:val="false"/>
                <w:i w:val="false"/>
                <w:color w:val="000000"/>
                <w:sz w:val="20"/>
              </w:rPr>
              <w:t>
участников Великой Отечественной войны и лиц, приравненных к ним по льготам и гарантиям,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инвалидов, а также одного из родителей инвалида с детства, ребенка-инвалида;</w:t>
            </w:r>
            <w:r>
              <w:br/>
            </w:r>
            <w:r>
              <w:rPr>
                <w:rFonts w:ascii="Times New Roman"/>
                <w:b w:val="false"/>
                <w:i w:val="false"/>
                <w:color w:val="000000"/>
                <w:sz w:val="20"/>
              </w:rPr>
              <w:t>
оралманов;</w:t>
            </w:r>
            <w:r>
              <w:br/>
            </w:r>
            <w:r>
              <w:rPr>
                <w:rFonts w:ascii="Times New Roman"/>
                <w:b w:val="false"/>
                <w:i w:val="false"/>
                <w:color w:val="000000"/>
                <w:sz w:val="20"/>
              </w:rPr>
              <w:t>
несовершеннолетних.</w:t>
            </w:r>
            <w:r>
              <w:br/>
            </w:r>
            <w:r>
              <w:rPr>
                <w:rFonts w:ascii="Times New Roman"/>
                <w:b w:val="false"/>
                <w:i w:val="false"/>
                <w:color w:val="000000"/>
                <w:sz w:val="20"/>
              </w:rPr>
              <w:t>
7. Ставки сбора за постановку на учет теле-, радиоканала, периодического печатного издания, информационного агентства и сетевого издания:</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теле-, радиоканала, периодического печатного издания, информационного агентства и сетевого издания:</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детской и научной тематики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 тематики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Ставка сбора за прохождение учетной регистрации микрофинансовых организаций и включение их в реестр микрофинансовых организаций:</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микрофинансовой организации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rPr>
          <w:rFonts w:ascii="Times New Roman"/>
          <w:b/>
          <w:i w:val="false"/>
          <w:color w:val="000000"/>
        </w:rPr>
        <w:t xml:space="preserve"> Статья 554. Ставки сборов за выдачу разрешительных документов </w:t>
      </w:r>
    </w:p>
    <w:p>
      <w:pPr>
        <w:spacing w:after="0"/>
        <w:ind w:left="0"/>
        <w:jc w:val="both"/>
      </w:pPr>
      <w:r>
        <w:rPr>
          <w:rFonts w:ascii="Times New Roman"/>
          <w:b w:val="false"/>
          <w:i w:val="false"/>
          <w:color w:val="000000"/>
          <w:sz w:val="28"/>
        </w:rPr>
        <w:t>
      1. Ставки сборов за выдачу разрешительных документов определяются в размере, кратном МРП, установленному законом о республиканском бюджете и действующему на дату уплаты таких сборов.</w:t>
      </w:r>
    </w:p>
    <w:p>
      <w:pPr>
        <w:spacing w:after="0"/>
        <w:ind w:left="0"/>
        <w:jc w:val="both"/>
      </w:pPr>
      <w:r>
        <w:rPr>
          <w:rFonts w:ascii="Times New Roman"/>
          <w:b w:val="false"/>
          <w:i w:val="false"/>
          <w:color w:val="000000"/>
          <w:sz w:val="28"/>
        </w:rPr>
        <w:t xml:space="preserve">
      2. Ставки сбора за проезд автотранспортных средств по территории Республики Казахстан составляют: </w:t>
      </w:r>
    </w:p>
    <w:p>
      <w:pPr>
        <w:spacing w:after="0"/>
        <w:ind w:left="0"/>
        <w:jc w:val="both"/>
      </w:pPr>
      <w:r>
        <w:rPr>
          <w:rFonts w:ascii="Times New Roman"/>
          <w:b w:val="false"/>
          <w:i w:val="false"/>
          <w:color w:val="000000"/>
          <w:sz w:val="28"/>
        </w:rPr>
        <w:t>
      1) за выезд с территории Республики Казахстан отечественных автотранспортных средств, осуществляющих перевозку:</w:t>
      </w:r>
    </w:p>
    <w:p>
      <w:pPr>
        <w:spacing w:after="0"/>
        <w:ind w:left="0"/>
        <w:jc w:val="both"/>
      </w:pPr>
      <w:r>
        <w:rPr>
          <w:rFonts w:ascii="Times New Roman"/>
          <w:b w:val="false"/>
          <w:i w:val="false"/>
          <w:color w:val="000000"/>
          <w:sz w:val="28"/>
        </w:rPr>
        <w:t>
      пассажиров и грузов в международном сообщении, – 3-кратный размер МРП;</w:t>
      </w:r>
    </w:p>
    <w:p>
      <w:pPr>
        <w:spacing w:after="0"/>
        <w:ind w:left="0"/>
        <w:jc w:val="both"/>
      </w:pPr>
      <w:r>
        <w:rPr>
          <w:rFonts w:ascii="Times New Roman"/>
          <w:b w:val="false"/>
          <w:i w:val="false"/>
          <w:color w:val="000000"/>
          <w:sz w:val="28"/>
        </w:rPr>
        <w:t>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 10-кратный размер МРП;</w:t>
      </w:r>
    </w:p>
    <w:p>
      <w:pPr>
        <w:spacing w:after="0"/>
        <w:ind w:left="0"/>
        <w:jc w:val="both"/>
      </w:pPr>
      <w:r>
        <w:rPr>
          <w:rFonts w:ascii="Times New Roman"/>
          <w:b w:val="false"/>
          <w:i w:val="false"/>
          <w:color w:val="000000"/>
          <w:sz w:val="28"/>
        </w:rPr>
        <w:t>
      2) за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 20-кратный размер МРП;</w:t>
      </w:r>
    </w:p>
    <w:p>
      <w:pPr>
        <w:spacing w:after="0"/>
        <w:ind w:left="0"/>
        <w:jc w:val="both"/>
      </w:pPr>
      <w:r>
        <w:rPr>
          <w:rFonts w:ascii="Times New Roman"/>
          <w:b w:val="false"/>
          <w:i w:val="false"/>
          <w:color w:val="000000"/>
          <w:sz w:val="28"/>
        </w:rPr>
        <w:t xml:space="preserve">
      3) за проезд отечественных и иностранных крупногабаритных и (или) тяжеловесных автотранспортных средств по территории Республики Казахстан – в размерах, установленных пунктом 3 настоящей статьи. </w:t>
      </w:r>
    </w:p>
    <w:p>
      <w:pPr>
        <w:spacing w:after="0"/>
        <w:ind w:left="0"/>
        <w:jc w:val="both"/>
      </w:pPr>
      <w:r>
        <w:rPr>
          <w:rFonts w:ascii="Times New Roman"/>
          <w:b w:val="false"/>
          <w:i w:val="false"/>
          <w:color w:val="000000"/>
          <w:sz w:val="28"/>
        </w:rPr>
        <w:t xml:space="preserve">
      3. Ставки сбора за проезд отечественных и иностранных крупногабаритных и (или) тяжеловесных автотранспортных средств по территории Республики Казахстан составляют: </w:t>
      </w:r>
    </w:p>
    <w:p>
      <w:pPr>
        <w:spacing w:after="0"/>
        <w:ind w:left="0"/>
        <w:jc w:val="both"/>
      </w:pPr>
      <w:r>
        <w:rPr>
          <w:rFonts w:ascii="Times New Roman"/>
          <w:b w:val="false"/>
          <w:i w:val="false"/>
          <w:color w:val="000000"/>
          <w:sz w:val="28"/>
        </w:rPr>
        <w:t xml:space="preserve">
      1) за превышение общей фактической массы автотранспортного средства (с грузом или без груза) над допускаемой общей массой – 0,005-кратный размер МРП за каждую тонну (включая неполную) превышения. </w:t>
      </w:r>
    </w:p>
    <w:p>
      <w:pPr>
        <w:spacing w:after="0"/>
        <w:ind w:left="0"/>
        <w:jc w:val="both"/>
      </w:pPr>
      <w:r>
        <w:rPr>
          <w:rFonts w:ascii="Times New Roman"/>
          <w:b w:val="false"/>
          <w:i w:val="false"/>
          <w:color w:val="000000"/>
          <w:sz w:val="28"/>
        </w:rPr>
        <w:t>
      Сумма сбора за превышение общей фактической массы автотранспортного средства (с грузом или без груза) над допускаемой общей массой определяется путем умножения указанной ставки сбора на размер такого превышения и на соответствующее расстояние перевозки по маршруту (в километрах);</w:t>
      </w:r>
    </w:p>
    <w:p>
      <w:pPr>
        <w:spacing w:after="0"/>
        <w:ind w:left="0"/>
        <w:jc w:val="both"/>
      </w:pPr>
      <w:r>
        <w:rPr>
          <w:rFonts w:ascii="Times New Roman"/>
          <w:b w:val="false"/>
          <w:i w:val="false"/>
          <w:color w:val="000000"/>
          <w:sz w:val="28"/>
        </w:rPr>
        <w:t>
      2) за превышение фактических осевых нагрузок автотранспортного средства (с грузом или без груза) над допускаемыми осевыми нагрузками (за каждые перегруженные одиночные, сдвоенные и утроенные оси):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7877"/>
        <w:gridCol w:w="3141"/>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превышение над допускаемыми осевыми нагрузками, в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превышение над допускаемыми осевыми нагрузками (МРП)</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 включительно</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 до 20,0 % включительно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 до 30,0 % включительно</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 до 40,0 % включительно</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40,0 % до 50,0% включительно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50,0%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Сумма сбора определяется путем умножения ставки, соответствующей размеру фактического превышения над допускаемыми осевыми нагрузками, на расстояние перевозки по маршруту (в километрах);</w:t>
      </w:r>
    </w:p>
    <w:p>
      <w:pPr>
        <w:spacing w:after="0"/>
        <w:ind w:left="0"/>
        <w:jc w:val="both"/>
      </w:pPr>
      <w:r>
        <w:rPr>
          <w:rFonts w:ascii="Times New Roman"/>
          <w:b w:val="false"/>
          <w:i w:val="false"/>
          <w:color w:val="000000"/>
          <w:sz w:val="28"/>
        </w:rPr>
        <w:t>
      3) за превышение габаритов автотранспортного средства (с грузом или без груза) над допустимыми габаритными параметрами по высоте, ширине и длине автотранспортных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4332"/>
        <w:gridCol w:w="5849"/>
      </w:tblGrid>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параметры автотранспортных средств, в метрах</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за превышение допустимых габаритных параметров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1"/>
        <w:gridCol w:w="7269"/>
        <w:gridCol w:w="2930"/>
      </w:tblGrid>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4,5 включительно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 до 5 включительно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2,55 (2,6 для изометрических кузовов) до 3 включительно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3,75 включительно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3,75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метр (включая неполный), превышающий допустимую длину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both"/>
      </w:pPr>
      <w:r>
        <w:rPr>
          <w:rFonts w:ascii="Times New Roman"/>
          <w:b w:val="false"/>
          <w:i w:val="false"/>
          <w:color w:val="000000"/>
          <w:sz w:val="28"/>
        </w:rPr>
        <w:t>
      Сумма сбора за превышение габаритов автотранспортного средства (с грузом или без груза) над допустимыми габаритными параметрами по высоте, ширине и длине автотранспортных средств определяется в следующем порядке:</w:t>
      </w:r>
    </w:p>
    <w:p>
      <w:pPr>
        <w:spacing w:after="0"/>
        <w:ind w:left="0"/>
        <w:jc w:val="both"/>
      </w:pPr>
      <w:r>
        <w:rPr>
          <w:rFonts w:ascii="Times New Roman"/>
          <w:b w:val="false"/>
          <w:i w:val="false"/>
          <w:color w:val="000000"/>
          <w:sz w:val="28"/>
        </w:rPr>
        <w:t>
      сумма сбора за превышение габаритов автотранспортного средства (с грузом или без груза) над допустимыми габаритными параметрами по высоте, полученная путем умножения ставки, соответствующей фактическому габаритному размеру автотранспортного средства по высоте, на расстояние перевозки по маршруту (в километрах)</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xml:space="preserve">
      сумма сбора за превышение габаритов автотранспортного средства (с грузом или без груза) над допустимыми габаритными параметрами по ширине, полученная путем умножения ставки, соответствующей фактическому габаритному размеру автотранспортного средства по ширине, на расстояние перевозки по маршруту (в километрах) </w:t>
      </w:r>
    </w:p>
    <w:p>
      <w:pPr>
        <w:spacing w:after="0"/>
        <w:ind w:left="0"/>
        <w:jc w:val="both"/>
      </w:pPr>
      <w:r>
        <w:rPr>
          <w:rFonts w:ascii="Times New Roman"/>
          <w:b w:val="false"/>
          <w:i w:val="false"/>
          <w:color w:val="000000"/>
          <w:sz w:val="28"/>
        </w:rPr>
        <w:t xml:space="preserve">
      плюс </w:t>
      </w:r>
    </w:p>
    <w:p>
      <w:pPr>
        <w:spacing w:after="0"/>
        <w:ind w:left="0"/>
        <w:jc w:val="both"/>
      </w:pPr>
      <w:r>
        <w:rPr>
          <w:rFonts w:ascii="Times New Roman"/>
          <w:b w:val="false"/>
          <w:i w:val="false"/>
          <w:color w:val="000000"/>
          <w:sz w:val="28"/>
        </w:rPr>
        <w:t xml:space="preserve">
      сумма сбора за превышение габаритов автотранспортного средства (с грузом или без груза) над допустимыми габаритными параметрами по длине, полученная путем умножения ставки, соответствующей фактическому габаритному размеру автотранспортного средства по длине, на расстояние перевозки по маршруту (в километрах). </w:t>
      </w:r>
    </w:p>
    <w:p>
      <w:pPr>
        <w:spacing w:after="0"/>
        <w:ind w:left="0"/>
        <w:jc w:val="both"/>
      </w:pPr>
      <w:r>
        <w:rPr>
          <w:rFonts w:ascii="Times New Roman"/>
          <w:b w:val="false"/>
          <w:i w:val="false"/>
          <w:color w:val="000000"/>
          <w:sz w:val="28"/>
        </w:rPr>
        <w:t>
      4. Ставки сборов за выдачу лицензий на занятие отдельными видами деятельности, подлежащими лицензированию в соответствии с законодательством Республики Казахстан,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3427"/>
        <w:gridCol w:w="5333"/>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лицензируемой деятельности</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в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8846"/>
        <w:gridCol w:w="1865"/>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за право занятия отдельными видами деятельности: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(технологическое) горных производств (углеводородное сырье) и нефтехимических производств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горных производств (углеводородное сырье), нефтехимических производств, эксплуатация магистральных газопроводов, нефтепроводов, нефтепродуктопроводов в сфере нефти и газа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горных и химических производств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электрической энергии в целях энергоснабжения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связанных с этапами жизненного цикла объектов использования атомной энергии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ядерными материалами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радиоактивными веществами, приборами и установками, содержащими радиоактивные вещества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приборами и установками, генерирующими ионизирующее излучение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области использования атомной энергии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радиоактивными отходами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защита ядерных установок и ядерных материалов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подготовка персонала, ответственного за обеспечение ядерной и радиационной безопасности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переработка, приобретение, хранение, реализация, использование, уничтожение ядов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(формуляция) пестицидов (ядохимикатов), реализация пестицидов (ядохимикатов), применение пестицидов (ядохимикатов) аэрозольным и фумигационным способами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Нерегулярная перевозка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регулярная перевозка пассажиров автобусами, микроавтобусами в международном сообщении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перевозке грузов железнодорожным транспортом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оборотом наркотических средств, психотропных веществ и прекурсоров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(в том числе иная передача) средств криптографической защиты информации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и реализация специальных технических средств, предназначенных для проведения оперативно-розыскных мероприятий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на таможенную территорию Евразийского экономического союза и вывоз с таможенной территории Евразийского экономического союза специальных технических средств, предназначенных для негласного получения информации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на таможенную территорию Евразийского экономического союза и вывоз с таможенной территории Евразийского экономического союза шифровальных (криптографических) средств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приобретение и реализация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производство, приобретение, реализация, хранение взрывчатых и пиротехнических (за исключением гражданских) веществ и изделий с их применением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(уничтожение, утилизация, захоронение) и переработка высвобождаемых боеприпасов, вооружения, военной техники, специальных средств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торговля, коллекционирование, экспонирование гражданского и служебного оружия и патронов к нему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торговля, использование гражданских пиротехнических веществ и изделий с их применением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использования космического пространства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области связи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теле-, радиоканалов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складской деятельности с выдачей хлопковых расписок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исполнению исполнительных документов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имущества (за исключением объектов интеллектуальной собственности, стоимости нематериальных активов)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объектов интеллектуальной собственности, стоимости нематериальных активов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и оказание услуг в области охраны окружающей среды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охранной деятельности юридическими лицами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ветеринарии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Судебно-экспертная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археологических и (или) научно-реставрационных работ на памятниках истории и культуры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Банковскиеоперации, осуществляемые: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банками второго уровня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организациями, осуществляющими отдельные виды банковских операций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банков по осуществлению профессиональной деятельности на рынке ценных бумаг</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операции, осуществляемые банками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юридических лиц, исключительным видом деятельности которых является организация обменных операций с наличной иностранной валютой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страхования жизни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общего страхования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перестрахованию как исключительный вид деятельности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перестрахованию</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страхового брокера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Актуарная деятельность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инвестиционным портфелем</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Кастодиальная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торговли с ценными бумагами и иными финансовыми инструментами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Клиринговая деятельность по сделкам с финансовыми инструментами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Изыскательская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строительства жилых зданий за счет привлечения денег дольщиков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Государственного Флага Республики Казахстан и Государственного Герба Республики Казахстан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этилового спирта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алкогольной продукции, кроме пива и пивного напитка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пива и пивного напитка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оптовая реализация алкогольной продукции, за исключением деятельности по хранению и оптовой реализации алкогольной продукции на территории ее производства, за каждый объект деятельности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розничная реализация алкогольной продукции, за исключением деятельности по хранению и розничной реализации алкогольной продукции на территории ее производства, за каждый объект деятельности для субъектов, осуществляющих деятельность:</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столице, городах республиканского и областного значения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районного значения и поселках</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и импорт продукции, подлежащей экспортному контролю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услуг по складской деятельности </w:t>
            </w:r>
            <w:r>
              <w:br/>
            </w:r>
            <w:r>
              <w:rPr>
                <w:rFonts w:ascii="Times New Roman"/>
                <w:b w:val="false"/>
                <w:i w:val="false"/>
                <w:color w:val="000000"/>
                <w:sz w:val="20"/>
              </w:rPr>
              <w:t>с выдачей зерновых расписок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игорного бизнеса: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казино и зала игровых автоматов в год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тотализатора и букмекерской конторы в год</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товарных бирж:</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товарной биржи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биржевого брокера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биржевого дилера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производство, ремонт, торговля, приобретение боевого ручного стрелкового оружия и патронов к нему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(продление) лицензии на деятельность по старательству: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 (при площади предоставленной территории до 300000 квадратных метров)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 (при площади предоставленной территории от 300000 до 500000 квадратных метров)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 (при площади предоставленной территории от 500000 до 700000 квадратных метров)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за выдачу дубликата лицензии: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все виды деятельности, за исключением указанных в пунктах 1.51. – 1.53., 1.55. – 1.59., 1.79. – 1.80.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ставки при выдаче лицензии</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виды деятельности, указанные в пунктах 1.51. – 1.53., 1.55. – 1.59.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ставки при выдаче лицензии</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виды деятельности, указанные в пунктах 1.79. – 1.80.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Ставки за переоформление лицензий: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все виды лицензий, за исключением переоформления лицензии на экспорт и импорт товаров, а также на экспорт и импорт продукции, подлежащей экспортному контролю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от ставки при выдаче лицензии</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переоформление лицензии на экспорт и импорт товаров, а также на экспорт и импорт продукции, подлежащей экспортному контролю</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5. Ставки сбора за выдачу разрешения на использование радиочастотного спектра телевизионным и радиовещательным организациям составляют:</w:t>
      </w:r>
    </w:p>
    <w:p>
      <w:pPr>
        <w:spacing w:after="0"/>
        <w:ind w:left="0"/>
        <w:jc w:val="both"/>
      </w:pPr>
      <w:r>
        <w:rPr>
          <w:rFonts w:ascii="Times New Roman"/>
          <w:b w:val="false"/>
          <w:i w:val="false"/>
          <w:color w:val="000000"/>
          <w:sz w:val="28"/>
        </w:rPr>
        <w:t>
      1) для телевидения с метровым диапазоном радиочастот: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3528"/>
        <w:gridCol w:w="5528"/>
        <w:gridCol w:w="1922"/>
      </w:tblGrid>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телевидения с дециметровым диапазоном радиочастот:</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радиовещания с УКВ ЧМ (FM) диапазоном радиочастот:</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радиовещания с KB, СВ, ДВ диапазоном радиочастот:</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(тыс. человек)</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10000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100000 включительно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6. Ставка сбора за выдачу дубликата разрешения на использование радиочастотного спектра телевизионным и радиовещательным организациям составляет 2 МРП.</w:t>
      </w:r>
    </w:p>
    <w:p>
      <w:pPr>
        <w:spacing w:after="0"/>
        <w:ind w:left="0"/>
        <w:jc w:val="both"/>
      </w:pPr>
      <w:r>
        <w:rPr>
          <w:rFonts w:ascii="Times New Roman"/>
          <w:b w:val="false"/>
          <w:i w:val="false"/>
          <w:color w:val="000000"/>
          <w:sz w:val="28"/>
        </w:rPr>
        <w:t>
      7. Ставки сбора за выдачу сертификатов, выдаваемых уполномоченным государственным органом в сфере гражданской авиации, на соответствие сертификационным требованиям, установленным законодательством Республики Казахстан об использовании воздушного пространства Республики Казахстан и деятельности авиации, составляют:</w:t>
      </w:r>
    </w:p>
    <w:p>
      <w:pPr>
        <w:spacing w:after="0"/>
        <w:ind w:left="0"/>
        <w:jc w:val="both"/>
      </w:pPr>
      <w:r>
        <w:rPr>
          <w:rFonts w:ascii="Times New Roman"/>
          <w:b w:val="false"/>
          <w:i w:val="false"/>
          <w:color w:val="000000"/>
          <w:sz w:val="28"/>
        </w:rPr>
        <w:t>
      1) за выдачу документов о сертификации эксплуатанта гражданского воздушного судна, эксплуатанта, осуществляющего авиационные работы:</w:t>
      </w:r>
    </w:p>
    <w:tbl>
      <w:tblPr>
        <w:tblW w:w="0" w:type="auto"/>
        <w:tblCellSpacing w:w="0" w:type="auto"/>
        <w:tblBorders>
          <w:top w:val="none"/>
          <w:left w:val="none"/>
          <w:bottom w:val="none"/>
          <w:right w:val="none"/>
          <w:insideH w:val="none"/>
          <w:insideV w:val="none"/>
        </w:tblBorders>
      </w:tblPr>
      <w:tblGrid>
        <w:gridCol w:w="2603"/>
        <w:gridCol w:w="5218"/>
        <w:gridCol w:w="4479"/>
      </w:tblGrid>
      <w:tr>
        <w:trPr>
          <w:trHeight w:val="30" w:hRule="atLeast"/>
        </w:trPr>
        <w:tc>
          <w:tcPr>
            <w:tcW w:w="2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эксплуатанта (человек)</w:t>
            </w:r>
          </w:p>
        </w:tc>
        <w:tc>
          <w:tcPr>
            <w:tcW w:w="44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сбора </w:t>
            </w:r>
            <w:r>
              <w:br/>
            </w:r>
            <w:r>
              <w:rPr>
                <w:rFonts w:ascii="Times New Roman"/>
                <w:b w:val="false"/>
                <w:i w:val="false"/>
                <w:color w:val="000000"/>
                <w:sz w:val="20"/>
              </w:rPr>
              <w:t>за сертификацию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7071"/>
        <w:gridCol w:w="3047"/>
      </w:tblGrid>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эксплуатанта гражданских воздушных судов:</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200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201 до 400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401 до 600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601 до 1 200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1201 до 2 000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2 001 человека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эксплуатанта, выполняющего авиационные работы:</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51 до 200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201 до 400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401 до 600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601 до 1 200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1 201 до 2 000 человек включительно</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2 001 человека</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bl>
    <w:p>
      <w:pPr>
        <w:spacing w:after="0"/>
        <w:ind w:left="0"/>
        <w:jc w:val="both"/>
      </w:pPr>
      <w:r>
        <w:rPr>
          <w:rFonts w:ascii="Times New Roman"/>
          <w:b w:val="false"/>
          <w:i w:val="false"/>
          <w:color w:val="000000"/>
          <w:sz w:val="28"/>
        </w:rPr>
        <w:t>
      2) за выдачу сертификатов летной годности гражданского воздушного судна: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5675"/>
        <w:gridCol w:w="4569"/>
      </w:tblGrid>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сертификации воздушных судов (категории, вес)</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7768"/>
        <w:gridCol w:w="2827"/>
      </w:tblGrid>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летной годности самолета</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136 000 килограмм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75 000 килограмм до 136 000 килограмм включительно</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2 двигателями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3 двигателями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30 000 килограмм до 75 000 килограмм включительно с 4 двигателями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2 двигателями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3 двигателями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 до 30 000 килограмм включительно с 4 двигателями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5 700 килограмм до 10 000 килограмм включительно</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летной годности вертолета</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килограмм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килограмм до 10 000 килограмм включительно с 1 двигателем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килограмм до 10 000 килограмм включительно с 2 двигателями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3 180 килограмм до 5 000 килограмм включительно с 1 двигателем</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3 180 килограмм до 5 000 килограмм включительно с 2 двигателями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за выдачу сертификатов типа гражданского воздушного судна:</w:t>
            </w: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сертификации воздушных судов (категории, вес)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летательные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 за выдачу сертификатов экземпляра гражданского воздушного судна:</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сертификации воздушных судов (категории, вес)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летательные аппараты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 выдачу сертификатов организации по техническому обслуживанию и ремонту авиационной техники гражданской авиации:</w:t>
      </w:r>
    </w:p>
    <w:tbl>
      <w:tblPr>
        <w:tblW w:w="0" w:type="auto"/>
        <w:tblCellSpacing w:w="0" w:type="auto"/>
        <w:tblBorders>
          <w:top w:val="none"/>
          <w:left w:val="none"/>
          <w:bottom w:val="none"/>
          <w:right w:val="none"/>
          <w:insideH w:val="none"/>
          <w:insideV w:val="none"/>
        </w:tblBorders>
      </w:tblPr>
      <w:tblGrid>
        <w:gridCol w:w="2167"/>
        <w:gridCol w:w="5172"/>
        <w:gridCol w:w="4961"/>
      </w:tblGrid>
      <w:tr>
        <w:trPr>
          <w:trHeight w:val="30" w:hRule="atLeast"/>
        </w:trPr>
        <w:tc>
          <w:tcPr>
            <w:tcW w:w="2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организации по техническому обслуживанию и ремонту</w:t>
            </w:r>
          </w:p>
        </w:tc>
        <w:tc>
          <w:tcPr>
            <w:tcW w:w="49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6709"/>
        <w:gridCol w:w="2897"/>
      </w:tblGrid>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 воздушных судов:</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70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 воздушных судов:</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70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демонтированных компонентов, за исключением воздушных судов легкой и сверхлегкой авиации</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 за исключением воздушных судов легкой и сверхлегкой авиации</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Контрольно-восстановительные работы (ремонтно-восстановительные работы) на планере воздушных судов, авиадвигателях и комплектующих изделиях авиационной техники, эксплуатируемых без капитального ремонта:</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70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(переоборудование) интерьера воздушного судна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модернизации воздушного судна и доработок по бюллетеням и документации разработчика авиационной техники</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воздушных судов, авиадвигателей и комплектующих изделий (агрегатов) с установлением им новых ресурсов (сроков службы):</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40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70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71 до 100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человека</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 выдачу сертификатов годности аэродрома: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7094"/>
        <w:gridCol w:w="3630"/>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(категория)аэродрома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 некатегорированный</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категория - 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категория - II или III</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за выдачу сертификатов годности вертодрома:</w:t>
      </w:r>
    </w:p>
    <w:tbl>
      <w:tblPr>
        <w:tblW w:w="0" w:type="auto"/>
        <w:tblCellSpacing w:w="0" w:type="auto"/>
        <w:tblBorders>
          <w:top w:val="none"/>
          <w:left w:val="none"/>
          <w:bottom w:val="none"/>
          <w:right w:val="none"/>
          <w:insideH w:val="none"/>
          <w:insideV w:val="none"/>
        </w:tblBorders>
      </w:tblPr>
      <w:tblGrid>
        <w:gridCol w:w="2643"/>
        <w:gridCol w:w="1803"/>
        <w:gridCol w:w="1803"/>
        <w:gridCol w:w="6051"/>
      </w:tblGrid>
      <w:tr>
        <w:trPr>
          <w:trHeight w:val="30" w:hRule="atLeast"/>
        </w:trPr>
        <w:tc>
          <w:tcPr>
            <w:tcW w:w="26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вертодрома</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вертодрома</w:t>
            </w:r>
          </w:p>
        </w:tc>
        <w:tc>
          <w:tcPr>
            <w:tcW w:w="6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695"/>
        <w:gridCol w:w="6112"/>
        <w:gridCol w:w="2798"/>
      </w:tblGrid>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Расположенный на уровне поверхности</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Приподнятый над поверхностью</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Палубный вертодром или вертопалуба</w:t>
            </w: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 выдачу сертификатов по организации досмотра службой авиационной безопасности аэропорта: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5141"/>
        <w:gridCol w:w="4937"/>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подразделения досмотра службы авиационной безопасности аэропорта</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0"/>
        <w:gridCol w:w="7264"/>
        <w:gridCol w:w="3136"/>
      </w:tblGrid>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251 человека и выше</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250 человек</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 человек</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за выдачу сертификатов поставщиков аэронавигационного обслуживания: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3918"/>
        <w:gridCol w:w="5780"/>
      </w:tblGrid>
      <w:tr>
        <w:trPr>
          <w:trHeight w:val="30" w:hRule="atLeast"/>
        </w:trPr>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поставщика аэронавигационного обслуживания</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5989"/>
        <w:gridCol w:w="4744"/>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человека и выше</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200 человек</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 человек</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50 человек</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 человек</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человек</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расширении сферы деятельности сертификата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ставки сбора за сертификацию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Ставки сбора за выдачу разрешительных документов для участников банковского и страхового рынков составляют: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3427"/>
        <w:gridCol w:w="5333"/>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разрешительных документов</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в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8666"/>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или приобретение банком и (или) банковским холдингом дочерней организации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или приобретение страховой (перестраховочной) организацией и (или) страховым холдингом дочерней организации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приобретение банком дочерней организации, приобретающей сомнительные и безнадежные активы родительского банка;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значительное участие банка, страховой (перестраховочной) организации, банковского холдинга, страхового холдинга в капитале организаций;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приобретение статуса банковского холдинга или крупного участника банка:</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приобретение статуса страхового холдинга или крупного участника страховой (перестраховочной) организации:</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юридических лиц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избрание (назначение) руководящих работников банка, страховой (перестраховочной) организации, страхового брокера, банковских, страховых холдингов, работников акционерного общества "Фонд гарантирования страховых выплат"</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xml:space="preserve">
      9. Ставки сбора за выдачу и (или) продление разрешения на привлечение иностранной рабочей силы в Республику Казахстан устанавливаются Правительством Республики Казахстан. </w:t>
      </w:r>
    </w:p>
    <w:p>
      <w:pPr>
        <w:spacing w:after="0"/>
        <w:ind w:left="0"/>
        <w:jc w:val="left"/>
      </w:pPr>
      <w:r>
        <w:rPr>
          <w:rFonts w:ascii="Times New Roman"/>
          <w:b/>
          <w:i w:val="false"/>
          <w:color w:val="000000"/>
        </w:rPr>
        <w:t xml:space="preserve"> ГЛАВА 69.  ПЛАТЫ § 1. Плата за пользование лицензиями за занятие отдельными видами деятельности Статья 555. Общие положения</w:t>
      </w:r>
    </w:p>
    <w:p>
      <w:pPr>
        <w:spacing w:after="0"/>
        <w:ind w:left="0"/>
        <w:jc w:val="both"/>
      </w:pPr>
      <w:r>
        <w:rPr>
          <w:rFonts w:ascii="Times New Roman"/>
          <w:b w:val="false"/>
          <w:i w:val="false"/>
          <w:color w:val="000000"/>
          <w:sz w:val="28"/>
        </w:rPr>
        <w:t>
      1. Плата за пользование лицензией за занятие отдельными видами деятельности (далее по тексту настоящего параграфа – плата) взимается при осуществлении следующих видов деятельности:</w:t>
      </w:r>
    </w:p>
    <w:p>
      <w:pPr>
        <w:spacing w:after="0"/>
        <w:ind w:left="0"/>
        <w:jc w:val="both"/>
      </w:pPr>
      <w:r>
        <w:rPr>
          <w:rFonts w:ascii="Times New Roman"/>
          <w:b w:val="false"/>
          <w:i w:val="false"/>
          <w:color w:val="000000"/>
          <w:sz w:val="28"/>
        </w:rPr>
        <w:t>
      1) в сфере игорного бизнеса;</w:t>
      </w:r>
    </w:p>
    <w:p>
      <w:pPr>
        <w:spacing w:after="0"/>
        <w:ind w:left="0"/>
        <w:jc w:val="both"/>
      </w:pPr>
      <w:r>
        <w:rPr>
          <w:rFonts w:ascii="Times New Roman"/>
          <w:b w:val="false"/>
          <w:i w:val="false"/>
          <w:color w:val="000000"/>
          <w:sz w:val="28"/>
        </w:rPr>
        <w:t>
      2)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3) по хранению и розничной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2. Лицензиары ежеквартально, не позднее 15 числа месяца, следующего за отчетным, предоставляют налоговым органам по месту своего нахождения информацию о плательщиках платы и объектах обложения по форме, установленной уполномоченным органом.</w:t>
      </w:r>
    </w:p>
    <w:p>
      <w:pPr>
        <w:spacing w:after="0"/>
        <w:ind w:left="0"/>
        <w:jc w:val="left"/>
      </w:pPr>
      <w:r>
        <w:rPr>
          <w:rFonts w:ascii="Times New Roman"/>
          <w:b/>
          <w:i w:val="false"/>
          <w:color w:val="000000"/>
        </w:rPr>
        <w:t xml:space="preserve"> Статья 556. Плательщики платы</w:t>
      </w:r>
    </w:p>
    <w:p>
      <w:pPr>
        <w:spacing w:after="0"/>
        <w:ind w:left="0"/>
        <w:jc w:val="both"/>
      </w:pPr>
      <w:r>
        <w:rPr>
          <w:rFonts w:ascii="Times New Roman"/>
          <w:b w:val="false"/>
          <w:i w:val="false"/>
          <w:color w:val="000000"/>
          <w:sz w:val="28"/>
        </w:rPr>
        <w:t>
      Плательщиками платы являются физические и юридические лица, получившие лицензию на осуществление соответствующих видов деятельности, указанных в пункте 1 статьи 555 настоящего Кодекса.</w:t>
      </w:r>
    </w:p>
    <w:p>
      <w:pPr>
        <w:spacing w:after="0"/>
        <w:ind w:left="0"/>
        <w:jc w:val="left"/>
      </w:pPr>
      <w:r>
        <w:rPr>
          <w:rFonts w:ascii="Times New Roman"/>
          <w:b/>
          <w:i w:val="false"/>
          <w:color w:val="000000"/>
        </w:rPr>
        <w:t xml:space="preserve"> Статья 557. Ставки платы </w:t>
      </w:r>
    </w:p>
    <w:p>
      <w:pPr>
        <w:spacing w:after="0"/>
        <w:ind w:left="0"/>
        <w:jc w:val="both"/>
      </w:pPr>
      <w:r>
        <w:rPr>
          <w:rFonts w:ascii="Times New Roman"/>
          <w:b w:val="false"/>
          <w:i w:val="false"/>
          <w:color w:val="000000"/>
          <w:sz w:val="28"/>
        </w:rPr>
        <w:t>
      Ставки платы определяются в размере, кратном месячному расчетному показателю, установленному законом о республиканском бюджете (далее по тексту настоящей главы – МРП) и действующему на дату уплаты такой платы,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2967"/>
        <w:gridCol w:w="6268"/>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лицензируемой деятельности</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в год в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6071"/>
        <w:gridCol w:w="3476"/>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игорного бизнеса:</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казино и зала игровых автоматов в год</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тотализатора и букмекерской конторы в год</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оптовая реализация алкогольной продукции за каждый объект деятельности</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розничная реализация алкогольной продукции за каждый объект деятельности для субъектов, осуществляющих деятельность:</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столице, городах республиканского значения и областных центрах</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города и поселках</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населенныхпунктах</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558. Порядок исчисления и уплаты </w:t>
      </w:r>
    </w:p>
    <w:p>
      <w:pPr>
        <w:spacing w:after="0"/>
        <w:ind w:left="0"/>
        <w:jc w:val="both"/>
      </w:pPr>
      <w:r>
        <w:rPr>
          <w:rFonts w:ascii="Times New Roman"/>
          <w:b w:val="false"/>
          <w:i w:val="false"/>
          <w:color w:val="000000"/>
          <w:sz w:val="28"/>
        </w:rPr>
        <w:t>
      1. Плательщики, получившие лицензию на осуществление видов деятельности: в сфере игорного бизнеса,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 по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 ежегодно уплачивают по месту своего нахождения суммы платы равными долями не позднее 25 марта, 25 июня, 25 сентября и 25 декабря текущего года.</w:t>
      </w:r>
    </w:p>
    <w:p>
      <w:pPr>
        <w:spacing w:after="0"/>
        <w:ind w:left="0"/>
        <w:jc w:val="both"/>
      </w:pPr>
      <w:r>
        <w:rPr>
          <w:rFonts w:ascii="Times New Roman"/>
          <w:b w:val="false"/>
          <w:i w:val="false"/>
          <w:color w:val="000000"/>
          <w:sz w:val="28"/>
        </w:rPr>
        <w:t xml:space="preserve">
      2. В случае, если период пользования лицензией в отчетном налоговом периоде составляет менее одного года, сумма платы определяется путем деления суммы платы, исчисленной за год, на двенадцать и умножения на соответствующее количество месяцев (полных или неполных) пользования лицензией в году. </w:t>
      </w:r>
    </w:p>
    <w:p>
      <w:pPr>
        <w:spacing w:after="0"/>
        <w:ind w:left="0"/>
        <w:jc w:val="both"/>
      </w:pPr>
      <w:r>
        <w:rPr>
          <w:rFonts w:ascii="Times New Roman"/>
          <w:b w:val="false"/>
          <w:i w:val="false"/>
          <w:color w:val="000000"/>
          <w:sz w:val="28"/>
        </w:rPr>
        <w:t>
      При получении лицензии после одного из сроков, установленных пунктом 1 настоящей статьи, первым сроком уплаты является очередной срок, следующий за датой получения лицензии.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Уполномоченные государственные органы, осуществляющие соответствующие действия по выдаче лицензии, при которых предусмотрено взимание платы, производят исчисление, начисление платы и осуществляют контроль за правильностью применения ставок платы, а также несут ответственность за полноту взимания, своевременность уплаты плат в бюджет и за достоверность представляемых органам государственным доходов сведений в соответствии с законами Республики Казахстан.</w:t>
      </w:r>
    </w:p>
    <w:p>
      <w:pPr>
        <w:spacing w:after="0"/>
        <w:ind w:left="0"/>
        <w:jc w:val="left"/>
      </w:pPr>
      <w:r>
        <w:rPr>
          <w:rFonts w:ascii="Times New Roman"/>
          <w:b/>
          <w:i w:val="false"/>
          <w:color w:val="000000"/>
        </w:rPr>
        <w:t xml:space="preserve"> §2. Плата за пользование земельными участками Статья 559. Общие положения</w:t>
      </w:r>
    </w:p>
    <w:p>
      <w:pPr>
        <w:spacing w:after="0"/>
        <w:ind w:left="0"/>
        <w:jc w:val="both"/>
      </w:pPr>
      <w:r>
        <w:rPr>
          <w:rFonts w:ascii="Times New Roman"/>
          <w:b w:val="false"/>
          <w:i w:val="false"/>
          <w:color w:val="000000"/>
          <w:sz w:val="28"/>
        </w:rPr>
        <w:t>
      1. Плата за пользование земельными участками (далее по тексту настоящего параграфа – плата) взимается за предоставление государством:</w:t>
      </w:r>
    </w:p>
    <w:p>
      <w:pPr>
        <w:spacing w:after="0"/>
        <w:ind w:left="0"/>
        <w:jc w:val="both"/>
      </w:pPr>
      <w:r>
        <w:rPr>
          <w:rFonts w:ascii="Times New Roman"/>
          <w:b w:val="false"/>
          <w:i w:val="false"/>
          <w:color w:val="000000"/>
          <w:sz w:val="28"/>
        </w:rPr>
        <w:t>
      земельного участка во временное возмездное землепользование (аренду).</w:t>
      </w:r>
    </w:p>
    <w:p>
      <w:pPr>
        <w:spacing w:after="0"/>
        <w:ind w:left="0"/>
        <w:jc w:val="both"/>
      </w:pPr>
      <w:r>
        <w:rPr>
          <w:rFonts w:ascii="Times New Roman"/>
          <w:b w:val="false"/>
          <w:i w:val="false"/>
          <w:color w:val="000000"/>
          <w:sz w:val="28"/>
        </w:rPr>
        <w:t>
      участка недр в соответствии с законодательством о недрах и недропользовании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2. Порядок предоставления земельных участков и участков недр устанавливается Земельным кодексом Республики Казахстан и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3. Уполномоченные государственные органы по земельным отношениям, а на территориях специальных экономических зон – местные исполнительные органы или администрации специальных экономических зон, местные исполнительные органы и уполномоченные государственные органы по предоставлению права недропользования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4. Уполномоченные государственные органы по предоставлению права недропользования ежеквартально не позднее 15 числа месяца, следующего за отчетным кварталом, представляют налоговым органам по месту нахождения плательщиков платы сведения о плательщиках платы и объектах обложения по форме, установленной уполномоченным органом.</w:t>
      </w:r>
    </w:p>
    <w:p>
      <w:pPr>
        <w:spacing w:after="0"/>
        <w:ind w:left="0"/>
        <w:jc w:val="left"/>
      </w:pPr>
      <w:r>
        <w:rPr>
          <w:rFonts w:ascii="Times New Roman"/>
          <w:b/>
          <w:i w:val="false"/>
          <w:color w:val="000000"/>
        </w:rPr>
        <w:t xml:space="preserve"> Статья 560.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получившие:</w:t>
      </w:r>
    </w:p>
    <w:p>
      <w:pPr>
        <w:spacing w:after="0"/>
        <w:ind w:left="0"/>
        <w:jc w:val="both"/>
      </w:pPr>
      <w:r>
        <w:rPr>
          <w:rFonts w:ascii="Times New Roman"/>
          <w:b w:val="false"/>
          <w:i w:val="false"/>
          <w:color w:val="000000"/>
          <w:sz w:val="28"/>
        </w:rPr>
        <w:t>
      земельный участок во временное возмездное землепользование (аренду);</w:t>
      </w:r>
    </w:p>
    <w:p>
      <w:pPr>
        <w:spacing w:after="0"/>
        <w:ind w:left="0"/>
        <w:jc w:val="both"/>
      </w:pPr>
      <w:r>
        <w:rPr>
          <w:rFonts w:ascii="Times New Roman"/>
          <w:b w:val="false"/>
          <w:i w:val="false"/>
          <w:color w:val="000000"/>
          <w:sz w:val="28"/>
        </w:rPr>
        <w:t>
      участок недр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платы свое структурное подразделение.</w:t>
      </w:r>
    </w:p>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получивших участок недр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3. Не являются плательщиками платы:</w:t>
      </w:r>
    </w:p>
    <w:p>
      <w:pPr>
        <w:spacing w:after="0"/>
        <w:ind w:left="0"/>
        <w:jc w:val="both"/>
      </w:pPr>
      <w:r>
        <w:rPr>
          <w:rFonts w:ascii="Times New Roman"/>
          <w:b w:val="false"/>
          <w:i w:val="false"/>
          <w:color w:val="000000"/>
          <w:sz w:val="28"/>
        </w:rPr>
        <w:t>
      налогоплательщики, применяющие специальный налоговый режим для крестьянских или фермерских хозяйств, - по земельным участкам, используемым в деятельности,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концессионер – по земельным участкам, предоставленным в целях реализации договора концессии, заключенного в соответствии с законодательством Республики Казахстан, в течение срока, указанного в договоре концессии, но не более пяти лет со дня принятия решения местным исполнительным органом о предоставлении права временного возмездного землепользования.</w:t>
      </w:r>
    </w:p>
    <w:p>
      <w:pPr>
        <w:spacing w:after="0"/>
        <w:ind w:left="0"/>
        <w:jc w:val="left"/>
      </w:pPr>
      <w:r>
        <w:rPr>
          <w:rFonts w:ascii="Times New Roman"/>
          <w:b/>
          <w:i w:val="false"/>
          <w:color w:val="000000"/>
        </w:rPr>
        <w:t xml:space="preserve"> Статья 561. Объект обложения</w:t>
      </w:r>
    </w:p>
    <w:p>
      <w:pPr>
        <w:spacing w:after="0"/>
        <w:ind w:left="0"/>
        <w:jc w:val="both"/>
      </w:pPr>
      <w:r>
        <w:rPr>
          <w:rFonts w:ascii="Times New Roman"/>
          <w:b w:val="false"/>
          <w:i w:val="false"/>
          <w:color w:val="000000"/>
          <w:sz w:val="28"/>
        </w:rPr>
        <w:t>
      Объектом обложения является:</w:t>
      </w:r>
    </w:p>
    <w:p>
      <w:pPr>
        <w:spacing w:after="0"/>
        <w:ind w:left="0"/>
        <w:jc w:val="both"/>
      </w:pPr>
      <w:r>
        <w:rPr>
          <w:rFonts w:ascii="Times New Roman"/>
          <w:b w:val="false"/>
          <w:i w:val="false"/>
          <w:color w:val="000000"/>
          <w:sz w:val="28"/>
        </w:rPr>
        <w:t>
      земельный участок, предоставляемый государством во временное возмездное землепользование (аренду);</w:t>
      </w:r>
    </w:p>
    <w:p>
      <w:pPr>
        <w:spacing w:after="0"/>
        <w:ind w:left="0"/>
        <w:jc w:val="both"/>
      </w:pPr>
      <w:r>
        <w:rPr>
          <w:rFonts w:ascii="Times New Roman"/>
          <w:b w:val="false"/>
          <w:i w:val="false"/>
          <w:color w:val="000000"/>
          <w:sz w:val="28"/>
        </w:rPr>
        <w:t>
      участок недр на основании лицензии на разведку или добычу твердых полезных ископаемых.</w:t>
      </w:r>
    </w:p>
    <w:p>
      <w:pPr>
        <w:spacing w:after="0"/>
        <w:ind w:left="0"/>
        <w:jc w:val="left"/>
      </w:pPr>
      <w:r>
        <w:rPr>
          <w:rFonts w:ascii="Times New Roman"/>
          <w:b/>
          <w:i w:val="false"/>
          <w:color w:val="000000"/>
        </w:rPr>
        <w:t xml:space="preserve"> Статья 562. Налоговый период</w:t>
      </w:r>
    </w:p>
    <w:p>
      <w:pPr>
        <w:spacing w:after="0"/>
        <w:ind w:left="0"/>
        <w:jc w:val="both"/>
      </w:pPr>
      <w:r>
        <w:rPr>
          <w:rFonts w:ascii="Times New Roman"/>
          <w:b w:val="false"/>
          <w:i w:val="false"/>
          <w:color w:val="000000"/>
          <w:sz w:val="28"/>
        </w:rPr>
        <w:t>
      Налоговый период определяется в соответствии со статьей 314 настоящего Кодекса.</w:t>
      </w:r>
    </w:p>
    <w:p>
      <w:pPr>
        <w:spacing w:after="0"/>
        <w:ind w:left="0"/>
        <w:jc w:val="left"/>
      </w:pPr>
      <w:r>
        <w:rPr>
          <w:rFonts w:ascii="Times New Roman"/>
          <w:b/>
          <w:i w:val="false"/>
          <w:color w:val="000000"/>
        </w:rPr>
        <w:t xml:space="preserve"> Статья 563. Ставки платы</w:t>
      </w:r>
    </w:p>
    <w:p>
      <w:pPr>
        <w:spacing w:after="0"/>
        <w:ind w:left="0"/>
        <w:jc w:val="both"/>
      </w:pPr>
      <w:r>
        <w:rPr>
          <w:rFonts w:ascii="Times New Roman"/>
          <w:b w:val="false"/>
          <w:i w:val="false"/>
          <w:color w:val="000000"/>
          <w:sz w:val="28"/>
        </w:rPr>
        <w:t>
      1. По участку недр, предоставленному на основании лицензии на разведку или добычу твердых полезных ископаемых, ставки платы определяются исходя из размера месячного расчетного показателя, установленного законом о республиканском бюджете (далее по тексту настоящей статьи – МРП) на первое число налогового периода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7988"/>
        <w:gridCol w:w="2685"/>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в МРП</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36 месяцы действия лицензии на разведку за 1 блок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37 по 60 месяцы действия лицензии на разведку за 1 блок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61 по 84 месяцы действия лицензии на разведку за 1 блок</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85 месяца действия лицензии на разведку и далее за 1 блок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месяца действия лицензии на добычу и далее за 1 км</w:t>
            </w:r>
            <w:r>
              <w:rPr>
                <w:rFonts w:ascii="Times New Roman"/>
                <w:b w:val="false"/>
                <w:i w:val="false"/>
                <w:color w:val="000000"/>
                <w:vertAlign w:val="superscript"/>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настоящей главы блок означает территорию, на которую в соответствии с законодательством Республики Казахстан о недрах и недропользовании выдана лицензия на разведку или добычу твердых полезных ископаемых. Каждый блок имеет идентифицирующие его координаты и индивидуальный код, присваиваемый ему уполномоченным органом по изучению недр.</w:t>
      </w:r>
    </w:p>
    <w:p>
      <w:pPr>
        <w:spacing w:after="0"/>
        <w:ind w:left="0"/>
        <w:jc w:val="both"/>
      </w:pPr>
      <w:r>
        <w:rPr>
          <w:rFonts w:ascii="Times New Roman"/>
          <w:b w:val="false"/>
          <w:i w:val="false"/>
          <w:color w:val="000000"/>
          <w:sz w:val="28"/>
        </w:rPr>
        <w:t>
      2. По остальным земельным участкам ставки платы определяются в соответствии с земельным законодательством Республики Казахстан. При этом ставки платы устанавливаются не ниже размеров ставок земельного налога без учета положений, предусмотренных пунктами 2, 3 статьи 510 настоящего Кодекса.</w:t>
      </w:r>
    </w:p>
    <w:p>
      <w:pPr>
        <w:spacing w:after="0"/>
        <w:ind w:left="0"/>
        <w:jc w:val="left"/>
      </w:pPr>
      <w:r>
        <w:rPr>
          <w:rFonts w:ascii="Times New Roman"/>
          <w:b/>
          <w:i w:val="false"/>
          <w:color w:val="000000"/>
        </w:rPr>
        <w:t xml:space="preserve"> Статья 564. Порядок исчисления и уплаты</w:t>
      </w:r>
    </w:p>
    <w:p>
      <w:pPr>
        <w:spacing w:after="0"/>
        <w:ind w:left="0"/>
        <w:jc w:val="both"/>
      </w:pPr>
      <w:r>
        <w:rPr>
          <w:rFonts w:ascii="Times New Roman"/>
          <w:b w:val="false"/>
          <w:i w:val="false"/>
          <w:color w:val="000000"/>
          <w:sz w:val="28"/>
        </w:rPr>
        <w:t>
      1. Сумма платы по земельным участкам, полученным во временное возмездное землепользование (аренду), исчисляется на основании договоров временного возмездного землепользования, заключенных с уполномоченным государственным органом по земельным отношениям, а на территории специальной экономической зоны – с местным исполнительным органом или администрацией специальной экономической зоны.</w:t>
      </w:r>
    </w:p>
    <w:p>
      <w:pPr>
        <w:spacing w:after="0"/>
        <w:ind w:left="0"/>
        <w:jc w:val="both"/>
      </w:pPr>
      <w:r>
        <w:rPr>
          <w:rFonts w:ascii="Times New Roman"/>
          <w:b w:val="false"/>
          <w:i w:val="false"/>
          <w:color w:val="000000"/>
          <w:sz w:val="28"/>
        </w:rPr>
        <w:t xml:space="preserve">
      Ежегодные суммы платы по земельным участкам, полученным во временное возмездное землепользование (аренду), устанавливаются в расчетах, составляемых уполномоченными государственными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w:t>
      </w:r>
    </w:p>
    <w:p>
      <w:pPr>
        <w:spacing w:after="0"/>
        <w:ind w:left="0"/>
        <w:jc w:val="both"/>
      </w:pPr>
      <w:r>
        <w:rPr>
          <w:rFonts w:ascii="Times New Roman"/>
          <w:b w:val="false"/>
          <w:i w:val="false"/>
          <w:color w:val="000000"/>
          <w:sz w:val="28"/>
        </w:rPr>
        <w:t>
      Расчеты суммы платы по земельным участкам, полученным во временное возмездное землепользование (аренду), пересматриваются уполномоченными государственными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в случаях изменения условий договоров, а также порядка исчисления земельного налога, установленного настоящим Кодексом, влекущих изменение сумм земельного налога.</w:t>
      </w:r>
    </w:p>
    <w:p>
      <w:pPr>
        <w:spacing w:after="0"/>
        <w:ind w:left="0"/>
        <w:jc w:val="both"/>
      </w:pPr>
      <w:r>
        <w:rPr>
          <w:rFonts w:ascii="Times New Roman"/>
          <w:b w:val="false"/>
          <w:i w:val="false"/>
          <w:color w:val="000000"/>
          <w:sz w:val="28"/>
        </w:rPr>
        <w:t>
      2. Размер платы по земельным участкам, полученным во временное возмездное землепользование (аренду), подлежащей уплате за налоговый период, определяется исходя из ставок платы, установленных в расчетах, указанных в пункте 1 настоящей статьи, и фактического срока пользования земельным участком в налоговом периоде.</w:t>
      </w:r>
    </w:p>
    <w:p>
      <w:pPr>
        <w:spacing w:after="0"/>
        <w:ind w:left="0"/>
        <w:jc w:val="both"/>
      </w:pPr>
      <w:r>
        <w:rPr>
          <w:rFonts w:ascii="Times New Roman"/>
          <w:b w:val="false"/>
          <w:i w:val="false"/>
          <w:color w:val="000000"/>
          <w:sz w:val="28"/>
        </w:rPr>
        <w:t xml:space="preserve">
      При этом фактический срок пользования земельным участком определяется с начала налогового периода (в случае, если земельный участок находился на праве первичного возмездного землепользования на дату начала налогового периода) или с 1 числа месяца, в котором возникло такое право на земельный участок, до 1 числа месяца, в котором было прекращено такое право, или до конца налогового периода (в случае, если земельный участок находился на таком праве на дату окончания налогового периода). </w:t>
      </w:r>
    </w:p>
    <w:p>
      <w:pPr>
        <w:spacing w:after="0"/>
        <w:ind w:left="0"/>
        <w:jc w:val="both"/>
      </w:pPr>
      <w:r>
        <w:rPr>
          <w:rFonts w:ascii="Times New Roman"/>
          <w:b w:val="false"/>
          <w:i w:val="false"/>
          <w:color w:val="000000"/>
          <w:sz w:val="28"/>
        </w:rPr>
        <w:t xml:space="preserve">
      3. Размер платы по земельным участкам, полученным во временное возмездное землепользование (аренду), устанавливается не ниже размера суммы земельного налога, рассчитанного по таким земельным участкам в соответствии с настоящим Кодексом. </w:t>
      </w:r>
    </w:p>
    <w:p>
      <w:pPr>
        <w:spacing w:after="0"/>
        <w:ind w:left="0"/>
        <w:jc w:val="both"/>
      </w:pPr>
      <w:r>
        <w:rPr>
          <w:rFonts w:ascii="Times New Roman"/>
          <w:b w:val="false"/>
          <w:i w:val="false"/>
          <w:color w:val="000000"/>
          <w:sz w:val="28"/>
        </w:rPr>
        <w:t>
      4. Плательщики платы уплачивают в бюджет сумму платы равными долями не позднее 25 февраля, 25 мая, 25 августа и 25 ноября текущего года, если иное не установлено пунктами 5, 6, 9, 10, 12 настоящей статьи.</w:t>
      </w:r>
    </w:p>
    <w:p>
      <w:pPr>
        <w:spacing w:after="0"/>
        <w:ind w:left="0"/>
        <w:jc w:val="both"/>
      </w:pPr>
      <w:r>
        <w:rPr>
          <w:rFonts w:ascii="Times New Roman"/>
          <w:b w:val="false"/>
          <w:i w:val="false"/>
          <w:color w:val="000000"/>
          <w:sz w:val="28"/>
        </w:rPr>
        <w:t>
      В случаях предоставления государством земельных участков во временное возмездное землепользование после одного из вышеперечисленных сроков уплаты платы первым сроком внесения в бюджет платы является следующий очередной срок уплаты.</w:t>
      </w:r>
    </w:p>
    <w:p>
      <w:pPr>
        <w:spacing w:after="0"/>
        <w:ind w:left="0"/>
        <w:jc w:val="both"/>
      </w:pPr>
      <w:r>
        <w:rPr>
          <w:rFonts w:ascii="Times New Roman"/>
          <w:b w:val="false"/>
          <w:i w:val="false"/>
          <w:color w:val="000000"/>
          <w:sz w:val="28"/>
        </w:rPr>
        <w:t>
      5. Физические лица по земельным участкам, полученным в возмездное землепользование и не используемым (не подлежащим использованию) в предпринимательской деятельности, уплачивают суммы платы не позднее 25 февраля.</w:t>
      </w:r>
    </w:p>
    <w:p>
      <w:pPr>
        <w:spacing w:after="0"/>
        <w:ind w:left="0"/>
        <w:jc w:val="both"/>
      </w:pPr>
      <w:r>
        <w:rPr>
          <w:rFonts w:ascii="Times New Roman"/>
          <w:b w:val="false"/>
          <w:i w:val="false"/>
          <w:color w:val="000000"/>
          <w:sz w:val="28"/>
        </w:rPr>
        <w:t>
      В случае заключения договора временного возмездного землепользования после установленного частью первой настоящего пункта срока, уплата платы физическим лицом за налоговый период, в котором заключен такой договор, производится не позднее 25 числа месяца, следующего за месяцем заключения такого договора.</w:t>
      </w:r>
    </w:p>
    <w:p>
      <w:pPr>
        <w:spacing w:after="0"/>
        <w:ind w:left="0"/>
        <w:jc w:val="both"/>
      </w:pPr>
      <w:r>
        <w:rPr>
          <w:rFonts w:ascii="Times New Roman"/>
          <w:b w:val="false"/>
          <w:i w:val="false"/>
          <w:color w:val="000000"/>
          <w:sz w:val="28"/>
        </w:rPr>
        <w:t>
      6. В случаях истечения срока действия договора временного возмездного землепользования или его расторжения до окончания налогового периода внесению в бюджет подлежит сумма платы по земельным участкам, полученным во временное возмездное землепользование (аренду), за фактический период землепользования в таком году, не позднее 25 числа месяца, следующего за месяцем, в котором расторгнут такой договор.</w:t>
      </w:r>
    </w:p>
    <w:p>
      <w:pPr>
        <w:spacing w:after="0"/>
        <w:ind w:left="0"/>
        <w:jc w:val="both"/>
      </w:pPr>
      <w:r>
        <w:rPr>
          <w:rFonts w:ascii="Times New Roman"/>
          <w:b w:val="false"/>
          <w:i w:val="false"/>
          <w:color w:val="000000"/>
          <w:sz w:val="28"/>
        </w:rPr>
        <w:t>
      7. Сумма платы уплачивается в бюджет:</w:t>
      </w:r>
    </w:p>
    <w:p>
      <w:pPr>
        <w:spacing w:after="0"/>
        <w:ind w:left="0"/>
        <w:jc w:val="both"/>
      </w:pPr>
      <w:r>
        <w:rPr>
          <w:rFonts w:ascii="Times New Roman"/>
          <w:b w:val="false"/>
          <w:i w:val="false"/>
          <w:color w:val="000000"/>
          <w:sz w:val="28"/>
        </w:rPr>
        <w:t>
      1) по месту нахождения земельного участка – по плате, исчисленной по земельному участку во временное возмездное землепользование (аренду);</w:t>
      </w:r>
    </w:p>
    <w:p>
      <w:pPr>
        <w:spacing w:after="0"/>
        <w:ind w:left="0"/>
        <w:jc w:val="both"/>
      </w:pPr>
      <w:r>
        <w:rPr>
          <w:rFonts w:ascii="Times New Roman"/>
          <w:b w:val="false"/>
          <w:i w:val="false"/>
          <w:color w:val="000000"/>
          <w:sz w:val="28"/>
        </w:rPr>
        <w:t>
      2) по месту нахождения налогоплательщика – по плате по участку недр, предоставленному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8. Организации, осуществляющие деятельность на территориях специальных экономических зон, исчисляют плату за пользование земельными участками с учетом положений, установленных главой 79 настоящего Кодекса.</w:t>
      </w:r>
    </w:p>
    <w:p>
      <w:pPr>
        <w:spacing w:after="0"/>
        <w:ind w:left="0"/>
        <w:jc w:val="both"/>
      </w:pPr>
      <w:r>
        <w:rPr>
          <w:rFonts w:ascii="Times New Roman"/>
          <w:b w:val="false"/>
          <w:i w:val="false"/>
          <w:color w:val="000000"/>
          <w:sz w:val="28"/>
        </w:rPr>
        <w:t>
      9. Недропользователи по участку недр, предоставленному на основании лицензии на разведку или добычу твердых полезных ископаемых, уплачивают годовую сумму платы не позднее 25 февраля отчетного налогового периода – в случае действия лицензии по состоянию на 1 января отчетного года и до его окончания или при получении лицензии до 1 февраля отчетного года включительно – в размере годовой суммы платы, определяемой по ставкам, установленным пунктом 1 статьи 563 настоящего Кодекса.</w:t>
      </w:r>
    </w:p>
    <w:p>
      <w:pPr>
        <w:spacing w:after="0"/>
        <w:ind w:left="0"/>
        <w:jc w:val="both"/>
      </w:pPr>
      <w:r>
        <w:rPr>
          <w:rFonts w:ascii="Times New Roman"/>
          <w:b w:val="false"/>
          <w:i w:val="false"/>
          <w:color w:val="000000"/>
          <w:sz w:val="28"/>
        </w:rPr>
        <w:t>
      Возврат такой уплаченной суммы платы не производится.</w:t>
      </w:r>
    </w:p>
    <w:p>
      <w:pPr>
        <w:spacing w:after="0"/>
        <w:ind w:left="0"/>
        <w:jc w:val="both"/>
      </w:pPr>
      <w:r>
        <w:rPr>
          <w:rFonts w:ascii="Times New Roman"/>
          <w:b w:val="false"/>
          <w:i w:val="false"/>
          <w:color w:val="000000"/>
          <w:sz w:val="28"/>
        </w:rPr>
        <w:t>
      10. В случае если по состоянию на 1 февраля отчетного налогового периода известно, что срок действия лицензии на разведку или добычу твердых полезных ископаемых истекает в текущем налоговом периоде, то в срок не позднее 25 февраля отчетного налогового периода должна быть произведена уплата платы за фактический период действия такой лицензии, исчисленная в соответствии с пунктом 11 настоящей статьи.</w:t>
      </w:r>
    </w:p>
    <w:p>
      <w:pPr>
        <w:spacing w:after="0"/>
        <w:ind w:left="0"/>
        <w:jc w:val="both"/>
      </w:pPr>
      <w:r>
        <w:rPr>
          <w:rFonts w:ascii="Times New Roman"/>
          <w:b w:val="false"/>
          <w:i w:val="false"/>
          <w:color w:val="000000"/>
          <w:sz w:val="28"/>
        </w:rPr>
        <w:t>
      11. В случае получения лицензии на разведку или добычу твердых полезных ископаемых после 1 февраля отчетного налогового периода или прекращения действия лицензии в течение отчетного налогового периода сумма платы определяется недропользователем исходя из ставок платы, установленных пунктом 1 статьи 563 настоящего Кодекса, и фактического периода действия в отчетном налоговом периоде такой лицензии.</w:t>
      </w:r>
    </w:p>
    <w:p>
      <w:pPr>
        <w:spacing w:after="0"/>
        <w:ind w:left="0"/>
        <w:jc w:val="both"/>
      </w:pPr>
      <w:r>
        <w:rPr>
          <w:rFonts w:ascii="Times New Roman"/>
          <w:b w:val="false"/>
          <w:i w:val="false"/>
          <w:color w:val="000000"/>
          <w:sz w:val="28"/>
        </w:rPr>
        <w:t xml:space="preserve">
      При этом фактический период действия лицензии определяется с начала налогового периода (в случае, если такая лицензия действовала на дату начала налогового периода) или с 1 числа месяца, в котором начала действовать такая лицензия, до 1 числа месяца, в котором было прекращено действие такой лицензии, или до конца налогового периода (в случае, если такая лицензия действовала на дату окончания налогового периода). </w:t>
      </w:r>
    </w:p>
    <w:p>
      <w:pPr>
        <w:spacing w:after="0"/>
        <w:ind w:left="0"/>
        <w:jc w:val="both"/>
      </w:pPr>
      <w:r>
        <w:rPr>
          <w:rFonts w:ascii="Times New Roman"/>
          <w:b w:val="false"/>
          <w:i w:val="false"/>
          <w:color w:val="000000"/>
          <w:sz w:val="28"/>
        </w:rPr>
        <w:t>
      12. В случаях прекращения действия лицензии на разведку или добычу твердых полезных ископаемых после 1 февраля отчетного налогового периода сумма платы за фактический период действия такой лицензии подлежит внесению в бюджет в срок не позднее 25 числа второго месяца квартала, в котором истек срок действия лицензии.</w:t>
      </w:r>
    </w:p>
    <w:p>
      <w:pPr>
        <w:spacing w:after="0"/>
        <w:ind w:left="0"/>
        <w:jc w:val="left"/>
      </w:pPr>
      <w:r>
        <w:rPr>
          <w:rFonts w:ascii="Times New Roman"/>
          <w:b/>
          <w:i w:val="false"/>
          <w:color w:val="000000"/>
        </w:rPr>
        <w:t xml:space="preserve"> Статья 565. Налоговая отчетность</w:t>
      </w:r>
    </w:p>
    <w:p>
      <w:pPr>
        <w:spacing w:after="0"/>
        <w:ind w:left="0"/>
        <w:jc w:val="both"/>
      </w:pPr>
      <w:r>
        <w:rPr>
          <w:rFonts w:ascii="Times New Roman"/>
          <w:b w:val="false"/>
          <w:i w:val="false"/>
          <w:color w:val="000000"/>
          <w:sz w:val="28"/>
        </w:rPr>
        <w:t>
      1. Плательщики платы,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статьей 530 настоящего Кодекса, и (или) выделенным под индивидуальное жилищное строительство, представляют расчет сумм текущих платежей в налоговые органы:</w:t>
      </w:r>
    </w:p>
    <w:p>
      <w:pPr>
        <w:spacing w:after="0"/>
        <w:ind w:left="0"/>
        <w:jc w:val="both"/>
      </w:pPr>
      <w:r>
        <w:rPr>
          <w:rFonts w:ascii="Times New Roman"/>
          <w:b w:val="false"/>
          <w:i w:val="false"/>
          <w:color w:val="000000"/>
          <w:sz w:val="28"/>
        </w:rPr>
        <w:t>
      1) по месту нахождения земельного участка – по плате, исчисленной по земельному участку во временное возмездное землепользование (аренду);</w:t>
      </w:r>
    </w:p>
    <w:p>
      <w:pPr>
        <w:spacing w:after="0"/>
        <w:ind w:left="0"/>
        <w:jc w:val="both"/>
      </w:pPr>
      <w:r>
        <w:rPr>
          <w:rFonts w:ascii="Times New Roman"/>
          <w:b w:val="false"/>
          <w:i w:val="false"/>
          <w:color w:val="000000"/>
          <w:sz w:val="28"/>
        </w:rPr>
        <w:t>
      2) по месту нахождения налогоплательщика – по плате по участку недр, предоставленному недропользователю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2. Расчет сумм текущих платежей представляется плательщиками платы не позднее 20 февраля отчетного налогового периода.</w:t>
      </w:r>
    </w:p>
    <w:p>
      <w:pPr>
        <w:spacing w:after="0"/>
        <w:ind w:left="0"/>
        <w:jc w:val="both"/>
      </w:pPr>
      <w:r>
        <w:rPr>
          <w:rFonts w:ascii="Times New Roman"/>
          <w:b w:val="false"/>
          <w:i w:val="false"/>
          <w:color w:val="000000"/>
          <w:sz w:val="28"/>
        </w:rPr>
        <w:t>
      3. Лица, заключившие договор о временном возмездном землепользовании или получившие лицензию на разведку или добычу твердых полезных ископаемых после 20 февраля отчетного налогового периода, представляют расчет сумм текущих платежей не позднее 20 числа месяца, следующего за месяцем заключения договора или получения лицензии.</w:t>
      </w:r>
    </w:p>
    <w:p>
      <w:pPr>
        <w:spacing w:after="0"/>
        <w:ind w:left="0"/>
        <w:jc w:val="both"/>
      </w:pPr>
      <w:r>
        <w:rPr>
          <w:rFonts w:ascii="Times New Roman"/>
          <w:b w:val="false"/>
          <w:i w:val="false"/>
          <w:color w:val="000000"/>
          <w:sz w:val="28"/>
        </w:rPr>
        <w:t>
      4. При расторжении с местным исполнительным органом или с администрацией специальной экономической зоны договора о временном землепользовании или прекращении действия лицензии на разведку или добычу твердых полезных ископаемых после 20 февраля отчетного налогового периода представляется дополнительный расчет сумм текущих платежей не позднее десяти календарных дней со дня окончания срока действия (расторжения) договора.</w:t>
      </w:r>
    </w:p>
    <w:p>
      <w:pPr>
        <w:spacing w:after="0"/>
        <w:ind w:left="0"/>
        <w:jc w:val="left"/>
      </w:pPr>
      <w:r>
        <w:rPr>
          <w:rFonts w:ascii="Times New Roman"/>
          <w:b/>
          <w:i w:val="false"/>
          <w:color w:val="000000"/>
        </w:rPr>
        <w:t xml:space="preserve"> § 3. Плата за пользование водными ресурсами  Статья 566. Общие положения </w:t>
      </w:r>
    </w:p>
    <w:p>
      <w:pPr>
        <w:spacing w:after="0"/>
        <w:ind w:left="0"/>
        <w:jc w:val="both"/>
      </w:pPr>
      <w:r>
        <w:rPr>
          <w:rFonts w:ascii="Times New Roman"/>
          <w:b w:val="false"/>
          <w:i w:val="false"/>
          <w:color w:val="000000"/>
          <w:sz w:val="28"/>
        </w:rPr>
        <w:t>
      1. Плата за пользование водными ресурсами (далее по тексту настоящего параграфа – плата) взимается за виды специального водопользования, осуществляемого на основании разрешительного документа уполномоченного государственного органа в области использования и охраны водного фонда.</w:t>
      </w:r>
    </w:p>
    <w:p>
      <w:pPr>
        <w:spacing w:after="0"/>
        <w:ind w:left="0"/>
        <w:jc w:val="both"/>
      </w:pPr>
      <w:r>
        <w:rPr>
          <w:rFonts w:ascii="Times New Roman"/>
          <w:b w:val="false"/>
          <w:i w:val="false"/>
          <w:color w:val="000000"/>
          <w:sz w:val="28"/>
        </w:rPr>
        <w:t>
      2. Специальное водопользование без оформленного разрешительного документа рассматривается как водопользование с превышением фактических объемов забора воды над установленными лимитами.</w:t>
      </w:r>
    </w:p>
    <w:p>
      <w:pPr>
        <w:spacing w:after="0"/>
        <w:ind w:left="0"/>
        <w:jc w:val="both"/>
      </w:pPr>
      <w:r>
        <w:rPr>
          <w:rFonts w:ascii="Times New Roman"/>
          <w:b w:val="false"/>
          <w:i w:val="false"/>
          <w:color w:val="000000"/>
          <w:sz w:val="28"/>
        </w:rPr>
        <w:t xml:space="preserve">
      3. Региональные органы уполномоченного государственного органа в области использования и охраны водного фонда ежеквартально не позднее 25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их месте нахождения, выданных разрешениях на специальное водопользование, установленных лимитах водопользования, изменениях, внесенных в разрешения и лимиты водопользования, о результатах проверок по соблюдению водного законодательства, судебных решениях по обжалованию результатов проверок по соблюдению водного законодательства по форме, установленной уполномоченным органом. </w:t>
      </w:r>
    </w:p>
    <w:p>
      <w:pPr>
        <w:spacing w:after="0"/>
        <w:ind w:left="0"/>
        <w:jc w:val="left"/>
      </w:pPr>
      <w:r>
        <w:rPr>
          <w:rFonts w:ascii="Times New Roman"/>
          <w:b/>
          <w:i w:val="false"/>
          <w:color w:val="000000"/>
        </w:rPr>
        <w:t xml:space="preserve"> Статья 567.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осуществляющие пользование водными ресурсами (далее – первичные водопользователи):</w:t>
      </w:r>
    </w:p>
    <w:p>
      <w:pPr>
        <w:spacing w:after="0"/>
        <w:ind w:left="0"/>
        <w:jc w:val="both"/>
      </w:pPr>
      <w:r>
        <w:rPr>
          <w:rFonts w:ascii="Times New Roman"/>
          <w:b w:val="false"/>
          <w:i w:val="false"/>
          <w:color w:val="000000"/>
          <w:sz w:val="28"/>
        </w:rPr>
        <w:t>
      1) с применением стационарных, передвижных и плавучих сооружений по механическому и самотечному забору воды из поверхностных и морских вод;</w:t>
      </w:r>
    </w:p>
    <w:p>
      <w:pPr>
        <w:spacing w:after="0"/>
        <w:ind w:left="0"/>
        <w:jc w:val="both"/>
      </w:pPr>
      <w:r>
        <w:rPr>
          <w:rFonts w:ascii="Times New Roman"/>
          <w:b w:val="false"/>
          <w:i w:val="false"/>
          <w:color w:val="000000"/>
          <w:sz w:val="28"/>
        </w:rPr>
        <w:t>
      2) с применением гидравлических электростанций;</w:t>
      </w:r>
    </w:p>
    <w:p>
      <w:pPr>
        <w:spacing w:after="0"/>
        <w:ind w:left="0"/>
        <w:jc w:val="both"/>
      </w:pPr>
      <w:r>
        <w:rPr>
          <w:rFonts w:ascii="Times New Roman"/>
          <w:b w:val="false"/>
          <w:i w:val="false"/>
          <w:color w:val="000000"/>
          <w:sz w:val="28"/>
        </w:rPr>
        <w:t>
      3) с применением водохозяйственных сооружений для ведения рыбного хозяйства;</w:t>
      </w:r>
    </w:p>
    <w:p>
      <w:pPr>
        <w:spacing w:after="0"/>
        <w:ind w:left="0"/>
        <w:jc w:val="both"/>
      </w:pPr>
      <w:r>
        <w:rPr>
          <w:rFonts w:ascii="Times New Roman"/>
          <w:b w:val="false"/>
          <w:i w:val="false"/>
          <w:color w:val="000000"/>
          <w:sz w:val="28"/>
        </w:rPr>
        <w:t>
      4) для нужд водного транспорта.</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w:t>
      </w:r>
    </w:p>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xml:space="preserve">
      В случае, если юридическое лицо своим решением признало самостоятельным плательщиком платы вновь созданное структурное подразделение,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 </w:t>
      </w:r>
    </w:p>
    <w:p>
      <w:pPr>
        <w:spacing w:after="0"/>
        <w:ind w:left="0"/>
        <w:jc w:val="left"/>
      </w:pPr>
      <w:r>
        <w:rPr>
          <w:rFonts w:ascii="Times New Roman"/>
          <w:b/>
          <w:i w:val="false"/>
          <w:color w:val="000000"/>
        </w:rPr>
        <w:t xml:space="preserve"> Статья 568. Объекты обложения </w:t>
      </w:r>
    </w:p>
    <w:p>
      <w:pPr>
        <w:spacing w:after="0"/>
        <w:ind w:left="0"/>
        <w:jc w:val="both"/>
      </w:pPr>
      <w:r>
        <w:rPr>
          <w:rFonts w:ascii="Times New Roman"/>
          <w:b w:val="false"/>
          <w:i w:val="false"/>
          <w:color w:val="000000"/>
          <w:sz w:val="28"/>
        </w:rPr>
        <w:t xml:space="preserve">
      1. Объектами обложения являются: </w:t>
      </w:r>
    </w:p>
    <w:p>
      <w:pPr>
        <w:spacing w:after="0"/>
        <w:ind w:left="0"/>
        <w:jc w:val="both"/>
      </w:pPr>
      <w:r>
        <w:rPr>
          <w:rFonts w:ascii="Times New Roman"/>
          <w:b w:val="false"/>
          <w:i w:val="false"/>
          <w:color w:val="000000"/>
          <w:sz w:val="28"/>
        </w:rPr>
        <w:t>
      1) объем воды, забранной из поверхностного водного источника, за исключением:</w:t>
      </w:r>
    </w:p>
    <w:p>
      <w:pPr>
        <w:spacing w:after="0"/>
        <w:ind w:left="0"/>
        <w:jc w:val="both"/>
      </w:pPr>
      <w:r>
        <w:rPr>
          <w:rFonts w:ascii="Times New Roman"/>
          <w:b w:val="false"/>
          <w:i w:val="false"/>
          <w:color w:val="000000"/>
          <w:sz w:val="28"/>
        </w:rPr>
        <w:t>
      объема воды, аккумулируемого плотинами и другими подпорными гидротехническими и водорегулирующими сооружениями;</w:t>
      </w:r>
    </w:p>
    <w:p>
      <w:pPr>
        <w:spacing w:after="0"/>
        <w:ind w:left="0"/>
        <w:jc w:val="both"/>
      </w:pPr>
      <w:r>
        <w:rPr>
          <w:rFonts w:ascii="Times New Roman"/>
          <w:b w:val="false"/>
          <w:i w:val="false"/>
          <w:color w:val="000000"/>
          <w:sz w:val="28"/>
        </w:rPr>
        <w:t>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государственным органом в области использования и охраны водного фонда на основании проектных данных водохозяйственных систем;</w:t>
      </w:r>
    </w:p>
    <w:p>
      <w:pPr>
        <w:spacing w:after="0"/>
        <w:ind w:left="0"/>
        <w:jc w:val="both"/>
      </w:pPr>
      <w:r>
        <w:rPr>
          <w:rFonts w:ascii="Times New Roman"/>
          <w:b w:val="false"/>
          <w:i w:val="false"/>
          <w:color w:val="000000"/>
          <w:sz w:val="28"/>
        </w:rPr>
        <w:t>
      объема природоохранного и (или) санитарно-эпидемиологического попуска, утвержденного уполномоченным государственным органом в области использования и охраны водного фонда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объема вынужденного водозабора в оросительные системы, осуществляемого в целях предотвращения наводнений, затоплений и подтоплений, подтвержденного уполномоченным государственным органом в области использования и охраны водного фонда;</w:t>
      </w:r>
    </w:p>
    <w:p>
      <w:pPr>
        <w:spacing w:after="0"/>
        <w:ind w:left="0"/>
        <w:jc w:val="both"/>
      </w:pPr>
      <w:r>
        <w:rPr>
          <w:rFonts w:ascii="Times New Roman"/>
          <w:b w:val="false"/>
          <w:i w:val="false"/>
          <w:color w:val="000000"/>
          <w:sz w:val="28"/>
        </w:rPr>
        <w:t xml:space="preserve">
      2) объем выработанной электроэнергии; </w:t>
      </w:r>
    </w:p>
    <w:p>
      <w:pPr>
        <w:spacing w:after="0"/>
        <w:ind w:left="0"/>
        <w:jc w:val="both"/>
      </w:pPr>
      <w:r>
        <w:rPr>
          <w:rFonts w:ascii="Times New Roman"/>
          <w:b w:val="false"/>
          <w:i w:val="false"/>
          <w:color w:val="000000"/>
          <w:sz w:val="28"/>
        </w:rPr>
        <w:t xml:space="preserve">
      3) объем перевозок водным транспортом. </w:t>
      </w:r>
    </w:p>
    <w:p>
      <w:pPr>
        <w:spacing w:after="0"/>
        <w:ind w:left="0"/>
        <w:jc w:val="both"/>
      </w:pPr>
      <w:r>
        <w:rPr>
          <w:rFonts w:ascii="Times New Roman"/>
          <w:b w:val="false"/>
          <w:i w:val="false"/>
          <w:color w:val="000000"/>
          <w:sz w:val="28"/>
        </w:rPr>
        <w:t>
      2. Плата не взимается за объем воды:</w:t>
      </w:r>
    </w:p>
    <w:p>
      <w:pPr>
        <w:spacing w:after="0"/>
        <w:ind w:left="0"/>
        <w:jc w:val="both"/>
      </w:pPr>
      <w:r>
        <w:rPr>
          <w:rFonts w:ascii="Times New Roman"/>
          <w:b w:val="false"/>
          <w:i w:val="false"/>
          <w:color w:val="000000"/>
          <w:sz w:val="28"/>
        </w:rPr>
        <w:t xml:space="preserve">
      1) используемой для сплава древесины без судовой тяги, рекреации; </w:t>
      </w:r>
    </w:p>
    <w:p>
      <w:pPr>
        <w:spacing w:after="0"/>
        <w:ind w:left="0"/>
        <w:jc w:val="both"/>
      </w:pPr>
      <w:r>
        <w:rPr>
          <w:rFonts w:ascii="Times New Roman"/>
          <w:b w:val="false"/>
          <w:i w:val="false"/>
          <w:color w:val="000000"/>
          <w:sz w:val="28"/>
        </w:rPr>
        <w:t xml:space="preserve">
      2) применения землеройной техники; </w:t>
      </w:r>
    </w:p>
    <w:p>
      <w:pPr>
        <w:spacing w:after="0"/>
        <w:ind w:left="0"/>
        <w:jc w:val="both"/>
      </w:pPr>
      <w:r>
        <w:rPr>
          <w:rFonts w:ascii="Times New Roman"/>
          <w:b w:val="false"/>
          <w:i w:val="false"/>
          <w:color w:val="000000"/>
          <w:sz w:val="28"/>
        </w:rPr>
        <w:t>
      3) осушения болот.</w:t>
      </w:r>
    </w:p>
    <w:p>
      <w:pPr>
        <w:spacing w:after="0"/>
        <w:ind w:left="0"/>
        <w:jc w:val="left"/>
      </w:pPr>
      <w:r>
        <w:rPr>
          <w:rFonts w:ascii="Times New Roman"/>
          <w:b/>
          <w:i w:val="false"/>
          <w:color w:val="000000"/>
        </w:rPr>
        <w:t xml:space="preserve"> Статья 569. Ставки платы </w:t>
      </w:r>
    </w:p>
    <w:p>
      <w:pPr>
        <w:spacing w:after="0"/>
        <w:ind w:left="0"/>
        <w:jc w:val="both"/>
      </w:pPr>
      <w:r>
        <w:rPr>
          <w:rFonts w:ascii="Times New Roman"/>
          <w:b w:val="false"/>
          <w:i w:val="false"/>
          <w:color w:val="000000"/>
          <w:sz w:val="28"/>
        </w:rPr>
        <w:t xml:space="preserve">
      1. Ставки платы устанавливаются местными представительными органами областей, городов республиканского значения и столицы на основании методики расчета платы, утвержденной уполномоченным государственным органом в области использования и охраны водного фонда. </w:t>
      </w:r>
    </w:p>
    <w:p>
      <w:pPr>
        <w:spacing w:after="0"/>
        <w:ind w:left="0"/>
        <w:jc w:val="both"/>
      </w:pPr>
      <w:r>
        <w:rPr>
          <w:rFonts w:ascii="Times New Roman"/>
          <w:b w:val="false"/>
          <w:i w:val="false"/>
          <w:color w:val="000000"/>
          <w:sz w:val="28"/>
        </w:rPr>
        <w:t xml:space="preserve">
      2. При превышении фактических объемов забора воды над лимитами водопользования, установленными уполномоченным государственным органом в области использования и охраны водного фонда, к объему такого превышения применяются ставки платы, предусмотренные пунктом 1 настоящей статьи, увеличенные в пять раз. </w:t>
      </w:r>
    </w:p>
    <w:p>
      <w:pPr>
        <w:spacing w:after="0"/>
        <w:ind w:left="0"/>
        <w:jc w:val="left"/>
      </w:pPr>
      <w:r>
        <w:rPr>
          <w:rFonts w:ascii="Times New Roman"/>
          <w:b/>
          <w:i w:val="false"/>
          <w:color w:val="000000"/>
        </w:rPr>
        <w:t xml:space="preserve"> Статья 570. Порядок исчисления и уплаты </w:t>
      </w:r>
    </w:p>
    <w:p>
      <w:pPr>
        <w:spacing w:after="0"/>
        <w:ind w:left="0"/>
        <w:jc w:val="both"/>
      </w:pPr>
      <w:r>
        <w:rPr>
          <w:rFonts w:ascii="Times New Roman"/>
          <w:b w:val="false"/>
          <w:i w:val="false"/>
          <w:color w:val="000000"/>
          <w:sz w:val="28"/>
        </w:rPr>
        <w:t>
      1. Сумма платы исчисляется плательщиками исходя из фактических объемов водопользования и установленных ставок.</w:t>
      </w:r>
    </w:p>
    <w:p>
      <w:pPr>
        <w:spacing w:after="0"/>
        <w:ind w:left="0"/>
        <w:jc w:val="both"/>
      </w:pPr>
      <w:r>
        <w:rPr>
          <w:rFonts w:ascii="Times New Roman"/>
          <w:b w:val="false"/>
          <w:i w:val="false"/>
          <w:color w:val="000000"/>
          <w:sz w:val="28"/>
        </w:rPr>
        <w:t xml:space="preserve">
      2. За объем перевозок водным транспортом в водных объектах, имеющих подпорные гидротехнические и водорегулирующие сооружения, сумма платы исчисляется за тонну/километр перевезенных грузов. </w:t>
      </w:r>
    </w:p>
    <w:p>
      <w:pPr>
        <w:spacing w:after="0"/>
        <w:ind w:left="0"/>
        <w:jc w:val="both"/>
      </w:pPr>
      <w:r>
        <w:rPr>
          <w:rFonts w:ascii="Times New Roman"/>
          <w:b w:val="false"/>
          <w:i w:val="false"/>
          <w:color w:val="000000"/>
          <w:sz w:val="28"/>
        </w:rPr>
        <w:t xml:space="preserve">
      3. Плательщики (кроме налогоплательщиков, применяющих специальный налоговый режим для крестьянских или фермерских хозяйств) уплачивают в бюджет текущие суммы платы за фактические объемы водопользования не позднее 25 числа второго месяца, следующего за отчетным кварталом, на основании ежемесячных лимитов водопользования, установленных уполномоченным государственным органом в области использования и охраны водного фонда. </w:t>
      </w:r>
    </w:p>
    <w:p>
      <w:pPr>
        <w:spacing w:after="0"/>
        <w:ind w:left="0"/>
        <w:jc w:val="both"/>
      </w:pPr>
      <w:r>
        <w:rPr>
          <w:rFonts w:ascii="Times New Roman"/>
          <w:b w:val="false"/>
          <w:i w:val="false"/>
          <w:color w:val="000000"/>
          <w:sz w:val="28"/>
        </w:rPr>
        <w:t>
      4. Сумма платы уплачивается в бюджет по месту специального водопользования, указанному в разрешительном документе.</w:t>
      </w:r>
    </w:p>
    <w:p>
      <w:pPr>
        <w:spacing w:after="0"/>
        <w:ind w:left="0"/>
        <w:jc w:val="both"/>
      </w:pPr>
      <w:r>
        <w:rPr>
          <w:rFonts w:ascii="Times New Roman"/>
          <w:b w:val="false"/>
          <w:i w:val="false"/>
          <w:color w:val="000000"/>
          <w:sz w:val="28"/>
        </w:rPr>
        <w:t>
      5. Налогоплательщики, применяющие специальный налоговый режим для крестьянских или фермерских хозяйств, производят уплату платы в сроки, установленные статьей 706 настоящего Кодекса.</w:t>
      </w:r>
    </w:p>
    <w:p>
      <w:pPr>
        <w:spacing w:after="0"/>
        <w:ind w:left="0"/>
        <w:jc w:val="left"/>
      </w:pPr>
      <w:r>
        <w:rPr>
          <w:rFonts w:ascii="Times New Roman"/>
          <w:b/>
          <w:i w:val="false"/>
          <w:color w:val="000000"/>
        </w:rPr>
        <w:t xml:space="preserve"> Статья 571. Налоговый период </w:t>
      </w:r>
    </w:p>
    <w:p>
      <w:pPr>
        <w:spacing w:after="0"/>
        <w:ind w:left="0"/>
        <w:jc w:val="both"/>
      </w:pPr>
      <w:r>
        <w:rPr>
          <w:rFonts w:ascii="Times New Roman"/>
          <w:b w:val="false"/>
          <w:i w:val="false"/>
          <w:color w:val="000000"/>
          <w:sz w:val="28"/>
        </w:rPr>
        <w:t>
      Налоговый период определяется в соответствии со статьей 314 настоящего Кодекса.</w:t>
      </w:r>
    </w:p>
    <w:p>
      <w:pPr>
        <w:spacing w:after="0"/>
        <w:ind w:left="0"/>
        <w:jc w:val="left"/>
      </w:pPr>
      <w:r>
        <w:rPr>
          <w:rFonts w:ascii="Times New Roman"/>
          <w:b/>
          <w:i w:val="false"/>
          <w:color w:val="000000"/>
        </w:rPr>
        <w:t xml:space="preserve"> Статья 572. Налоговая отчетность </w:t>
      </w:r>
    </w:p>
    <w:p>
      <w:pPr>
        <w:spacing w:after="0"/>
        <w:ind w:left="0"/>
        <w:jc w:val="both"/>
      </w:pPr>
      <w:r>
        <w:rPr>
          <w:rFonts w:ascii="Times New Roman"/>
          <w:b w:val="false"/>
          <w:i w:val="false"/>
          <w:color w:val="000000"/>
          <w:sz w:val="28"/>
        </w:rPr>
        <w:t>
      1. Плательщики платы представляют декларацию по плате в налоговые органы по месту специального водопользования.</w:t>
      </w:r>
    </w:p>
    <w:p>
      <w:pPr>
        <w:spacing w:after="0"/>
        <w:ind w:left="0"/>
        <w:jc w:val="both"/>
      </w:pPr>
      <w:r>
        <w:rPr>
          <w:rFonts w:ascii="Times New Roman"/>
          <w:b w:val="false"/>
          <w:i w:val="false"/>
          <w:color w:val="000000"/>
          <w:sz w:val="28"/>
        </w:rPr>
        <w:t>
      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w:t>
      </w:r>
    </w:p>
    <w:p>
      <w:pPr>
        <w:spacing w:after="0"/>
        <w:ind w:left="0"/>
        <w:jc w:val="both"/>
      </w:pPr>
      <w:r>
        <w:rPr>
          <w:rFonts w:ascii="Times New Roman"/>
          <w:b w:val="false"/>
          <w:i w:val="false"/>
          <w:color w:val="000000"/>
          <w:sz w:val="28"/>
        </w:rPr>
        <w:t>
      3. Налогоплательщики, применяющие специальный налоговый режим для крестьянских или фермерских хозяйств, налоговую отчетность по плате представляют в виде соответствующего приложения к декларации по единому земельному налогу.</w:t>
      </w:r>
    </w:p>
    <w:p>
      <w:pPr>
        <w:spacing w:after="0"/>
        <w:ind w:left="0"/>
        <w:jc w:val="both"/>
      </w:pPr>
      <w:r>
        <w:rPr>
          <w:rFonts w:ascii="Times New Roman"/>
          <w:b w:val="false"/>
          <w:i w:val="false"/>
          <w:color w:val="000000"/>
          <w:sz w:val="28"/>
        </w:rPr>
        <w:t>
      4. Декларация до представления в налоговый орган заверяется в региональном органе уполномоченного государственного органа в области использования и охраны водного фонда.</w:t>
      </w:r>
    </w:p>
    <w:p>
      <w:pPr>
        <w:spacing w:after="0"/>
        <w:ind w:left="0"/>
        <w:jc w:val="left"/>
      </w:pPr>
      <w:r>
        <w:rPr>
          <w:rFonts w:ascii="Times New Roman"/>
          <w:b/>
          <w:i w:val="false"/>
          <w:color w:val="000000"/>
        </w:rPr>
        <w:t xml:space="preserve"> § 4. Плата за эмиссии в окружающую среду Статья 573. Общие положения</w:t>
      </w:r>
    </w:p>
    <w:p>
      <w:pPr>
        <w:spacing w:after="0"/>
        <w:ind w:left="0"/>
        <w:jc w:val="both"/>
      </w:pPr>
      <w:r>
        <w:rPr>
          <w:rFonts w:ascii="Times New Roman"/>
          <w:b w:val="false"/>
          <w:i w:val="false"/>
          <w:color w:val="000000"/>
          <w:sz w:val="28"/>
        </w:rPr>
        <w:t xml:space="preserve">
      1. Плата за эмиссии в окружающую среду (далее по тексту настоящего параграфа – плата) взимается за эмиссии в окружающую среду в порядке специального природопользования, осуществляемого в соответствии с экологическим законодательством Республики Казахстан. </w:t>
      </w:r>
    </w:p>
    <w:p>
      <w:pPr>
        <w:spacing w:after="0"/>
        <w:ind w:left="0"/>
        <w:jc w:val="both"/>
      </w:pPr>
      <w:r>
        <w:rPr>
          <w:rFonts w:ascii="Times New Roman"/>
          <w:b w:val="false"/>
          <w:i w:val="false"/>
          <w:color w:val="000000"/>
          <w:sz w:val="28"/>
        </w:rPr>
        <w:t xml:space="preserve">
      2. Территориальные органы уполномоченного государственного органа в области охраны окружающей среды и местные исполнительные органы областей, городов республиканского значения и столицы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выданных экологических разрешениях, установленных нормативах эмиссий в окружающую среду, изменениях, внесенных в экологические разрешения и в установленные нормативы эмиссий в окружающую среду, а также сведения по природопользователям, касающиеся временного хранения ими отходов производства и потребления (объемы, установленные сроки временного хранения, фактический период размещения), –по форме, установленной уполномоченным органом. </w:t>
      </w:r>
    </w:p>
    <w:p>
      <w:pPr>
        <w:spacing w:after="0"/>
        <w:ind w:left="0"/>
        <w:jc w:val="both"/>
      </w:pPr>
      <w:r>
        <w:rPr>
          <w:rFonts w:ascii="Times New Roman"/>
          <w:b w:val="false"/>
          <w:i w:val="false"/>
          <w:color w:val="000000"/>
          <w:sz w:val="28"/>
        </w:rPr>
        <w:t>
      3. Уполномоченный государственный орган в области охраны окружающей среды и его территориальные органы представляют налоговым органам по месту своего нахождения сведения о фактических объемах эмиссий в окружающую среду,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 с учетом обжалования результатов таких проверок в соответствии с законодательными актами Республики Казахстан, по форме и в порядке, установленном уполномоченным органом, в срок не позднее десяти рабочих дней по истечении сроков обжалования результатов таких проверок, предусмотренных законодательными актами Республики Казахстан.</w:t>
      </w:r>
    </w:p>
    <w:p>
      <w:pPr>
        <w:spacing w:after="0"/>
        <w:ind w:left="0"/>
        <w:jc w:val="left"/>
      </w:pPr>
      <w:r>
        <w:rPr>
          <w:rFonts w:ascii="Times New Roman"/>
          <w:b/>
          <w:i w:val="false"/>
          <w:color w:val="000000"/>
        </w:rPr>
        <w:t xml:space="preserve"> Статья 574.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осуществляющие эмиссии в окружающую среду.</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 по объемам эмиссии в окружающую среду такого структурного подразделения.</w:t>
      </w:r>
    </w:p>
    <w:p>
      <w:pPr>
        <w:spacing w:after="0"/>
        <w:ind w:left="0"/>
        <w:jc w:val="both"/>
      </w:pPr>
      <w:r>
        <w:rPr>
          <w:rFonts w:ascii="Times New Roman"/>
          <w:b w:val="false"/>
          <w:i w:val="false"/>
          <w:color w:val="000000"/>
          <w:sz w:val="28"/>
        </w:rPr>
        <w:t>
      Решение юридического лица, указанное в абзаце первом настоящего пункта,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3. Не являются плательщиками платы налогоплательщики, применяющие специальный налоговый режим для крестьянских или фермерских хозяйств, по эмиссии в окружающую среду, образуемой в результате осуществления деятельности, на которую распространяется специальный налоговый режим для крестьянских или фермерских хозяйств.</w:t>
      </w:r>
    </w:p>
    <w:p>
      <w:pPr>
        <w:spacing w:after="0"/>
        <w:ind w:left="0"/>
        <w:jc w:val="left"/>
      </w:pPr>
      <w:r>
        <w:rPr>
          <w:rFonts w:ascii="Times New Roman"/>
          <w:b/>
          <w:i w:val="false"/>
          <w:color w:val="000000"/>
        </w:rPr>
        <w:t xml:space="preserve"> Статья 575. Объект обложения</w:t>
      </w:r>
    </w:p>
    <w:p>
      <w:pPr>
        <w:spacing w:after="0"/>
        <w:ind w:left="0"/>
        <w:jc w:val="both"/>
      </w:pPr>
      <w:r>
        <w:rPr>
          <w:rFonts w:ascii="Times New Roman"/>
          <w:b w:val="false"/>
          <w:i w:val="false"/>
          <w:color w:val="000000"/>
          <w:sz w:val="28"/>
        </w:rPr>
        <w:t>
      Объектом обложения является фактический объем эмиссий в окружающую среду, в том числе установленный по результатам осуществления уполномоченным государственным органом в области охраны окружающей среды и его территориальными органами проверок по соблюдению экологического законодательства Республики Казахстан (государственный экологический контроль), в виде:</w:t>
      </w:r>
    </w:p>
    <w:p>
      <w:pPr>
        <w:spacing w:after="0"/>
        <w:ind w:left="0"/>
        <w:jc w:val="both"/>
      </w:pPr>
      <w:r>
        <w:rPr>
          <w:rFonts w:ascii="Times New Roman"/>
          <w:b w:val="false"/>
          <w:i w:val="false"/>
          <w:color w:val="000000"/>
          <w:sz w:val="28"/>
        </w:rPr>
        <w:t>
      1) выбросов загрязняющих веществ;</w:t>
      </w:r>
    </w:p>
    <w:p>
      <w:pPr>
        <w:spacing w:after="0"/>
        <w:ind w:left="0"/>
        <w:jc w:val="both"/>
      </w:pPr>
      <w:r>
        <w:rPr>
          <w:rFonts w:ascii="Times New Roman"/>
          <w:b w:val="false"/>
          <w:i w:val="false"/>
          <w:color w:val="000000"/>
          <w:sz w:val="28"/>
        </w:rPr>
        <w:t>
      2) сбросов загрязняющих веществ;</w:t>
      </w:r>
    </w:p>
    <w:p>
      <w:pPr>
        <w:spacing w:after="0"/>
        <w:ind w:left="0"/>
        <w:jc w:val="both"/>
      </w:pPr>
      <w:r>
        <w:rPr>
          <w:rFonts w:ascii="Times New Roman"/>
          <w:b w:val="false"/>
          <w:i w:val="false"/>
          <w:color w:val="000000"/>
          <w:sz w:val="28"/>
        </w:rPr>
        <w:t>
      3) размещенных отходов производства и потребления;</w:t>
      </w:r>
    </w:p>
    <w:p>
      <w:pPr>
        <w:spacing w:after="0"/>
        <w:ind w:left="0"/>
        <w:jc w:val="both"/>
      </w:pPr>
      <w:r>
        <w:rPr>
          <w:rFonts w:ascii="Times New Roman"/>
          <w:b w:val="false"/>
          <w:i w:val="false"/>
          <w:color w:val="000000"/>
          <w:sz w:val="28"/>
        </w:rPr>
        <w:t>
      4) размещенной серы, образующейся при проведении нефтяных операций.</w:t>
      </w:r>
    </w:p>
    <w:p>
      <w:pPr>
        <w:spacing w:after="0"/>
        <w:ind w:left="0"/>
        <w:jc w:val="left"/>
      </w:pPr>
      <w:r>
        <w:rPr>
          <w:rFonts w:ascii="Times New Roman"/>
          <w:b/>
          <w:i w:val="false"/>
          <w:color w:val="000000"/>
        </w:rPr>
        <w:t xml:space="preserve"> Статья 576. Ставки платы </w:t>
      </w:r>
    </w:p>
    <w:p>
      <w:pPr>
        <w:spacing w:after="0"/>
        <w:ind w:left="0"/>
        <w:jc w:val="both"/>
      </w:pPr>
      <w:r>
        <w:rPr>
          <w:rFonts w:ascii="Times New Roman"/>
          <w:b w:val="false"/>
          <w:i w:val="false"/>
          <w:color w:val="000000"/>
          <w:sz w:val="28"/>
        </w:rPr>
        <w:t xml:space="preserve">
      1. Ставки платы определяются в размере, кратном МРП, установленному законом о республиканском бюджете и действующему на первое число налогового периода, с учетом положений пункта 7 настоящей статьи. </w:t>
      </w:r>
    </w:p>
    <w:p>
      <w:pPr>
        <w:spacing w:after="0"/>
        <w:ind w:left="0"/>
        <w:jc w:val="both"/>
      </w:pPr>
      <w:r>
        <w:rPr>
          <w:rFonts w:ascii="Times New Roman"/>
          <w:b w:val="false"/>
          <w:i w:val="false"/>
          <w:color w:val="000000"/>
          <w:sz w:val="28"/>
        </w:rPr>
        <w:t>
      2. Ставки платы за выбросы загрязняющих веществ от стационарных источников, кроме указанных в пунктах 3 и 4 настоящей статьи,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1584"/>
        <w:gridCol w:w="4224"/>
        <w:gridCol w:w="4224"/>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килограмм, (МРП)</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серы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зола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соединения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углерода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железа</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меди</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Ставки платы за выбросы загрязняющих веществ от сжигания попутного и (или) природного газа в факелах составляют: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261"/>
        <w:gridCol w:w="7703"/>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2637"/>
        <w:gridCol w:w="6293"/>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углерода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1539"/>
        <w:gridCol w:w="8036"/>
      </w:tblGrid>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199320</w:t>
            </w:r>
          </w:p>
        </w:tc>
      </w:tr>
    </w:tbl>
    <w:p>
      <w:pPr>
        <w:spacing w:after="0"/>
        <w:ind w:left="0"/>
        <w:jc w:val="both"/>
      </w:pPr>
      <w:r>
        <w:rPr>
          <w:rFonts w:ascii="Times New Roman"/>
          <w:b w:val="false"/>
          <w:i w:val="false"/>
          <w:color w:val="000000"/>
          <w:sz w:val="28"/>
        </w:rPr>
        <w:t>
      4. Ставки платы за выбросы загрязняющих веществ в атмосферный воздух от передвижных источников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3822"/>
        <w:gridCol w:w="6166"/>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топлива</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1 тонну использованного топлива (МРП)</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неэтилированного бензина</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дизельного топлива</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сжиженного, сжатого газа, керосина</w:t>
            </w:r>
          </w:p>
        </w:tc>
        <w:tc>
          <w:tcPr>
            <w:tcW w:w="6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both"/>
      </w:pPr>
      <w:r>
        <w:rPr>
          <w:rFonts w:ascii="Times New Roman"/>
          <w:b w:val="false"/>
          <w:i w:val="false"/>
          <w:color w:val="000000"/>
          <w:sz w:val="28"/>
        </w:rPr>
        <w:t>
      5. Ставки платы за сбросы загрязняющих веществ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2761"/>
        <w:gridCol w:w="6080"/>
      </w:tblGrid>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потребность в кислороде</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(анион)</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поверхностно-активные вещества</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(анион)</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6. Ставки платы за размещение отходов производства и потребления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509"/>
        <w:gridCol w:w="3253"/>
        <w:gridCol w:w="5379"/>
      </w:tblGrid>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тонну</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1 гигабеккерель (Гбк)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5516"/>
        <w:gridCol w:w="2192"/>
        <w:gridCol w:w="1781"/>
      </w:tblGrid>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размещение отходов производства и потребления на полигонах, в накопителях, санкционированных свалках и специально отведенных местах:</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отходы (твердые бытовые отходы, канализационный ил очистных сооружений)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учетом уровня опасности, за исключением отходов, указанных в строке 1.3 настоящего пункта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список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"янтарный" список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список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классифицированные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 которым при исчислении платы не учитываются установленныеуровни опасности: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горнодобывающей промышленности и разработки карьеров (кроме добычи нефти и природного газа):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породы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вмещающие породы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обогащения</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и золошлаки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сельхозпроизводства, в том числе навоз, птичий помет</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размещение радиоактивных отходов, в гигабеккерелях (Гбк):</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Трансурановые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Альфа-радиоактивные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Бета-радиоактивные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Ампульныерадиоактивные источники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Ставки платы за размещение серы, образующейся при проведении нефтяных операций, составляют 3,77 МРП за одну тонну.</w:t>
      </w:r>
    </w:p>
    <w:p>
      <w:pPr>
        <w:spacing w:after="0"/>
        <w:ind w:left="0"/>
        <w:jc w:val="both"/>
      </w:pPr>
      <w:r>
        <w:rPr>
          <w:rFonts w:ascii="Times New Roman"/>
          <w:b w:val="false"/>
          <w:i w:val="false"/>
          <w:color w:val="000000"/>
          <w:sz w:val="28"/>
        </w:rPr>
        <w:t>
      8. Местные представительные органы имеют право повышать ставки, установленные настоящей статьей, не более чем в два раза.</w:t>
      </w:r>
    </w:p>
    <w:p>
      <w:pPr>
        <w:spacing w:after="0"/>
        <w:ind w:left="0"/>
        <w:jc w:val="left"/>
      </w:pPr>
      <w:r>
        <w:rPr>
          <w:rFonts w:ascii="Times New Roman"/>
          <w:b/>
          <w:i w:val="false"/>
          <w:color w:val="000000"/>
        </w:rPr>
        <w:t xml:space="preserve"> Статья 577. Порядок исчисления и уплаты</w:t>
      </w:r>
    </w:p>
    <w:p>
      <w:pPr>
        <w:spacing w:after="0"/>
        <w:ind w:left="0"/>
        <w:jc w:val="both"/>
      </w:pPr>
      <w:r>
        <w:rPr>
          <w:rFonts w:ascii="Times New Roman"/>
          <w:b w:val="false"/>
          <w:i w:val="false"/>
          <w:color w:val="000000"/>
          <w:sz w:val="28"/>
        </w:rPr>
        <w:t>
      1. Сумма платы:</w:t>
      </w:r>
    </w:p>
    <w:p>
      <w:pPr>
        <w:spacing w:after="0"/>
        <w:ind w:left="0"/>
        <w:jc w:val="both"/>
      </w:pPr>
      <w:r>
        <w:rPr>
          <w:rFonts w:ascii="Times New Roman"/>
          <w:b w:val="false"/>
          <w:i w:val="false"/>
          <w:color w:val="000000"/>
          <w:sz w:val="28"/>
        </w:rPr>
        <w:t>
      1) исчисляется плательщиками – исходя из фактических объемов эмиссий в окружающую среду и установленных ставок платы;</w:t>
      </w:r>
    </w:p>
    <w:p>
      <w:pPr>
        <w:spacing w:after="0"/>
        <w:ind w:left="0"/>
        <w:jc w:val="both"/>
      </w:pPr>
      <w:r>
        <w:rPr>
          <w:rFonts w:ascii="Times New Roman"/>
          <w:b w:val="false"/>
          <w:i w:val="false"/>
          <w:color w:val="000000"/>
          <w:sz w:val="28"/>
        </w:rPr>
        <w:t>
      2) начисляется налоговыми органами – исходя из установленных ставок платы и незадекларированных объемов эмиссий в окружающую среду, указанных в сведениях уполномоченного государственного органа в области охраны окружающей среды и его территориальными органами по результатам осуществления ими проверок по соблюдению экологического законодательства Республики Казахстан (государственный экологический контроль), представленных в порядке, по форме и в сроки, установленные пунктом 3 статьи 573 настоящего Кодекса.</w:t>
      </w:r>
    </w:p>
    <w:p>
      <w:pPr>
        <w:spacing w:after="0"/>
        <w:ind w:left="0"/>
        <w:jc w:val="both"/>
      </w:pPr>
      <w:r>
        <w:rPr>
          <w:rFonts w:ascii="Times New Roman"/>
          <w:b w:val="false"/>
          <w:i w:val="false"/>
          <w:color w:val="000000"/>
          <w:sz w:val="28"/>
        </w:rPr>
        <w:t>
      В случае начисления налоговым органом сумм платы по основаниям, установленным подпунктом 2) настоящего пункта, налоговым органом выносится уведомление о начисленной сумме платы за эмиссии в окружающую среду на основании сведений уполномоченного государственного органа в области охраны окружающей среды в течение десяти рабочих дней со дня получения сведений, указанных в пункте 3 статьи 573 настоящего Кодекса.</w:t>
      </w:r>
    </w:p>
    <w:p>
      <w:pPr>
        <w:spacing w:after="0"/>
        <w:ind w:left="0"/>
        <w:jc w:val="both"/>
      </w:pPr>
      <w:r>
        <w:rPr>
          <w:rFonts w:ascii="Times New Roman"/>
          <w:b w:val="false"/>
          <w:i w:val="false"/>
          <w:color w:val="000000"/>
          <w:sz w:val="28"/>
        </w:rPr>
        <w:t>
      2. При исчислении суммы платы за объем эмиссий, образуемый субъектами естественных монополий при оказании коммунальных услуг и энергопроизводящими организациями Республики Казахстан при производстве электроэнергии к ставкам платы, применяются следующие коэффициенты:</w:t>
      </w:r>
    </w:p>
    <w:p>
      <w:pPr>
        <w:spacing w:after="0"/>
        <w:ind w:left="0"/>
        <w:jc w:val="both"/>
      </w:pPr>
      <w:r>
        <w:rPr>
          <w:rFonts w:ascii="Times New Roman"/>
          <w:b w:val="false"/>
          <w:i w:val="false"/>
          <w:color w:val="000000"/>
          <w:sz w:val="28"/>
        </w:rPr>
        <w:t>
      0,3 – к ставкам, установленным пунктом 2 статьи 576 настоящего Кодекса, с учетом их повышения местными представительными органами в соответствии с пунктом 8 статьи 576 настоящего Кодекса;</w:t>
      </w:r>
    </w:p>
    <w:p>
      <w:pPr>
        <w:spacing w:after="0"/>
        <w:ind w:left="0"/>
        <w:jc w:val="both"/>
      </w:pPr>
      <w:r>
        <w:rPr>
          <w:rFonts w:ascii="Times New Roman"/>
          <w:b w:val="false"/>
          <w:i w:val="false"/>
          <w:color w:val="000000"/>
          <w:sz w:val="28"/>
        </w:rPr>
        <w:t>
      0,43 – к ставкам, установленным пунктом 5 статьи 576 настоящего Кодекса, с учетом их повышения местными представительными органами в соответствии с пунктом 8 статьи 576 настоящего Кодекса;</w:t>
      </w:r>
    </w:p>
    <w:p>
      <w:pPr>
        <w:spacing w:after="0"/>
        <w:ind w:left="0"/>
        <w:jc w:val="both"/>
      </w:pPr>
      <w:r>
        <w:rPr>
          <w:rFonts w:ascii="Times New Roman"/>
          <w:b w:val="false"/>
          <w:i w:val="false"/>
          <w:color w:val="000000"/>
          <w:sz w:val="28"/>
        </w:rPr>
        <w:t>
      0,05 – к ставкам, установленным в строке 1.3.3. пункта 6 статьи 576 настоящего Кодекса, с учетом их повышения местными представительными органами в соответствии с пунктом 8 статьи 576 настоящего Кодекса.</w:t>
      </w:r>
    </w:p>
    <w:p>
      <w:pPr>
        <w:spacing w:after="0"/>
        <w:ind w:left="0"/>
        <w:jc w:val="both"/>
      </w:pPr>
      <w:r>
        <w:rPr>
          <w:rFonts w:ascii="Times New Roman"/>
          <w:b w:val="false"/>
          <w:i w:val="false"/>
          <w:color w:val="000000"/>
          <w:sz w:val="28"/>
        </w:rPr>
        <w:t>
      При исчислении суммы платы полигонами, осуществляющими размещение коммунальных отходов, за объем твердо-бытовых отходов, образуемый физическими лицами по месту их жительства, к ставке платы, установленной строкой 1.1. пункта 6 статьи 576 настоящего Кодекса, применяется коэффициент 0,2.</w:t>
      </w:r>
    </w:p>
    <w:p>
      <w:pPr>
        <w:spacing w:after="0"/>
        <w:ind w:left="0"/>
        <w:jc w:val="both"/>
      </w:pPr>
      <w:r>
        <w:rPr>
          <w:rFonts w:ascii="Times New Roman"/>
          <w:b w:val="false"/>
          <w:i w:val="false"/>
          <w:color w:val="000000"/>
          <w:sz w:val="28"/>
        </w:rPr>
        <w:t xml:space="preserve">
      При этом коэффициенты, установленные настоящим пунктом, применяются к объемам эмиссий в окружающую среду в пределах нормативов, установленных в экологических разрешениях налогоплательщиков. </w:t>
      </w:r>
    </w:p>
    <w:p>
      <w:pPr>
        <w:spacing w:after="0"/>
        <w:ind w:left="0"/>
        <w:jc w:val="both"/>
      </w:pPr>
      <w:r>
        <w:rPr>
          <w:rFonts w:ascii="Times New Roman"/>
          <w:b w:val="false"/>
          <w:i w:val="false"/>
          <w:color w:val="000000"/>
          <w:sz w:val="28"/>
        </w:rPr>
        <w:t>
      3. Плательщики платы с объемами платежей до 100 МРП в суммарном годовом объеме вправе выкупить норматив на эмиссии в окружающую среду, установленный органом, выдающим разрешительный документ. Выкуп норматива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w:t>
      </w:r>
    </w:p>
    <w:p>
      <w:pPr>
        <w:spacing w:after="0"/>
        <w:ind w:left="0"/>
        <w:jc w:val="both"/>
      </w:pPr>
      <w:r>
        <w:rPr>
          <w:rFonts w:ascii="Times New Roman"/>
          <w:b w:val="false"/>
          <w:i w:val="false"/>
          <w:color w:val="000000"/>
          <w:sz w:val="28"/>
        </w:rPr>
        <w:t>
      При получении разрешительного документа после указанного срока выкуп норматива производится не позднее 20 числа месяца, следующего за месяцем, в котором получен разрешительный документ.</w:t>
      </w:r>
    </w:p>
    <w:p>
      <w:pPr>
        <w:spacing w:after="0"/>
        <w:ind w:left="0"/>
        <w:jc w:val="both"/>
      </w:pPr>
      <w:r>
        <w:rPr>
          <w:rFonts w:ascii="Times New Roman"/>
          <w:b w:val="false"/>
          <w:i w:val="false"/>
          <w:color w:val="000000"/>
          <w:sz w:val="28"/>
        </w:rPr>
        <w:t>
      4. Сумма платы уплачивается в бюджет по месту нахождения источника (объекта) эмиссий в окружающую среду, указанному в разрешительном документе, за исключением передвижных источников загрязнения.</w:t>
      </w:r>
    </w:p>
    <w:p>
      <w:pPr>
        <w:spacing w:after="0"/>
        <w:ind w:left="0"/>
        <w:jc w:val="both"/>
      </w:pPr>
      <w:r>
        <w:rPr>
          <w:rFonts w:ascii="Times New Roman"/>
          <w:b w:val="false"/>
          <w:i w:val="false"/>
          <w:color w:val="000000"/>
          <w:sz w:val="28"/>
        </w:rPr>
        <w:t>
      Сумма платы по передвижным источникам загрязнения вносится в бюджет:</w:t>
      </w:r>
    </w:p>
    <w:p>
      <w:pPr>
        <w:spacing w:after="0"/>
        <w:ind w:left="0"/>
        <w:jc w:val="both"/>
      </w:pPr>
      <w:r>
        <w:rPr>
          <w:rFonts w:ascii="Times New Roman"/>
          <w:b w:val="false"/>
          <w:i w:val="false"/>
          <w:color w:val="000000"/>
          <w:sz w:val="28"/>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p>
      <w:pPr>
        <w:spacing w:after="0"/>
        <w:ind w:left="0"/>
        <w:jc w:val="both"/>
      </w:pPr>
      <w:r>
        <w:rPr>
          <w:rFonts w:ascii="Times New Roman"/>
          <w:b w:val="false"/>
          <w:i w:val="false"/>
          <w:color w:val="000000"/>
          <w:sz w:val="28"/>
        </w:rPr>
        <w:t>
      2) по передвижным источникам загрязнения, не подлежащим государственной регистрации, – по месту нахождения налогоплательщика, в том числе по месту нахождения структурных подразделений (если на него возложено исполнения налогового обязательства).</w:t>
      </w:r>
    </w:p>
    <w:p>
      <w:pPr>
        <w:spacing w:after="0"/>
        <w:ind w:left="0"/>
        <w:jc w:val="both"/>
      </w:pPr>
      <w:r>
        <w:rPr>
          <w:rFonts w:ascii="Times New Roman"/>
          <w:b w:val="false"/>
          <w:i w:val="false"/>
          <w:color w:val="000000"/>
          <w:sz w:val="28"/>
        </w:rPr>
        <w:t>
      5. Текущие суммы платы за фактический объем эмиссий в окружающую среду вносятся плательщиками не позднее 25 числа второго месяца, следующего за отчетным кварталом, за исключением плательщиков, указанных в пункте 3 настоящей статьи.</w:t>
      </w:r>
    </w:p>
    <w:p>
      <w:pPr>
        <w:spacing w:after="0"/>
        <w:ind w:left="0"/>
        <w:jc w:val="left"/>
      </w:pPr>
      <w:r>
        <w:rPr>
          <w:rFonts w:ascii="Times New Roman"/>
          <w:b/>
          <w:i w:val="false"/>
          <w:color w:val="000000"/>
        </w:rPr>
        <w:t xml:space="preserve"> Статья 578. Налоговый период </w:t>
      </w:r>
    </w:p>
    <w:p>
      <w:pPr>
        <w:spacing w:after="0"/>
        <w:ind w:left="0"/>
        <w:jc w:val="both"/>
      </w:pPr>
      <w:r>
        <w:rPr>
          <w:rFonts w:ascii="Times New Roman"/>
          <w:b w:val="false"/>
          <w:i w:val="false"/>
          <w:color w:val="000000"/>
          <w:sz w:val="28"/>
        </w:rPr>
        <w:t>
      Налоговый период определяется в соответствии со статьей 314 настоящего Кодекса.</w:t>
      </w:r>
    </w:p>
    <w:p>
      <w:pPr>
        <w:spacing w:after="0"/>
        <w:ind w:left="0"/>
        <w:jc w:val="left"/>
      </w:pPr>
      <w:r>
        <w:rPr>
          <w:rFonts w:ascii="Times New Roman"/>
          <w:b/>
          <w:i w:val="false"/>
          <w:color w:val="000000"/>
        </w:rPr>
        <w:t xml:space="preserve"> Статья 579. Налоговая отчетность </w:t>
      </w:r>
    </w:p>
    <w:p>
      <w:pPr>
        <w:spacing w:after="0"/>
        <w:ind w:left="0"/>
        <w:jc w:val="both"/>
      </w:pPr>
      <w:r>
        <w:rPr>
          <w:rFonts w:ascii="Times New Roman"/>
          <w:b w:val="false"/>
          <w:i w:val="false"/>
          <w:color w:val="000000"/>
          <w:sz w:val="28"/>
        </w:rPr>
        <w:t>
      1. Плательщики платы представляют в налоговые органы декларацию по месту нахождения объекта загрязнения, за исключением декларации по передвижным источникам загрязнения.</w:t>
      </w:r>
    </w:p>
    <w:p>
      <w:pPr>
        <w:spacing w:after="0"/>
        <w:ind w:left="0"/>
        <w:jc w:val="both"/>
      </w:pPr>
      <w:r>
        <w:rPr>
          <w:rFonts w:ascii="Times New Roman"/>
          <w:b w:val="false"/>
          <w:i w:val="false"/>
          <w:color w:val="000000"/>
          <w:sz w:val="28"/>
        </w:rPr>
        <w:t>
      По передвижным источникам загрязнения декларация представляется в налоговые органы:</w:t>
      </w:r>
    </w:p>
    <w:p>
      <w:pPr>
        <w:spacing w:after="0"/>
        <w:ind w:left="0"/>
        <w:jc w:val="both"/>
      </w:pPr>
      <w:r>
        <w:rPr>
          <w:rFonts w:ascii="Times New Roman"/>
          <w:b w:val="false"/>
          <w:i w:val="false"/>
          <w:color w:val="000000"/>
          <w:sz w:val="28"/>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p>
      <w:pPr>
        <w:spacing w:after="0"/>
        <w:ind w:left="0"/>
        <w:jc w:val="both"/>
      </w:pPr>
      <w:r>
        <w:rPr>
          <w:rFonts w:ascii="Times New Roman"/>
          <w:b w:val="false"/>
          <w:i w:val="false"/>
          <w:color w:val="000000"/>
          <w:sz w:val="28"/>
        </w:rPr>
        <w:t>
      2) по передвижным источникам загрязнения, не подлежащим государственной регистрации, – по месту нахождения налогоплательщика.</w:t>
      </w:r>
    </w:p>
    <w:p>
      <w:pPr>
        <w:spacing w:after="0"/>
        <w:ind w:left="0"/>
        <w:jc w:val="both"/>
      </w:pPr>
      <w:r>
        <w:rPr>
          <w:rFonts w:ascii="Times New Roman"/>
          <w:b w:val="false"/>
          <w:i w:val="false"/>
          <w:color w:val="000000"/>
          <w:sz w:val="28"/>
        </w:rPr>
        <w:t>
      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w:t>
      </w:r>
    </w:p>
    <w:p>
      <w:pPr>
        <w:spacing w:after="0"/>
        <w:ind w:left="0"/>
        <w:jc w:val="both"/>
      </w:pPr>
      <w:r>
        <w:rPr>
          <w:rFonts w:ascii="Times New Roman"/>
          <w:b w:val="false"/>
          <w:i w:val="false"/>
          <w:color w:val="000000"/>
          <w:sz w:val="28"/>
        </w:rPr>
        <w:t>
      3. Плательщики платы с объемами платежей до 100 месячных расчетных показателей в суммарном годовом объеме представляют декларацию не позднее 20 марта отчетного налогового периода.</w:t>
      </w:r>
    </w:p>
    <w:p>
      <w:pPr>
        <w:spacing w:after="0"/>
        <w:ind w:left="0"/>
        <w:jc w:val="both"/>
      </w:pPr>
      <w:r>
        <w:rPr>
          <w:rFonts w:ascii="Times New Roman"/>
          <w:b w:val="false"/>
          <w:i w:val="false"/>
          <w:color w:val="000000"/>
          <w:sz w:val="28"/>
        </w:rPr>
        <w:t>
      В случае оформления разрешительного документа после указанного срока плательщики представляют декларацию не позднее 20 числа месяца, следующего за месяцем, в котором получен разрешительный документ.</w:t>
      </w:r>
    </w:p>
    <w:p>
      <w:pPr>
        <w:spacing w:after="0"/>
        <w:ind w:left="0"/>
        <w:jc w:val="left"/>
      </w:pPr>
      <w:r>
        <w:rPr>
          <w:rFonts w:ascii="Times New Roman"/>
          <w:b/>
          <w:i w:val="false"/>
          <w:color w:val="000000"/>
        </w:rPr>
        <w:t xml:space="preserve"> § 5. Плата за пользование животным миром Статья 580. Общие положения </w:t>
      </w:r>
    </w:p>
    <w:p>
      <w:pPr>
        <w:spacing w:after="0"/>
        <w:ind w:left="0"/>
        <w:jc w:val="both"/>
      </w:pPr>
      <w:r>
        <w:rPr>
          <w:rFonts w:ascii="Times New Roman"/>
          <w:b w:val="false"/>
          <w:i w:val="false"/>
          <w:color w:val="000000"/>
          <w:sz w:val="28"/>
        </w:rPr>
        <w:t xml:space="preserve">
      1. Плата за пользование животным миром (далее по тексту настоящего параграфа – плата) взимается за пользование животным миром в порядке специального пользования животным миром. </w:t>
      </w:r>
    </w:p>
    <w:p>
      <w:pPr>
        <w:spacing w:after="0"/>
        <w:ind w:left="0"/>
        <w:jc w:val="both"/>
      </w:pPr>
      <w:r>
        <w:rPr>
          <w:rFonts w:ascii="Times New Roman"/>
          <w:b w:val="false"/>
          <w:i w:val="false"/>
          <w:color w:val="000000"/>
          <w:sz w:val="28"/>
        </w:rPr>
        <w:t xml:space="preserve">
      2.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 </w:t>
      </w:r>
    </w:p>
    <w:p>
      <w:pPr>
        <w:spacing w:after="0"/>
        <w:ind w:left="0"/>
        <w:jc w:val="both"/>
      </w:pPr>
      <w:r>
        <w:rPr>
          <w:rFonts w:ascii="Times New Roman"/>
          <w:b w:val="false"/>
          <w:i w:val="false"/>
          <w:color w:val="000000"/>
          <w:sz w:val="28"/>
        </w:rPr>
        <w:t xml:space="preserve">
      3. Плата не взимается: </w:t>
      </w:r>
    </w:p>
    <w:p>
      <w:pPr>
        <w:spacing w:after="0"/>
        <w:ind w:left="0"/>
        <w:jc w:val="both"/>
      </w:pPr>
      <w:r>
        <w:rPr>
          <w:rFonts w:ascii="Times New Roman"/>
          <w:b w:val="false"/>
          <w:i w:val="false"/>
          <w:color w:val="000000"/>
          <w:sz w:val="28"/>
        </w:rPr>
        <w:t xml:space="preserve">
      1) при изъятии из природной среды животных для целей мечения, кольцевания, переселения, искусственного разведения и скрещивания в научно-исследовательских и хозяйственных целях с последующим их выпуском в природную среду; </w:t>
      </w:r>
    </w:p>
    <w:p>
      <w:pPr>
        <w:spacing w:after="0"/>
        <w:ind w:left="0"/>
        <w:jc w:val="both"/>
      </w:pPr>
      <w:r>
        <w:rPr>
          <w:rFonts w:ascii="Times New Roman"/>
          <w:b w:val="false"/>
          <w:i w:val="false"/>
          <w:color w:val="000000"/>
          <w:sz w:val="28"/>
        </w:rPr>
        <w:t xml:space="preserve">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 </w:t>
      </w:r>
    </w:p>
    <w:p>
      <w:pPr>
        <w:spacing w:after="0"/>
        <w:ind w:left="0"/>
        <w:jc w:val="both"/>
      </w:pPr>
      <w:r>
        <w:rPr>
          <w:rFonts w:ascii="Times New Roman"/>
          <w:b w:val="false"/>
          <w:i w:val="false"/>
          <w:color w:val="000000"/>
          <w:sz w:val="28"/>
        </w:rPr>
        <w:t xml:space="preserve">
      3) при осуществлении уполномоченным государственным органом в области охраны, воспроизводства и использования животного мира, контрольного лова рыб и других водных животных в целях биологического обоснования на пользование рыбными ресурсами и другими видами водных животных; </w:t>
      </w:r>
    </w:p>
    <w:p>
      <w:pPr>
        <w:spacing w:after="0"/>
        <w:ind w:left="0"/>
        <w:jc w:val="both"/>
      </w:pPr>
      <w:r>
        <w:rPr>
          <w:rFonts w:ascii="Times New Roman"/>
          <w:b w:val="false"/>
          <w:i w:val="false"/>
          <w:color w:val="000000"/>
          <w:sz w:val="28"/>
        </w:rPr>
        <w:t xml:space="preserve">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 </w:t>
      </w:r>
    </w:p>
    <w:p>
      <w:pPr>
        <w:spacing w:after="0"/>
        <w:ind w:left="0"/>
        <w:jc w:val="both"/>
      </w:pPr>
      <w:r>
        <w:rPr>
          <w:rFonts w:ascii="Times New Roman"/>
          <w:b w:val="false"/>
          <w:i w:val="false"/>
          <w:color w:val="000000"/>
          <w:sz w:val="28"/>
        </w:rPr>
        <w:t>
      4. Уполномоченный государственный орган в области охраны, воспроизводства и использования животного мира и местные исполнительные органы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left"/>
      </w:pPr>
      <w:r>
        <w:rPr>
          <w:rFonts w:ascii="Times New Roman"/>
          <w:b/>
          <w:i w:val="false"/>
          <w:color w:val="000000"/>
        </w:rPr>
        <w:t xml:space="preserve"> Статья 581. Плательщики платы </w:t>
      </w:r>
    </w:p>
    <w:p>
      <w:pPr>
        <w:spacing w:after="0"/>
        <w:ind w:left="0"/>
        <w:jc w:val="both"/>
      </w:pPr>
      <w:r>
        <w:rPr>
          <w:rFonts w:ascii="Times New Roman"/>
          <w:b w:val="false"/>
          <w:i w:val="false"/>
          <w:color w:val="000000"/>
          <w:sz w:val="28"/>
        </w:rPr>
        <w:t xml:space="preserve">
      Плательщиками платы являются физические и юридические лица, получившие в порядке, установленном законодательным актом Республики Казахстан, право на специальное пользование животным миром. </w:t>
      </w:r>
    </w:p>
    <w:p>
      <w:pPr>
        <w:spacing w:after="0"/>
        <w:ind w:left="0"/>
        <w:jc w:val="left"/>
      </w:pPr>
      <w:r>
        <w:rPr>
          <w:rFonts w:ascii="Times New Roman"/>
          <w:b/>
          <w:i w:val="false"/>
          <w:color w:val="000000"/>
        </w:rPr>
        <w:t xml:space="preserve"> Статья 582. Ставки платы за пользование животным миром</w:t>
      </w:r>
    </w:p>
    <w:p>
      <w:pPr>
        <w:spacing w:after="0"/>
        <w:ind w:left="0"/>
        <w:jc w:val="both"/>
      </w:pPr>
      <w:r>
        <w:rPr>
          <w:rFonts w:ascii="Times New Roman"/>
          <w:b w:val="false"/>
          <w:i w:val="false"/>
          <w:color w:val="000000"/>
          <w:sz w:val="28"/>
        </w:rPr>
        <w:t>
      1. Ставки платы определяются в размере, кратном МРП, установленному законом о республиканском бюджете и действующему на дату уплаты такой платы.</w:t>
      </w:r>
    </w:p>
    <w:p>
      <w:pPr>
        <w:spacing w:after="0"/>
        <w:ind w:left="0"/>
        <w:jc w:val="both"/>
      </w:pPr>
      <w:r>
        <w:rPr>
          <w:rFonts w:ascii="Times New Roman"/>
          <w:b w:val="false"/>
          <w:i w:val="false"/>
          <w:color w:val="000000"/>
          <w:sz w:val="28"/>
        </w:rPr>
        <w:t>
      2. Ставки платы при проведении промысловой, любительской и спортивной охоты в Республике Казахстан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2"/>
        <w:gridCol w:w="2518"/>
        <w:gridCol w:w="2591"/>
        <w:gridCol w:w="4589"/>
      </w:tblGrid>
      <w:tr>
        <w:trPr>
          <w:trHeight w:val="30" w:hRule="atLeast"/>
        </w:trPr>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8735"/>
        <w:gridCol w:w="1227"/>
        <w:gridCol w:w="1228"/>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(самец)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(сеголетка)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(самец)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(сеголетка)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(самец)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(сеголетка)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самец)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самка, сеголетка)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самец)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самка, сеголетка)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(самец)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(самка, сеголетка)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(самец)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(самка, сеголетка)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(самец)</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(самка, сеголетка)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тянь-шаньского)</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выдра (кроме среднеазиатской)</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сурки (кроме сурка Мензбира)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(серый, белолобый, гуменник), черная казарка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 гага - гребенушка, синьга, луток, длинноносый крохаль, большой крохаль)</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both"/>
      </w:pPr>
      <w:r>
        <w:rPr>
          <w:rFonts w:ascii="Times New Roman"/>
          <w:b w:val="false"/>
          <w:i w:val="false"/>
          <w:color w:val="000000"/>
          <w:sz w:val="28"/>
        </w:rPr>
        <w:t>
      * кроме видов, занесенных в Красную книгу Республики Казахстан.</w:t>
      </w:r>
    </w:p>
    <w:p>
      <w:pPr>
        <w:spacing w:after="0"/>
        <w:ind w:left="0"/>
        <w:jc w:val="both"/>
      </w:pPr>
      <w:r>
        <w:rPr>
          <w:rFonts w:ascii="Times New Roman"/>
          <w:b w:val="false"/>
          <w:i w:val="false"/>
          <w:color w:val="000000"/>
          <w:sz w:val="28"/>
        </w:rPr>
        <w:t>
      3. Ставки платы за пользование видами животных, являющихся объектами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6907"/>
        <w:gridCol w:w="1798"/>
        <w:gridCol w:w="1798"/>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промысловых и научных целях: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 (пузанок, бражниковская, черноспинка), кефаль, камбала, килька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(радужная форель, ленок, хариус)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(рипус, ряпушка, пелядь, чир, муксун), длиннопалый рак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амур, сазан, карп, жерех, берш, сом, налим, толстолобик, щука, змееголов, судак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спортивно-любительского (рекреационного) рыболовства: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изъятием: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лососевые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принципа "поймал-отпустил":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и лососевые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both"/>
      </w:pPr>
      <w:r>
        <w:rPr>
          <w:rFonts w:ascii="Times New Roman"/>
          <w:b w:val="false"/>
          <w:i w:val="false"/>
          <w:color w:val="000000"/>
          <w:sz w:val="28"/>
        </w:rPr>
        <w:t>
      4. Ставки платы за пользование видами животных, используемых в иных хозяйственных целях (кроме охоты 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2364"/>
        <w:gridCol w:w="3276"/>
        <w:gridCol w:w="3276"/>
      </w:tblGrid>
      <w:tr>
        <w:trPr>
          <w:trHeight w:val="30" w:hRule="atLeast"/>
        </w:trPr>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0348"/>
        <w:gridCol w:w="718"/>
        <w:gridCol w:w="719"/>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или степная кошка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соня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черношейная, красношейная, серощекая, большая поганка, большой баклан, большая выпь, кваква, серая и рыжая цапля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цапля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 - 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сплюшка, домовой сыч, мохноногий сыч, ушастая сова, болотная сова, канюк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Пресмыкающиеся: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среднеазиатская черепаха, болотная черепаха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щитомордник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животные: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дафнии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водные беспозвоночные и цисты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p>
      <w:pPr>
        <w:spacing w:after="0"/>
        <w:ind w:left="0"/>
        <w:jc w:val="left"/>
      </w:pPr>
      <w:r>
        <w:rPr>
          <w:rFonts w:ascii="Times New Roman"/>
          <w:b/>
          <w:i w:val="false"/>
          <w:color w:val="000000"/>
        </w:rPr>
        <w:t xml:space="preserve"> Статья 583. Порядок исчисления и уплаты</w:t>
      </w:r>
    </w:p>
    <w:p>
      <w:pPr>
        <w:spacing w:after="0"/>
        <w:ind w:left="0"/>
        <w:jc w:val="both"/>
      </w:pPr>
      <w:r>
        <w:rPr>
          <w:rFonts w:ascii="Times New Roman"/>
          <w:b w:val="false"/>
          <w:i w:val="false"/>
          <w:color w:val="000000"/>
          <w:sz w:val="28"/>
        </w:rPr>
        <w:t>
      1. Сумма платы исчисляется плательщиками исходя из установленных ставок и количества животных или веса (для отдельных видов водных животных).</w:t>
      </w:r>
    </w:p>
    <w:p>
      <w:pPr>
        <w:spacing w:after="0"/>
        <w:ind w:left="0"/>
        <w:jc w:val="both"/>
      </w:pPr>
      <w:r>
        <w:rPr>
          <w:rFonts w:ascii="Times New Roman"/>
          <w:b w:val="false"/>
          <w:i w:val="false"/>
          <w:color w:val="000000"/>
          <w:sz w:val="28"/>
        </w:rPr>
        <w:t>
      При расчете суммы платы для иностранцев при проведении охоты в Республике Казахстан к установленным ставкам применяется коэффициент, равный 10.</w:t>
      </w:r>
    </w:p>
    <w:p>
      <w:pPr>
        <w:spacing w:after="0"/>
        <w:ind w:left="0"/>
        <w:jc w:val="both"/>
      </w:pPr>
      <w:r>
        <w:rPr>
          <w:rFonts w:ascii="Times New Roman"/>
          <w:b w:val="false"/>
          <w:i w:val="false"/>
          <w:color w:val="000000"/>
          <w:sz w:val="28"/>
        </w:rPr>
        <w:t>
      2.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или организации, осуществляющие отдельные виды банковских операций.</w:t>
      </w:r>
    </w:p>
    <w:p>
      <w:pPr>
        <w:spacing w:after="0"/>
        <w:ind w:left="0"/>
        <w:jc w:val="left"/>
      </w:pPr>
      <w:r>
        <w:rPr>
          <w:rFonts w:ascii="Times New Roman"/>
          <w:b/>
          <w:i w:val="false"/>
          <w:color w:val="000000"/>
        </w:rPr>
        <w:t xml:space="preserve"> § 6. Плата за лесные пользования Статья 584. Общие положения </w:t>
      </w:r>
    </w:p>
    <w:p>
      <w:pPr>
        <w:spacing w:after="0"/>
        <w:ind w:left="0"/>
        <w:jc w:val="both"/>
      </w:pPr>
      <w:r>
        <w:rPr>
          <w:rFonts w:ascii="Times New Roman"/>
          <w:b w:val="false"/>
          <w:i w:val="false"/>
          <w:color w:val="000000"/>
          <w:sz w:val="28"/>
        </w:rPr>
        <w:t xml:space="preserve">
      1. Плата за лесные пользования (далее по тексту настоящего параграфа – плата) взимается за следующие виды лесных пользований на участках государственного лесного фонда: </w:t>
      </w:r>
    </w:p>
    <w:p>
      <w:pPr>
        <w:spacing w:after="0"/>
        <w:ind w:left="0"/>
        <w:jc w:val="both"/>
      </w:pPr>
      <w:r>
        <w:rPr>
          <w:rFonts w:ascii="Times New Roman"/>
          <w:b w:val="false"/>
          <w:i w:val="false"/>
          <w:color w:val="000000"/>
          <w:sz w:val="28"/>
        </w:rPr>
        <w:t xml:space="preserve">
      1) заготовка древесины; </w:t>
      </w:r>
    </w:p>
    <w:p>
      <w:pPr>
        <w:spacing w:after="0"/>
        <w:ind w:left="0"/>
        <w:jc w:val="both"/>
      </w:pPr>
      <w:r>
        <w:rPr>
          <w:rFonts w:ascii="Times New Roman"/>
          <w:b w:val="false"/>
          <w:i w:val="false"/>
          <w:color w:val="000000"/>
          <w:sz w:val="28"/>
        </w:rPr>
        <w:t xml:space="preserve">
      2) заготовка живицы и древесных соков; </w:t>
      </w:r>
    </w:p>
    <w:p>
      <w:pPr>
        <w:spacing w:after="0"/>
        <w:ind w:left="0"/>
        <w:jc w:val="both"/>
      </w:pPr>
      <w:r>
        <w:rPr>
          <w:rFonts w:ascii="Times New Roman"/>
          <w:b w:val="false"/>
          <w:i w:val="false"/>
          <w:color w:val="000000"/>
          <w:sz w:val="28"/>
        </w:rPr>
        <w:t xml:space="preserve">
      3) заготовка второстепенных древесных ресурсов (коры, ветвей, пней, корней, листьев, почек деревьев и кустарников); </w:t>
      </w:r>
    </w:p>
    <w:p>
      <w:pPr>
        <w:spacing w:after="0"/>
        <w:ind w:left="0"/>
        <w:jc w:val="both"/>
      </w:pPr>
      <w:r>
        <w:rPr>
          <w:rFonts w:ascii="Times New Roman"/>
          <w:b w:val="false"/>
          <w:i w:val="false"/>
          <w:color w:val="000000"/>
          <w:sz w:val="28"/>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p>
    <w:p>
      <w:pPr>
        <w:spacing w:after="0"/>
        <w:ind w:left="0"/>
        <w:jc w:val="both"/>
      </w:pPr>
      <w:r>
        <w:rPr>
          <w:rFonts w:ascii="Times New Roman"/>
          <w:b w:val="false"/>
          <w:i w:val="false"/>
          <w:color w:val="000000"/>
          <w:sz w:val="28"/>
        </w:rPr>
        <w:t xml:space="preserve">
      5) пользование участками государственного лесного фонда для: </w:t>
      </w:r>
    </w:p>
    <w:p>
      <w:pPr>
        <w:spacing w:after="0"/>
        <w:ind w:left="0"/>
        <w:jc w:val="both"/>
      </w:pPr>
      <w:r>
        <w:rPr>
          <w:rFonts w:ascii="Times New Roman"/>
          <w:b w:val="false"/>
          <w:i w:val="false"/>
          <w:color w:val="000000"/>
          <w:sz w:val="28"/>
        </w:rPr>
        <w:t xml:space="preserve">
      культурно-оздоровительных, рекреационных, туристских и спортивных целей; </w:t>
      </w:r>
    </w:p>
    <w:p>
      <w:pPr>
        <w:spacing w:after="0"/>
        <w:ind w:left="0"/>
        <w:jc w:val="both"/>
      </w:pPr>
      <w:r>
        <w:rPr>
          <w:rFonts w:ascii="Times New Roman"/>
          <w:b w:val="false"/>
          <w:i w:val="false"/>
          <w:color w:val="000000"/>
          <w:sz w:val="28"/>
        </w:rPr>
        <w:t xml:space="preserve">
      нужд охотничьего хозяйства; </w:t>
      </w:r>
    </w:p>
    <w:p>
      <w:pPr>
        <w:spacing w:after="0"/>
        <w:ind w:left="0"/>
        <w:jc w:val="both"/>
      </w:pPr>
      <w:r>
        <w:rPr>
          <w:rFonts w:ascii="Times New Roman"/>
          <w:b w:val="false"/>
          <w:i w:val="false"/>
          <w:color w:val="000000"/>
          <w:sz w:val="28"/>
        </w:rPr>
        <w:t>
      научно-исследовательских целей;</w:t>
      </w:r>
    </w:p>
    <w:p>
      <w:pPr>
        <w:spacing w:after="0"/>
        <w:ind w:left="0"/>
        <w:jc w:val="both"/>
      </w:pPr>
      <w:r>
        <w:rPr>
          <w:rFonts w:ascii="Times New Roman"/>
          <w:b w:val="false"/>
          <w:i w:val="false"/>
          <w:color w:val="000000"/>
          <w:sz w:val="28"/>
        </w:rPr>
        <w:t>
      6)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p>
      <w:pPr>
        <w:spacing w:after="0"/>
        <w:ind w:left="0"/>
        <w:jc w:val="both"/>
      </w:pPr>
      <w:r>
        <w:rPr>
          <w:rFonts w:ascii="Times New Roman"/>
          <w:b w:val="false"/>
          <w:i w:val="false"/>
          <w:color w:val="000000"/>
          <w:sz w:val="28"/>
        </w:rPr>
        <w:t>
      2. Для целей настоящей главы к лесным пользованиям также относится изъятие редких и находящихся под угрозой исчезновения видов растений, их частей или дериватов на основании соответствующего решения Правительства Республики Казахстан.</w:t>
      </w:r>
    </w:p>
    <w:p>
      <w:pPr>
        <w:spacing w:after="0"/>
        <w:ind w:left="0"/>
        <w:jc w:val="both"/>
      </w:pPr>
      <w:r>
        <w:rPr>
          <w:rFonts w:ascii="Times New Roman"/>
          <w:b w:val="false"/>
          <w:i w:val="false"/>
          <w:color w:val="000000"/>
          <w:sz w:val="28"/>
        </w:rPr>
        <w:t>
      При принятии решения об изъятии редких и находящихся под угрозой исчезновения видов растений из природной среды, их частей или дериватов, объемы таких изъятий, размер платы и срок ее уплаты устанавливается в каждом отдельном случае Правительством Республики Казахстан.</w:t>
      </w:r>
    </w:p>
    <w:p>
      <w:pPr>
        <w:spacing w:after="0"/>
        <w:ind w:left="0"/>
        <w:jc w:val="both"/>
      </w:pPr>
      <w:r>
        <w:rPr>
          <w:rFonts w:ascii="Times New Roman"/>
          <w:b w:val="false"/>
          <w:i w:val="false"/>
          <w:color w:val="000000"/>
          <w:sz w:val="28"/>
        </w:rPr>
        <w:t xml:space="preserve">
      3. Право лесопользования на участках государственного лесного фонда предоставляется на основании лесорубочного билета и лесного билета (далее – разрешительный документ), выдаваемых в порядке и сроки, которые установлены лесным законодательством Республики Казахстан. </w:t>
      </w:r>
    </w:p>
    <w:p>
      <w:pPr>
        <w:spacing w:after="0"/>
        <w:ind w:left="0"/>
        <w:jc w:val="both"/>
      </w:pPr>
      <w:r>
        <w:rPr>
          <w:rFonts w:ascii="Times New Roman"/>
          <w:b w:val="false"/>
          <w:i w:val="false"/>
          <w:color w:val="000000"/>
          <w:sz w:val="28"/>
        </w:rPr>
        <w:t>
      4. Государственные лесовладельцы (государственные учреждения лесного хозяйства местных исполнительных органов; государственные учреждения лесного хозяйства и государственные организации уполномоченного органа в области лесного хозяйства; природоохранные учреждения уполномоченного органа в области особо охраняемых природных территорий; государственные организации уполномоченного государственного органа в области транспорта и уполномоченного государственного органа по автомобильным дорогам в соответствии с ведомственной подчиненностью) ежеквартально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5. Уполномоченный государственный орган в области охраны, защиты, пользования лесным фондом, воспроизводства лесов и лесоразведения ежегодно не позднее 15 числа второго месяца, следующего за отчетным годом, представляют налоговым органам по месту своего нахождения сведения о плательщиках платы, размер которой определяется в соответствии с пунктом 2 настоящей статьи, и объектах обложения по форме, установленной уполномоченным органом.</w:t>
      </w:r>
    </w:p>
    <w:p>
      <w:pPr>
        <w:spacing w:after="0"/>
        <w:ind w:left="0"/>
        <w:jc w:val="left"/>
      </w:pPr>
      <w:r>
        <w:rPr>
          <w:rFonts w:ascii="Times New Roman"/>
          <w:b/>
          <w:i w:val="false"/>
          <w:color w:val="000000"/>
        </w:rPr>
        <w:t xml:space="preserve"> Статья 585. Плательщики платы </w:t>
      </w:r>
    </w:p>
    <w:p>
      <w:pPr>
        <w:spacing w:after="0"/>
        <w:ind w:left="0"/>
        <w:jc w:val="both"/>
      </w:pPr>
      <w:r>
        <w:rPr>
          <w:rFonts w:ascii="Times New Roman"/>
          <w:b w:val="false"/>
          <w:i w:val="false"/>
          <w:color w:val="000000"/>
          <w:sz w:val="28"/>
        </w:rPr>
        <w:t xml:space="preserve">
      1. Плательщиками платы являются государственные лесовладельцы, физические и юридические лица, получившие право лесопользования в порядке, установленном законодательным актом Республики Казахстан. </w:t>
      </w:r>
    </w:p>
    <w:p>
      <w:pPr>
        <w:spacing w:after="0"/>
        <w:ind w:left="0"/>
        <w:jc w:val="both"/>
      </w:pPr>
      <w:r>
        <w:rPr>
          <w:rFonts w:ascii="Times New Roman"/>
          <w:b w:val="false"/>
          <w:i w:val="false"/>
          <w:color w:val="000000"/>
          <w:sz w:val="28"/>
        </w:rPr>
        <w:t>
      2. Плательщиками платы также являются физические и юридические лица, получившие право на изъятие редких и находящихся под угрозой исчезновения видов растений, их частей или дериватов на основании соответствующего решения Правительства Республики Казахстан.</w:t>
      </w:r>
    </w:p>
    <w:p>
      <w:pPr>
        <w:spacing w:after="0"/>
        <w:ind w:left="0"/>
        <w:jc w:val="both"/>
      </w:pPr>
      <w:r>
        <w:rPr>
          <w:rFonts w:ascii="Times New Roman"/>
          <w:b w:val="false"/>
          <w:i w:val="false"/>
          <w:color w:val="000000"/>
          <w:sz w:val="28"/>
        </w:rPr>
        <w:t xml:space="preserve">
      3. Не являются плательщиками платы лесовладельцы, осуществляющие лесопользование на участках частного лесного фонда, находящихся в их собственности или долгосрочном землепользовании в соответствии с Земельным кодексом Республики Казахстан, при получении права лесопользования с целевым назначением для лесоразведения. </w:t>
      </w:r>
    </w:p>
    <w:p>
      <w:pPr>
        <w:spacing w:after="0"/>
        <w:ind w:left="0"/>
        <w:jc w:val="left"/>
      </w:pPr>
      <w:r>
        <w:rPr>
          <w:rFonts w:ascii="Times New Roman"/>
          <w:b/>
          <w:i w:val="false"/>
          <w:color w:val="000000"/>
        </w:rPr>
        <w:t xml:space="preserve"> Статья 586. Объект обложения </w:t>
      </w:r>
    </w:p>
    <w:p>
      <w:pPr>
        <w:spacing w:after="0"/>
        <w:ind w:left="0"/>
        <w:jc w:val="both"/>
      </w:pPr>
      <w:r>
        <w:rPr>
          <w:rFonts w:ascii="Times New Roman"/>
          <w:b w:val="false"/>
          <w:i w:val="false"/>
          <w:color w:val="000000"/>
          <w:sz w:val="28"/>
        </w:rPr>
        <w:t xml:space="preserve">
      Объектом обложения платой являются объем лесных пользований и (или) площадь участков государственного лесного фонда, предоставляемых в пользование, в том числе на особо охраняемых природных территориях, за исключением: </w:t>
      </w:r>
    </w:p>
    <w:p>
      <w:pPr>
        <w:spacing w:after="0"/>
        <w:ind w:left="0"/>
        <w:jc w:val="both"/>
      </w:pPr>
      <w:r>
        <w:rPr>
          <w:rFonts w:ascii="Times New Roman"/>
          <w:b w:val="false"/>
          <w:i w:val="false"/>
          <w:color w:val="000000"/>
          <w:sz w:val="28"/>
        </w:rPr>
        <w:t xml:space="preserve">
      1) объема древесины, отпускаемой на корню, при осуществлении рубок ухода за составом и формой насаждений, а также регулировании его полноты в молодняках (осветление, прочистка) и рубок, связанных с реконструкцией малоценных лесных насаждений и формированием ландшафтов; </w:t>
      </w:r>
    </w:p>
    <w:p>
      <w:pPr>
        <w:spacing w:after="0"/>
        <w:ind w:left="0"/>
        <w:jc w:val="both"/>
      </w:pPr>
      <w:r>
        <w:rPr>
          <w:rFonts w:ascii="Times New Roman"/>
          <w:b w:val="false"/>
          <w:i w:val="false"/>
          <w:color w:val="000000"/>
          <w:sz w:val="28"/>
        </w:rPr>
        <w:t xml:space="preserve">
      2) объема древесных ресурсов, живицы, второстепенных лесных ресурсов, изъятых для проведения научно-исследовательских работ. </w:t>
      </w:r>
    </w:p>
    <w:p>
      <w:pPr>
        <w:spacing w:after="0"/>
        <w:ind w:left="0"/>
        <w:jc w:val="left"/>
      </w:pPr>
      <w:r>
        <w:rPr>
          <w:rFonts w:ascii="Times New Roman"/>
          <w:b/>
          <w:i w:val="false"/>
          <w:color w:val="000000"/>
        </w:rPr>
        <w:t xml:space="preserve"> Статья 587. Ставки платы за лесные пользования</w:t>
      </w:r>
    </w:p>
    <w:p>
      <w:pPr>
        <w:spacing w:after="0"/>
        <w:ind w:left="0"/>
        <w:jc w:val="both"/>
      </w:pPr>
      <w:r>
        <w:rPr>
          <w:rFonts w:ascii="Times New Roman"/>
          <w:b w:val="false"/>
          <w:i w:val="false"/>
          <w:color w:val="000000"/>
          <w:sz w:val="28"/>
        </w:rPr>
        <w:t xml:space="preserve">
      1. Ставки платы, за исключением указанных в пункте 2 настоящей статьи, устанавливаются местными представительными органами областей, городов республиканского значения и столицы на основании расчетов местных исполнительных органов, составленных в соответствии с порядком, определенным уполномоченным государственным органом в области лесного хозяйства. </w:t>
      </w:r>
    </w:p>
    <w:p>
      <w:pPr>
        <w:spacing w:after="0"/>
        <w:ind w:left="0"/>
        <w:jc w:val="both"/>
      </w:pPr>
      <w:r>
        <w:rPr>
          <w:rFonts w:ascii="Times New Roman"/>
          <w:b w:val="false"/>
          <w:i w:val="false"/>
          <w:color w:val="000000"/>
          <w:sz w:val="28"/>
        </w:rPr>
        <w:t>
      2. Ставки платы за древесину, отпускаемую на корню, определяются в размере, кратном МРП, установленному законом о республиканском бюджете и действующему на первое число соответствующего финансового года, в котором возникнет право на лесопользование, за один плотный кубический метр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983"/>
        <w:gridCol w:w="2444"/>
        <w:gridCol w:w="3439"/>
        <w:gridCol w:w="3043"/>
        <w:gridCol w:w="1649"/>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древесно-кустарниковых пород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древесина в зависимости от диаметра отрезков ствола в верхнем торце, без коры (МРП)</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Дровяная древесина в коре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Крупная (25 см и более)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(от 13 до 24 см)</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Мелкая (от 3 до 12 см)</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4846"/>
        <w:gridCol w:w="1563"/>
        <w:gridCol w:w="1564"/>
        <w:gridCol w:w="1564"/>
        <w:gridCol w:w="1564"/>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Шренка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сибирская, пихта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древовидный (арча)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ясень</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Ольха черная, клен, вяз, липа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Осина, ива древовидная, тополь</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грецкий, фисташка</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акация белая, алыча, боярышник, вишня, лох, рябина, слива, черемуха, шелковица, яблоня, прочие древесные породы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кедровый стланик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желтая, ивы кустарниковые, облепиха, жузгун, чингил и прочие кустарники</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both"/>
      </w:pPr>
      <w:r>
        <w:rPr>
          <w:rFonts w:ascii="Times New Roman"/>
          <w:b w:val="false"/>
          <w:i w:val="false"/>
          <w:color w:val="000000"/>
          <w:sz w:val="28"/>
        </w:rPr>
        <w:t>
      3. К ставкам платы применяются следующие коэффициенты:</w:t>
      </w:r>
    </w:p>
    <w:p>
      <w:pPr>
        <w:spacing w:after="0"/>
        <w:ind w:left="0"/>
        <w:jc w:val="both"/>
      </w:pPr>
      <w:r>
        <w:rPr>
          <w:rFonts w:ascii="Times New Roman"/>
          <w:b w:val="false"/>
          <w:i w:val="false"/>
          <w:color w:val="000000"/>
          <w:sz w:val="28"/>
        </w:rPr>
        <w:t>
      1) в зависимости от удаленности лесосек от дорог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6545"/>
        <w:gridCol w:w="4163"/>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Удаленность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 км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25,1 - 40 км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 км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- 0,75;</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 км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- 0,55;</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80,1 - 100 км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- 0,40;</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- 0,30.</w:t>
            </w:r>
          </w:p>
        </w:tc>
      </w:tr>
    </w:tbl>
    <w:p>
      <w:pPr>
        <w:spacing w:after="0"/>
        <w:ind w:left="0"/>
        <w:jc w:val="both"/>
      </w:pPr>
      <w:r>
        <w:rPr>
          <w:rFonts w:ascii="Times New Roman"/>
          <w:b w:val="false"/>
          <w:i w:val="false"/>
          <w:color w:val="000000"/>
          <w:sz w:val="28"/>
        </w:rPr>
        <w:t>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w:t>
      </w:r>
    </w:p>
    <w:p>
      <w:pPr>
        <w:spacing w:after="0"/>
        <w:ind w:left="0"/>
        <w:jc w:val="both"/>
      </w:pPr>
      <w:r>
        <w:rPr>
          <w:rFonts w:ascii="Times New Roman"/>
          <w:b w:val="false"/>
          <w:i w:val="false"/>
          <w:color w:val="000000"/>
          <w:sz w:val="28"/>
        </w:rPr>
        <w:t>
      равнинный рельеф – 1,1;</w:t>
      </w:r>
    </w:p>
    <w:p>
      <w:pPr>
        <w:spacing w:after="0"/>
        <w:ind w:left="0"/>
        <w:jc w:val="both"/>
      </w:pPr>
      <w:r>
        <w:rPr>
          <w:rFonts w:ascii="Times New Roman"/>
          <w:b w:val="false"/>
          <w:i w:val="false"/>
          <w:color w:val="000000"/>
          <w:sz w:val="28"/>
        </w:rPr>
        <w:t>
      холмистый рельеф или заболоченная местность – 1,25;</w:t>
      </w:r>
    </w:p>
    <w:p>
      <w:pPr>
        <w:spacing w:after="0"/>
        <w:ind w:left="0"/>
        <w:jc w:val="both"/>
      </w:pPr>
      <w:r>
        <w:rPr>
          <w:rFonts w:ascii="Times New Roman"/>
          <w:b w:val="false"/>
          <w:i w:val="false"/>
          <w:color w:val="000000"/>
          <w:sz w:val="28"/>
        </w:rPr>
        <w:t>
      горный рельеф – 1,5;</w:t>
      </w:r>
    </w:p>
    <w:p>
      <w:pPr>
        <w:spacing w:after="0"/>
        <w:ind w:left="0"/>
        <w:jc w:val="both"/>
      </w:pPr>
      <w:r>
        <w:rPr>
          <w:rFonts w:ascii="Times New Roman"/>
          <w:b w:val="false"/>
          <w:i w:val="false"/>
          <w:color w:val="000000"/>
          <w:sz w:val="28"/>
        </w:rPr>
        <w:t>
      2) при проведении рубок промежуточного пользования – 0,6;</w:t>
      </w:r>
    </w:p>
    <w:p>
      <w:pPr>
        <w:spacing w:after="0"/>
        <w:ind w:left="0"/>
        <w:jc w:val="both"/>
      </w:pPr>
      <w:r>
        <w:rPr>
          <w:rFonts w:ascii="Times New Roman"/>
          <w:b w:val="false"/>
          <w:i w:val="false"/>
          <w:color w:val="000000"/>
          <w:sz w:val="28"/>
        </w:rPr>
        <w:t>
      3) при проведении выборочных рубок главного пользования – 0,8;</w:t>
      </w:r>
    </w:p>
    <w:p>
      <w:pPr>
        <w:spacing w:after="0"/>
        <w:ind w:left="0"/>
        <w:jc w:val="both"/>
      </w:pPr>
      <w:r>
        <w:rPr>
          <w:rFonts w:ascii="Times New Roman"/>
          <w:b w:val="false"/>
          <w:i w:val="false"/>
          <w:color w:val="000000"/>
          <w:sz w:val="28"/>
        </w:rPr>
        <w:t xml:space="preserve">
      4) при отпуске древесины на горных склонах с крутизной свыше </w:t>
      </w:r>
      <w:r>
        <w:br/>
      </w:r>
      <w:r>
        <w:rPr>
          <w:rFonts w:ascii="Times New Roman"/>
          <w:b w:val="false"/>
          <w:i w:val="false"/>
          <w:color w:val="000000"/>
          <w:sz w:val="28"/>
        </w:rPr>
        <w:t>20 градусов – 0,7.</w:t>
      </w:r>
    </w:p>
    <w:p>
      <w:pPr>
        <w:spacing w:after="0"/>
        <w:ind w:left="0"/>
        <w:jc w:val="both"/>
      </w:pPr>
      <w:r>
        <w:rPr>
          <w:rFonts w:ascii="Times New Roman"/>
          <w:b w:val="false"/>
          <w:i w:val="false"/>
          <w:color w:val="000000"/>
          <w:sz w:val="28"/>
        </w:rPr>
        <w:t xml:space="preserve">
      4. За порубочные остатки (дрова из кроны), образовавшиеся при отпуске древесины на корню, ставка платы устанавливается в размере 20 процентов от ставки на дровяную древесину соответствующей породы, указанной в пункте 2 настоящей статьи. </w:t>
      </w:r>
    </w:p>
    <w:p>
      <w:pPr>
        <w:spacing w:after="0"/>
        <w:ind w:left="0"/>
        <w:jc w:val="left"/>
      </w:pPr>
      <w:r>
        <w:rPr>
          <w:rFonts w:ascii="Times New Roman"/>
          <w:b/>
          <w:i w:val="false"/>
          <w:color w:val="000000"/>
        </w:rPr>
        <w:t xml:space="preserve"> Статья 588. Порядок исчисления и уплаты </w:t>
      </w:r>
    </w:p>
    <w:p>
      <w:pPr>
        <w:spacing w:after="0"/>
        <w:ind w:left="0"/>
        <w:jc w:val="both"/>
      </w:pPr>
      <w:r>
        <w:rPr>
          <w:rFonts w:ascii="Times New Roman"/>
          <w:b w:val="false"/>
          <w:i w:val="false"/>
          <w:color w:val="000000"/>
          <w:sz w:val="28"/>
        </w:rPr>
        <w:t>
      1. Сумма платы исчисляется государственными лесовладельцами и указывается в разрешительном документе, за исключением платы, размер которой устанавливается в соответствии с пунктом 2 настоящей статьи.</w:t>
      </w:r>
    </w:p>
    <w:p>
      <w:pPr>
        <w:spacing w:after="0"/>
        <w:ind w:left="0"/>
        <w:jc w:val="both"/>
      </w:pPr>
      <w:r>
        <w:rPr>
          <w:rFonts w:ascii="Times New Roman"/>
          <w:b w:val="false"/>
          <w:i w:val="false"/>
          <w:color w:val="000000"/>
          <w:sz w:val="28"/>
        </w:rPr>
        <w:t>
      2. Размер платы определяется:</w:t>
      </w:r>
    </w:p>
    <w:p>
      <w:pPr>
        <w:spacing w:after="0"/>
        <w:ind w:left="0"/>
        <w:jc w:val="both"/>
      </w:pPr>
      <w:r>
        <w:rPr>
          <w:rFonts w:ascii="Times New Roman"/>
          <w:b w:val="false"/>
          <w:i w:val="false"/>
          <w:color w:val="000000"/>
          <w:sz w:val="28"/>
        </w:rPr>
        <w:t xml:space="preserve">
      при отпуске древесины на корню – исходя из объема лесопользования и ставок платы с учетом коэффициентов, установленных статьей 587 настоящего Кодекса; </w:t>
      </w:r>
    </w:p>
    <w:p>
      <w:pPr>
        <w:spacing w:after="0"/>
        <w:ind w:left="0"/>
        <w:jc w:val="both"/>
      </w:pPr>
      <w:r>
        <w:rPr>
          <w:rFonts w:ascii="Times New Roman"/>
          <w:b w:val="false"/>
          <w:i w:val="false"/>
          <w:color w:val="000000"/>
          <w:sz w:val="28"/>
        </w:rPr>
        <w:t xml:space="preserve">
      при иных видах лесопользования, за исключением лесных пользований, размер платы по которым определяется в соответствии с пунктом 2 статьи 587 настоящего Кодекса, – исходя из объема и (или) площади лесопользования, ставок платы за иные виды лесопользования, устанавливаемых местными представительными органами областей, городов республиканского значения и столицы. </w:t>
      </w:r>
    </w:p>
    <w:p>
      <w:pPr>
        <w:spacing w:after="0"/>
        <w:ind w:left="0"/>
        <w:jc w:val="both"/>
      </w:pPr>
      <w:r>
        <w:rPr>
          <w:rFonts w:ascii="Times New Roman"/>
          <w:b w:val="false"/>
          <w:i w:val="false"/>
          <w:color w:val="000000"/>
          <w:sz w:val="28"/>
        </w:rPr>
        <w:t>
      3. Сумма платы уплачивается в бюджет по месту нахождения объекта лесопользования в сроки:</w:t>
      </w:r>
    </w:p>
    <w:p>
      <w:pPr>
        <w:spacing w:after="0"/>
        <w:ind w:left="0"/>
        <w:jc w:val="both"/>
      </w:pPr>
      <w:r>
        <w:rPr>
          <w:rFonts w:ascii="Times New Roman"/>
          <w:b w:val="false"/>
          <w:i w:val="false"/>
          <w:color w:val="000000"/>
          <w:sz w:val="28"/>
        </w:rPr>
        <w:t>
      1) при долгосрочном лесопользовании – ежеквартально равными долями от общей суммы ежегодного объема лесопользования не позднее 20 числа месяца, следующего за отчетным кварталом;</w:t>
      </w:r>
    </w:p>
    <w:p>
      <w:pPr>
        <w:spacing w:after="0"/>
        <w:ind w:left="0"/>
        <w:jc w:val="both"/>
      </w:pPr>
      <w:r>
        <w:rPr>
          <w:rFonts w:ascii="Times New Roman"/>
          <w:b w:val="false"/>
          <w:i w:val="false"/>
          <w:color w:val="000000"/>
          <w:sz w:val="28"/>
        </w:rPr>
        <w:t>
      2) при краткосрочном лесопользовании – до или в день получения разрешительных документов. При этом в разрешительном документе делается отметка о произведенной оплате с указанием реквизитов платежного документа;</w:t>
      </w:r>
    </w:p>
    <w:p>
      <w:pPr>
        <w:spacing w:after="0"/>
        <w:ind w:left="0"/>
        <w:jc w:val="both"/>
      </w:pPr>
      <w:r>
        <w:rPr>
          <w:rFonts w:ascii="Times New Roman"/>
          <w:b w:val="false"/>
          <w:i w:val="false"/>
          <w:color w:val="000000"/>
          <w:sz w:val="28"/>
        </w:rPr>
        <w:t>
      3) за древесину, отпускаемую на корню, – ежеквартально равными долями от годовой суммы платы по выписанным лесорубочным билетам не позднее 15 числа месяца, следующего за отчетным кварталом;</w:t>
      </w:r>
    </w:p>
    <w:p>
      <w:pPr>
        <w:spacing w:after="0"/>
        <w:ind w:left="0"/>
        <w:jc w:val="both"/>
      </w:pPr>
      <w:r>
        <w:rPr>
          <w:rFonts w:ascii="Times New Roman"/>
          <w:b w:val="false"/>
          <w:i w:val="false"/>
          <w:color w:val="000000"/>
          <w:sz w:val="28"/>
        </w:rPr>
        <w:t>
      4) за изъятие редких и находящихся под угрозой исчезновения видов растений, их частей или дериватов – в сроки, устанавливаемые в каждом отдельном случае на основании соответствующего решения Правительства Республики Казахстан.</w:t>
      </w:r>
    </w:p>
    <w:p>
      <w:pPr>
        <w:spacing w:after="0"/>
        <w:ind w:left="0"/>
        <w:jc w:val="both"/>
      </w:pPr>
      <w:r>
        <w:rPr>
          <w:rFonts w:ascii="Times New Roman"/>
          <w:b w:val="false"/>
          <w:i w:val="false"/>
          <w:color w:val="000000"/>
          <w:sz w:val="28"/>
        </w:rPr>
        <w:t>
      4. В случае, если при отпуске древесины на корню, живицы, древесных соков и второстепенных лесных ресурсов общее количество заготовленной древесины, живицы, древесных соков и второстепенных лесных ресурсов не совпадает с количеством (площадью), предусмотренным в лесорубочном билете, государственными лесовладельцами производится перерасчет суммы платы за фактически заготовленный объем. Сумма платы, установленная при перерасчете, уплачивается в очередной срок ее уплаты.</w:t>
      </w:r>
    </w:p>
    <w:p>
      <w:pPr>
        <w:spacing w:after="0"/>
        <w:ind w:left="0"/>
        <w:jc w:val="both"/>
      </w:pPr>
      <w:r>
        <w:rPr>
          <w:rFonts w:ascii="Times New Roman"/>
          <w:b w:val="false"/>
          <w:i w:val="false"/>
          <w:color w:val="000000"/>
          <w:sz w:val="28"/>
        </w:rPr>
        <w:t>
      5. За передаваемые в рубку на очередной срок недорубы, а также не начатые рубкой лесосеки предыдущего года уплата суммы платы производится в порядке, установленном статьей 587 настоящего Кодекса.</w:t>
      </w:r>
    </w:p>
    <w:p>
      <w:pPr>
        <w:spacing w:after="0"/>
        <w:ind w:left="0"/>
        <w:jc w:val="both"/>
      </w:pPr>
      <w:r>
        <w:rPr>
          <w:rFonts w:ascii="Times New Roman"/>
          <w:b w:val="false"/>
          <w:i w:val="false"/>
          <w:color w:val="000000"/>
          <w:sz w:val="28"/>
        </w:rPr>
        <w:t>
      6. Уплата суммы платы производится путем перечисления через банки или организации, осуществляющие отдельные виды банковских операций,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в области лесного хозяйства.</w:t>
      </w:r>
    </w:p>
    <w:p>
      <w:pPr>
        <w:spacing w:after="0"/>
        <w:ind w:left="0"/>
        <w:jc w:val="both"/>
      </w:pPr>
      <w:r>
        <w:rPr>
          <w:rFonts w:ascii="Times New Roman"/>
          <w:b w:val="false"/>
          <w:i w:val="false"/>
          <w:color w:val="000000"/>
          <w:sz w:val="28"/>
        </w:rPr>
        <w:t>
      Принятые суммы платы наличными деньгами сдаются государственными лесовладельцами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для зачисления в бюджет осуществляется один раз в три операционных дня со дня, в который был осуществлен прием денег.</w:t>
      </w:r>
    </w:p>
    <w:p>
      <w:pPr>
        <w:spacing w:after="0"/>
        <w:ind w:left="0"/>
        <w:jc w:val="both"/>
      </w:pPr>
      <w:r>
        <w:rPr>
          <w:rFonts w:ascii="Times New Roman"/>
          <w:b w:val="false"/>
          <w:i w:val="false"/>
          <w:color w:val="000000"/>
          <w:sz w:val="28"/>
        </w:rPr>
        <w:t>
      7. При уплате физическими лицами суммы платы наличными деньгами на бланках строгой отчетности проставляется бизнес-идентификационный номер государственных лесовладельцев.</w:t>
      </w:r>
    </w:p>
    <w:p>
      <w:pPr>
        <w:spacing w:after="0"/>
        <w:ind w:left="0"/>
        <w:jc w:val="left"/>
      </w:pPr>
      <w:r>
        <w:rPr>
          <w:rFonts w:ascii="Times New Roman"/>
          <w:b/>
          <w:i w:val="false"/>
          <w:color w:val="000000"/>
        </w:rPr>
        <w:t xml:space="preserve"> § 7. Плата за использование особо охраняемых природных территорий Статья 589. Общие положения </w:t>
      </w:r>
    </w:p>
    <w:p>
      <w:pPr>
        <w:spacing w:after="0"/>
        <w:ind w:left="0"/>
        <w:jc w:val="both"/>
      </w:pPr>
      <w:r>
        <w:rPr>
          <w:rFonts w:ascii="Times New Roman"/>
          <w:b w:val="false"/>
          <w:i w:val="false"/>
          <w:color w:val="000000"/>
          <w:sz w:val="28"/>
        </w:rPr>
        <w:t>
      1. Плата за использование особо охраняемых природных территорий (далее по тексту настоящего параграфа – плата) взимается за использование особо охраняемых природных территорий Республики Казахстан в пределах внешних границ особо охраняемых природных территорий (за исключением территорий государственных природных памятников, государственных природных заказников, государственных заповедных зон) в научных, эколого-просветительных, культурно-просветительных, учебных, туристских, рекреационных и ограниченных хозяйственных целях, определенных Законом Республики Казахстан "Об особо охраняемых природных территориях".</w:t>
      </w:r>
    </w:p>
    <w:p>
      <w:pPr>
        <w:spacing w:after="0"/>
        <w:ind w:left="0"/>
        <w:jc w:val="both"/>
      </w:pPr>
      <w:r>
        <w:rPr>
          <w:rFonts w:ascii="Times New Roman"/>
          <w:b w:val="false"/>
          <w:i w:val="false"/>
          <w:color w:val="000000"/>
          <w:sz w:val="28"/>
        </w:rPr>
        <w:t>
      2. Плата взимается за использование особо охраняемых природных территорий, находящихся на земельных участках в пределах внешних границ особо охраняемых природных территорий и использующихся в целях, указанных в пункте 1 настоящего Кодекса, вне зависимости от целевого назначения земельных участков и их принадлежности к какой-либо категории земель.</w:t>
      </w:r>
    </w:p>
    <w:p>
      <w:pPr>
        <w:spacing w:after="0"/>
        <w:ind w:left="0"/>
        <w:jc w:val="both"/>
      </w:pPr>
      <w:r>
        <w:rPr>
          <w:rFonts w:ascii="Times New Roman"/>
          <w:b w:val="false"/>
          <w:i w:val="false"/>
          <w:color w:val="000000"/>
          <w:sz w:val="28"/>
        </w:rPr>
        <w:t>
      3. Природоохранные организации ежеквартально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left"/>
      </w:pPr>
      <w:r>
        <w:rPr>
          <w:rFonts w:ascii="Times New Roman"/>
          <w:b/>
          <w:i w:val="false"/>
          <w:color w:val="000000"/>
        </w:rPr>
        <w:t xml:space="preserve"> Статья 590. Плательщики платы </w:t>
      </w:r>
    </w:p>
    <w:p>
      <w:pPr>
        <w:spacing w:after="0"/>
        <w:ind w:left="0"/>
        <w:jc w:val="both"/>
      </w:pPr>
      <w:r>
        <w:rPr>
          <w:rFonts w:ascii="Times New Roman"/>
          <w:b w:val="false"/>
          <w:i w:val="false"/>
          <w:color w:val="000000"/>
          <w:sz w:val="28"/>
        </w:rPr>
        <w:t xml:space="preserve">
      1. Плательщиками платы являются физические и юридические лица, использующие особо охраняемые природные территории Республики Казахстан. </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w:t>
      </w:r>
    </w:p>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xml:space="preserve">
      3. Не являются плательщиками платы: </w:t>
      </w:r>
    </w:p>
    <w:p>
      <w:pPr>
        <w:spacing w:after="0"/>
        <w:ind w:left="0"/>
        <w:jc w:val="both"/>
      </w:pPr>
      <w:r>
        <w:rPr>
          <w:rFonts w:ascii="Times New Roman"/>
          <w:b w:val="false"/>
          <w:i w:val="false"/>
          <w:color w:val="000000"/>
          <w:sz w:val="28"/>
        </w:rPr>
        <w:t xml:space="preserve">
      физические лица, постоянно проживающие в населенных пунктах и (или) имеющие дачные участки, которые расположены в границах особо охраняемых природных территорий; </w:t>
      </w:r>
    </w:p>
    <w:p>
      <w:pPr>
        <w:spacing w:after="0"/>
        <w:ind w:left="0"/>
        <w:jc w:val="both"/>
      </w:pPr>
      <w:r>
        <w:rPr>
          <w:rFonts w:ascii="Times New Roman"/>
          <w:b w:val="false"/>
          <w:i w:val="false"/>
          <w:color w:val="000000"/>
          <w:sz w:val="28"/>
        </w:rPr>
        <w:t xml:space="preserve">
      природоохранные организации, определенные Законом Республики Казахстан "Об особо охраняемых природных территориях". </w:t>
      </w:r>
    </w:p>
    <w:p>
      <w:pPr>
        <w:spacing w:after="0"/>
        <w:ind w:left="0"/>
        <w:jc w:val="left"/>
      </w:pPr>
      <w:r>
        <w:rPr>
          <w:rFonts w:ascii="Times New Roman"/>
          <w:b/>
          <w:i w:val="false"/>
          <w:color w:val="000000"/>
        </w:rPr>
        <w:t xml:space="preserve"> Статья 591. Ставки платы за использование особо охраняемых природных территорий</w:t>
      </w:r>
    </w:p>
    <w:p>
      <w:pPr>
        <w:spacing w:after="0"/>
        <w:ind w:left="0"/>
        <w:jc w:val="both"/>
      </w:pPr>
      <w:r>
        <w:rPr>
          <w:rFonts w:ascii="Times New Roman"/>
          <w:b w:val="false"/>
          <w:i w:val="false"/>
          <w:color w:val="000000"/>
          <w:sz w:val="28"/>
        </w:rPr>
        <w:t>
      1. Ставки платы за использование особо охраняемых природных территорий республиканского значения определяется из расчета 0,1 МРП, установленного законом о республиканском бюджете и действующего на 1 января соответствующего финансового года, в котором возникнет необходимость использования особо охраняемых природных территорий, за каждый день пребывания на особо охраняемой природной территории.</w:t>
      </w:r>
    </w:p>
    <w:p>
      <w:pPr>
        <w:spacing w:after="0"/>
        <w:ind w:left="0"/>
        <w:jc w:val="both"/>
      </w:pPr>
      <w:r>
        <w:rPr>
          <w:rFonts w:ascii="Times New Roman"/>
          <w:b w:val="false"/>
          <w:i w:val="false"/>
          <w:color w:val="000000"/>
          <w:sz w:val="28"/>
        </w:rPr>
        <w:t>
      2. Ставки платы за использование особо охраняемых природных территорий местного значения устанавливаются местными представительными органами областей, городов республиканского значения и столицы по представлению местных исполнительных органов областей, городов республиканского значения и столицы.</w:t>
      </w:r>
    </w:p>
    <w:p>
      <w:pPr>
        <w:spacing w:after="0"/>
        <w:ind w:left="0"/>
        <w:jc w:val="left"/>
      </w:pPr>
      <w:r>
        <w:rPr>
          <w:rFonts w:ascii="Times New Roman"/>
          <w:b/>
          <w:i w:val="false"/>
          <w:color w:val="000000"/>
        </w:rPr>
        <w:t xml:space="preserve"> Статья 592. Порядок исчисления и уплаты </w:t>
      </w:r>
    </w:p>
    <w:p>
      <w:pPr>
        <w:spacing w:after="0"/>
        <w:ind w:left="0"/>
        <w:jc w:val="both"/>
      </w:pPr>
      <w:r>
        <w:rPr>
          <w:rFonts w:ascii="Times New Roman"/>
          <w:b w:val="false"/>
          <w:i w:val="false"/>
          <w:color w:val="000000"/>
          <w:sz w:val="28"/>
        </w:rPr>
        <w:t xml:space="preserve">
      1. Сумма платы исчисляется плательщиками самостоятельно исходя из установленных ставок и количества дней пребывания на особо охраняемой природной территории, за исключением случаев, предусмотренных настоящим пунктом. </w:t>
      </w:r>
    </w:p>
    <w:p>
      <w:pPr>
        <w:spacing w:after="0"/>
        <w:ind w:left="0"/>
        <w:jc w:val="both"/>
      </w:pPr>
      <w:r>
        <w:rPr>
          <w:rFonts w:ascii="Times New Roman"/>
          <w:b w:val="false"/>
          <w:i w:val="false"/>
          <w:color w:val="000000"/>
          <w:sz w:val="28"/>
        </w:rPr>
        <w:t xml:space="preserve">
      Для физических и юридических лиц–собственников и землепользователей земельных участков в границах особо охраняемых природных территорий объектом обложения платы является: </w:t>
      </w:r>
    </w:p>
    <w:p>
      <w:pPr>
        <w:spacing w:after="0"/>
        <w:ind w:left="0"/>
        <w:jc w:val="both"/>
      </w:pPr>
      <w:r>
        <w:rPr>
          <w:rFonts w:ascii="Times New Roman"/>
          <w:b w:val="false"/>
          <w:i w:val="false"/>
          <w:color w:val="000000"/>
          <w:sz w:val="28"/>
        </w:rPr>
        <w:t xml:space="preserve">
      1) количество их работников; </w:t>
      </w:r>
    </w:p>
    <w:p>
      <w:pPr>
        <w:spacing w:after="0"/>
        <w:ind w:left="0"/>
        <w:jc w:val="both"/>
      </w:pPr>
      <w:r>
        <w:rPr>
          <w:rFonts w:ascii="Times New Roman"/>
          <w:b w:val="false"/>
          <w:i w:val="false"/>
          <w:color w:val="000000"/>
          <w:sz w:val="28"/>
        </w:rPr>
        <w:t>
      2) количество физических лиц, пребывающих в стационарных учреждениях лечения, отдыха, спортивно-оздоровительных учреждениях, находящихся на такой особо охраняемой природной территории.</w:t>
      </w:r>
    </w:p>
    <w:p>
      <w:pPr>
        <w:spacing w:after="0"/>
        <w:ind w:left="0"/>
        <w:jc w:val="both"/>
      </w:pPr>
      <w:r>
        <w:rPr>
          <w:rFonts w:ascii="Times New Roman"/>
          <w:b w:val="false"/>
          <w:i w:val="false"/>
          <w:color w:val="000000"/>
          <w:sz w:val="28"/>
        </w:rPr>
        <w:t xml:space="preserve">
      2. Сумма платы уплачивается в бюджет по месту нахождения особо охраняемой природной территории. </w:t>
      </w:r>
    </w:p>
    <w:p>
      <w:pPr>
        <w:spacing w:after="0"/>
        <w:ind w:left="0"/>
        <w:jc w:val="both"/>
      </w:pPr>
      <w:r>
        <w:rPr>
          <w:rFonts w:ascii="Times New Roman"/>
          <w:b w:val="false"/>
          <w:i w:val="false"/>
          <w:color w:val="000000"/>
          <w:sz w:val="28"/>
        </w:rPr>
        <w:t xml:space="preserve">
      3. Уплата в бюджет суммы платы производится путем перечисления через банки или организации, осуществляющие отдельные виды банковских операций, либо внесения их наличными деньгами на контрольно-пропускных пунктах либо иных специально оборудованных местах, устанавливаемых природоохранными организациями, определенными законодательным актом Республики Казахстан в области особо охраняемых природных территорий, на основании бланков строгой отчетности по форме, установленной уполномоченным органом в области охраны окружающей среды, или чеков контрольно-кассовой машины, терминалов, подтверждающих указанную уплату. </w:t>
      </w:r>
    </w:p>
    <w:p>
      <w:pPr>
        <w:spacing w:after="0"/>
        <w:ind w:left="0"/>
        <w:jc w:val="both"/>
      </w:pPr>
      <w:r>
        <w:rPr>
          <w:rFonts w:ascii="Times New Roman"/>
          <w:b w:val="false"/>
          <w:i w:val="false"/>
          <w:color w:val="000000"/>
          <w:sz w:val="28"/>
        </w:rPr>
        <w:t xml:space="preserve">
      4. Принятые суммы платы наличными деньгами сдаются природоохранными организациями, определенными Законом Республики Казахстан "Об особо охраняемых природных территориях",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 </w:t>
      </w:r>
    </w:p>
    <w:p>
      <w:pPr>
        <w:spacing w:after="0"/>
        <w:ind w:left="0"/>
        <w:jc w:val="both"/>
      </w:pPr>
      <w:r>
        <w:rPr>
          <w:rFonts w:ascii="Times New Roman"/>
          <w:b w:val="false"/>
          <w:i w:val="false"/>
          <w:color w:val="000000"/>
          <w:sz w:val="28"/>
        </w:rPr>
        <w:t xml:space="preserve">
      5. При уплате физическими лицами суммы платы наличными деньгами на бланках строгой отчетности вместо индивидуального идентификационного номера физического лица указывается идентификационный номер природоохранных организаций, определенных Законом Республики Казахстан "Об особо охраняемых природных территориях". </w:t>
      </w:r>
    </w:p>
    <w:p>
      <w:pPr>
        <w:spacing w:after="0"/>
        <w:ind w:left="0"/>
        <w:jc w:val="left"/>
      </w:pPr>
      <w:r>
        <w:rPr>
          <w:rFonts w:ascii="Times New Roman"/>
          <w:b/>
          <w:i w:val="false"/>
          <w:color w:val="000000"/>
        </w:rPr>
        <w:t xml:space="preserve"> § 8. Плата за использование радиочастотного спектра Статья 593. Общие положения</w:t>
      </w:r>
    </w:p>
    <w:p>
      <w:pPr>
        <w:spacing w:after="0"/>
        <w:ind w:left="0"/>
        <w:jc w:val="both"/>
      </w:pPr>
      <w:r>
        <w:rPr>
          <w:rFonts w:ascii="Times New Roman"/>
          <w:b w:val="false"/>
          <w:i w:val="false"/>
          <w:color w:val="000000"/>
          <w:sz w:val="28"/>
        </w:rPr>
        <w:t xml:space="preserve">
      1. Плата за использование радиочастотного спектра (далее по тексту настоящего параграфа – плата) взимается за выделенные уполномоченным государственным органом в области связи номиналы (полосы, диапазоны) радиочастотного спектра (далее – номиналы радиочастотного спектра). </w:t>
      </w:r>
    </w:p>
    <w:p>
      <w:pPr>
        <w:spacing w:after="0"/>
        <w:ind w:left="0"/>
        <w:jc w:val="both"/>
      </w:pPr>
      <w:r>
        <w:rPr>
          <w:rFonts w:ascii="Times New Roman"/>
          <w:b w:val="false"/>
          <w:i w:val="false"/>
          <w:color w:val="000000"/>
          <w:sz w:val="28"/>
        </w:rPr>
        <w:t xml:space="preserve">
      2. Право использования радиочастотного спектра удостоверяется разрешительными документами, выданными уполномоченным государственным органом в области связи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3. Суммы разовой платы за осуществление предпринимательской деятельности по оказанию услуг в области связи с использованием радиочастотного спектра, подлежащие уплате в бюджет в соответствии с Законом Республики Казахстан "О связи", не засчитываются в счет платы.</w:t>
      </w:r>
    </w:p>
    <w:p>
      <w:pPr>
        <w:spacing w:after="0"/>
        <w:ind w:left="0"/>
        <w:jc w:val="both"/>
      </w:pPr>
      <w:r>
        <w:rPr>
          <w:rFonts w:ascii="Times New Roman"/>
          <w:b w:val="false"/>
          <w:i w:val="false"/>
          <w:color w:val="000000"/>
          <w:sz w:val="28"/>
        </w:rPr>
        <w:t>
      4. Территориальные уполномоченные государственные органы в области связи представляют в налоговые органы по месту нахождения плательщиков сведения о плательщиках, об объектах обложения, выданных разрешениях, периоде их действия, внесенных изменениях и дополнениях в выданные разрешения, направленных налогоплательщикам извещениях и о суммах платы по форме, установленной уполномоченным органом, в следующие сроки:</w:t>
      </w:r>
    </w:p>
    <w:p>
      <w:pPr>
        <w:spacing w:after="0"/>
        <w:ind w:left="0"/>
        <w:jc w:val="both"/>
      </w:pPr>
      <w:r>
        <w:rPr>
          <w:rFonts w:ascii="Times New Roman"/>
          <w:b w:val="false"/>
          <w:i w:val="false"/>
          <w:color w:val="000000"/>
          <w:sz w:val="28"/>
        </w:rPr>
        <w:t>
      1) в случае, установленном частью первой пункта 3 статьи 596 настоящего Кодекса, – не позднее 25 февраля налогового периода;</w:t>
      </w:r>
    </w:p>
    <w:p>
      <w:pPr>
        <w:spacing w:after="0"/>
        <w:ind w:left="0"/>
        <w:jc w:val="both"/>
      </w:pPr>
      <w:r>
        <w:rPr>
          <w:rFonts w:ascii="Times New Roman"/>
          <w:b w:val="false"/>
          <w:i w:val="false"/>
          <w:color w:val="000000"/>
          <w:sz w:val="28"/>
        </w:rPr>
        <w:t>
      2) в случае, установленном частью второй пункта 3 статьи 596 настоящего Кодекса, – не позднее 25 числа месяца, следующего за месяцем получения налогоплательщиком разрешения на использование радиочастотного спектра.</w:t>
      </w:r>
    </w:p>
    <w:p>
      <w:pPr>
        <w:spacing w:after="0"/>
        <w:ind w:left="0"/>
        <w:jc w:val="both"/>
      </w:pPr>
      <w:r>
        <w:rPr>
          <w:rFonts w:ascii="Times New Roman"/>
          <w:b w:val="false"/>
          <w:i w:val="false"/>
          <w:color w:val="000000"/>
          <w:sz w:val="28"/>
        </w:rPr>
        <w:t>
      5. Территориальные уполномоченные государственные органы в области связи в срок не позднее 25 числа месяца, следующего за отчетным кварталом, представляют в налоговые органы по месту нахождения плательщиков сведения о плательщиках разовой платы за осуществление предпринимательской деятельности по оказанию услуг в области связи с использованием радиочастотного спектра, суммах такой разовой платы, подлежащей уплате в бюджет, и сроках ее уплаты по форме, установленной уполномоченным органом.</w:t>
      </w:r>
    </w:p>
    <w:p>
      <w:pPr>
        <w:spacing w:after="0"/>
        <w:ind w:left="0"/>
        <w:jc w:val="left"/>
      </w:pPr>
      <w:r>
        <w:rPr>
          <w:rFonts w:ascii="Times New Roman"/>
          <w:b/>
          <w:i w:val="false"/>
          <w:color w:val="000000"/>
        </w:rPr>
        <w:t xml:space="preserve"> Статья 594.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получившие в установленном законодательством Республики Казахстан порядке право использования радиочастотного спектра.</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 за номиналы радиочастотного спектра, используемые таким структурным подразделением.</w:t>
      </w:r>
    </w:p>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xml:space="preserve">
      3. Не являются плательщиками платы: </w:t>
      </w:r>
    </w:p>
    <w:p>
      <w:pPr>
        <w:spacing w:after="0"/>
        <w:ind w:left="0"/>
        <w:jc w:val="both"/>
      </w:pPr>
      <w:r>
        <w:rPr>
          <w:rFonts w:ascii="Times New Roman"/>
          <w:b w:val="false"/>
          <w:i w:val="false"/>
          <w:color w:val="000000"/>
          <w:sz w:val="28"/>
        </w:rPr>
        <w:t xml:space="preserve">
      1) государственные учреждения, использующие радиочастотный спектр, при исполнении возложенных на них основных функциональных обязанностей; </w:t>
      </w:r>
    </w:p>
    <w:p>
      <w:pPr>
        <w:spacing w:after="0"/>
        <w:ind w:left="0"/>
        <w:jc w:val="both"/>
      </w:pPr>
      <w:r>
        <w:rPr>
          <w:rFonts w:ascii="Times New Roman"/>
          <w:b w:val="false"/>
          <w:i w:val="false"/>
          <w:color w:val="000000"/>
          <w:sz w:val="28"/>
        </w:rPr>
        <w:t>
      2) плательщики сбора, взимаемого при выдаче разрешения на использование радичастотного спектра, указанного в подпункте 4) пункта 3 статьи 550 настоящего Кодекса;</w:t>
      </w:r>
    </w:p>
    <w:p>
      <w:pPr>
        <w:spacing w:after="0"/>
        <w:ind w:left="0"/>
        <w:jc w:val="both"/>
      </w:pPr>
      <w:r>
        <w:rPr>
          <w:rFonts w:ascii="Times New Roman"/>
          <w:b w:val="false"/>
          <w:i w:val="false"/>
          <w:color w:val="000000"/>
          <w:sz w:val="28"/>
        </w:rPr>
        <w:t>
      3) владельцы радиостанций СВ-диапазона (27 МГц) за используемые частоты для одной станции.</w:t>
      </w:r>
    </w:p>
    <w:p>
      <w:pPr>
        <w:spacing w:after="0"/>
        <w:ind w:left="0"/>
        <w:jc w:val="left"/>
      </w:pPr>
      <w:r>
        <w:rPr>
          <w:rFonts w:ascii="Times New Roman"/>
          <w:b/>
          <w:i w:val="false"/>
          <w:color w:val="000000"/>
        </w:rPr>
        <w:t xml:space="preserve"> Статья 595. Ставки платы</w:t>
      </w:r>
    </w:p>
    <w:p>
      <w:pPr>
        <w:spacing w:after="0"/>
        <w:ind w:left="0"/>
        <w:jc w:val="both"/>
      </w:pPr>
      <w:r>
        <w:rPr>
          <w:rFonts w:ascii="Times New Roman"/>
          <w:b w:val="false"/>
          <w:i w:val="false"/>
          <w:color w:val="000000"/>
          <w:sz w:val="28"/>
        </w:rPr>
        <w:t>
      1. Годовые ставки платы определяются в размере, кратном месячному расчетному показателю, установленному законом о республиканском бюджете (далее по тексту настоящей главы – МРП) и действующему на первое число налогового периода.</w:t>
      </w:r>
    </w:p>
    <w:p>
      <w:pPr>
        <w:spacing w:after="0"/>
        <w:ind w:left="0"/>
        <w:jc w:val="both"/>
      </w:pPr>
      <w:r>
        <w:rPr>
          <w:rFonts w:ascii="Times New Roman"/>
          <w:b w:val="false"/>
          <w:i w:val="false"/>
          <w:color w:val="000000"/>
          <w:sz w:val="28"/>
        </w:rPr>
        <w:t>
      2. Годовые ставки платы для следующих видов радиосвязи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2106"/>
        <w:gridCol w:w="2106"/>
        <w:gridCol w:w="5074"/>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5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6901"/>
        <w:gridCol w:w="2967"/>
        <w:gridCol w:w="1392"/>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 канал шириной 25 кГц на прием/25 кГц)</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w:t>
            </w:r>
            <w:r>
              <w:br/>
            </w:r>
            <w:r>
              <w:rPr>
                <w:rFonts w:ascii="Times New Roman"/>
                <w:b w:val="false"/>
                <w:i w:val="false"/>
                <w:color w:val="000000"/>
                <w:sz w:val="20"/>
              </w:rPr>
              <w:t>
– до 50 Вт;</w:t>
            </w:r>
            <w:r>
              <w:br/>
            </w:r>
            <w:r>
              <w:rPr>
                <w:rFonts w:ascii="Times New Roman"/>
                <w:b w:val="false"/>
                <w:i w:val="false"/>
                <w:color w:val="000000"/>
                <w:sz w:val="20"/>
              </w:rPr>
              <w:t>
– свыше 50 Вт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(за полосу радиочастот шириной на прием 2 МГц/2 МГц на передачу)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прием/100 кГц на передачу, используемую на HUB)</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ШПС-технологии (за дуплексный канал шириной на прием 2 МГц/2 МГц на передачу)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(город районного значения, район, поселок, село, сельский округ)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административно-территориальные единицы (поселок, село, сельский округ)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т. д.), за один радиоканал</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радиосвязи</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Годовые ставки платы для цифрового эфирного телерадиовещания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4234"/>
        <w:gridCol w:w="1666"/>
        <w:gridCol w:w="4015"/>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5590"/>
        <w:gridCol w:w="1779"/>
        <w:gridCol w:w="3366"/>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Телевидение/дециметровый диапазон частот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 Астана, Алматы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p>
      <w:pPr>
        <w:spacing w:after="0"/>
        <w:ind w:left="0"/>
        <w:jc w:val="both"/>
      </w:pPr>
      <w:r>
        <w:rPr>
          <w:rFonts w:ascii="Times New Roman"/>
          <w:b w:val="false"/>
          <w:i w:val="false"/>
          <w:color w:val="000000"/>
          <w:sz w:val="28"/>
        </w:rPr>
        <w:t>
      4.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его фактического использования, но не менее 1/12 размера годовой ставки платы.</w:t>
      </w:r>
    </w:p>
    <w:p>
      <w:pPr>
        <w:spacing w:after="0"/>
        <w:ind w:left="0"/>
        <w:jc w:val="both"/>
      </w:pPr>
      <w:r>
        <w:rPr>
          <w:rFonts w:ascii="Times New Roman"/>
          <w:b w:val="false"/>
          <w:i w:val="false"/>
          <w:color w:val="000000"/>
          <w:sz w:val="28"/>
        </w:rPr>
        <w:t>
      В случае применения технологий с использованием полосы дуплексного (симплексного) канала шириной, отличающейся от указанной в пунктах 2 и 3 настоящей статьи, ставки платы определяются исходя из удельного веса фактически применяемой плательщиком ширины полосы дуплексного (симплексного) канала к ширине полосы дуплексного (симплексного) канала, указанной в пунктах 2 и 3 настоящей статьи.</w:t>
      </w:r>
    </w:p>
    <w:p>
      <w:pPr>
        <w:spacing w:after="0"/>
        <w:ind w:left="0"/>
        <w:jc w:val="both"/>
      </w:pPr>
      <w:r>
        <w:rPr>
          <w:rFonts w:ascii="Times New Roman"/>
          <w:b w:val="false"/>
          <w:i w:val="false"/>
          <w:color w:val="000000"/>
          <w:sz w:val="28"/>
        </w:rPr>
        <w:t xml:space="preserve">
      При использовании технологии широкополосного сигнала плата взимается за полосу шириной 2 МГц на прием/2 МГц на передачу. </w:t>
      </w:r>
    </w:p>
    <w:p>
      <w:pPr>
        <w:spacing w:after="0"/>
        <w:ind w:left="0"/>
        <w:jc w:val="left"/>
      </w:pPr>
      <w:r>
        <w:rPr>
          <w:rFonts w:ascii="Times New Roman"/>
          <w:b/>
          <w:i w:val="false"/>
          <w:color w:val="000000"/>
        </w:rPr>
        <w:t xml:space="preserve"> Статья 596. Порядок исчисления и уплаты</w:t>
      </w:r>
    </w:p>
    <w:p>
      <w:pPr>
        <w:spacing w:after="0"/>
        <w:ind w:left="0"/>
        <w:jc w:val="both"/>
      </w:pPr>
      <w:r>
        <w:rPr>
          <w:rFonts w:ascii="Times New Roman"/>
          <w:b w:val="false"/>
          <w:i w:val="false"/>
          <w:color w:val="000000"/>
          <w:sz w:val="28"/>
        </w:rPr>
        <w:t xml:space="preserve">
      1. Сумма платы исчисляется уполномоченным государственным органом в области связи в соответствии с техническими параметрами, в том числе мощностью передающего радиоэлектронного средства, указанными в разрешительных документах, на основании годовых ставок платы в зависимости от вида радиосвязи и территории использования радиочастотного спектра. </w:t>
      </w:r>
    </w:p>
    <w:p>
      <w:pPr>
        <w:spacing w:after="0"/>
        <w:ind w:left="0"/>
        <w:jc w:val="both"/>
      </w:pPr>
      <w:r>
        <w:rPr>
          <w:rFonts w:ascii="Times New Roman"/>
          <w:b w:val="false"/>
          <w:i w:val="false"/>
          <w:color w:val="000000"/>
          <w:sz w:val="28"/>
        </w:rPr>
        <w:t>
      2. В случае, если период использования радиочастотного спектра налоговом периоде составляет менее одного года, сумма платы определяется делением суммы платы, исчисленной на год, на двенадцать и умножением на соответствующее количество месяцев фактического периода использования радиочастотного спектра в году.</w:t>
      </w:r>
    </w:p>
    <w:p>
      <w:pPr>
        <w:spacing w:after="0"/>
        <w:ind w:left="0"/>
        <w:jc w:val="both"/>
      </w:pPr>
      <w:r>
        <w:rPr>
          <w:rFonts w:ascii="Times New Roman"/>
          <w:b w:val="false"/>
          <w:i w:val="false"/>
          <w:color w:val="000000"/>
          <w:sz w:val="28"/>
        </w:rPr>
        <w:t xml:space="preserve">
      При этом фактический период использования радиочастотного спектра определяется с начала налогового периода (в случае, если право на использование радиочастотного спектра на основании разрешительного документа действовало (возникло) на дату начала налогового периода) или с 1 числа месяца возникновения такого права до 1 числа месяца, в котором прекращается (прекратилось) такое право, или до конца налогового периода (в случае, если такое право имелось (действовало) на дату окончания налогового периода). </w:t>
      </w:r>
    </w:p>
    <w:p>
      <w:pPr>
        <w:spacing w:after="0"/>
        <w:ind w:left="0"/>
        <w:jc w:val="both"/>
      </w:pPr>
      <w:r>
        <w:rPr>
          <w:rFonts w:ascii="Times New Roman"/>
          <w:b w:val="false"/>
          <w:i w:val="false"/>
          <w:color w:val="000000"/>
          <w:sz w:val="28"/>
        </w:rPr>
        <w:t>
      3. Уполномоченные государственные органы в области связи выписывают извещение с указанием годовой суммы платы и направляют его плательщикам платы не позднее 20 февраля текущего отчетного периода.</w:t>
      </w:r>
    </w:p>
    <w:p>
      <w:pPr>
        <w:spacing w:after="0"/>
        <w:ind w:left="0"/>
        <w:jc w:val="both"/>
      </w:pPr>
      <w:r>
        <w:rPr>
          <w:rFonts w:ascii="Times New Roman"/>
          <w:b w:val="false"/>
          <w:i w:val="false"/>
          <w:color w:val="000000"/>
          <w:sz w:val="28"/>
        </w:rPr>
        <w:t xml:space="preserve">
      В случае получения разрешительного документа, удостоверяющего право использования радиочастотного спектра, после указанного срока уполномоченный государственный орган в области связи направляет налогоплательщику извещение с указанием суммы платы не позднее 20 числа месяца, следующего за месяцем, в котором налогоплательщиком получено разрешение на использование радиочастотного спектра. </w:t>
      </w:r>
    </w:p>
    <w:p>
      <w:pPr>
        <w:spacing w:after="0"/>
        <w:ind w:left="0"/>
        <w:jc w:val="both"/>
      </w:pPr>
      <w:r>
        <w:rPr>
          <w:rFonts w:ascii="Times New Roman"/>
          <w:b w:val="false"/>
          <w:i w:val="false"/>
          <w:color w:val="000000"/>
          <w:sz w:val="28"/>
        </w:rPr>
        <w:t>
      4. Если иное не установлено настоящим пунктом,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p>
    <w:p>
      <w:pPr>
        <w:spacing w:after="0"/>
        <w:ind w:left="0"/>
        <w:jc w:val="both"/>
      </w:pPr>
      <w:r>
        <w:rPr>
          <w:rFonts w:ascii="Times New Roman"/>
          <w:b w:val="false"/>
          <w:i w:val="false"/>
          <w:color w:val="000000"/>
          <w:sz w:val="28"/>
        </w:rPr>
        <w:t xml:space="preserve">
      В случаях получения разрешительного документа на использование радиочастотного спектра после одного из вышеперечисленных сроков уплаты первым сроком внесения в бюджет платы является следующий очередной срок уплаты после получения извещения, указанного в пункте 3 настоящей статьи. </w:t>
      </w:r>
    </w:p>
    <w:p>
      <w:pPr>
        <w:spacing w:after="0"/>
        <w:ind w:left="0"/>
        <w:jc w:val="both"/>
      </w:pPr>
      <w:r>
        <w:rPr>
          <w:rFonts w:ascii="Times New Roman"/>
          <w:b w:val="false"/>
          <w:i w:val="false"/>
          <w:color w:val="000000"/>
          <w:sz w:val="28"/>
        </w:rPr>
        <w:t xml:space="preserve">
      При этом сумма платы, подлежащая уплате в бюджет, перераспределяется равными долями на предстоящие сроки уплаты в текущем налоговом периоде. </w:t>
      </w:r>
    </w:p>
    <w:p>
      <w:pPr>
        <w:spacing w:after="0"/>
        <w:ind w:left="0"/>
        <w:jc w:val="both"/>
      </w:pPr>
      <w:r>
        <w:rPr>
          <w:rFonts w:ascii="Times New Roman"/>
          <w:b w:val="false"/>
          <w:i w:val="false"/>
          <w:color w:val="000000"/>
          <w:sz w:val="28"/>
        </w:rPr>
        <w:t>
      5. Иностранцы, лица без гражданства и юридические лица-нерезиденты, не осуществляющие деятельность в Республике Казахстан и не зарегистрированные в качестве налогоплательщиков Республики Казахстан, уплачивают плату в бюджет по месту нахождения уполномоченного государственного органа в области связи за весь период действия права на использование радиочастотного спектра, указанного в разрешительном документе на использование радиочастотного спектра, но не менее чем за 1 месяц, в срок не позднее 25 числа месяца, следующего за месяцем, в котором получено такое разрешение.</w:t>
      </w:r>
    </w:p>
    <w:p>
      <w:pPr>
        <w:spacing w:after="0"/>
        <w:ind w:left="0"/>
        <w:jc w:val="left"/>
      </w:pPr>
      <w:r>
        <w:rPr>
          <w:rFonts w:ascii="Times New Roman"/>
          <w:b/>
          <w:i w:val="false"/>
          <w:color w:val="000000"/>
        </w:rPr>
        <w:t xml:space="preserve"> Статья 597. Налоговый период </w:t>
      </w:r>
    </w:p>
    <w:p>
      <w:pPr>
        <w:spacing w:after="0"/>
        <w:ind w:left="0"/>
        <w:jc w:val="both"/>
      </w:pPr>
      <w:r>
        <w:rPr>
          <w:rFonts w:ascii="Times New Roman"/>
          <w:b w:val="false"/>
          <w:i w:val="false"/>
          <w:color w:val="000000"/>
          <w:sz w:val="28"/>
        </w:rPr>
        <w:t>
      Налоговый период определяется в соответствии со статьей 314 настоящего Кодекса.</w:t>
      </w:r>
    </w:p>
    <w:p>
      <w:pPr>
        <w:spacing w:after="0"/>
        <w:ind w:left="0"/>
        <w:jc w:val="both"/>
      </w:pPr>
      <w:r>
        <w:rPr>
          <w:rFonts w:ascii="Times New Roman"/>
          <w:b w:val="false"/>
          <w:i w:val="false"/>
          <w:color w:val="000000"/>
          <w:sz w:val="28"/>
        </w:rPr>
        <w:t>
      § 8. Плата за предоставление междугородной и (или) международной телефонной связи, а также сотовой связи</w:t>
      </w:r>
    </w:p>
    <w:p>
      <w:pPr>
        <w:spacing w:after="0"/>
        <w:ind w:left="0"/>
        <w:jc w:val="left"/>
      </w:pPr>
      <w:r>
        <w:rPr>
          <w:rFonts w:ascii="Times New Roman"/>
          <w:b/>
          <w:i w:val="false"/>
          <w:color w:val="000000"/>
        </w:rPr>
        <w:t xml:space="preserve"> Статья 598. Общие положения</w:t>
      </w:r>
    </w:p>
    <w:p>
      <w:pPr>
        <w:spacing w:after="0"/>
        <w:ind w:left="0"/>
        <w:jc w:val="both"/>
      </w:pPr>
      <w:r>
        <w:rPr>
          <w:rFonts w:ascii="Times New Roman"/>
          <w:b w:val="false"/>
          <w:i w:val="false"/>
          <w:color w:val="000000"/>
          <w:sz w:val="28"/>
        </w:rPr>
        <w:t>
      1. Плата за предоставление междугородной и (или) международной телефонной связи, а также сотовой связи (далее по тексту настоящего параграфа – плата) взимается за право предоставления:</w:t>
      </w:r>
    </w:p>
    <w:p>
      <w:pPr>
        <w:spacing w:after="0"/>
        <w:ind w:left="0"/>
        <w:jc w:val="both"/>
      </w:pPr>
      <w:r>
        <w:rPr>
          <w:rFonts w:ascii="Times New Roman"/>
          <w:b w:val="false"/>
          <w:i w:val="false"/>
          <w:color w:val="000000"/>
          <w:sz w:val="28"/>
        </w:rPr>
        <w:t>
      1) междугородной и (или) международной телефонной связи;</w:t>
      </w:r>
    </w:p>
    <w:p>
      <w:pPr>
        <w:spacing w:after="0"/>
        <w:ind w:left="0"/>
        <w:jc w:val="both"/>
      </w:pPr>
      <w:r>
        <w:rPr>
          <w:rFonts w:ascii="Times New Roman"/>
          <w:b w:val="false"/>
          <w:i w:val="false"/>
          <w:color w:val="000000"/>
          <w:sz w:val="28"/>
        </w:rPr>
        <w:t>
      2) сотовой связи.</w:t>
      </w:r>
    </w:p>
    <w:p>
      <w:pPr>
        <w:spacing w:after="0"/>
        <w:ind w:left="0"/>
        <w:jc w:val="both"/>
      </w:pPr>
      <w:r>
        <w:rPr>
          <w:rFonts w:ascii="Times New Roman"/>
          <w:b w:val="false"/>
          <w:i w:val="false"/>
          <w:color w:val="000000"/>
          <w:sz w:val="28"/>
        </w:rPr>
        <w:t>
      2. Право предоставления междугородной и (или) международной телефонной связи, а также сотовой связи удостоверяется разрешительными документами, выданными уполномоченным государственным органом в области связи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Территориальные уполномоченные государственные органы в области связи представляют налоговым органам по месту нахождения плательщиков платы сведения о плательщиках, объектах обложения платой, выданных разрешениях, периоде их действия, внесенных изменениях и дополнениях в выданные разрешения, суммах платы по форме, установленной уполномоченным органом, в следующие сроки:</w:t>
      </w:r>
    </w:p>
    <w:p>
      <w:pPr>
        <w:spacing w:after="0"/>
        <w:ind w:left="0"/>
        <w:jc w:val="both"/>
      </w:pPr>
      <w:r>
        <w:rPr>
          <w:rFonts w:ascii="Times New Roman"/>
          <w:b w:val="false"/>
          <w:i w:val="false"/>
          <w:color w:val="000000"/>
          <w:sz w:val="28"/>
        </w:rPr>
        <w:t>
      1) в случае, установленном частью первой пункта 3 статьи 602 настоящего Кодекса, - не позднее 25 февраля налогового периода;</w:t>
      </w:r>
    </w:p>
    <w:p>
      <w:pPr>
        <w:spacing w:after="0"/>
        <w:ind w:left="0"/>
        <w:jc w:val="both"/>
      </w:pPr>
      <w:r>
        <w:rPr>
          <w:rFonts w:ascii="Times New Roman"/>
          <w:b w:val="false"/>
          <w:i w:val="false"/>
          <w:color w:val="000000"/>
          <w:sz w:val="28"/>
        </w:rPr>
        <w:t>
      2) в случае, установленном частью второй пункта 3 статьи 602 настоящего Кодекса, - не позднее 25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p>
    <w:p>
      <w:pPr>
        <w:spacing w:after="0"/>
        <w:ind w:left="0"/>
        <w:jc w:val="left"/>
      </w:pPr>
      <w:r>
        <w:rPr>
          <w:rFonts w:ascii="Times New Roman"/>
          <w:b/>
          <w:i w:val="false"/>
          <w:color w:val="000000"/>
        </w:rPr>
        <w:t xml:space="preserve"> Статья 599. Плательщики платы </w:t>
      </w:r>
    </w:p>
    <w:p>
      <w:pPr>
        <w:spacing w:after="0"/>
        <w:ind w:left="0"/>
        <w:jc w:val="both"/>
      </w:pPr>
      <w:r>
        <w:rPr>
          <w:rFonts w:ascii="Times New Roman"/>
          <w:b w:val="false"/>
          <w:i w:val="false"/>
          <w:color w:val="000000"/>
          <w:sz w:val="28"/>
        </w:rPr>
        <w:t>
      Плательщиками платы являются юридические лица, являющиеся операторами междугородной и (или) международной телефонной связи, а также сотовой связи, получившие право на предоставление междугородной и (или) международной телефонной связи, а также сотовой связи в порядке, установленном Законом Республики Казахстан "О связи".</w:t>
      </w:r>
    </w:p>
    <w:p>
      <w:pPr>
        <w:spacing w:after="0"/>
        <w:ind w:left="0"/>
        <w:jc w:val="left"/>
      </w:pPr>
      <w:r>
        <w:rPr>
          <w:rFonts w:ascii="Times New Roman"/>
          <w:b/>
          <w:i w:val="false"/>
          <w:color w:val="000000"/>
        </w:rPr>
        <w:t xml:space="preserve"> Статья 600. Налоговый период</w:t>
      </w:r>
    </w:p>
    <w:p>
      <w:pPr>
        <w:spacing w:after="0"/>
        <w:ind w:left="0"/>
        <w:jc w:val="both"/>
      </w:pPr>
      <w:r>
        <w:rPr>
          <w:rFonts w:ascii="Times New Roman"/>
          <w:b w:val="false"/>
          <w:i w:val="false"/>
          <w:color w:val="000000"/>
          <w:sz w:val="28"/>
        </w:rPr>
        <w:t>
      Налоговым периодом для исчисления платы является календарный год с 1 января по 31 декабря.</w:t>
      </w:r>
    </w:p>
    <w:p>
      <w:pPr>
        <w:spacing w:after="0"/>
        <w:ind w:left="0"/>
        <w:jc w:val="left"/>
      </w:pPr>
      <w:r>
        <w:rPr>
          <w:rFonts w:ascii="Times New Roman"/>
          <w:b/>
          <w:i w:val="false"/>
          <w:color w:val="000000"/>
        </w:rPr>
        <w:t xml:space="preserve"> Статья 601. Ставки платы </w:t>
      </w:r>
    </w:p>
    <w:p>
      <w:pPr>
        <w:spacing w:after="0"/>
        <w:ind w:left="0"/>
        <w:jc w:val="both"/>
      </w:pPr>
      <w:r>
        <w:rPr>
          <w:rFonts w:ascii="Times New Roman"/>
          <w:b w:val="false"/>
          <w:i w:val="false"/>
          <w:color w:val="000000"/>
          <w:sz w:val="28"/>
        </w:rPr>
        <w:t>
      Ставки платы устанавливаются Правительством Республики Казахстан.</w:t>
      </w:r>
    </w:p>
    <w:p>
      <w:pPr>
        <w:spacing w:after="0"/>
        <w:ind w:left="0"/>
        <w:jc w:val="left"/>
      </w:pPr>
      <w:r>
        <w:rPr>
          <w:rFonts w:ascii="Times New Roman"/>
          <w:b/>
          <w:i w:val="false"/>
          <w:color w:val="000000"/>
        </w:rPr>
        <w:t xml:space="preserve"> Статья 602. Порядок исчисления и уплаты </w:t>
      </w:r>
    </w:p>
    <w:p>
      <w:pPr>
        <w:spacing w:after="0"/>
        <w:ind w:left="0"/>
        <w:jc w:val="both"/>
      </w:pPr>
      <w:r>
        <w:rPr>
          <w:rFonts w:ascii="Times New Roman"/>
          <w:b w:val="false"/>
          <w:i w:val="false"/>
          <w:color w:val="000000"/>
          <w:sz w:val="28"/>
        </w:rPr>
        <w:t xml:space="preserve">
      1. Сумма платы исчисляется уполномоченным государственным органом в области связи исходя из доходов плательщиков от предоставления услуг электрической связи (телекоммуникаций) за предшествующий год и установленных ставок платы. </w:t>
      </w:r>
    </w:p>
    <w:p>
      <w:pPr>
        <w:spacing w:after="0"/>
        <w:ind w:left="0"/>
        <w:jc w:val="both"/>
      </w:pPr>
      <w:r>
        <w:rPr>
          <w:rFonts w:ascii="Times New Roman"/>
          <w:b w:val="false"/>
          <w:i w:val="false"/>
          <w:color w:val="000000"/>
          <w:sz w:val="28"/>
        </w:rPr>
        <w:t xml:space="preserve">
      2. В случае, если период предоставления междугородной и (или) международной телефонной связи, а также сотовой связи в отчетном налоговом периоде составляет менее одного года, сумма платы определяется путем деления суммы платы, исчисленной по году, на двенадцать и умножения на фактическое количество месяцев предоставления междугородной и (или) международной телефонной связи, а также сотовой связи в году. </w:t>
      </w:r>
    </w:p>
    <w:p>
      <w:pPr>
        <w:spacing w:after="0"/>
        <w:ind w:left="0"/>
        <w:jc w:val="both"/>
      </w:pPr>
      <w:r>
        <w:rPr>
          <w:rFonts w:ascii="Times New Roman"/>
          <w:b w:val="false"/>
          <w:i w:val="false"/>
          <w:color w:val="000000"/>
          <w:sz w:val="28"/>
        </w:rPr>
        <w:t>
      При этом фактический период предоставления междугородной и (или) международной телефонной связи, а также сотовой связи в отчетном налоговом периоде определяется с начала налогового периода (в случае, если право на предоставления междугородной и (или) международной телефонной связи, а также сотовой связи на основании разрешительного документа действовало (возникло) на дату начала налогового периода) или с 1 числа месяца возникновения такого права до 1 числа месяца, в котором прекращено такое право, или до конца налогового периода (в случае, если такое право имелось (действовало) на дату окончания налогового периода).</w:t>
      </w:r>
    </w:p>
    <w:p>
      <w:pPr>
        <w:spacing w:after="0"/>
        <w:ind w:left="0"/>
        <w:jc w:val="both"/>
      </w:pPr>
      <w:r>
        <w:rPr>
          <w:rFonts w:ascii="Times New Roman"/>
          <w:b w:val="false"/>
          <w:i w:val="false"/>
          <w:color w:val="000000"/>
          <w:sz w:val="28"/>
        </w:rPr>
        <w:t xml:space="preserve">
      3. Уполномоченный государственный орган в области связи выписывает извещение с указанием годовой суммы платы и направляет его плательщику не позднее 20 февраля текущего отчетного периода. </w:t>
      </w:r>
    </w:p>
    <w:p>
      <w:pPr>
        <w:spacing w:after="0"/>
        <w:ind w:left="0"/>
        <w:jc w:val="both"/>
      </w:pPr>
      <w:r>
        <w:rPr>
          <w:rFonts w:ascii="Times New Roman"/>
          <w:b w:val="false"/>
          <w:i w:val="false"/>
          <w:color w:val="000000"/>
          <w:sz w:val="28"/>
        </w:rPr>
        <w:t>
      В случае получения разрешительного документа, удостоверяющего право, после срока, установленного частью первой настоящего пункта настоящей статьи, уполномоченный государственный орган в области связи направляет плательщику извещение с указанием суммы платы не позднее 20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p>
    <w:p>
      <w:pPr>
        <w:spacing w:after="0"/>
        <w:ind w:left="0"/>
        <w:jc w:val="both"/>
      </w:pPr>
      <w:r>
        <w:rPr>
          <w:rFonts w:ascii="Times New Roman"/>
          <w:b w:val="false"/>
          <w:i w:val="false"/>
          <w:color w:val="000000"/>
          <w:sz w:val="28"/>
        </w:rPr>
        <w:t>
      4. Если иное не установлено настоящим пунктом,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p>
    <w:p>
      <w:pPr>
        <w:spacing w:after="0"/>
        <w:ind w:left="0"/>
        <w:jc w:val="both"/>
      </w:pPr>
      <w:r>
        <w:rPr>
          <w:rFonts w:ascii="Times New Roman"/>
          <w:b w:val="false"/>
          <w:i w:val="false"/>
          <w:color w:val="000000"/>
          <w:sz w:val="28"/>
        </w:rPr>
        <w:t xml:space="preserve">
      В случаях получения разрешительного документа на использование радиочастотного спектра после одного из вышеперечисленных сроков уплаты платы первым сроком внесения в бюджет платы является следующий очередной срок уплаты после получения извещения, указанного в пункте 3 настоящей статьи. </w:t>
      </w:r>
    </w:p>
    <w:p>
      <w:pPr>
        <w:spacing w:after="0"/>
        <w:ind w:left="0"/>
        <w:jc w:val="both"/>
      </w:pPr>
      <w:r>
        <w:rPr>
          <w:rFonts w:ascii="Times New Roman"/>
          <w:b w:val="false"/>
          <w:i w:val="false"/>
          <w:color w:val="000000"/>
          <w:sz w:val="28"/>
        </w:rPr>
        <w:t xml:space="preserve">
      При этом сумма платы, подлежащая уплате в бюджет, перераспределяется равными долями на предстоящие сроки уплаты в текущем году. </w:t>
      </w:r>
    </w:p>
    <w:p>
      <w:pPr>
        <w:spacing w:after="0"/>
        <w:ind w:left="0"/>
        <w:jc w:val="left"/>
      </w:pPr>
      <w:r>
        <w:rPr>
          <w:rFonts w:ascii="Times New Roman"/>
          <w:b/>
          <w:i w:val="false"/>
          <w:color w:val="000000"/>
        </w:rPr>
        <w:t xml:space="preserve"> § 9. Плата за размещение наружной (визуальной) рекламы Статья 603. Общие положения </w:t>
      </w:r>
    </w:p>
    <w:p>
      <w:pPr>
        <w:spacing w:after="0"/>
        <w:ind w:left="0"/>
        <w:jc w:val="both"/>
      </w:pPr>
      <w:r>
        <w:rPr>
          <w:rFonts w:ascii="Times New Roman"/>
          <w:b w:val="false"/>
          <w:i w:val="false"/>
          <w:color w:val="000000"/>
          <w:sz w:val="28"/>
        </w:rPr>
        <w:t>
      1. Плата за размещение наружной (визуальной) рекламы (далее по тексту настоящего параграфа – плата) взимается за размещение объектов наружной (визуальной) рекламы в полосе отвода автомобильных дорог общего пользования, на открытом пространстве за пределами помещений в населенных пунктах, а также вне населенных пунктов и полосы отвода автомобильных дорог на территории Республики Казахстан.</w:t>
      </w:r>
    </w:p>
    <w:p>
      <w:pPr>
        <w:spacing w:after="0"/>
        <w:ind w:left="0"/>
        <w:jc w:val="both"/>
      </w:pPr>
      <w:r>
        <w:rPr>
          <w:rFonts w:ascii="Times New Roman"/>
          <w:b w:val="false"/>
          <w:i w:val="false"/>
          <w:color w:val="000000"/>
          <w:sz w:val="28"/>
        </w:rPr>
        <w:t>
      2. При отсутствии соответствующего разрешительного документа основанием для взыскания и внесения в бюджет суммы платы является фактическое размещение объектов наружной (визуальной) рекламы.</w:t>
      </w:r>
    </w:p>
    <w:p>
      <w:pPr>
        <w:spacing w:after="0"/>
        <w:ind w:left="0"/>
        <w:jc w:val="both"/>
      </w:pPr>
      <w:r>
        <w:rPr>
          <w:rFonts w:ascii="Times New Roman"/>
          <w:b w:val="false"/>
          <w:i w:val="false"/>
          <w:color w:val="000000"/>
          <w:sz w:val="28"/>
        </w:rPr>
        <w:t>
      3. Уполномоченные государственные органы, выдающие в соответствии с законодательством по вопросам рекламы разрешение на размещение объектов наружной (визуальной) рекламы, ежемесячно не позднее 15 числа месяца, следующего за отчетным, представляют налоговым органам по месту размещения объекта наружной (визуальной) рекламы, указанному в разрешительном документе, сведения о плательщиках платы, месте нахождения рекламных сооружений и рекламных объектов, выданных разрешительных документах, периодах их действия и объектах обложения по форме, установленной уполномоченным органом.</w:t>
      </w:r>
    </w:p>
    <w:p>
      <w:pPr>
        <w:spacing w:after="0"/>
        <w:ind w:left="0"/>
        <w:jc w:val="left"/>
      </w:pPr>
      <w:r>
        <w:rPr>
          <w:rFonts w:ascii="Times New Roman"/>
          <w:b/>
          <w:i w:val="false"/>
          <w:color w:val="000000"/>
        </w:rPr>
        <w:t xml:space="preserve"> Статья 604. Плательщики платы</w:t>
      </w:r>
    </w:p>
    <w:p>
      <w:pPr>
        <w:spacing w:after="0"/>
        <w:ind w:left="0"/>
        <w:jc w:val="both"/>
      </w:pPr>
      <w:r>
        <w:rPr>
          <w:rFonts w:ascii="Times New Roman"/>
          <w:b w:val="false"/>
          <w:i w:val="false"/>
          <w:color w:val="000000"/>
          <w:sz w:val="28"/>
        </w:rPr>
        <w:t>
      1. Плательщиками платы являются физические лица (в том числе индивидуальные предприниматели) и юридические лица, размещающие наружную (визуальную) рекламу.</w:t>
      </w:r>
    </w:p>
    <w:p>
      <w:pPr>
        <w:spacing w:after="0"/>
        <w:ind w:left="0"/>
        <w:jc w:val="both"/>
      </w:pPr>
      <w:r>
        <w:rPr>
          <w:rFonts w:ascii="Times New Roman"/>
          <w:b w:val="false"/>
          <w:i w:val="false"/>
          <w:color w:val="000000"/>
          <w:sz w:val="28"/>
        </w:rPr>
        <w:t>
      Для целей настоящего параграфа лицами, размещающими наружную (визуальную) рекламу на стационарных объектах, признаются собственники таких объектов.</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w:t>
      </w:r>
    </w:p>
    <w:p>
      <w:pPr>
        <w:spacing w:after="0"/>
        <w:ind w:left="0"/>
        <w:jc w:val="both"/>
      </w:pPr>
      <w:r>
        <w:rPr>
          <w:rFonts w:ascii="Times New Roman"/>
          <w:b w:val="false"/>
          <w:i w:val="false"/>
          <w:color w:val="000000"/>
          <w:sz w:val="28"/>
        </w:rPr>
        <w:t xml:space="preserve">
      Решение юридического лица или отмена такого решения вводится </w:t>
      </w:r>
      <w:r>
        <w:br/>
      </w:r>
      <w:r>
        <w:rPr>
          <w:rFonts w:ascii="Times New Roman"/>
          <w:b w:val="false"/>
          <w:i w:val="false"/>
          <w:color w:val="000000"/>
          <w:sz w:val="28"/>
        </w:rPr>
        <w:t>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признало плательщиком платы вновь созданное структурное подразделение,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xml:space="preserve">
      3. Не являются плательщиками платы государственные органы Республики Казахстан по объектам наружной (визуальной) рекламы, размещаемой в связи с реализацией возложенных на них функциональных обязанностей. </w:t>
      </w:r>
    </w:p>
    <w:p>
      <w:pPr>
        <w:spacing w:after="0"/>
        <w:ind w:left="0"/>
        <w:jc w:val="left"/>
      </w:pPr>
      <w:r>
        <w:rPr>
          <w:rFonts w:ascii="Times New Roman"/>
          <w:b/>
          <w:i w:val="false"/>
          <w:color w:val="000000"/>
        </w:rPr>
        <w:t xml:space="preserve"> Статья 605. Ставки платы</w:t>
      </w:r>
    </w:p>
    <w:p>
      <w:pPr>
        <w:spacing w:after="0"/>
        <w:ind w:left="0"/>
        <w:jc w:val="both"/>
      </w:pPr>
      <w:r>
        <w:rPr>
          <w:rFonts w:ascii="Times New Roman"/>
          <w:b w:val="false"/>
          <w:i w:val="false"/>
          <w:color w:val="000000"/>
          <w:sz w:val="28"/>
        </w:rPr>
        <w:t xml:space="preserve">
      1. Ставки платы определяются в размере, кратном месячному расчетному показателю, установленному законом о республиканском бюджете (далее по тексту настоящей главы – МРП) и действующему на первое число соответствующего календарного месяца, в котором осуществляется размещение наружной (визуальной) рекламы. </w:t>
      </w:r>
    </w:p>
    <w:p>
      <w:pPr>
        <w:spacing w:after="0"/>
        <w:ind w:left="0"/>
        <w:jc w:val="both"/>
      </w:pPr>
      <w:r>
        <w:rPr>
          <w:rFonts w:ascii="Times New Roman"/>
          <w:b w:val="false"/>
          <w:i w:val="false"/>
          <w:color w:val="000000"/>
          <w:sz w:val="28"/>
        </w:rPr>
        <w:t>
      2. Ежемесячные ставки платы за размещение наружной (визуальной) рекламы в полосе отвода автомобильных дорог общего пользования республиканского значения с площадью стороны объекта рекламы до трех квадратных метров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5059"/>
        <w:gridCol w:w="4174"/>
      </w:tblGrid>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дорог</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к городу</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При установке рекламы с площадью одной стороны объекта рекламы три и более квадратных метра ежемесячные ставки платы повышаются пропорционально увеличению площади стороны (листов) объекта рекламы по отношению к трем квадратным метрам.</w:t>
      </w:r>
    </w:p>
    <w:p>
      <w:pPr>
        <w:spacing w:after="0"/>
        <w:ind w:left="0"/>
        <w:jc w:val="both"/>
      </w:pPr>
      <w:r>
        <w:rPr>
          <w:rFonts w:ascii="Times New Roman"/>
          <w:b w:val="false"/>
          <w:i w:val="false"/>
          <w:color w:val="000000"/>
          <w:sz w:val="28"/>
        </w:rPr>
        <w:t>
      3. Базовые ежемесячные ставки платы по объектам наружной (визуальной) рекламы, размещаемой:</w:t>
      </w:r>
    </w:p>
    <w:p>
      <w:pPr>
        <w:spacing w:after="0"/>
        <w:ind w:left="0"/>
        <w:jc w:val="both"/>
      </w:pPr>
      <w:r>
        <w:rPr>
          <w:rFonts w:ascii="Times New Roman"/>
          <w:b w:val="false"/>
          <w:i w:val="false"/>
          <w:color w:val="000000"/>
          <w:sz w:val="28"/>
        </w:rPr>
        <w:t>
      1) на открытом пространстве за пределами помещений в столице, городах республиканского, областного, районного значения, других населенных пунктах, а также вне населенных пунктов и полосы отвода автомобильных дорог, а также в полосе отвода автомобильных дорог общего пользования устанавливаются исходя из площади и места расположения наружной (визуальной) рекламы: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993"/>
        <w:gridCol w:w="1538"/>
        <w:gridCol w:w="3186"/>
        <w:gridCol w:w="4562"/>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наружной (визуальной)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одну наружную (визуальную) рекламу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республиканского значения и столицы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 и дороги международного, республиканского и областного значения</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и дороги районного значения и другие населенные пункты, а также в не населенных пунктов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5670"/>
        <w:gridCol w:w="1839"/>
        <w:gridCol w:w="1354"/>
        <w:gridCol w:w="1598"/>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до 2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Лайтбоксы (сити-формата)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площадью:</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Надкрышная световая</w:t>
            </w:r>
            <w:r>
              <w:br/>
            </w:r>
            <w:r>
              <w:rPr>
                <w:rFonts w:ascii="Times New Roman"/>
                <w:b w:val="false"/>
                <w:i w:val="false"/>
                <w:color w:val="000000"/>
                <w:sz w:val="20"/>
              </w:rPr>
              <w:t>наружная (визуальная) реклама (светодинамические панно</w:t>
            </w:r>
            <w:r>
              <w:br/>
            </w:r>
            <w:r>
              <w:rPr>
                <w:rFonts w:ascii="Times New Roman"/>
                <w:b w:val="false"/>
                <w:i w:val="false"/>
                <w:color w:val="000000"/>
                <w:sz w:val="20"/>
              </w:rPr>
              <w:t>или объемные неоновые буквы):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палатках, тентах, шатрах, навесах, зонтах, флагах, вымпелах, штандартах:</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киосках и</w:t>
            </w:r>
            <w:r>
              <w:br/>
            </w:r>
            <w:r>
              <w:rPr>
                <w:rFonts w:ascii="Times New Roman"/>
                <w:b w:val="false"/>
                <w:i w:val="false"/>
                <w:color w:val="000000"/>
                <w:sz w:val="20"/>
              </w:rPr>
              <w:t>павильонах временного</w:t>
            </w:r>
            <w:r>
              <w:br/>
            </w:r>
            <w:r>
              <w:rPr>
                <w:rFonts w:ascii="Times New Roman"/>
                <w:b w:val="false"/>
                <w:i w:val="false"/>
                <w:color w:val="000000"/>
                <w:sz w:val="20"/>
              </w:rPr>
              <w:t>типа: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передвижная реклама</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Местные представительные органы областей, городов республиканского значения и столицы по наружной (визуальной) рекламе, размещаемой в полосе отвода автомобильных дорог общего пользования областного значения и в населенных пунктах, имеют право повышать размеры базовых ставок платы не более чем в два раза в зависимости от месторасположения наружной (визуальной) рекламы.</w:t>
      </w:r>
    </w:p>
    <w:p>
      <w:pPr>
        <w:spacing w:after="0"/>
        <w:ind w:left="0"/>
        <w:jc w:val="left"/>
      </w:pPr>
      <w:r>
        <w:rPr>
          <w:rFonts w:ascii="Times New Roman"/>
          <w:b/>
          <w:i w:val="false"/>
          <w:color w:val="000000"/>
        </w:rPr>
        <w:t xml:space="preserve"> Статья 606. Порядок исчисления, уплаты и сроки уплаты</w:t>
      </w:r>
    </w:p>
    <w:p>
      <w:pPr>
        <w:spacing w:after="0"/>
        <w:ind w:left="0"/>
        <w:jc w:val="both"/>
      </w:pPr>
      <w:r>
        <w:rPr>
          <w:rFonts w:ascii="Times New Roman"/>
          <w:b w:val="false"/>
          <w:i w:val="false"/>
          <w:color w:val="000000"/>
          <w:sz w:val="28"/>
        </w:rPr>
        <w:t>
      1. Размер платы исчисляется исходя из ставок платы и:</w:t>
      </w:r>
    </w:p>
    <w:p>
      <w:pPr>
        <w:spacing w:after="0"/>
        <w:ind w:left="0"/>
        <w:jc w:val="both"/>
      </w:pPr>
      <w:r>
        <w:rPr>
          <w:rFonts w:ascii="Times New Roman"/>
          <w:b w:val="false"/>
          <w:i w:val="false"/>
          <w:color w:val="000000"/>
          <w:sz w:val="28"/>
        </w:rPr>
        <w:t>
      1) фактического срока нахождения стационарного объекта рекламы на праве собственности у плательщика платы;</w:t>
      </w:r>
    </w:p>
    <w:p>
      <w:pPr>
        <w:spacing w:after="0"/>
        <w:ind w:left="0"/>
        <w:jc w:val="both"/>
      </w:pPr>
      <w:r>
        <w:rPr>
          <w:rFonts w:ascii="Times New Roman"/>
          <w:b w:val="false"/>
          <w:i w:val="false"/>
          <w:color w:val="000000"/>
          <w:sz w:val="28"/>
        </w:rPr>
        <w:t>
      2) фактического срока размещения наружной (визуальной) рекламы, установленного в разрешительном документе, – на объектах рекламы, не являющихся стационарными.</w:t>
      </w:r>
    </w:p>
    <w:p>
      <w:pPr>
        <w:spacing w:after="0"/>
        <w:ind w:left="0"/>
        <w:jc w:val="both"/>
      </w:pPr>
      <w:r>
        <w:rPr>
          <w:rFonts w:ascii="Times New Roman"/>
          <w:b w:val="false"/>
          <w:i w:val="false"/>
          <w:color w:val="000000"/>
          <w:sz w:val="28"/>
        </w:rPr>
        <w:t>
      При размещении наружной (визуальной) рекламы на срок менее одного месяца или периода действия права собственности на стационарный объект рекламы менее одного месяца размер платы определяется за один месяц.</w:t>
      </w:r>
    </w:p>
    <w:p>
      <w:pPr>
        <w:spacing w:after="0"/>
        <w:ind w:left="0"/>
        <w:jc w:val="both"/>
      </w:pPr>
      <w:r>
        <w:rPr>
          <w:rFonts w:ascii="Times New Roman"/>
          <w:b w:val="false"/>
          <w:i w:val="false"/>
          <w:color w:val="000000"/>
          <w:sz w:val="28"/>
        </w:rPr>
        <w:t>
      2. Сумма платы, подлежащая внесению в бюджет, уплачивается ежемесячно, при этом за первый месяц действия права – до получения разрешительного документа.</w:t>
      </w:r>
    </w:p>
    <w:p>
      <w:pPr>
        <w:spacing w:after="0"/>
        <w:ind w:left="0"/>
        <w:jc w:val="both"/>
      </w:pPr>
      <w:r>
        <w:rPr>
          <w:rFonts w:ascii="Times New Roman"/>
          <w:b w:val="false"/>
          <w:i w:val="false"/>
          <w:color w:val="000000"/>
          <w:sz w:val="28"/>
        </w:rPr>
        <w:t>
      3. При получении разрешительного документа плательщики платы представляют уполномоченным государственным органам, выдающим в соответствии с законодательством по вопросам рекламы, документ, подтверждающий внесение в бюджет суммы платы за первый месяц размещения рекламы.</w:t>
      </w:r>
    </w:p>
    <w:p>
      <w:pPr>
        <w:spacing w:after="0"/>
        <w:ind w:left="0"/>
        <w:jc w:val="both"/>
      </w:pPr>
      <w:r>
        <w:rPr>
          <w:rFonts w:ascii="Times New Roman"/>
          <w:b w:val="false"/>
          <w:i w:val="false"/>
          <w:color w:val="000000"/>
          <w:sz w:val="28"/>
        </w:rPr>
        <w:t>
      4. Сумма платы уплачивается в бюджет по месту размещения объекта наружной (визуальной) рекламы, указанному в разрешительном документе.</w:t>
      </w:r>
    </w:p>
    <w:p>
      <w:pPr>
        <w:spacing w:after="0"/>
        <w:ind w:left="0"/>
        <w:jc w:val="left"/>
      </w:pPr>
      <w:r>
        <w:rPr>
          <w:rFonts w:ascii="Times New Roman"/>
          <w:b/>
          <w:i w:val="false"/>
          <w:color w:val="000000"/>
        </w:rPr>
        <w:t xml:space="preserve"> ГЛАВА 70. ГОСУДАРСТВЕННАЯ ПОШЛИНА. КОНСУЛЬСКИЙ СБОР § 1. Государственная пошлина Статья 607. Общие положения</w:t>
      </w:r>
    </w:p>
    <w:p>
      <w:pPr>
        <w:spacing w:after="0"/>
        <w:ind w:left="0"/>
        <w:jc w:val="both"/>
      </w:pPr>
      <w:r>
        <w:rPr>
          <w:rFonts w:ascii="Times New Roman"/>
          <w:b w:val="false"/>
          <w:i w:val="false"/>
          <w:color w:val="000000"/>
          <w:sz w:val="28"/>
        </w:rPr>
        <w:t>
      1. Государственная пошлина – обязательный платеж, взимаемый за совершение юридически значимых действий, в том числе связанных с выдачей документов (их копий, дубликатов)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2. Уполномоченные государственные органы или должностные лица ежеквартально не позднее 20 числа месяца, следующего за отчетным кварталом, предоставляют налоговому органу по месту своего нахождения информацию о плательщиках государственной пошлины, об исчисленных им суммах государственной пошлины по форме, установленной уполномоченным органом.</w:t>
      </w:r>
    </w:p>
    <w:p>
      <w:pPr>
        <w:spacing w:after="0"/>
        <w:ind w:left="0"/>
        <w:jc w:val="left"/>
      </w:pPr>
      <w:r>
        <w:rPr>
          <w:rFonts w:ascii="Times New Roman"/>
          <w:b/>
          <w:i w:val="false"/>
          <w:color w:val="000000"/>
        </w:rPr>
        <w:t xml:space="preserve"> Статья 608. Плательщики государственной пошлины</w:t>
      </w:r>
    </w:p>
    <w:p>
      <w:pPr>
        <w:spacing w:after="0"/>
        <w:ind w:left="0"/>
        <w:jc w:val="both"/>
      </w:pPr>
      <w:r>
        <w:rPr>
          <w:rFonts w:ascii="Times New Roman"/>
          <w:b w:val="false"/>
          <w:i w:val="false"/>
          <w:color w:val="000000"/>
          <w:sz w:val="28"/>
        </w:rPr>
        <w:t>
      1. Плательщиками государственной пошлины являются физические и юридические лица, обращающиеся по поводу совершения юридически значимых действий в уполномоченные государственные органы или к должностным лицам.</w:t>
      </w:r>
    </w:p>
    <w:p>
      <w:pPr>
        <w:spacing w:after="0"/>
        <w:ind w:left="0"/>
        <w:jc w:val="both"/>
      </w:pPr>
      <w:r>
        <w:rPr>
          <w:rFonts w:ascii="Times New Roman"/>
          <w:b w:val="false"/>
          <w:i w:val="false"/>
          <w:color w:val="000000"/>
          <w:sz w:val="28"/>
        </w:rPr>
        <w:t>
      2. Юридическое лицо вправе своим решением возложить обязанность по уплате сумм государственной пошлины на свое структурное подразделение при совершении соответствующими уполномоченными органами юридически значимых действий в интересах такого структурного подразделения.</w:t>
      </w:r>
    </w:p>
    <w:p>
      <w:pPr>
        <w:spacing w:after="0"/>
        <w:ind w:left="0"/>
        <w:jc w:val="left"/>
      </w:pPr>
      <w:r>
        <w:rPr>
          <w:rFonts w:ascii="Times New Roman"/>
          <w:b/>
          <w:i w:val="false"/>
          <w:color w:val="000000"/>
        </w:rPr>
        <w:t xml:space="preserve"> Статья 609. Объекты взимания</w:t>
      </w:r>
    </w:p>
    <w:p>
      <w:pPr>
        <w:spacing w:after="0"/>
        <w:ind w:left="0"/>
        <w:jc w:val="both"/>
      </w:pPr>
      <w:r>
        <w:rPr>
          <w:rFonts w:ascii="Times New Roman"/>
          <w:b w:val="false"/>
          <w:i w:val="false"/>
          <w:color w:val="000000"/>
          <w:sz w:val="28"/>
        </w:rPr>
        <w:t xml:space="preserve">
      1. Государственная пошлина взимается: </w:t>
      </w:r>
    </w:p>
    <w:p>
      <w:pPr>
        <w:spacing w:after="0"/>
        <w:ind w:left="0"/>
        <w:jc w:val="both"/>
      </w:pPr>
      <w:r>
        <w:rPr>
          <w:rFonts w:ascii="Times New Roman"/>
          <w:b w:val="false"/>
          <w:i w:val="false"/>
          <w:color w:val="000000"/>
          <w:sz w:val="28"/>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w:t>
      </w:r>
    </w:p>
    <w:p>
      <w:pPr>
        <w:spacing w:after="0"/>
        <w:ind w:left="0"/>
        <w:jc w:val="both"/>
      </w:pPr>
      <w:r>
        <w:rPr>
          <w:rFonts w:ascii="Times New Roman"/>
          <w:b w:val="false"/>
          <w:i w:val="false"/>
          <w:color w:val="000000"/>
          <w:sz w:val="28"/>
        </w:rPr>
        <w:t xml:space="preserve">
      2) за совершение нотариальных действий, а также за выдачу копий (дубликатов) нотариально удостоверенных документов; </w:t>
      </w:r>
    </w:p>
    <w:p>
      <w:pPr>
        <w:spacing w:after="0"/>
        <w:ind w:left="0"/>
        <w:jc w:val="both"/>
      </w:pPr>
      <w:r>
        <w:rPr>
          <w:rFonts w:ascii="Times New Roman"/>
          <w:b w:val="false"/>
          <w:i w:val="false"/>
          <w:color w:val="000000"/>
          <w:sz w:val="28"/>
        </w:rPr>
        <w:t xml:space="preserve">
      3) за регистрацию актов гражданского состояния, а также за выдачу гражданам справок и повторных свидетельств о регистрации актов гражданского состояния и свидетельств в связи с изменением, дополнением, исправлением и восстановлением записей актов гражданского состояния; </w:t>
      </w:r>
    </w:p>
    <w:p>
      <w:pPr>
        <w:spacing w:after="0"/>
        <w:ind w:left="0"/>
        <w:jc w:val="both"/>
      </w:pPr>
      <w:r>
        <w:rPr>
          <w:rFonts w:ascii="Times New Roman"/>
          <w:b w:val="false"/>
          <w:i w:val="false"/>
          <w:color w:val="000000"/>
          <w:sz w:val="28"/>
        </w:rPr>
        <w:t>
      4) за оформление документов на выезд из Республики Казахстан на постоянное место жительства;</w:t>
      </w:r>
    </w:p>
    <w:p>
      <w:pPr>
        <w:spacing w:after="0"/>
        <w:ind w:left="0"/>
        <w:jc w:val="both"/>
      </w:pPr>
      <w:r>
        <w:rPr>
          <w:rFonts w:ascii="Times New Roman"/>
          <w:b w:val="false"/>
          <w:i w:val="false"/>
          <w:color w:val="000000"/>
          <w:sz w:val="28"/>
        </w:rPr>
        <w:t>
      5) за оформление приглашений на въезд иностранцев и лиц без гражданства в Республику Казахстан по частным делам, прием и согласование приглашений принимающих лиц по выдаче виз Республики Казахстан;</w:t>
      </w:r>
    </w:p>
    <w:p>
      <w:pPr>
        <w:spacing w:after="0"/>
        <w:ind w:left="0"/>
        <w:jc w:val="both"/>
      </w:pPr>
      <w:r>
        <w:rPr>
          <w:rFonts w:ascii="Times New Roman"/>
          <w:b w:val="false"/>
          <w:i w:val="false"/>
          <w:color w:val="000000"/>
          <w:sz w:val="28"/>
        </w:rPr>
        <w:t>
      6) за выдачу, восстановление или продление на территории Республики Казахстан иностранцам и лицам без гражданства визы на право выезда из Республики Казахстан и въезда в Республику Казахстан;</w:t>
      </w:r>
    </w:p>
    <w:p>
      <w:pPr>
        <w:spacing w:after="0"/>
        <w:ind w:left="0"/>
        <w:jc w:val="both"/>
      </w:pPr>
      <w:r>
        <w:rPr>
          <w:rFonts w:ascii="Times New Roman"/>
          <w:b w:val="false"/>
          <w:i w:val="false"/>
          <w:color w:val="000000"/>
          <w:sz w:val="28"/>
        </w:rPr>
        <w:t xml:space="preserve">
      7)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p>
    <w:p>
      <w:pPr>
        <w:spacing w:after="0"/>
        <w:ind w:left="0"/>
        <w:jc w:val="both"/>
      </w:pPr>
      <w:r>
        <w:rPr>
          <w:rFonts w:ascii="Times New Roman"/>
          <w:b w:val="false"/>
          <w:i w:val="false"/>
          <w:color w:val="000000"/>
          <w:sz w:val="28"/>
        </w:rPr>
        <w:t>
      8) за выдачу (переоформление) удостоверения охотника (дубликата удостоверения охотника);</w:t>
      </w:r>
    </w:p>
    <w:p>
      <w:pPr>
        <w:spacing w:after="0"/>
        <w:ind w:left="0"/>
        <w:jc w:val="both"/>
      </w:pPr>
      <w:r>
        <w:rPr>
          <w:rFonts w:ascii="Times New Roman"/>
          <w:b w:val="false"/>
          <w:i w:val="false"/>
          <w:color w:val="000000"/>
          <w:sz w:val="28"/>
        </w:rPr>
        <w:t xml:space="preserve">
      9)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w:t>
      </w:r>
    </w:p>
    <w:p>
      <w:pPr>
        <w:spacing w:after="0"/>
        <w:ind w:left="0"/>
        <w:jc w:val="both"/>
      </w:pPr>
      <w:r>
        <w:rPr>
          <w:rFonts w:ascii="Times New Roman"/>
          <w:b w:val="false"/>
          <w:i w:val="false"/>
          <w:color w:val="000000"/>
          <w:sz w:val="28"/>
        </w:rPr>
        <w:t xml:space="preserve">
      10) за выдачу документов, удостоверяющих личность; </w:t>
      </w:r>
    </w:p>
    <w:p>
      <w:pPr>
        <w:spacing w:after="0"/>
        <w:ind w:left="0"/>
        <w:jc w:val="both"/>
      </w:pPr>
      <w:r>
        <w:rPr>
          <w:rFonts w:ascii="Times New Roman"/>
          <w:b w:val="false"/>
          <w:i w:val="false"/>
          <w:color w:val="000000"/>
          <w:sz w:val="28"/>
        </w:rPr>
        <w:t>
      11) за выдачу разрешений на приобретение, хранение или хранение и ношение, перевозку гражданского, служебного оружия и патронов к нему;</w:t>
      </w:r>
    </w:p>
    <w:p>
      <w:pPr>
        <w:spacing w:after="0"/>
        <w:ind w:left="0"/>
        <w:jc w:val="both"/>
      </w:pPr>
      <w:r>
        <w:rPr>
          <w:rFonts w:ascii="Times New Roman"/>
          <w:b w:val="false"/>
          <w:i w:val="false"/>
          <w:color w:val="000000"/>
          <w:sz w:val="28"/>
        </w:rPr>
        <w:t>
      12) за выдачу заключений на ввоз на территорию Республики Казахстан и вывоз с территории Республики Казахстан гражданского, служебного оружия и патронов к нему;</w:t>
      </w:r>
    </w:p>
    <w:p>
      <w:pPr>
        <w:spacing w:after="0"/>
        <w:ind w:left="0"/>
        <w:jc w:val="both"/>
      </w:pPr>
      <w:r>
        <w:rPr>
          <w:rFonts w:ascii="Times New Roman"/>
          <w:b w:val="false"/>
          <w:i w:val="false"/>
          <w:color w:val="000000"/>
          <w:sz w:val="28"/>
        </w:rPr>
        <w:t>
      13) за выдачу направления на комиссионную продажу гражданского, служебного оружия и патронов к нему;</w:t>
      </w:r>
    </w:p>
    <w:p>
      <w:pPr>
        <w:spacing w:after="0"/>
        <w:ind w:left="0"/>
        <w:jc w:val="both"/>
      </w:pPr>
      <w:r>
        <w:rPr>
          <w:rFonts w:ascii="Times New Roman"/>
          <w:b w:val="false"/>
          <w:i w:val="false"/>
          <w:color w:val="000000"/>
          <w:sz w:val="28"/>
        </w:rPr>
        <w:t xml:space="preserve">
      14)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p>
      <w:pPr>
        <w:spacing w:after="0"/>
        <w:ind w:left="0"/>
        <w:jc w:val="both"/>
      </w:pPr>
      <w:r>
        <w:rPr>
          <w:rFonts w:ascii="Times New Roman"/>
          <w:b w:val="false"/>
          <w:i w:val="false"/>
          <w:color w:val="000000"/>
          <w:sz w:val="28"/>
        </w:rPr>
        <w:t xml:space="preserve">
      15) за проставление уполномоченными Правительством Республики Казахстан государственными органами апостиля на официальных документах,совершенных в Республике Казахстан, в соответствии с международным договором, ратифицированным Республикой Казахстан; </w:t>
      </w:r>
    </w:p>
    <w:p>
      <w:pPr>
        <w:spacing w:after="0"/>
        <w:ind w:left="0"/>
        <w:jc w:val="both"/>
      </w:pPr>
      <w:r>
        <w:rPr>
          <w:rFonts w:ascii="Times New Roman"/>
          <w:b w:val="false"/>
          <w:i w:val="false"/>
          <w:color w:val="000000"/>
          <w:sz w:val="28"/>
        </w:rPr>
        <w:t>
      16)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w:t>
      </w:r>
    </w:p>
    <w:p>
      <w:pPr>
        <w:spacing w:after="0"/>
        <w:ind w:left="0"/>
        <w:jc w:val="both"/>
      </w:pPr>
      <w:r>
        <w:rPr>
          <w:rFonts w:ascii="Times New Roman"/>
          <w:b w:val="false"/>
          <w:i w:val="false"/>
          <w:color w:val="000000"/>
          <w:sz w:val="28"/>
        </w:rPr>
        <w:t>
      17) за выдачу государственных регистрационных номерных знаков (дубликатов), за исключением государственных регистрационных номерных знаков на автомобиль, находящихся на хранении в регистрационно-экзаменационных подразделениях органов внутренних дел не более 30 дней;</w:t>
      </w:r>
    </w:p>
    <w:p>
      <w:pPr>
        <w:spacing w:after="0"/>
        <w:ind w:left="0"/>
        <w:jc w:val="both"/>
      </w:pPr>
      <w:r>
        <w:rPr>
          <w:rFonts w:ascii="Times New Roman"/>
          <w:b w:val="false"/>
          <w:i w:val="false"/>
          <w:color w:val="000000"/>
          <w:sz w:val="28"/>
        </w:rPr>
        <w:t>
      18) за совершение уполномоченным государственным органом в области интеллектуальной собственности юридически значимых действий, предусмотренных статьей 614 настоящего Кодекса;</w:t>
      </w:r>
    </w:p>
    <w:p>
      <w:pPr>
        <w:spacing w:after="0"/>
        <w:ind w:left="0"/>
        <w:jc w:val="both"/>
      </w:pPr>
      <w:r>
        <w:rPr>
          <w:rFonts w:ascii="Times New Roman"/>
          <w:b w:val="false"/>
          <w:i w:val="false"/>
          <w:color w:val="000000"/>
          <w:sz w:val="28"/>
        </w:rPr>
        <w:t>
      19) за выдачу удостоверения допуска к осуществлению международных автомобильных перевозок грузов и его дубликата;</w:t>
      </w:r>
    </w:p>
    <w:p>
      <w:pPr>
        <w:spacing w:after="0"/>
        <w:ind w:left="0"/>
        <w:jc w:val="both"/>
      </w:pPr>
      <w:r>
        <w:rPr>
          <w:rFonts w:ascii="Times New Roman"/>
          <w:b w:val="false"/>
          <w:i w:val="false"/>
          <w:color w:val="000000"/>
          <w:sz w:val="28"/>
        </w:rPr>
        <w:t>
      20) за выдачу удостоверения личности моряка, мореходной книжки Республики Казахстан и профессионального диплома;</w:t>
      </w:r>
    </w:p>
    <w:p>
      <w:pPr>
        <w:spacing w:after="0"/>
        <w:ind w:left="0"/>
        <w:jc w:val="both"/>
      </w:pPr>
      <w:r>
        <w:rPr>
          <w:rFonts w:ascii="Times New Roman"/>
          <w:b w:val="false"/>
          <w:i w:val="false"/>
          <w:color w:val="000000"/>
          <w:sz w:val="28"/>
        </w:rPr>
        <w:t>
      21) за выдачу разрешения на приобретение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2. Ставки государственной пошлины определяются в размере, кратном месячному расчетному показателю, установленному законом о республиканском бюджете и действующему на дату уплаты государственной пошлины (далее по тексту настоящей главы – МРП) или в процентах от суммы иска, если иное не установлено статьей 610 настоящего Кодекса.</w:t>
      </w:r>
    </w:p>
    <w:p>
      <w:pPr>
        <w:spacing w:after="0"/>
        <w:ind w:left="0"/>
        <w:jc w:val="left"/>
      </w:pPr>
      <w:r>
        <w:rPr>
          <w:rFonts w:ascii="Times New Roman"/>
          <w:b/>
          <w:i w:val="false"/>
          <w:color w:val="000000"/>
        </w:rPr>
        <w:t xml:space="preserve"> Статья 610. Ставки государственной пошлины в судах</w:t>
      </w:r>
    </w:p>
    <w:p>
      <w:pPr>
        <w:spacing w:after="0"/>
        <w:ind w:left="0"/>
        <w:jc w:val="both"/>
      </w:pPr>
      <w:r>
        <w:rPr>
          <w:rFonts w:ascii="Times New Roman"/>
          <w:b w:val="false"/>
          <w:i w:val="false"/>
          <w:color w:val="000000"/>
          <w:sz w:val="28"/>
        </w:rPr>
        <w:t>
      1. С подаваемых 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p>
    <w:p>
      <w:pPr>
        <w:spacing w:after="0"/>
        <w:ind w:left="0"/>
        <w:jc w:val="both"/>
      </w:pPr>
      <w:r>
        <w:rPr>
          <w:rFonts w:ascii="Times New Roman"/>
          <w:b w:val="false"/>
          <w:i w:val="false"/>
          <w:color w:val="000000"/>
          <w:sz w:val="28"/>
        </w:rPr>
        <w:t>
      1) если иное не установлено настоящим пунктом, с исковых заявлений имущественного характера:</w:t>
      </w:r>
    </w:p>
    <w:p>
      <w:pPr>
        <w:spacing w:after="0"/>
        <w:ind w:left="0"/>
        <w:jc w:val="both"/>
      </w:pPr>
      <w:r>
        <w:rPr>
          <w:rFonts w:ascii="Times New Roman"/>
          <w:b w:val="false"/>
          <w:i w:val="false"/>
          <w:color w:val="000000"/>
          <w:sz w:val="28"/>
        </w:rPr>
        <w:t xml:space="preserve">
      для физических лиц – 1 процент от суммы иска; </w:t>
      </w:r>
    </w:p>
    <w:p>
      <w:pPr>
        <w:spacing w:after="0"/>
        <w:ind w:left="0"/>
        <w:jc w:val="both"/>
      </w:pPr>
      <w:r>
        <w:rPr>
          <w:rFonts w:ascii="Times New Roman"/>
          <w:b w:val="false"/>
          <w:i w:val="false"/>
          <w:color w:val="000000"/>
          <w:sz w:val="28"/>
        </w:rPr>
        <w:t xml:space="preserve">
      для юридических лиц – 3 процента от суммы иска; </w:t>
      </w:r>
    </w:p>
    <w:p>
      <w:pPr>
        <w:spacing w:after="0"/>
        <w:ind w:left="0"/>
        <w:jc w:val="both"/>
      </w:pPr>
      <w:r>
        <w:rPr>
          <w:rFonts w:ascii="Times New Roman"/>
          <w:b w:val="false"/>
          <w:i w:val="false"/>
          <w:color w:val="000000"/>
          <w:sz w:val="28"/>
        </w:rPr>
        <w:t xml:space="preserve">
      2) с жалоб на неправомерные действия (бездействие) и решения государственных органов и их должностных лиц, ущемляющие права физических лиц, – 0,3 МРП; </w:t>
      </w:r>
    </w:p>
    <w:p>
      <w:pPr>
        <w:spacing w:after="0"/>
        <w:ind w:left="0"/>
        <w:jc w:val="both"/>
      </w:pPr>
      <w:r>
        <w:rPr>
          <w:rFonts w:ascii="Times New Roman"/>
          <w:b w:val="false"/>
          <w:i w:val="false"/>
          <w:color w:val="000000"/>
          <w:sz w:val="28"/>
        </w:rPr>
        <w:t xml:space="preserve">
      3) с жалоб на неправомерные действия (бездействие) и решения государственных органов и их должностных лиц, ущемляющие права юридических лиц, – 5 МРП; </w:t>
      </w:r>
    </w:p>
    <w:p>
      <w:pPr>
        <w:spacing w:after="0"/>
        <w:ind w:left="0"/>
        <w:jc w:val="both"/>
      </w:pPr>
      <w:r>
        <w:rPr>
          <w:rFonts w:ascii="Times New Roman"/>
          <w:b w:val="false"/>
          <w:i w:val="false"/>
          <w:color w:val="000000"/>
          <w:sz w:val="28"/>
        </w:rPr>
        <w:t>
      4) с заявлений об оспаривании уведомлений по актам проверок и (или) уведомлений по результатам горизонтального мониторинга:</w:t>
      </w:r>
    </w:p>
    <w:p>
      <w:pPr>
        <w:spacing w:after="0"/>
        <w:ind w:left="0"/>
        <w:jc w:val="both"/>
      </w:pPr>
      <w:r>
        <w:rPr>
          <w:rFonts w:ascii="Times New Roman"/>
          <w:b w:val="false"/>
          <w:i w:val="false"/>
          <w:color w:val="000000"/>
          <w:sz w:val="28"/>
        </w:rPr>
        <w:t>
      для индивидуальных предпринимателей и крестьянских или фермерских хозяйств – 0,1 процента от оспариваемой суммы налогов и платежей в бюджет (включая пени), указанных в уведомлении, но не более 500 МРП;</w:t>
      </w:r>
    </w:p>
    <w:p>
      <w:pPr>
        <w:spacing w:after="0"/>
        <w:ind w:left="0"/>
        <w:jc w:val="both"/>
      </w:pPr>
      <w:r>
        <w:rPr>
          <w:rFonts w:ascii="Times New Roman"/>
          <w:b w:val="false"/>
          <w:i w:val="false"/>
          <w:color w:val="000000"/>
          <w:sz w:val="28"/>
        </w:rPr>
        <w:t>
      для юридических лиц – 1 процент от оспариваемой суммы налогов и платежей в бюджет (включая пени), указанных в уведомлении, но не более 20 тысяч МРП;</w:t>
      </w:r>
    </w:p>
    <w:p>
      <w:pPr>
        <w:spacing w:after="0"/>
        <w:ind w:left="0"/>
        <w:jc w:val="both"/>
      </w:pPr>
      <w:r>
        <w:rPr>
          <w:rFonts w:ascii="Times New Roman"/>
          <w:b w:val="false"/>
          <w:i w:val="false"/>
          <w:color w:val="000000"/>
          <w:sz w:val="28"/>
        </w:rPr>
        <w:t xml:space="preserve">
      5) с исковых заявлений о расторжении брака – 0,3 МРП. </w:t>
      </w:r>
    </w:p>
    <w:p>
      <w:pPr>
        <w:spacing w:after="0"/>
        <w:ind w:left="0"/>
        <w:jc w:val="both"/>
      </w:pPr>
      <w:r>
        <w:rPr>
          <w:rFonts w:ascii="Times New Roman"/>
          <w:b w:val="false"/>
          <w:i w:val="false"/>
          <w:color w:val="000000"/>
          <w:sz w:val="28"/>
        </w:rPr>
        <w:t xml:space="preserve">
      В случаях раздела имущества при расторжении брака пошлина определяется от цены иска согласно подпункту 1) настоящего пункта; </w:t>
      </w:r>
    </w:p>
    <w:p>
      <w:pPr>
        <w:spacing w:after="0"/>
        <w:ind w:left="0"/>
        <w:jc w:val="both"/>
      </w:pPr>
      <w:r>
        <w:rPr>
          <w:rFonts w:ascii="Times New Roman"/>
          <w:b w:val="false"/>
          <w:i w:val="false"/>
          <w:color w:val="000000"/>
          <w:sz w:val="28"/>
        </w:rPr>
        <w:t xml:space="preserve">
      6) с исковых заявлений о разделе имущества при расторжении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трех лет, – согласно подпункту 1) настоящего пункта; </w:t>
      </w:r>
    </w:p>
    <w:p>
      <w:pPr>
        <w:spacing w:after="0"/>
        <w:ind w:left="0"/>
        <w:jc w:val="both"/>
      </w:pPr>
      <w:r>
        <w:rPr>
          <w:rFonts w:ascii="Times New Roman"/>
          <w:b w:val="false"/>
          <w:i w:val="false"/>
          <w:color w:val="000000"/>
          <w:sz w:val="28"/>
        </w:rPr>
        <w:t>
      7) с исковых заявлений 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0,5 МРП;</w:t>
      </w:r>
    </w:p>
    <w:p>
      <w:pPr>
        <w:spacing w:after="0"/>
        <w:ind w:left="0"/>
        <w:jc w:val="both"/>
      </w:pPr>
      <w:r>
        <w:rPr>
          <w:rFonts w:ascii="Times New Roman"/>
          <w:b w:val="false"/>
          <w:i w:val="false"/>
          <w:color w:val="000000"/>
          <w:sz w:val="28"/>
        </w:rPr>
        <w:t>
      8) с заявлений особого искового производства, заявлений (жалоб) по делам особого производства, за исключением указанных в подпунктах 2), 3), 4) и 13) настоящего пункта, – 0,5 МРП;</w:t>
      </w:r>
    </w:p>
    <w:p>
      <w:pPr>
        <w:spacing w:after="0"/>
        <w:ind w:left="0"/>
        <w:jc w:val="both"/>
      </w:pPr>
      <w:r>
        <w:rPr>
          <w:rFonts w:ascii="Times New Roman"/>
          <w:b w:val="false"/>
          <w:i w:val="false"/>
          <w:color w:val="000000"/>
          <w:sz w:val="28"/>
        </w:rPr>
        <w:t>
      9) с ходатайств об отмене решений арбитража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от размера государственной пошлины,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w:t>
      </w:r>
    </w:p>
    <w:p>
      <w:pPr>
        <w:spacing w:after="0"/>
        <w:ind w:left="0"/>
        <w:jc w:val="both"/>
      </w:pPr>
      <w:r>
        <w:rPr>
          <w:rFonts w:ascii="Times New Roman"/>
          <w:b w:val="false"/>
          <w:i w:val="false"/>
          <w:color w:val="000000"/>
          <w:sz w:val="28"/>
        </w:rPr>
        <w:t>
      10) с заявлений о вынесении судебного приказа – 50 процентов от ставок государственной пошлины, указанных в подпункте 1) настоящего пункта;</w:t>
      </w:r>
    </w:p>
    <w:p>
      <w:pPr>
        <w:spacing w:after="0"/>
        <w:ind w:left="0"/>
        <w:jc w:val="both"/>
      </w:pPr>
      <w:r>
        <w:rPr>
          <w:rFonts w:ascii="Times New Roman"/>
          <w:b w:val="false"/>
          <w:i w:val="false"/>
          <w:color w:val="000000"/>
          <w:sz w:val="28"/>
        </w:rPr>
        <w:t>
      11) с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 5 МРП;</w:t>
      </w:r>
    </w:p>
    <w:p>
      <w:pPr>
        <w:spacing w:after="0"/>
        <w:ind w:left="0"/>
        <w:jc w:val="both"/>
      </w:pPr>
      <w:r>
        <w:rPr>
          <w:rFonts w:ascii="Times New Roman"/>
          <w:b w:val="false"/>
          <w:i w:val="false"/>
          <w:color w:val="000000"/>
          <w:sz w:val="28"/>
        </w:rPr>
        <w:t xml:space="preserve">
      12) с заявлений о повторной выдаче копий (дубликатов) судебных решений, приговоров, определений, прочих постановлений судов, а также копий других документов из дела, выдаваемых судами по просьбе сторон и других лиц, участвующих в деле, – 0,1 МРП за каждый документ, а также 0,03 МРП за каждую изготовленную страницу; </w:t>
      </w:r>
    </w:p>
    <w:p>
      <w:pPr>
        <w:spacing w:after="0"/>
        <w:ind w:left="0"/>
        <w:jc w:val="both"/>
      </w:pPr>
      <w:r>
        <w:rPr>
          <w:rFonts w:ascii="Times New Roman"/>
          <w:b w:val="false"/>
          <w:i w:val="false"/>
          <w:color w:val="000000"/>
          <w:sz w:val="28"/>
        </w:rPr>
        <w:t>
      13) с заявлений о признании юридических лиц банкротами, о применении реабилитационной процедуры, о применении ускоренной реабилитационной процедуры – 0,5 МРП;</w:t>
      </w:r>
    </w:p>
    <w:p>
      <w:pPr>
        <w:spacing w:after="0"/>
        <w:ind w:left="0"/>
        <w:jc w:val="both"/>
      </w:pPr>
      <w:r>
        <w:rPr>
          <w:rFonts w:ascii="Times New Roman"/>
          <w:b w:val="false"/>
          <w:i w:val="false"/>
          <w:color w:val="000000"/>
          <w:sz w:val="28"/>
        </w:rPr>
        <w:t>
      14) с исковых заявлений физических лиц о взыскании компенсации морального вреда в денежном выражении, причиненного распространением сведений, порочащих честь, достоинство и деловую репутацию, - 1 процент от суммы иска;</w:t>
      </w:r>
    </w:p>
    <w:p>
      <w:pPr>
        <w:spacing w:after="0"/>
        <w:ind w:left="0"/>
        <w:jc w:val="both"/>
      </w:pPr>
      <w:r>
        <w:rPr>
          <w:rFonts w:ascii="Times New Roman"/>
          <w:b w:val="false"/>
          <w:i w:val="false"/>
          <w:color w:val="000000"/>
          <w:sz w:val="28"/>
        </w:rPr>
        <w:t>
      15) с исковых заявлений юридических лиц о взыскании убытков, причиненных распространением сведений, порочащих деловую репутацию, – 3 процента от суммы иска.</w:t>
      </w:r>
    </w:p>
    <w:p>
      <w:pPr>
        <w:spacing w:after="0"/>
        <w:ind w:left="0"/>
        <w:jc w:val="both"/>
      </w:pPr>
      <w:r>
        <w:rPr>
          <w:rFonts w:ascii="Times New Roman"/>
          <w:b w:val="false"/>
          <w:i w:val="false"/>
          <w:color w:val="000000"/>
          <w:sz w:val="28"/>
        </w:rPr>
        <w:t>
      2. С ходатайств о пересмотре судебных актов в кассационном порядке на определения,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в пункте 1 настоящей статьи, при подаче искового заявления по таким спорам.</w:t>
      </w:r>
    </w:p>
    <w:p>
      <w:pPr>
        <w:spacing w:after="0"/>
        <w:ind w:left="0"/>
        <w:jc w:val="both"/>
      </w:pPr>
      <w:r>
        <w:rPr>
          <w:rFonts w:ascii="Times New Roman"/>
          <w:b w:val="false"/>
          <w:i w:val="false"/>
          <w:color w:val="000000"/>
          <w:sz w:val="28"/>
        </w:rPr>
        <w:t>
      При этом размер государственной пошлины по спорам имущественного характера определяется путем применения указанной в настоящем пункте ставки государственной пошлины к оспариваемой заявителем сумме.</w:t>
      </w:r>
    </w:p>
    <w:p>
      <w:pPr>
        <w:spacing w:after="0"/>
        <w:ind w:left="0"/>
        <w:jc w:val="both"/>
      </w:pPr>
      <w:r>
        <w:rPr>
          <w:rFonts w:ascii="Times New Roman"/>
          <w:b w:val="false"/>
          <w:i w:val="false"/>
          <w:color w:val="000000"/>
          <w:sz w:val="28"/>
        </w:rPr>
        <w:t>
      3.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w:t>
      </w:r>
    </w:p>
    <w:p>
      <w:pPr>
        <w:spacing w:after="0"/>
        <w:ind w:left="0"/>
        <w:jc w:val="left"/>
      </w:pPr>
      <w:r>
        <w:rPr>
          <w:rFonts w:ascii="Times New Roman"/>
          <w:b/>
          <w:i w:val="false"/>
          <w:color w:val="000000"/>
        </w:rPr>
        <w:t xml:space="preserve"> Статья 611. Ставки государственной пошлины за совершение нотариальных действий</w:t>
      </w:r>
    </w:p>
    <w:p>
      <w:pPr>
        <w:spacing w:after="0"/>
        <w:ind w:left="0"/>
        <w:jc w:val="both"/>
      </w:pPr>
      <w:r>
        <w:rPr>
          <w:rFonts w:ascii="Times New Roman"/>
          <w:b w:val="false"/>
          <w:i w:val="false"/>
          <w:color w:val="000000"/>
          <w:sz w:val="28"/>
        </w:rPr>
        <w:t xml:space="preserve">
      За совершение нотариальных действий государственная пошлина взимается в следующих размерах: </w:t>
      </w:r>
    </w:p>
    <w:p>
      <w:pPr>
        <w:spacing w:after="0"/>
        <w:ind w:left="0"/>
        <w:jc w:val="both"/>
      </w:pPr>
      <w:r>
        <w:rPr>
          <w:rFonts w:ascii="Times New Roman"/>
          <w:b w:val="false"/>
          <w:i w:val="false"/>
          <w:color w:val="000000"/>
          <w:sz w:val="28"/>
        </w:rPr>
        <w:t xml:space="preserve">
      1) за удостоверение договоров об отчуждении недвижимого имущества (земельных участков, жилищ, дач, гаражей, сооружений и иного недвижимого имущества) в городской местности: </w:t>
      </w:r>
    </w:p>
    <w:p>
      <w:pPr>
        <w:spacing w:after="0"/>
        <w:ind w:left="0"/>
        <w:jc w:val="both"/>
      </w:pPr>
      <w:r>
        <w:rPr>
          <w:rFonts w:ascii="Times New Roman"/>
          <w:b w:val="false"/>
          <w:i w:val="false"/>
          <w:color w:val="000000"/>
          <w:sz w:val="28"/>
        </w:rPr>
        <w:t xml:space="preserve">
      если одной из сторон является юридическое лицо, – 10 МРП; </w:t>
      </w:r>
    </w:p>
    <w:p>
      <w:pPr>
        <w:spacing w:after="0"/>
        <w:ind w:left="0"/>
        <w:jc w:val="both"/>
      </w:pPr>
      <w:r>
        <w:rPr>
          <w:rFonts w:ascii="Times New Roman"/>
          <w:b w:val="false"/>
          <w:i w:val="false"/>
          <w:color w:val="000000"/>
          <w:sz w:val="28"/>
        </w:rPr>
        <w:t xml:space="preserve">
      стоимостью до 30 МРП: </w:t>
      </w:r>
    </w:p>
    <w:p>
      <w:pPr>
        <w:spacing w:after="0"/>
        <w:ind w:left="0"/>
        <w:jc w:val="both"/>
      </w:pPr>
      <w:r>
        <w:rPr>
          <w:rFonts w:ascii="Times New Roman"/>
          <w:b w:val="false"/>
          <w:i w:val="false"/>
          <w:color w:val="000000"/>
          <w:sz w:val="28"/>
        </w:rPr>
        <w:t xml:space="preserve">
      детям, супругу, родителям, родным братьям и сестрам, внукам – 1 МРП; </w:t>
      </w:r>
    </w:p>
    <w:p>
      <w:pPr>
        <w:spacing w:after="0"/>
        <w:ind w:left="0"/>
        <w:jc w:val="both"/>
      </w:pPr>
      <w:r>
        <w:rPr>
          <w:rFonts w:ascii="Times New Roman"/>
          <w:b w:val="false"/>
          <w:i w:val="false"/>
          <w:color w:val="000000"/>
          <w:sz w:val="28"/>
        </w:rPr>
        <w:t xml:space="preserve">
      другим лицам – 3 МРП; </w:t>
      </w:r>
    </w:p>
    <w:p>
      <w:pPr>
        <w:spacing w:after="0"/>
        <w:ind w:left="0"/>
        <w:jc w:val="both"/>
      </w:pPr>
      <w:r>
        <w:rPr>
          <w:rFonts w:ascii="Times New Roman"/>
          <w:b w:val="false"/>
          <w:i w:val="false"/>
          <w:color w:val="000000"/>
          <w:sz w:val="28"/>
        </w:rPr>
        <w:t xml:space="preserve">
      стоимостью свыше 30 МРП: </w:t>
      </w:r>
    </w:p>
    <w:p>
      <w:pPr>
        <w:spacing w:after="0"/>
        <w:ind w:left="0"/>
        <w:jc w:val="both"/>
      </w:pPr>
      <w:r>
        <w:rPr>
          <w:rFonts w:ascii="Times New Roman"/>
          <w:b w:val="false"/>
          <w:i w:val="false"/>
          <w:color w:val="000000"/>
          <w:sz w:val="28"/>
        </w:rPr>
        <w:t xml:space="preserve">
      детям, супругу, родителям, родным братьям и сестрам, внукам – 5 МРП; </w:t>
      </w:r>
    </w:p>
    <w:p>
      <w:pPr>
        <w:spacing w:after="0"/>
        <w:ind w:left="0"/>
        <w:jc w:val="both"/>
      </w:pPr>
      <w:r>
        <w:rPr>
          <w:rFonts w:ascii="Times New Roman"/>
          <w:b w:val="false"/>
          <w:i w:val="false"/>
          <w:color w:val="000000"/>
          <w:sz w:val="28"/>
        </w:rPr>
        <w:t xml:space="preserve">
      другим лицам – 7 МРП; </w:t>
      </w:r>
    </w:p>
    <w:p>
      <w:pPr>
        <w:spacing w:after="0"/>
        <w:ind w:left="0"/>
        <w:jc w:val="both"/>
      </w:pPr>
      <w:r>
        <w:rPr>
          <w:rFonts w:ascii="Times New Roman"/>
          <w:b w:val="false"/>
          <w:i w:val="false"/>
          <w:color w:val="000000"/>
          <w:sz w:val="28"/>
        </w:rPr>
        <w:t xml:space="preserve">
      если сделка совершается в целях приобретения недвижимого имущества за счет средств, полученных по ипотечному жилищному займу, – 2 МРП; </w:t>
      </w:r>
    </w:p>
    <w:p>
      <w:pPr>
        <w:spacing w:after="0"/>
        <w:ind w:left="0"/>
        <w:jc w:val="both"/>
      </w:pPr>
      <w:r>
        <w:rPr>
          <w:rFonts w:ascii="Times New Roman"/>
          <w:b w:val="false"/>
          <w:i w:val="false"/>
          <w:color w:val="000000"/>
          <w:sz w:val="28"/>
        </w:rPr>
        <w:t xml:space="preserve">
      2) за удостоверение договоров об отчуждении недвижимого имущества (земельных участков, жилищ, дач, гаражей, сооружений и иного недвижимого имущества) в сельской местности: </w:t>
      </w:r>
    </w:p>
    <w:p>
      <w:pPr>
        <w:spacing w:after="0"/>
        <w:ind w:left="0"/>
        <w:jc w:val="both"/>
      </w:pPr>
      <w:r>
        <w:rPr>
          <w:rFonts w:ascii="Times New Roman"/>
          <w:b w:val="false"/>
          <w:i w:val="false"/>
          <w:color w:val="000000"/>
          <w:sz w:val="28"/>
        </w:rPr>
        <w:t xml:space="preserve">
      если одной из сторон является юридическое лицо, – 1 МРП; </w:t>
      </w:r>
    </w:p>
    <w:p>
      <w:pPr>
        <w:spacing w:after="0"/>
        <w:ind w:left="0"/>
        <w:jc w:val="both"/>
      </w:pPr>
      <w:r>
        <w:rPr>
          <w:rFonts w:ascii="Times New Roman"/>
          <w:b w:val="false"/>
          <w:i w:val="false"/>
          <w:color w:val="000000"/>
          <w:sz w:val="28"/>
        </w:rPr>
        <w:t xml:space="preserve">
      детям, супругу, родителям, родным братьям и сестрам, внукам – 0,5 МРП; </w:t>
      </w:r>
    </w:p>
    <w:p>
      <w:pPr>
        <w:spacing w:after="0"/>
        <w:ind w:left="0"/>
        <w:jc w:val="both"/>
      </w:pPr>
      <w:r>
        <w:rPr>
          <w:rFonts w:ascii="Times New Roman"/>
          <w:b w:val="false"/>
          <w:i w:val="false"/>
          <w:color w:val="000000"/>
          <w:sz w:val="28"/>
        </w:rPr>
        <w:t xml:space="preserve">
      другим лицам – 0,7 МРП; </w:t>
      </w:r>
    </w:p>
    <w:p>
      <w:pPr>
        <w:spacing w:after="0"/>
        <w:ind w:left="0"/>
        <w:jc w:val="both"/>
      </w:pPr>
      <w:r>
        <w:rPr>
          <w:rFonts w:ascii="Times New Roman"/>
          <w:b w:val="false"/>
          <w:i w:val="false"/>
          <w:color w:val="000000"/>
          <w:sz w:val="28"/>
        </w:rPr>
        <w:t xml:space="preserve">
      3) за удостоверение договоров отчуждения автомототранспортных средств: </w:t>
      </w:r>
    </w:p>
    <w:p>
      <w:pPr>
        <w:spacing w:after="0"/>
        <w:ind w:left="0"/>
        <w:jc w:val="both"/>
      </w:pPr>
      <w:r>
        <w:rPr>
          <w:rFonts w:ascii="Times New Roman"/>
          <w:b w:val="false"/>
          <w:i w:val="false"/>
          <w:color w:val="000000"/>
          <w:sz w:val="28"/>
        </w:rPr>
        <w:t xml:space="preserve">
      если одной из сторон является юридическое лицо, – 7 МРП; </w:t>
      </w:r>
    </w:p>
    <w:p>
      <w:pPr>
        <w:spacing w:after="0"/>
        <w:ind w:left="0"/>
        <w:jc w:val="both"/>
      </w:pPr>
      <w:r>
        <w:rPr>
          <w:rFonts w:ascii="Times New Roman"/>
          <w:b w:val="false"/>
          <w:i w:val="false"/>
          <w:color w:val="000000"/>
          <w:sz w:val="28"/>
        </w:rPr>
        <w:t xml:space="preserve">
      детям, супругу, родителям, родным братьям и сестрам, внукам – 2 МРП; </w:t>
      </w:r>
    </w:p>
    <w:p>
      <w:pPr>
        <w:spacing w:after="0"/>
        <w:ind w:left="0"/>
        <w:jc w:val="both"/>
      </w:pPr>
      <w:r>
        <w:rPr>
          <w:rFonts w:ascii="Times New Roman"/>
          <w:b w:val="false"/>
          <w:i w:val="false"/>
          <w:color w:val="000000"/>
          <w:sz w:val="28"/>
        </w:rPr>
        <w:t xml:space="preserve">
      другим лицам – 5 МРП; </w:t>
      </w:r>
    </w:p>
    <w:p>
      <w:pPr>
        <w:spacing w:after="0"/>
        <w:ind w:left="0"/>
        <w:jc w:val="both"/>
      </w:pPr>
      <w:r>
        <w:rPr>
          <w:rFonts w:ascii="Times New Roman"/>
          <w:b w:val="false"/>
          <w:i w:val="false"/>
          <w:color w:val="000000"/>
          <w:sz w:val="28"/>
        </w:rPr>
        <w:t xml:space="preserve">
      4) за удостоверение договоров аренды, займа (за исключением договоров ипотечного жилищного займа), задатка, лизинга, подряда, брачных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 МРП; </w:t>
      </w:r>
    </w:p>
    <w:p>
      <w:pPr>
        <w:spacing w:after="0"/>
        <w:ind w:left="0"/>
        <w:jc w:val="both"/>
      </w:pPr>
      <w:r>
        <w:rPr>
          <w:rFonts w:ascii="Times New Roman"/>
          <w:b w:val="false"/>
          <w:i w:val="false"/>
          <w:color w:val="000000"/>
          <w:sz w:val="28"/>
        </w:rPr>
        <w:t xml:space="preserve">
      5) за удостоверение договоров ипотечного жилищного займа – 2 МРП; </w:t>
      </w:r>
    </w:p>
    <w:p>
      <w:pPr>
        <w:spacing w:after="0"/>
        <w:ind w:left="0"/>
        <w:jc w:val="both"/>
      </w:pPr>
      <w:r>
        <w:rPr>
          <w:rFonts w:ascii="Times New Roman"/>
          <w:b w:val="false"/>
          <w:i w:val="false"/>
          <w:color w:val="000000"/>
          <w:sz w:val="28"/>
        </w:rPr>
        <w:t xml:space="preserve">
      6) за удостоверение завещаний – 1 МРП; </w:t>
      </w:r>
    </w:p>
    <w:p>
      <w:pPr>
        <w:spacing w:after="0"/>
        <w:ind w:left="0"/>
        <w:jc w:val="both"/>
      </w:pPr>
      <w:r>
        <w:rPr>
          <w:rFonts w:ascii="Times New Roman"/>
          <w:b w:val="false"/>
          <w:i w:val="false"/>
          <w:color w:val="000000"/>
          <w:sz w:val="28"/>
        </w:rPr>
        <w:t xml:space="preserve">
      7) за выдачу свидетельств о праве на наследство – 1 МРП за каждое выданное свидетельство; </w:t>
      </w:r>
    </w:p>
    <w:p>
      <w:pPr>
        <w:spacing w:after="0"/>
        <w:ind w:left="0"/>
        <w:jc w:val="both"/>
      </w:pPr>
      <w:r>
        <w:rPr>
          <w:rFonts w:ascii="Times New Roman"/>
          <w:b w:val="false"/>
          <w:i w:val="false"/>
          <w:color w:val="000000"/>
          <w:sz w:val="28"/>
        </w:rPr>
        <w:t xml:space="preserve">
      8) за выдачу свидетельства о праве собственности на долю в общем имуществе супругов и иных лиц, имеющих имущество на праве общей совместной собственности, – 1 МРП; </w:t>
      </w:r>
    </w:p>
    <w:p>
      <w:pPr>
        <w:spacing w:after="0"/>
        <w:ind w:left="0"/>
        <w:jc w:val="both"/>
      </w:pPr>
      <w:r>
        <w:rPr>
          <w:rFonts w:ascii="Times New Roman"/>
          <w:b w:val="false"/>
          <w:i w:val="false"/>
          <w:color w:val="000000"/>
          <w:sz w:val="28"/>
        </w:rPr>
        <w:t xml:space="preserve">
      9) за удостоверение доверенностей на право пользования и распоряжения имуществом – 0,5 МРП; </w:t>
      </w:r>
    </w:p>
    <w:p>
      <w:pPr>
        <w:spacing w:after="0"/>
        <w:ind w:left="0"/>
        <w:jc w:val="both"/>
      </w:pPr>
      <w:r>
        <w:rPr>
          <w:rFonts w:ascii="Times New Roman"/>
          <w:b w:val="false"/>
          <w:i w:val="false"/>
          <w:color w:val="000000"/>
          <w:sz w:val="28"/>
        </w:rPr>
        <w:t xml:space="preserve">
      10) за удостоверение доверенностей на право пользования и управления автотранспортными средствами без права продажи – 1 МРП; </w:t>
      </w:r>
    </w:p>
    <w:p>
      <w:pPr>
        <w:spacing w:after="0"/>
        <w:ind w:left="0"/>
        <w:jc w:val="both"/>
      </w:pPr>
      <w:r>
        <w:rPr>
          <w:rFonts w:ascii="Times New Roman"/>
          <w:b w:val="false"/>
          <w:i w:val="false"/>
          <w:color w:val="000000"/>
          <w:sz w:val="28"/>
        </w:rPr>
        <w:t xml:space="preserve">
      11) за удостоверение доверенностей на продажу, дарение, мену автотранспортных средств – 2 МРП; </w:t>
      </w:r>
    </w:p>
    <w:p>
      <w:pPr>
        <w:spacing w:after="0"/>
        <w:ind w:left="0"/>
        <w:jc w:val="both"/>
      </w:pPr>
      <w:r>
        <w:rPr>
          <w:rFonts w:ascii="Times New Roman"/>
          <w:b w:val="false"/>
          <w:i w:val="false"/>
          <w:color w:val="000000"/>
          <w:sz w:val="28"/>
        </w:rPr>
        <w:t xml:space="preserve">
      12) за удостоверение прочих доверенностей: </w:t>
      </w:r>
    </w:p>
    <w:p>
      <w:pPr>
        <w:spacing w:after="0"/>
        <w:ind w:left="0"/>
        <w:jc w:val="both"/>
      </w:pPr>
      <w:r>
        <w:rPr>
          <w:rFonts w:ascii="Times New Roman"/>
          <w:b w:val="false"/>
          <w:i w:val="false"/>
          <w:color w:val="000000"/>
          <w:sz w:val="28"/>
        </w:rPr>
        <w:t xml:space="preserve">
      для физических лиц – 0,1 МРП; </w:t>
      </w:r>
    </w:p>
    <w:p>
      <w:pPr>
        <w:spacing w:after="0"/>
        <w:ind w:left="0"/>
        <w:jc w:val="both"/>
      </w:pPr>
      <w:r>
        <w:rPr>
          <w:rFonts w:ascii="Times New Roman"/>
          <w:b w:val="false"/>
          <w:i w:val="false"/>
          <w:color w:val="000000"/>
          <w:sz w:val="28"/>
        </w:rPr>
        <w:t xml:space="preserve">
      для юридических лиц – 0,5 МРП; </w:t>
      </w:r>
    </w:p>
    <w:p>
      <w:pPr>
        <w:spacing w:after="0"/>
        <w:ind w:left="0"/>
        <w:jc w:val="both"/>
      </w:pPr>
      <w:r>
        <w:rPr>
          <w:rFonts w:ascii="Times New Roman"/>
          <w:b w:val="false"/>
          <w:i w:val="false"/>
          <w:color w:val="000000"/>
          <w:sz w:val="28"/>
        </w:rPr>
        <w:t xml:space="preserve">
      13) за принятие мер по охране наследственного имущества – 1 МРП; </w:t>
      </w:r>
    </w:p>
    <w:p>
      <w:pPr>
        <w:spacing w:after="0"/>
        <w:ind w:left="0"/>
        <w:jc w:val="both"/>
      </w:pPr>
      <w:r>
        <w:rPr>
          <w:rFonts w:ascii="Times New Roman"/>
          <w:b w:val="false"/>
          <w:i w:val="false"/>
          <w:color w:val="000000"/>
          <w:sz w:val="28"/>
        </w:rPr>
        <w:t xml:space="preserve">
      14) за совершение морского протеста – 0,5 МРП; </w:t>
      </w:r>
    </w:p>
    <w:p>
      <w:pPr>
        <w:spacing w:after="0"/>
        <w:ind w:left="0"/>
        <w:jc w:val="both"/>
      </w:pPr>
      <w:r>
        <w:rPr>
          <w:rFonts w:ascii="Times New Roman"/>
          <w:b w:val="false"/>
          <w:i w:val="false"/>
          <w:color w:val="000000"/>
          <w:sz w:val="28"/>
        </w:rPr>
        <w:t xml:space="preserve">
      15) за свидетельствование верности копий документов и выписок из документов (за страницу): </w:t>
      </w:r>
    </w:p>
    <w:p>
      <w:pPr>
        <w:spacing w:after="0"/>
        <w:ind w:left="0"/>
        <w:jc w:val="both"/>
      </w:pPr>
      <w:r>
        <w:rPr>
          <w:rFonts w:ascii="Times New Roman"/>
          <w:b w:val="false"/>
          <w:i w:val="false"/>
          <w:color w:val="000000"/>
          <w:sz w:val="28"/>
        </w:rPr>
        <w:t xml:space="preserve">
      для физических лиц – 0,05 МРП; </w:t>
      </w:r>
    </w:p>
    <w:p>
      <w:pPr>
        <w:spacing w:after="0"/>
        <w:ind w:left="0"/>
        <w:jc w:val="both"/>
      </w:pPr>
      <w:r>
        <w:rPr>
          <w:rFonts w:ascii="Times New Roman"/>
          <w:b w:val="false"/>
          <w:i w:val="false"/>
          <w:color w:val="000000"/>
          <w:sz w:val="28"/>
        </w:rPr>
        <w:t xml:space="preserve">
      для юридических лиц – 0,1 МРП; </w:t>
      </w:r>
    </w:p>
    <w:p>
      <w:pPr>
        <w:spacing w:after="0"/>
        <w:ind w:left="0"/>
        <w:jc w:val="both"/>
      </w:pPr>
      <w:r>
        <w:rPr>
          <w:rFonts w:ascii="Times New Roman"/>
          <w:b w:val="false"/>
          <w:i w:val="false"/>
          <w:color w:val="000000"/>
          <w:sz w:val="28"/>
        </w:rPr>
        <w:t xml:space="preserve">
      16) за свидетельствование подлинности подписи на документах, а также верности перевода документов с одного языка на другой (за каждый документ): </w:t>
      </w:r>
    </w:p>
    <w:p>
      <w:pPr>
        <w:spacing w:after="0"/>
        <w:ind w:left="0"/>
        <w:jc w:val="both"/>
      </w:pPr>
      <w:r>
        <w:rPr>
          <w:rFonts w:ascii="Times New Roman"/>
          <w:b w:val="false"/>
          <w:i w:val="false"/>
          <w:color w:val="000000"/>
          <w:sz w:val="28"/>
        </w:rPr>
        <w:t xml:space="preserve">
      для физических лиц – 0,03 МРП; </w:t>
      </w:r>
    </w:p>
    <w:p>
      <w:pPr>
        <w:spacing w:after="0"/>
        <w:ind w:left="0"/>
        <w:jc w:val="both"/>
      </w:pPr>
      <w:r>
        <w:rPr>
          <w:rFonts w:ascii="Times New Roman"/>
          <w:b w:val="false"/>
          <w:i w:val="false"/>
          <w:color w:val="000000"/>
          <w:sz w:val="28"/>
        </w:rPr>
        <w:t xml:space="preserve">
      для юридических лиц – 0,1 МРП; </w:t>
      </w:r>
    </w:p>
    <w:p>
      <w:pPr>
        <w:spacing w:after="0"/>
        <w:ind w:left="0"/>
        <w:jc w:val="both"/>
      </w:pPr>
      <w:r>
        <w:rPr>
          <w:rFonts w:ascii="Times New Roman"/>
          <w:b w:val="false"/>
          <w:i w:val="false"/>
          <w:color w:val="000000"/>
          <w:sz w:val="28"/>
        </w:rPr>
        <w:t xml:space="preserve">
      17) за передачу заявлений физических и юридических лиц другим физическим и юридическим лицам – 0,2 МРП; </w:t>
      </w:r>
    </w:p>
    <w:p>
      <w:pPr>
        <w:spacing w:after="0"/>
        <w:ind w:left="0"/>
        <w:jc w:val="both"/>
      </w:pPr>
      <w:r>
        <w:rPr>
          <w:rFonts w:ascii="Times New Roman"/>
          <w:b w:val="false"/>
          <w:i w:val="false"/>
          <w:color w:val="000000"/>
          <w:sz w:val="28"/>
        </w:rPr>
        <w:t xml:space="preserve">
      18) за выдачу нотариально засвидетельствованных копий документов – 0,2 МРП; </w:t>
      </w:r>
    </w:p>
    <w:p>
      <w:pPr>
        <w:spacing w:after="0"/>
        <w:ind w:left="0"/>
        <w:jc w:val="both"/>
      </w:pPr>
      <w:r>
        <w:rPr>
          <w:rFonts w:ascii="Times New Roman"/>
          <w:b w:val="false"/>
          <w:i w:val="false"/>
          <w:color w:val="000000"/>
          <w:sz w:val="28"/>
        </w:rPr>
        <w:t xml:space="preserve">
      19) за выдачу дубликата – 1 МРП; </w:t>
      </w:r>
    </w:p>
    <w:p>
      <w:pPr>
        <w:spacing w:after="0"/>
        <w:ind w:left="0"/>
        <w:jc w:val="both"/>
      </w:pPr>
      <w:r>
        <w:rPr>
          <w:rFonts w:ascii="Times New Roman"/>
          <w:b w:val="false"/>
          <w:i w:val="false"/>
          <w:color w:val="000000"/>
          <w:sz w:val="28"/>
        </w:rPr>
        <w:t xml:space="preserve">
      20) за свидетельствование подлинности подписей при открытии счетов в банках (за каждый документ): </w:t>
      </w:r>
    </w:p>
    <w:p>
      <w:pPr>
        <w:spacing w:after="0"/>
        <w:ind w:left="0"/>
        <w:jc w:val="both"/>
      </w:pPr>
      <w:r>
        <w:rPr>
          <w:rFonts w:ascii="Times New Roman"/>
          <w:b w:val="false"/>
          <w:i w:val="false"/>
          <w:color w:val="000000"/>
          <w:sz w:val="28"/>
        </w:rPr>
        <w:t xml:space="preserve">
      для физических лиц – 0,1 МРП; </w:t>
      </w:r>
    </w:p>
    <w:p>
      <w:pPr>
        <w:spacing w:after="0"/>
        <w:ind w:left="0"/>
        <w:jc w:val="both"/>
      </w:pPr>
      <w:r>
        <w:rPr>
          <w:rFonts w:ascii="Times New Roman"/>
          <w:b w:val="false"/>
          <w:i w:val="false"/>
          <w:color w:val="000000"/>
          <w:sz w:val="28"/>
        </w:rPr>
        <w:t xml:space="preserve">
      для юридических лиц – 0,5 МРП; </w:t>
      </w:r>
    </w:p>
    <w:p>
      <w:pPr>
        <w:spacing w:after="0"/>
        <w:ind w:left="0"/>
        <w:jc w:val="both"/>
      </w:pPr>
      <w:r>
        <w:rPr>
          <w:rFonts w:ascii="Times New Roman"/>
          <w:b w:val="false"/>
          <w:i w:val="false"/>
          <w:color w:val="000000"/>
          <w:sz w:val="28"/>
        </w:rPr>
        <w:t xml:space="preserve">
      21) за удостоверение договоров залога недвижимости, прав требования и ипотечных свидетельств по ипотечным жилищным займам – 2 МРП; за удостоверение иных договоров залога – 7 МРП; </w:t>
      </w:r>
    </w:p>
    <w:p>
      <w:pPr>
        <w:spacing w:after="0"/>
        <w:ind w:left="0"/>
        <w:jc w:val="both"/>
      </w:pPr>
      <w:r>
        <w:rPr>
          <w:rFonts w:ascii="Times New Roman"/>
          <w:b w:val="false"/>
          <w:i w:val="false"/>
          <w:color w:val="000000"/>
          <w:sz w:val="28"/>
        </w:rPr>
        <w:t xml:space="preserve">
      22) за совершение протеста векселя и за удостоверение неоплаты чека – 0,5 МРП; </w:t>
      </w:r>
    </w:p>
    <w:p>
      <w:pPr>
        <w:spacing w:after="0"/>
        <w:ind w:left="0"/>
        <w:jc w:val="both"/>
      </w:pPr>
      <w:r>
        <w:rPr>
          <w:rFonts w:ascii="Times New Roman"/>
          <w:b w:val="false"/>
          <w:i w:val="false"/>
          <w:color w:val="000000"/>
          <w:sz w:val="28"/>
        </w:rPr>
        <w:t>
      23) за совершение исполнительной надписи – 0,5 МРП;</w:t>
      </w:r>
    </w:p>
    <w:p>
      <w:pPr>
        <w:spacing w:after="0"/>
        <w:ind w:left="0"/>
        <w:jc w:val="both"/>
      </w:pPr>
      <w:r>
        <w:rPr>
          <w:rFonts w:ascii="Times New Roman"/>
          <w:b w:val="false"/>
          <w:i w:val="false"/>
          <w:color w:val="000000"/>
          <w:sz w:val="28"/>
        </w:rPr>
        <w:t xml:space="preserve">
      24) за хранение документов и ценных бумаг – 0,1 МРП за каждый месяц; </w:t>
      </w:r>
    </w:p>
    <w:p>
      <w:pPr>
        <w:spacing w:after="0"/>
        <w:ind w:left="0"/>
        <w:jc w:val="both"/>
      </w:pPr>
      <w:r>
        <w:rPr>
          <w:rFonts w:ascii="Times New Roman"/>
          <w:b w:val="false"/>
          <w:i w:val="false"/>
          <w:color w:val="000000"/>
          <w:sz w:val="28"/>
        </w:rPr>
        <w:t xml:space="preserve">
      25) за удостоверение договоров поручительства и гарантии – 0,5 МРП; </w:t>
      </w:r>
    </w:p>
    <w:p>
      <w:pPr>
        <w:spacing w:after="0"/>
        <w:ind w:left="0"/>
        <w:jc w:val="both"/>
      </w:pPr>
      <w:r>
        <w:rPr>
          <w:rFonts w:ascii="Times New Roman"/>
          <w:b w:val="false"/>
          <w:i w:val="false"/>
          <w:color w:val="000000"/>
          <w:sz w:val="28"/>
        </w:rPr>
        <w:t xml:space="preserve">
      26) за совершение других нотариальных действий, предусмотренных иными законодательными актами Республики Казахстан, – 0,2 МРП. </w:t>
      </w:r>
    </w:p>
    <w:p>
      <w:pPr>
        <w:spacing w:after="0"/>
        <w:ind w:left="0"/>
        <w:jc w:val="left"/>
      </w:pPr>
      <w:r>
        <w:rPr>
          <w:rFonts w:ascii="Times New Roman"/>
          <w:b/>
          <w:i w:val="false"/>
          <w:color w:val="000000"/>
        </w:rPr>
        <w:t xml:space="preserve"> Статья 612. Ставки государственной пошлины за регистрацию актов гражданского состояния</w:t>
      </w:r>
    </w:p>
    <w:p>
      <w:pPr>
        <w:spacing w:after="0"/>
        <w:ind w:left="0"/>
        <w:jc w:val="both"/>
      </w:pPr>
      <w:r>
        <w:rPr>
          <w:rFonts w:ascii="Times New Roman"/>
          <w:b w:val="false"/>
          <w:i w:val="false"/>
          <w:color w:val="000000"/>
          <w:sz w:val="28"/>
        </w:rPr>
        <w:t xml:space="preserve">
      За регистрацию актов гражданского состояния, за выдачу гражданам повторных свидетельств о регистрации актов гражданского состояния, а также свидетельств в связи с изменением, дополнением, исправлением и восстановлением записи актов гражданского состояния государственная пошлина взимается в следующих размерах: </w:t>
      </w:r>
    </w:p>
    <w:p>
      <w:pPr>
        <w:spacing w:after="0"/>
        <w:ind w:left="0"/>
        <w:jc w:val="both"/>
      </w:pPr>
      <w:r>
        <w:rPr>
          <w:rFonts w:ascii="Times New Roman"/>
          <w:b w:val="false"/>
          <w:i w:val="false"/>
          <w:color w:val="000000"/>
          <w:sz w:val="28"/>
        </w:rPr>
        <w:t xml:space="preserve">
      1) за регистрацию заключения брака – 1 МРП; </w:t>
      </w:r>
    </w:p>
    <w:p>
      <w:pPr>
        <w:spacing w:after="0"/>
        <w:ind w:left="0"/>
        <w:jc w:val="both"/>
      </w:pPr>
      <w:r>
        <w:rPr>
          <w:rFonts w:ascii="Times New Roman"/>
          <w:b w:val="false"/>
          <w:i w:val="false"/>
          <w:color w:val="000000"/>
          <w:sz w:val="28"/>
        </w:rPr>
        <w:t xml:space="preserve">
      2) за регистрацию расторжения брака: </w:t>
      </w:r>
    </w:p>
    <w:p>
      <w:pPr>
        <w:spacing w:after="0"/>
        <w:ind w:left="0"/>
        <w:jc w:val="both"/>
      </w:pPr>
      <w:r>
        <w:rPr>
          <w:rFonts w:ascii="Times New Roman"/>
          <w:b w:val="false"/>
          <w:i w:val="false"/>
          <w:color w:val="000000"/>
          <w:sz w:val="28"/>
        </w:rPr>
        <w:t xml:space="preserve">
      по взаимному согласию супругов, не имеющих несовершеннолетних детей, – 2 МРП; </w:t>
      </w:r>
    </w:p>
    <w:p>
      <w:pPr>
        <w:spacing w:after="0"/>
        <w:ind w:left="0"/>
        <w:jc w:val="both"/>
      </w:pPr>
      <w:r>
        <w:rPr>
          <w:rFonts w:ascii="Times New Roman"/>
          <w:b w:val="false"/>
          <w:i w:val="false"/>
          <w:color w:val="000000"/>
          <w:sz w:val="28"/>
        </w:rPr>
        <w:t xml:space="preserve">
      на основании решения суда – 1,5 МРП (с одного или обоих супругов); </w:t>
      </w:r>
    </w:p>
    <w:p>
      <w:pPr>
        <w:spacing w:after="0"/>
        <w:ind w:left="0"/>
        <w:jc w:val="both"/>
      </w:pPr>
      <w:r>
        <w:rPr>
          <w:rFonts w:ascii="Times New Roman"/>
          <w:b w:val="false"/>
          <w:i w:val="false"/>
          <w:color w:val="000000"/>
          <w:sz w:val="28"/>
        </w:rPr>
        <w:t xml:space="preserve">
      на основании решения суда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за совершение преступления к лишению свободы на срок свыше трех лет, – 0,1 МРП; </w:t>
      </w:r>
    </w:p>
    <w:p>
      <w:pPr>
        <w:spacing w:after="0"/>
        <w:ind w:left="0"/>
        <w:jc w:val="both"/>
      </w:pPr>
      <w:r>
        <w:rPr>
          <w:rFonts w:ascii="Times New Roman"/>
          <w:b w:val="false"/>
          <w:i w:val="false"/>
          <w:color w:val="000000"/>
          <w:sz w:val="28"/>
        </w:rPr>
        <w:t xml:space="preserve">
      3) за регистрацию перемены фамилии, имени или отчества – 2 МРП; </w:t>
      </w:r>
    </w:p>
    <w:p>
      <w:pPr>
        <w:spacing w:after="0"/>
        <w:ind w:left="0"/>
        <w:jc w:val="both"/>
      </w:pPr>
      <w:r>
        <w:rPr>
          <w:rFonts w:ascii="Times New Roman"/>
          <w:b w:val="false"/>
          <w:i w:val="false"/>
          <w:color w:val="000000"/>
          <w:sz w:val="28"/>
        </w:rPr>
        <w:t xml:space="preserve">
      4) за выдачу свидетельств в связи с изменением, дополнением, исправлением и восстановлением записи актов гражданского состояния – 0,5 МРП; </w:t>
      </w:r>
    </w:p>
    <w:p>
      <w:pPr>
        <w:spacing w:after="0"/>
        <w:ind w:left="0"/>
        <w:jc w:val="both"/>
      </w:pPr>
      <w:r>
        <w:rPr>
          <w:rFonts w:ascii="Times New Roman"/>
          <w:b w:val="false"/>
          <w:i w:val="false"/>
          <w:color w:val="000000"/>
          <w:sz w:val="28"/>
        </w:rPr>
        <w:t xml:space="preserve">
      5) за выдачу повторных свидетельств о регистрации актов гражданского состояния – 1 МРП; </w:t>
      </w:r>
    </w:p>
    <w:p>
      <w:pPr>
        <w:spacing w:after="0"/>
        <w:ind w:left="0"/>
        <w:jc w:val="both"/>
      </w:pPr>
      <w:r>
        <w:rPr>
          <w:rFonts w:ascii="Times New Roman"/>
          <w:b w:val="false"/>
          <w:i w:val="false"/>
          <w:color w:val="000000"/>
          <w:sz w:val="28"/>
        </w:rPr>
        <w:t>
      6) за регистрацию усыновления (удочерения) иностранными гражданами – 2 МРП;</w:t>
      </w:r>
    </w:p>
    <w:p>
      <w:pPr>
        <w:spacing w:after="0"/>
        <w:ind w:left="0"/>
        <w:jc w:val="both"/>
      </w:pPr>
      <w:r>
        <w:rPr>
          <w:rFonts w:ascii="Times New Roman"/>
          <w:b w:val="false"/>
          <w:i w:val="false"/>
          <w:color w:val="000000"/>
          <w:sz w:val="28"/>
        </w:rPr>
        <w:t>
      7) за выдачу справок о регистрации актов гражданского состояния – 0,3 МРП;</w:t>
      </w:r>
    </w:p>
    <w:p>
      <w:pPr>
        <w:spacing w:after="0"/>
        <w:ind w:left="0"/>
        <w:jc w:val="both"/>
      </w:pPr>
      <w:r>
        <w:rPr>
          <w:rFonts w:ascii="Times New Roman"/>
          <w:b w:val="false"/>
          <w:i w:val="false"/>
          <w:color w:val="000000"/>
          <w:sz w:val="28"/>
        </w:rPr>
        <w:t>
      8) за истребование свидетельств о регистрации актов гражданского состояния из стран СНГ – 0,5 МРП;</w:t>
      </w:r>
    </w:p>
    <w:p>
      <w:pPr>
        <w:spacing w:after="0"/>
        <w:ind w:left="0"/>
        <w:jc w:val="both"/>
      </w:pPr>
      <w:r>
        <w:rPr>
          <w:rFonts w:ascii="Times New Roman"/>
          <w:b w:val="false"/>
          <w:i w:val="false"/>
          <w:color w:val="000000"/>
          <w:sz w:val="28"/>
        </w:rPr>
        <w:t>
      9) за истребование свидетельств о регистрации актов гражданского состояния из иностранных государств, за исключением стран СНГ, – 1 МРП.</w:t>
      </w:r>
    </w:p>
    <w:p>
      <w:pPr>
        <w:spacing w:after="0"/>
        <w:ind w:left="0"/>
        <w:jc w:val="left"/>
      </w:pPr>
      <w:r>
        <w:rPr>
          <w:rFonts w:ascii="Times New Roman"/>
          <w:b/>
          <w:i w:val="false"/>
          <w:color w:val="000000"/>
        </w:rPr>
        <w:t xml:space="preserve"> Статья 613.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выходе из гражданства Республики Казахстан</w:t>
      </w:r>
    </w:p>
    <w:p>
      <w:pPr>
        <w:spacing w:after="0"/>
        <w:ind w:left="0"/>
        <w:jc w:val="both"/>
      </w:pPr>
      <w:r>
        <w:rPr>
          <w:rFonts w:ascii="Times New Roman"/>
          <w:b w:val="false"/>
          <w:i w:val="false"/>
          <w:color w:val="000000"/>
          <w:sz w:val="28"/>
        </w:rPr>
        <w:t>
      За совершение действий, связанных с выдачей виз Республики Казахстан, оформлением документов на выезд из Республики Казахстан на постоянное место жительства, оформлением и согласованием приглашений на въезд иностранцев и лиц без гражданства в Республику Казахстан, приобретением гражданства Республики Казахстан, восстановлением гражданства Республики Казахстан или выходом из гражданства Республики Казахстан, государственная пошлина взимается в следующих размерах:</w:t>
      </w:r>
    </w:p>
    <w:p>
      <w:pPr>
        <w:spacing w:after="0"/>
        <w:ind w:left="0"/>
        <w:jc w:val="both"/>
      </w:pPr>
      <w:r>
        <w:rPr>
          <w:rFonts w:ascii="Times New Roman"/>
          <w:b w:val="false"/>
          <w:i w:val="false"/>
          <w:color w:val="000000"/>
          <w:sz w:val="28"/>
        </w:rPr>
        <w:t>
      1) за выдачу, восстановление или продление на территории Республики Казахстан иностранцам и лицам без гражданства визы на право:</w:t>
      </w:r>
    </w:p>
    <w:p>
      <w:pPr>
        <w:spacing w:after="0"/>
        <w:ind w:left="0"/>
        <w:jc w:val="both"/>
      </w:pPr>
      <w:r>
        <w:rPr>
          <w:rFonts w:ascii="Times New Roman"/>
          <w:b w:val="false"/>
          <w:i w:val="false"/>
          <w:color w:val="000000"/>
          <w:sz w:val="28"/>
        </w:rPr>
        <w:t>
      выезда из Республики Казахстан – 0,5 МРП;</w:t>
      </w:r>
    </w:p>
    <w:p>
      <w:pPr>
        <w:spacing w:after="0"/>
        <w:ind w:left="0"/>
        <w:jc w:val="both"/>
      </w:pPr>
      <w:r>
        <w:rPr>
          <w:rFonts w:ascii="Times New Roman"/>
          <w:b w:val="false"/>
          <w:i w:val="false"/>
          <w:color w:val="000000"/>
          <w:sz w:val="28"/>
        </w:rPr>
        <w:t xml:space="preserve">
      въезда в Республику Казахстан и выезда из Республики Казахстан – 7 МРП; </w:t>
      </w:r>
    </w:p>
    <w:p>
      <w:pPr>
        <w:spacing w:after="0"/>
        <w:ind w:left="0"/>
        <w:jc w:val="both"/>
      </w:pPr>
      <w:r>
        <w:rPr>
          <w:rFonts w:ascii="Times New Roman"/>
          <w:b w:val="false"/>
          <w:i w:val="false"/>
          <w:color w:val="000000"/>
          <w:sz w:val="28"/>
        </w:rPr>
        <w:t xml:space="preserve">
      многократного въезда в Республику Казахстан и выезда из Республики Казахстан – 30 МРП; </w:t>
      </w:r>
    </w:p>
    <w:p>
      <w:pPr>
        <w:spacing w:after="0"/>
        <w:ind w:left="0"/>
        <w:jc w:val="both"/>
      </w:pPr>
      <w:r>
        <w:rPr>
          <w:rFonts w:ascii="Times New Roman"/>
          <w:b w:val="false"/>
          <w:i w:val="false"/>
          <w:color w:val="000000"/>
          <w:sz w:val="28"/>
        </w:rPr>
        <w:t xml:space="preserve">
      2) за оформление документов на выезд из Республики Казахстан на постоянное место жительства гражданам Республики Казахстан, а также иностранцам и лицам без гражданства, постоянно проживающим на территории Республики Казахстан, – 1 МРП; </w:t>
      </w:r>
    </w:p>
    <w:p>
      <w:pPr>
        <w:spacing w:after="0"/>
        <w:ind w:left="0"/>
        <w:jc w:val="both"/>
      </w:pPr>
      <w:r>
        <w:rPr>
          <w:rFonts w:ascii="Times New Roman"/>
          <w:b w:val="false"/>
          <w:i w:val="false"/>
          <w:color w:val="000000"/>
          <w:sz w:val="28"/>
        </w:rPr>
        <w:t xml:space="preserve">
      3) за оформление приглашений на въезд иностранцев и лиц без гражданства в Республику Казахстан по частным делам, согласование приглашений принимающих лиц по выдаче виз Республики Казахстан – 0,5 МРП за каждого приглашаемого; </w:t>
      </w:r>
    </w:p>
    <w:p>
      <w:pPr>
        <w:spacing w:after="0"/>
        <w:ind w:left="0"/>
        <w:jc w:val="both"/>
      </w:pPr>
      <w:r>
        <w:rPr>
          <w:rFonts w:ascii="Times New Roman"/>
          <w:b w:val="false"/>
          <w:i w:val="false"/>
          <w:color w:val="000000"/>
          <w:sz w:val="28"/>
        </w:rPr>
        <w:t>
      4) за оформление документов о приобретении гражданства Республики Казахстан, восстановлении в гражданстве Республики Казахстан, выходе из гражданства Республики Казахстан – 1 МРП.</w:t>
      </w:r>
    </w:p>
    <w:p>
      <w:pPr>
        <w:spacing w:after="0"/>
        <w:ind w:left="0"/>
        <w:jc w:val="left"/>
      </w:pPr>
      <w:r>
        <w:rPr>
          <w:rFonts w:ascii="Times New Roman"/>
          <w:b/>
          <w:i w:val="false"/>
          <w:color w:val="000000"/>
        </w:rPr>
        <w:t xml:space="preserve"> Статья 614. Ставки государственной пошлины за совершение юридически значимых действий уполномоченным государственным органом в области интеллектуальной собственности</w:t>
      </w:r>
    </w:p>
    <w:p>
      <w:pPr>
        <w:spacing w:after="0"/>
        <w:ind w:left="0"/>
        <w:jc w:val="both"/>
      </w:pPr>
      <w:r>
        <w:rPr>
          <w:rFonts w:ascii="Times New Roman"/>
          <w:b w:val="false"/>
          <w:i w:val="false"/>
          <w:color w:val="000000"/>
          <w:sz w:val="28"/>
        </w:rPr>
        <w:t>
      За совершение юридически значимых действий уполномоченным государственным органом в области интеллектуальной собственности государственная пошлина взимается в следующих размерах:</w:t>
      </w:r>
    </w:p>
    <w:p>
      <w:pPr>
        <w:spacing w:after="0"/>
        <w:ind w:left="0"/>
        <w:jc w:val="both"/>
      </w:pPr>
      <w:r>
        <w:rPr>
          <w:rFonts w:ascii="Times New Roman"/>
          <w:b w:val="false"/>
          <w:i w:val="false"/>
          <w:color w:val="000000"/>
          <w:sz w:val="28"/>
        </w:rPr>
        <w:t>
      1) за выдачу патента, за регистрацию товарного знака, наименования места происхождения товара – 1 МРП;</w:t>
      </w:r>
    </w:p>
    <w:p>
      <w:pPr>
        <w:spacing w:after="0"/>
        <w:ind w:left="0"/>
        <w:jc w:val="both"/>
      </w:pPr>
      <w:r>
        <w:rPr>
          <w:rFonts w:ascii="Times New Roman"/>
          <w:b w:val="false"/>
          <w:i w:val="false"/>
          <w:color w:val="000000"/>
          <w:sz w:val="28"/>
        </w:rPr>
        <w:t>
      2) за регистрацию общеизвестного товарного знака – 1 МРП;</w:t>
      </w:r>
    </w:p>
    <w:p>
      <w:pPr>
        <w:spacing w:after="0"/>
        <w:ind w:left="0"/>
        <w:jc w:val="both"/>
      </w:pPr>
      <w:r>
        <w:rPr>
          <w:rFonts w:ascii="Times New Roman"/>
          <w:b w:val="false"/>
          <w:i w:val="false"/>
          <w:color w:val="000000"/>
          <w:sz w:val="28"/>
        </w:rPr>
        <w:t>
      3) за регистрацию договоров уступки, залога, комплексной предпринимательской лицензии (франчайзинг), лицензионного, сублицензионного договоров, связанных с использованием объектов промышленной собственности, – 1,5 МРП;</w:t>
      </w:r>
    </w:p>
    <w:p>
      <w:pPr>
        <w:spacing w:after="0"/>
        <w:ind w:left="0"/>
        <w:jc w:val="both"/>
      </w:pPr>
      <w:r>
        <w:rPr>
          <w:rFonts w:ascii="Times New Roman"/>
          <w:b w:val="false"/>
          <w:i w:val="false"/>
          <w:color w:val="000000"/>
          <w:sz w:val="28"/>
        </w:rPr>
        <w:t>
      4) за аттестацию патентных поверенных – 15 МРП;</w:t>
      </w:r>
    </w:p>
    <w:p>
      <w:pPr>
        <w:spacing w:after="0"/>
        <w:ind w:left="0"/>
        <w:jc w:val="both"/>
      </w:pPr>
      <w:r>
        <w:rPr>
          <w:rFonts w:ascii="Times New Roman"/>
          <w:b w:val="false"/>
          <w:i w:val="false"/>
          <w:color w:val="000000"/>
          <w:sz w:val="28"/>
        </w:rPr>
        <w:t>
      5) за выдачу свидетельства о регистрации патентного поверенного – 1 МРП.</w:t>
      </w:r>
    </w:p>
    <w:p>
      <w:pPr>
        <w:spacing w:after="0"/>
        <w:ind w:left="0"/>
        <w:jc w:val="left"/>
      </w:pPr>
      <w:r>
        <w:rPr>
          <w:rFonts w:ascii="Times New Roman"/>
          <w:b/>
          <w:i w:val="false"/>
          <w:color w:val="000000"/>
        </w:rPr>
        <w:t xml:space="preserve"> Статья 615. Ставки государственной пошлины за совершение прочих действий</w:t>
      </w:r>
    </w:p>
    <w:p>
      <w:pPr>
        <w:spacing w:after="0"/>
        <w:ind w:left="0"/>
        <w:jc w:val="both"/>
      </w:pPr>
      <w:r>
        <w:rPr>
          <w:rFonts w:ascii="Times New Roman"/>
          <w:b w:val="false"/>
          <w:i w:val="false"/>
          <w:color w:val="000000"/>
          <w:sz w:val="28"/>
        </w:rPr>
        <w:t xml:space="preserve">
      За совершение прочих действий государственная пошлина взимается в следующих размерах: </w:t>
      </w:r>
    </w:p>
    <w:p>
      <w:pPr>
        <w:spacing w:after="0"/>
        <w:ind w:left="0"/>
        <w:jc w:val="both"/>
      </w:pPr>
      <w:r>
        <w:rPr>
          <w:rFonts w:ascii="Times New Roman"/>
          <w:b w:val="false"/>
          <w:i w:val="false"/>
          <w:color w:val="000000"/>
          <w:sz w:val="28"/>
        </w:rPr>
        <w:t>
      1) за выдачу (переоформление) удостоверения охотника (дубликата удостоверения охотника) – 2 МРП;</w:t>
      </w:r>
    </w:p>
    <w:p>
      <w:pPr>
        <w:spacing w:after="0"/>
        <w:ind w:left="0"/>
        <w:jc w:val="both"/>
      </w:pPr>
      <w:r>
        <w:rPr>
          <w:rFonts w:ascii="Times New Roman"/>
          <w:b w:val="false"/>
          <w:i w:val="false"/>
          <w:color w:val="000000"/>
          <w:sz w:val="28"/>
        </w:rPr>
        <w:t xml:space="preserve">
      2)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 2 МРП; </w:t>
      </w:r>
    </w:p>
    <w:p>
      <w:pPr>
        <w:spacing w:after="0"/>
        <w:ind w:left="0"/>
        <w:jc w:val="both"/>
      </w:pPr>
      <w:r>
        <w:rPr>
          <w:rFonts w:ascii="Times New Roman"/>
          <w:b w:val="false"/>
          <w:i w:val="false"/>
          <w:color w:val="000000"/>
          <w:sz w:val="28"/>
        </w:rPr>
        <w:t xml:space="preserve">
      3) за выдачу: </w:t>
      </w:r>
    </w:p>
    <w:p>
      <w:pPr>
        <w:spacing w:after="0"/>
        <w:ind w:left="0"/>
        <w:jc w:val="both"/>
      </w:pPr>
      <w:r>
        <w:rPr>
          <w:rFonts w:ascii="Times New Roman"/>
          <w:b w:val="false"/>
          <w:i w:val="false"/>
          <w:color w:val="000000"/>
          <w:sz w:val="28"/>
        </w:rPr>
        <w:t xml:space="preserve">
      паспорта гражданина Республики Казахстан, удостоверения лица без гражданства – 8 МРП; </w:t>
      </w:r>
    </w:p>
    <w:p>
      <w:pPr>
        <w:spacing w:after="0"/>
        <w:ind w:left="0"/>
        <w:jc w:val="both"/>
      </w:pPr>
      <w:r>
        <w:rPr>
          <w:rFonts w:ascii="Times New Roman"/>
          <w:b w:val="false"/>
          <w:i w:val="false"/>
          <w:color w:val="000000"/>
          <w:sz w:val="28"/>
        </w:rPr>
        <w:t xml:space="preserve">
      удостоверения личности гражданина Республики Казахстан, вида на жительство иностранца в Республике Казахстан, временного удостоверения личности – 0,2 МРП; </w:t>
      </w:r>
    </w:p>
    <w:p>
      <w:pPr>
        <w:spacing w:after="0"/>
        <w:ind w:left="0"/>
        <w:jc w:val="both"/>
      </w:pPr>
      <w:r>
        <w:rPr>
          <w:rFonts w:ascii="Times New Roman"/>
          <w:b w:val="false"/>
          <w:i w:val="false"/>
          <w:color w:val="000000"/>
          <w:sz w:val="28"/>
        </w:rPr>
        <w:t xml:space="preserve">
      4) за выдачу: </w:t>
      </w:r>
    </w:p>
    <w:p>
      <w:pPr>
        <w:spacing w:after="0"/>
        <w:ind w:left="0"/>
        <w:jc w:val="both"/>
      </w:pPr>
      <w:r>
        <w:rPr>
          <w:rFonts w:ascii="Times New Roman"/>
          <w:b w:val="false"/>
          <w:i w:val="false"/>
          <w:color w:val="000000"/>
          <w:sz w:val="28"/>
        </w:rPr>
        <w:t xml:space="preserve">
      юридическим лицам: </w:t>
      </w:r>
    </w:p>
    <w:p>
      <w:pPr>
        <w:spacing w:after="0"/>
        <w:ind w:left="0"/>
        <w:jc w:val="both"/>
      </w:pPr>
      <w:r>
        <w:rPr>
          <w:rFonts w:ascii="Times New Roman"/>
          <w:b w:val="false"/>
          <w:i w:val="false"/>
          <w:color w:val="000000"/>
          <w:sz w:val="28"/>
        </w:rPr>
        <w:t>
      заключения на ввоз на территорию Республики Казахстан гражданского, служебного оружия и патронов к нему – 2 МРП;</w:t>
      </w:r>
    </w:p>
    <w:p>
      <w:pPr>
        <w:spacing w:after="0"/>
        <w:ind w:left="0"/>
        <w:jc w:val="both"/>
      </w:pPr>
      <w:r>
        <w:rPr>
          <w:rFonts w:ascii="Times New Roman"/>
          <w:b w:val="false"/>
          <w:i w:val="false"/>
          <w:color w:val="000000"/>
          <w:sz w:val="28"/>
        </w:rPr>
        <w:t>
      заключения на вывоз с территории Республики Казахстан гражданского, служебного оружия и патронов к нему – 2 МРП;</w:t>
      </w:r>
    </w:p>
    <w:p>
      <w:pPr>
        <w:spacing w:after="0"/>
        <w:ind w:left="0"/>
        <w:jc w:val="both"/>
      </w:pPr>
      <w:r>
        <w:rPr>
          <w:rFonts w:ascii="Times New Roman"/>
          <w:b w:val="false"/>
          <w:i w:val="false"/>
          <w:color w:val="000000"/>
          <w:sz w:val="28"/>
        </w:rPr>
        <w:t xml:space="preserve">
      разрешения на хранение гражданского, служебного оружия и патронов к нему – 1 МРП; </w:t>
      </w:r>
    </w:p>
    <w:p>
      <w:pPr>
        <w:spacing w:after="0"/>
        <w:ind w:left="0"/>
        <w:jc w:val="both"/>
      </w:pPr>
      <w:r>
        <w:rPr>
          <w:rFonts w:ascii="Times New Roman"/>
          <w:b w:val="false"/>
          <w:i w:val="false"/>
          <w:color w:val="000000"/>
          <w:sz w:val="28"/>
        </w:rPr>
        <w:t xml:space="preserve">
      разрешения на хранение и ношение гражданского, служебного оружия и патронов к нему – 1 МРП; </w:t>
      </w:r>
    </w:p>
    <w:p>
      <w:pPr>
        <w:spacing w:after="0"/>
        <w:ind w:left="0"/>
        <w:jc w:val="both"/>
      </w:pPr>
      <w:r>
        <w:rPr>
          <w:rFonts w:ascii="Times New Roman"/>
          <w:b w:val="false"/>
          <w:i w:val="false"/>
          <w:color w:val="000000"/>
          <w:sz w:val="28"/>
        </w:rPr>
        <w:t>
      разрешения на перевозку гражданского, служебного оружия и патронов к нему – 2 МРП;</w:t>
      </w:r>
    </w:p>
    <w:p>
      <w:pPr>
        <w:spacing w:after="0"/>
        <w:ind w:left="0"/>
        <w:jc w:val="both"/>
      </w:pPr>
      <w:r>
        <w:rPr>
          <w:rFonts w:ascii="Times New Roman"/>
          <w:b w:val="false"/>
          <w:i w:val="false"/>
          <w:color w:val="000000"/>
          <w:sz w:val="28"/>
        </w:rPr>
        <w:t xml:space="preserve">
      направления на комиссионную продажу гражданского, служебного оружия и патронов к нему – 1 МРП; </w:t>
      </w:r>
    </w:p>
    <w:p>
      <w:pPr>
        <w:spacing w:after="0"/>
        <w:ind w:left="0"/>
        <w:jc w:val="both"/>
      </w:pPr>
      <w:r>
        <w:rPr>
          <w:rFonts w:ascii="Times New Roman"/>
          <w:b w:val="false"/>
          <w:i w:val="false"/>
          <w:color w:val="000000"/>
          <w:sz w:val="28"/>
        </w:rPr>
        <w:t>
      разрешения на приобретение гражданского, служебного оружия и патронов к нему – 3 МРП;</w:t>
      </w:r>
    </w:p>
    <w:p>
      <w:pPr>
        <w:spacing w:after="0"/>
        <w:ind w:left="0"/>
        <w:jc w:val="both"/>
      </w:pPr>
      <w:r>
        <w:rPr>
          <w:rFonts w:ascii="Times New Roman"/>
          <w:b w:val="false"/>
          <w:i w:val="false"/>
          <w:color w:val="000000"/>
          <w:sz w:val="28"/>
        </w:rPr>
        <w:t>
      разрешения на приобретение гражданских пиротехнических веществ и изделий с их применением – 3 МРП;</w:t>
      </w:r>
    </w:p>
    <w:p>
      <w:pPr>
        <w:spacing w:after="0"/>
        <w:ind w:left="0"/>
        <w:jc w:val="both"/>
      </w:pPr>
      <w:r>
        <w:rPr>
          <w:rFonts w:ascii="Times New Roman"/>
          <w:b w:val="false"/>
          <w:i w:val="false"/>
          <w:color w:val="000000"/>
          <w:sz w:val="28"/>
        </w:rPr>
        <w:t xml:space="preserve">
      физическим лицам: </w:t>
      </w:r>
    </w:p>
    <w:p>
      <w:pPr>
        <w:spacing w:after="0"/>
        <w:ind w:left="0"/>
        <w:jc w:val="both"/>
      </w:pPr>
      <w:r>
        <w:rPr>
          <w:rFonts w:ascii="Times New Roman"/>
          <w:b w:val="false"/>
          <w:i w:val="false"/>
          <w:color w:val="000000"/>
          <w:sz w:val="28"/>
        </w:rPr>
        <w:t xml:space="preserve">
      разрешения на приобретение гражданского оружия и патронов к нему – 0,5 МРП; </w:t>
      </w:r>
    </w:p>
    <w:p>
      <w:pPr>
        <w:spacing w:after="0"/>
        <w:ind w:left="0"/>
        <w:jc w:val="both"/>
      </w:pPr>
      <w:r>
        <w:rPr>
          <w:rFonts w:ascii="Times New Roman"/>
          <w:b w:val="false"/>
          <w:i w:val="false"/>
          <w:color w:val="000000"/>
          <w:sz w:val="28"/>
        </w:rPr>
        <w:t xml:space="preserve">
      разрешения на хранение гражданского оружия и патронов к нему – 0,5 МРП; </w:t>
      </w:r>
    </w:p>
    <w:p>
      <w:pPr>
        <w:spacing w:after="0"/>
        <w:ind w:left="0"/>
        <w:jc w:val="both"/>
      </w:pPr>
      <w:r>
        <w:rPr>
          <w:rFonts w:ascii="Times New Roman"/>
          <w:b w:val="false"/>
          <w:i w:val="false"/>
          <w:color w:val="000000"/>
          <w:sz w:val="28"/>
        </w:rPr>
        <w:t xml:space="preserve">
      разрешения на хранение и ношение гражданского оружия и патронов к нему - 0,5 МРП; </w:t>
      </w:r>
    </w:p>
    <w:p>
      <w:pPr>
        <w:spacing w:after="0"/>
        <w:ind w:left="0"/>
        <w:jc w:val="both"/>
      </w:pPr>
      <w:r>
        <w:rPr>
          <w:rFonts w:ascii="Times New Roman"/>
          <w:b w:val="false"/>
          <w:i w:val="false"/>
          <w:color w:val="000000"/>
          <w:sz w:val="28"/>
        </w:rPr>
        <w:t>
      разрешения на перевозку гражданского оружия и патронов к нему – 0,1 МРП;</w:t>
      </w:r>
    </w:p>
    <w:p>
      <w:pPr>
        <w:spacing w:after="0"/>
        <w:ind w:left="0"/>
        <w:jc w:val="both"/>
      </w:pPr>
      <w:r>
        <w:rPr>
          <w:rFonts w:ascii="Times New Roman"/>
          <w:b w:val="false"/>
          <w:i w:val="false"/>
          <w:color w:val="000000"/>
          <w:sz w:val="28"/>
        </w:rPr>
        <w:t xml:space="preserve">
      направления на комиссионную продажу гражданского оружия и патронов к нему – 0,5 МРП; </w:t>
      </w:r>
    </w:p>
    <w:p>
      <w:pPr>
        <w:spacing w:after="0"/>
        <w:ind w:left="0"/>
        <w:jc w:val="both"/>
      </w:pPr>
      <w:r>
        <w:rPr>
          <w:rFonts w:ascii="Times New Roman"/>
          <w:b w:val="false"/>
          <w:i w:val="false"/>
          <w:color w:val="000000"/>
          <w:sz w:val="28"/>
        </w:rPr>
        <w:t xml:space="preserve">
      5)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0,1 МРП; </w:t>
      </w:r>
    </w:p>
    <w:p>
      <w:pPr>
        <w:spacing w:after="0"/>
        <w:ind w:left="0"/>
        <w:jc w:val="both"/>
      </w:pPr>
      <w:r>
        <w:rPr>
          <w:rFonts w:ascii="Times New Roman"/>
          <w:b w:val="false"/>
          <w:i w:val="false"/>
          <w:color w:val="000000"/>
          <w:sz w:val="28"/>
        </w:rPr>
        <w:t xml:space="preserve">
      6) за внесение изменений в документы, удостоверяющие личность, – 0,1 МРП; </w:t>
      </w:r>
    </w:p>
    <w:p>
      <w:pPr>
        <w:spacing w:after="0"/>
        <w:ind w:left="0"/>
        <w:jc w:val="both"/>
      </w:pPr>
      <w:r>
        <w:rPr>
          <w:rFonts w:ascii="Times New Roman"/>
          <w:b w:val="false"/>
          <w:i w:val="false"/>
          <w:color w:val="000000"/>
          <w:sz w:val="28"/>
        </w:rPr>
        <w:t xml:space="preserve">
      7)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 0,5 МРП за каждый документ; </w:t>
      </w:r>
    </w:p>
    <w:p>
      <w:pPr>
        <w:spacing w:after="0"/>
        <w:ind w:left="0"/>
        <w:jc w:val="both"/>
      </w:pPr>
      <w:r>
        <w:rPr>
          <w:rFonts w:ascii="Times New Roman"/>
          <w:b w:val="false"/>
          <w:i w:val="false"/>
          <w:color w:val="000000"/>
          <w:sz w:val="28"/>
        </w:rPr>
        <w:t>
      8) за выдачу:</w:t>
      </w:r>
    </w:p>
    <w:p>
      <w:pPr>
        <w:spacing w:after="0"/>
        <w:ind w:left="0"/>
        <w:jc w:val="both"/>
      </w:pPr>
      <w:r>
        <w:rPr>
          <w:rFonts w:ascii="Times New Roman"/>
          <w:b w:val="false"/>
          <w:i w:val="false"/>
          <w:color w:val="000000"/>
          <w:sz w:val="28"/>
        </w:rPr>
        <w:t>
      водительского удостоверения – 1,25 МРП;</w:t>
      </w:r>
    </w:p>
    <w:p>
      <w:pPr>
        <w:spacing w:after="0"/>
        <w:ind w:left="0"/>
        <w:jc w:val="both"/>
      </w:pPr>
      <w:r>
        <w:rPr>
          <w:rFonts w:ascii="Times New Roman"/>
          <w:b w:val="false"/>
          <w:i w:val="false"/>
          <w:color w:val="000000"/>
          <w:sz w:val="28"/>
        </w:rPr>
        <w:t>
      свидетельства о государственной регистрации транспортных средств – 1,25 МРП;</w:t>
      </w:r>
    </w:p>
    <w:p>
      <w:pPr>
        <w:spacing w:after="0"/>
        <w:ind w:left="0"/>
        <w:jc w:val="both"/>
      </w:pPr>
      <w:r>
        <w:rPr>
          <w:rFonts w:ascii="Times New Roman"/>
          <w:b w:val="false"/>
          <w:i w:val="false"/>
          <w:color w:val="000000"/>
          <w:sz w:val="28"/>
        </w:rPr>
        <w:t>
      государственного регистрационного номерного знака на автомобиль – 2,8 МРП;</w:t>
      </w:r>
    </w:p>
    <w:p>
      <w:pPr>
        <w:spacing w:after="0"/>
        <w:ind w:left="0"/>
        <w:jc w:val="both"/>
      </w:pPr>
      <w:r>
        <w:rPr>
          <w:rFonts w:ascii="Times New Roman"/>
          <w:b w:val="false"/>
          <w:i w:val="false"/>
          <w:color w:val="000000"/>
          <w:sz w:val="28"/>
        </w:rPr>
        <w:t>
      дубликата государственного регистрационного номерного знака в количестве 2 единиц на автомобиль – 2,8 МРП;</w:t>
      </w:r>
    </w:p>
    <w:p>
      <w:pPr>
        <w:spacing w:after="0"/>
        <w:ind w:left="0"/>
        <w:jc w:val="both"/>
      </w:pPr>
      <w:r>
        <w:rPr>
          <w:rFonts w:ascii="Times New Roman"/>
          <w:b w:val="false"/>
          <w:i w:val="false"/>
          <w:color w:val="000000"/>
          <w:sz w:val="28"/>
        </w:rPr>
        <w:t>
      дубликата государственного регистрационного номерного знака в количестве 1 единицы на автомобиль – 1,4 МРП;</w:t>
      </w:r>
    </w:p>
    <w:p>
      <w:pPr>
        <w:spacing w:after="0"/>
        <w:ind w:left="0"/>
        <w:jc w:val="both"/>
      </w:pPr>
      <w:r>
        <w:rPr>
          <w:rFonts w:ascii="Times New Roman"/>
          <w:b w:val="false"/>
          <w:i w:val="false"/>
          <w:color w:val="000000"/>
          <w:sz w:val="28"/>
        </w:rPr>
        <w:t>
      государственных регистрационных номерных знаков (за исключением государственных регистрационных номерных знаков транспортных средств, находящихся в ведении государственных органов, для которых размер государственной пошлины составляет 2,8) цифрового обозначения 100, 111, 200, 222, 300, 333, 400, 444, 500, 555, 600, 666, 700, 800, 888, 900, 999 на автомобиль – 137 МРП;</w:t>
      </w:r>
    </w:p>
    <w:p>
      <w:pPr>
        <w:spacing w:after="0"/>
        <w:ind w:left="0"/>
        <w:jc w:val="both"/>
      </w:pPr>
      <w:r>
        <w:rPr>
          <w:rFonts w:ascii="Times New Roman"/>
          <w:b w:val="false"/>
          <w:i w:val="false"/>
          <w:color w:val="000000"/>
          <w:sz w:val="28"/>
        </w:rPr>
        <w:t>
      государственных регистрационных номерных знаков (за исключением государственных регистрационных номерных знаков транспортных средств, находящихся в ведении государственных органов, для которых размер государственной пошлины составляет 2,8 МРП) цифрового обозначения 001, 002, 003, 004, 005, 006, 007, 008, 009, 777 на автомобиль – 228 МРП;</w:t>
      </w:r>
    </w:p>
    <w:p>
      <w:pPr>
        <w:spacing w:after="0"/>
        <w:ind w:left="0"/>
        <w:jc w:val="both"/>
      </w:pPr>
      <w:r>
        <w:rPr>
          <w:rFonts w:ascii="Times New Roman"/>
          <w:b w:val="false"/>
          <w:i w:val="false"/>
          <w:color w:val="000000"/>
          <w:sz w:val="28"/>
        </w:rPr>
        <w:t>
      государственного регистрационного номерного знака на мототранспорт, прицеп к автомобилю – 1,4 МРП;</w:t>
      </w:r>
    </w:p>
    <w:p>
      <w:pPr>
        <w:spacing w:after="0"/>
        <w:ind w:left="0"/>
        <w:jc w:val="both"/>
      </w:pPr>
      <w:r>
        <w:rPr>
          <w:rFonts w:ascii="Times New Roman"/>
          <w:b w:val="false"/>
          <w:i w:val="false"/>
          <w:color w:val="000000"/>
          <w:sz w:val="28"/>
        </w:rPr>
        <w:t>
      государственного регистрационного номерного знака (транзитного) для перегона транспортного средства – 0,35 МРП;</w:t>
      </w:r>
    </w:p>
    <w:p>
      <w:pPr>
        <w:spacing w:after="0"/>
        <w:ind w:left="0"/>
        <w:jc w:val="both"/>
      </w:pPr>
      <w:r>
        <w:rPr>
          <w:rFonts w:ascii="Times New Roman"/>
          <w:b w:val="false"/>
          <w:i w:val="false"/>
          <w:color w:val="000000"/>
          <w:sz w:val="28"/>
        </w:rPr>
        <w:t xml:space="preserve">
      9) за выдачу: </w:t>
      </w:r>
    </w:p>
    <w:p>
      <w:pPr>
        <w:spacing w:after="0"/>
        <w:ind w:left="0"/>
        <w:jc w:val="both"/>
      </w:pPr>
      <w:r>
        <w:rPr>
          <w:rFonts w:ascii="Times New Roman"/>
          <w:b w:val="false"/>
          <w:i w:val="false"/>
          <w:color w:val="000000"/>
          <w:sz w:val="28"/>
        </w:rPr>
        <w:t xml:space="preserve">
      удостоверения тракториста-машиниста – 0,5 МРП; </w:t>
      </w:r>
    </w:p>
    <w:p>
      <w:pPr>
        <w:spacing w:after="0"/>
        <w:ind w:left="0"/>
        <w:jc w:val="both"/>
      </w:pPr>
      <w:r>
        <w:rPr>
          <w:rFonts w:ascii="Times New Roman"/>
          <w:b w:val="false"/>
          <w:i w:val="false"/>
          <w:color w:val="000000"/>
          <w:sz w:val="28"/>
        </w:rPr>
        <w:t xml:space="preserve">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 МРП; </w:t>
      </w:r>
    </w:p>
    <w:p>
      <w:pPr>
        <w:spacing w:after="0"/>
        <w:ind w:left="0"/>
        <w:jc w:val="both"/>
      </w:pPr>
      <w:r>
        <w:rPr>
          <w:rFonts w:ascii="Times New Roman"/>
          <w:b w:val="false"/>
          <w:i w:val="false"/>
          <w:color w:val="000000"/>
          <w:sz w:val="28"/>
        </w:rPr>
        <w:t>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0,5 МРП;</w:t>
      </w:r>
    </w:p>
    <w:p>
      <w:pPr>
        <w:spacing w:after="0"/>
        <w:ind w:left="0"/>
        <w:jc w:val="both"/>
      </w:pPr>
      <w:r>
        <w:rPr>
          <w:rFonts w:ascii="Times New Roman"/>
          <w:b w:val="false"/>
          <w:i w:val="false"/>
          <w:color w:val="000000"/>
          <w:sz w:val="28"/>
        </w:rPr>
        <w:t>
      10) за выдачу удостоверения допуска к осуществлению международных автомобильных перевозок грузов и его дубликата – 0,25 МРП.</w:t>
      </w:r>
    </w:p>
    <w:p>
      <w:pPr>
        <w:spacing w:after="0"/>
        <w:ind w:left="0"/>
        <w:jc w:val="both"/>
      </w:pPr>
      <w:r>
        <w:rPr>
          <w:rFonts w:ascii="Times New Roman"/>
          <w:b w:val="false"/>
          <w:i w:val="false"/>
          <w:color w:val="000000"/>
          <w:sz w:val="28"/>
        </w:rPr>
        <w:t>
      11) за выдачу:</w:t>
      </w:r>
    </w:p>
    <w:p>
      <w:pPr>
        <w:spacing w:after="0"/>
        <w:ind w:left="0"/>
        <w:jc w:val="both"/>
      </w:pPr>
      <w:r>
        <w:rPr>
          <w:rFonts w:ascii="Times New Roman"/>
          <w:b w:val="false"/>
          <w:i w:val="false"/>
          <w:color w:val="000000"/>
          <w:sz w:val="28"/>
        </w:rPr>
        <w:t xml:space="preserve">
      удостоверения личности моряка – 5 МРП; </w:t>
      </w:r>
    </w:p>
    <w:p>
      <w:pPr>
        <w:spacing w:after="0"/>
        <w:ind w:left="0"/>
        <w:jc w:val="both"/>
      </w:pPr>
      <w:r>
        <w:rPr>
          <w:rFonts w:ascii="Times New Roman"/>
          <w:b w:val="false"/>
          <w:i w:val="false"/>
          <w:color w:val="000000"/>
          <w:sz w:val="28"/>
        </w:rPr>
        <w:t xml:space="preserve">
      мореходной книжки Республики Казахстан – 3,5 МРП; </w:t>
      </w:r>
    </w:p>
    <w:p>
      <w:pPr>
        <w:spacing w:after="0"/>
        <w:ind w:left="0"/>
        <w:jc w:val="both"/>
      </w:pPr>
      <w:r>
        <w:rPr>
          <w:rFonts w:ascii="Times New Roman"/>
          <w:b w:val="false"/>
          <w:i w:val="false"/>
          <w:color w:val="000000"/>
          <w:sz w:val="28"/>
        </w:rPr>
        <w:t>
      профессионального диплома – 2 МРП.</w:t>
      </w:r>
    </w:p>
    <w:p>
      <w:pPr>
        <w:spacing w:after="0"/>
        <w:ind w:left="0"/>
        <w:jc w:val="left"/>
      </w:pPr>
      <w:r>
        <w:rPr>
          <w:rFonts w:ascii="Times New Roman"/>
          <w:b/>
          <w:i w:val="false"/>
          <w:color w:val="000000"/>
        </w:rPr>
        <w:t xml:space="preserve"> Статья 616. Освобождение от уплаты государственной пошлины в судах </w:t>
      </w:r>
    </w:p>
    <w:p>
      <w:pPr>
        <w:spacing w:after="0"/>
        <w:ind w:left="0"/>
        <w:jc w:val="both"/>
      </w:pPr>
      <w:r>
        <w:rPr>
          <w:rFonts w:ascii="Times New Roman"/>
          <w:b w:val="false"/>
          <w:i w:val="false"/>
          <w:color w:val="000000"/>
          <w:sz w:val="28"/>
        </w:rPr>
        <w:t xml:space="preserve">
      От уплаты государственной пошлины в судах освобождаются: </w:t>
      </w:r>
    </w:p>
    <w:p>
      <w:pPr>
        <w:spacing w:after="0"/>
        <w:ind w:left="0"/>
        <w:jc w:val="both"/>
      </w:pPr>
      <w:r>
        <w:rPr>
          <w:rFonts w:ascii="Times New Roman"/>
          <w:b w:val="false"/>
          <w:i w:val="false"/>
          <w:color w:val="000000"/>
          <w:sz w:val="28"/>
        </w:rPr>
        <w:t xml:space="preserve">
      1) истцы–по искам о взыскании сумм оплаты труда и другим требованиям, связанным с трудовой деятельностью; </w:t>
      </w:r>
    </w:p>
    <w:p>
      <w:pPr>
        <w:spacing w:after="0"/>
        <w:ind w:left="0"/>
        <w:jc w:val="both"/>
      </w:pPr>
      <w:r>
        <w:rPr>
          <w:rFonts w:ascii="Times New Roman"/>
          <w:b w:val="false"/>
          <w:i w:val="false"/>
          <w:color w:val="000000"/>
          <w:sz w:val="28"/>
        </w:rPr>
        <w:t>
      2) истцы–авторы, исполнители и организации, управляющие их имущественными правами на коллективной основе, - по искам, вытекающим из авторского права и смежных прав;</w:t>
      </w:r>
    </w:p>
    <w:p>
      <w:pPr>
        <w:spacing w:after="0"/>
        <w:ind w:left="0"/>
        <w:jc w:val="both"/>
      </w:pPr>
      <w:r>
        <w:rPr>
          <w:rFonts w:ascii="Times New Roman"/>
          <w:b w:val="false"/>
          <w:i w:val="false"/>
          <w:color w:val="000000"/>
          <w:sz w:val="28"/>
        </w:rPr>
        <w:t>
      3) истцы–авторы объектов промышленной собственности – по искам, вытекающим из права на изобретение, полезные модели и промышленные образцы;</w:t>
      </w:r>
    </w:p>
    <w:p>
      <w:pPr>
        <w:spacing w:after="0"/>
        <w:ind w:left="0"/>
        <w:jc w:val="both"/>
      </w:pPr>
      <w:r>
        <w:rPr>
          <w:rFonts w:ascii="Times New Roman"/>
          <w:b w:val="false"/>
          <w:i w:val="false"/>
          <w:color w:val="000000"/>
          <w:sz w:val="28"/>
        </w:rPr>
        <w:t xml:space="preserve">
      4) истцы–по искам о взыскании алиментов; </w:t>
      </w:r>
    </w:p>
    <w:p>
      <w:pPr>
        <w:spacing w:after="0"/>
        <w:ind w:left="0"/>
        <w:jc w:val="both"/>
      </w:pPr>
      <w:r>
        <w:rPr>
          <w:rFonts w:ascii="Times New Roman"/>
          <w:b w:val="false"/>
          <w:i w:val="false"/>
          <w:color w:val="000000"/>
          <w:sz w:val="28"/>
        </w:rPr>
        <w:t xml:space="preserve">
      5) истцы–по искам о возмещении вреда, причиненного увечьем или иным повреждением здоровья, а также смертью кормильца; </w:t>
      </w:r>
    </w:p>
    <w:p>
      <w:pPr>
        <w:spacing w:after="0"/>
        <w:ind w:left="0"/>
        <w:jc w:val="both"/>
      </w:pPr>
      <w:r>
        <w:rPr>
          <w:rFonts w:ascii="Times New Roman"/>
          <w:b w:val="false"/>
          <w:i w:val="false"/>
          <w:color w:val="000000"/>
          <w:sz w:val="28"/>
        </w:rPr>
        <w:t>
      6) истцы–по искам о возмещении материального ущерба, причиненного уголовным правонарушением;</w:t>
      </w:r>
    </w:p>
    <w:p>
      <w:pPr>
        <w:spacing w:after="0"/>
        <w:ind w:left="0"/>
        <w:jc w:val="both"/>
      </w:pPr>
      <w:r>
        <w:rPr>
          <w:rFonts w:ascii="Times New Roman"/>
          <w:b w:val="false"/>
          <w:i w:val="false"/>
          <w:color w:val="000000"/>
          <w:sz w:val="28"/>
        </w:rPr>
        <w:t xml:space="preserve">
      7) физические и юридические лица, кроме лиц, не имеющих отношения к делу, – за выдачу им документов в связи с уголовными делами и делами по алиментам; </w:t>
      </w:r>
    </w:p>
    <w:p>
      <w:pPr>
        <w:spacing w:after="0"/>
        <w:ind w:left="0"/>
        <w:jc w:val="both"/>
      </w:pPr>
      <w:r>
        <w:rPr>
          <w:rFonts w:ascii="Times New Roman"/>
          <w:b w:val="false"/>
          <w:i w:val="false"/>
          <w:color w:val="000000"/>
          <w:sz w:val="28"/>
        </w:rPr>
        <w:t xml:space="preserve">
      8) истцы – по искам о взыскании в доход государства средств в счет возмещения ущерба, причиненного государству нарушением природоохранного законодательства Республики Казахстан; </w:t>
      </w:r>
    </w:p>
    <w:p>
      <w:pPr>
        <w:spacing w:after="0"/>
        <w:ind w:left="0"/>
        <w:jc w:val="both"/>
      </w:pPr>
      <w:r>
        <w:rPr>
          <w:rFonts w:ascii="Times New Roman"/>
          <w:b w:val="false"/>
          <w:i w:val="false"/>
          <w:color w:val="000000"/>
          <w:sz w:val="28"/>
        </w:rPr>
        <w:t>
      9) заявители – по заявлениям о нарушениях избирательных прав граждан и общественных объединений, прав граждан и общественных объединений участвовать в республиканском референдуме;</w:t>
      </w:r>
    </w:p>
    <w:p>
      <w:pPr>
        <w:spacing w:after="0"/>
        <w:ind w:left="0"/>
        <w:jc w:val="both"/>
      </w:pPr>
      <w:r>
        <w:rPr>
          <w:rFonts w:ascii="Times New Roman"/>
          <w:b w:val="false"/>
          <w:i w:val="false"/>
          <w:color w:val="000000"/>
          <w:sz w:val="28"/>
        </w:rPr>
        <w:t xml:space="preserve">
      10) профессиональные школы и профессиональные лицеи, обеспечивающие подготовку работников квалифицированного труда и рабочих кадров повышенного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 </w:t>
      </w:r>
    </w:p>
    <w:p>
      <w:pPr>
        <w:spacing w:after="0"/>
        <w:ind w:left="0"/>
        <w:jc w:val="both"/>
      </w:pPr>
      <w:r>
        <w:rPr>
          <w:rFonts w:ascii="Times New Roman"/>
          <w:b w:val="false"/>
          <w:i w:val="false"/>
          <w:color w:val="000000"/>
          <w:sz w:val="28"/>
        </w:rPr>
        <w:t xml:space="preserve">
      11) физические и юридические лица, обратившиеся в случаях, предусмотренных законодательством Республики Казахстан, в суд с заявлением в защиту прав и охраняемых законом интересов других лиц или государства; </w:t>
      </w:r>
    </w:p>
    <w:p>
      <w:pPr>
        <w:spacing w:after="0"/>
        <w:ind w:left="0"/>
        <w:jc w:val="both"/>
      </w:pPr>
      <w:r>
        <w:rPr>
          <w:rFonts w:ascii="Times New Roman"/>
          <w:b w:val="false"/>
          <w:i w:val="false"/>
          <w:color w:val="000000"/>
          <w:sz w:val="28"/>
        </w:rPr>
        <w:t xml:space="preserve">
      12) поверенный (агент), обратившийся в суд с иском по возврату бюджетных кредитов, а также государственных и гарантированных государством займов в соответствии с бюджетным законодательством Республики Казахстан; </w:t>
      </w:r>
    </w:p>
    <w:p>
      <w:pPr>
        <w:spacing w:after="0"/>
        <w:ind w:left="0"/>
        <w:jc w:val="both"/>
      </w:pPr>
      <w:r>
        <w:rPr>
          <w:rFonts w:ascii="Times New Roman"/>
          <w:b w:val="false"/>
          <w:i w:val="false"/>
          <w:color w:val="000000"/>
          <w:sz w:val="28"/>
        </w:rPr>
        <w:t xml:space="preserve">
      13) истцы–участники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 по всем делам и документам; </w:t>
      </w:r>
    </w:p>
    <w:p>
      <w:pPr>
        <w:spacing w:after="0"/>
        <w:ind w:left="0"/>
        <w:jc w:val="both"/>
      </w:pPr>
      <w:r>
        <w:rPr>
          <w:rFonts w:ascii="Times New Roman"/>
          <w:b w:val="false"/>
          <w:i w:val="false"/>
          <w:color w:val="000000"/>
          <w:sz w:val="28"/>
        </w:rPr>
        <w:t xml:space="preserve">
      14) истцы-оралманы – по всем делам и документам, связанным с приобретением гражданства Республики Казахстан; </w:t>
      </w:r>
    </w:p>
    <w:p>
      <w:pPr>
        <w:spacing w:after="0"/>
        <w:ind w:left="0"/>
        <w:jc w:val="both"/>
      </w:pPr>
      <w:r>
        <w:rPr>
          <w:rFonts w:ascii="Times New Roman"/>
          <w:b w:val="false"/>
          <w:i w:val="false"/>
          <w:color w:val="000000"/>
          <w:sz w:val="28"/>
        </w:rPr>
        <w:t xml:space="preserve">
      15) физические и юридические лица – за подачу в суд заявлений: </w:t>
      </w:r>
    </w:p>
    <w:p>
      <w:pPr>
        <w:spacing w:after="0"/>
        <w:ind w:left="0"/>
        <w:jc w:val="both"/>
      </w:pPr>
      <w:r>
        <w:rPr>
          <w:rFonts w:ascii="Times New Roman"/>
          <w:b w:val="false"/>
          <w:i w:val="false"/>
          <w:color w:val="000000"/>
          <w:sz w:val="28"/>
        </w:rPr>
        <w:t xml:space="preserve">
      об отмене определения суда о прекращении производства по делу или оставлении заявления без рассмотрения; </w:t>
      </w:r>
    </w:p>
    <w:p>
      <w:pPr>
        <w:spacing w:after="0"/>
        <w:ind w:left="0"/>
        <w:jc w:val="both"/>
      </w:pPr>
      <w:r>
        <w:rPr>
          <w:rFonts w:ascii="Times New Roman"/>
          <w:b w:val="false"/>
          <w:i w:val="false"/>
          <w:color w:val="000000"/>
          <w:sz w:val="28"/>
        </w:rPr>
        <w:t xml:space="preserve">
      об отсрочке или рассрочке исполнения решения; </w:t>
      </w:r>
    </w:p>
    <w:p>
      <w:pPr>
        <w:spacing w:after="0"/>
        <w:ind w:left="0"/>
        <w:jc w:val="both"/>
      </w:pPr>
      <w:r>
        <w:rPr>
          <w:rFonts w:ascii="Times New Roman"/>
          <w:b w:val="false"/>
          <w:i w:val="false"/>
          <w:color w:val="000000"/>
          <w:sz w:val="28"/>
        </w:rPr>
        <w:t xml:space="preserve">
      об изменении способа и порядка исполнения решения; </w:t>
      </w:r>
    </w:p>
    <w:p>
      <w:pPr>
        <w:spacing w:after="0"/>
        <w:ind w:left="0"/>
        <w:jc w:val="both"/>
      </w:pPr>
      <w:r>
        <w:rPr>
          <w:rFonts w:ascii="Times New Roman"/>
          <w:b w:val="false"/>
          <w:i w:val="false"/>
          <w:color w:val="000000"/>
          <w:sz w:val="28"/>
        </w:rPr>
        <w:t xml:space="preserve">
      об обеспечении исков или замене одного вида обеспечения другим; </w:t>
      </w:r>
    </w:p>
    <w:p>
      <w:pPr>
        <w:spacing w:after="0"/>
        <w:ind w:left="0"/>
        <w:jc w:val="both"/>
      </w:pPr>
      <w:r>
        <w:rPr>
          <w:rFonts w:ascii="Times New Roman"/>
          <w:b w:val="false"/>
          <w:i w:val="false"/>
          <w:color w:val="000000"/>
          <w:sz w:val="28"/>
        </w:rPr>
        <w:t xml:space="preserve">
      о пересмотре решений, определений или постановлений суда по вновь открывшимся обстоятельствам; </w:t>
      </w:r>
    </w:p>
    <w:p>
      <w:pPr>
        <w:spacing w:after="0"/>
        <w:ind w:left="0"/>
        <w:jc w:val="both"/>
      </w:pPr>
      <w:r>
        <w:rPr>
          <w:rFonts w:ascii="Times New Roman"/>
          <w:b w:val="false"/>
          <w:i w:val="false"/>
          <w:color w:val="000000"/>
          <w:sz w:val="28"/>
        </w:rPr>
        <w:t xml:space="preserve">
      о сложении или уменьшении штрафов, наложенных определениями суда; </w:t>
      </w:r>
    </w:p>
    <w:p>
      <w:pPr>
        <w:spacing w:after="0"/>
        <w:ind w:left="0"/>
        <w:jc w:val="both"/>
      </w:pPr>
      <w:r>
        <w:rPr>
          <w:rFonts w:ascii="Times New Roman"/>
          <w:b w:val="false"/>
          <w:i w:val="false"/>
          <w:color w:val="000000"/>
          <w:sz w:val="28"/>
        </w:rPr>
        <w:t xml:space="preserve">
      о повороте исполнения решений суда о восстановлении пропущенных сроков; </w:t>
      </w:r>
    </w:p>
    <w:p>
      <w:pPr>
        <w:spacing w:after="0"/>
        <w:ind w:left="0"/>
        <w:jc w:val="both"/>
      </w:pPr>
      <w:r>
        <w:rPr>
          <w:rFonts w:ascii="Times New Roman"/>
          <w:b w:val="false"/>
          <w:i w:val="false"/>
          <w:color w:val="000000"/>
          <w:sz w:val="28"/>
        </w:rPr>
        <w:t xml:space="preserve">
      об отмене заочного решения суда; </w:t>
      </w:r>
    </w:p>
    <w:p>
      <w:pPr>
        <w:spacing w:after="0"/>
        <w:ind w:left="0"/>
        <w:jc w:val="both"/>
      </w:pPr>
      <w:r>
        <w:rPr>
          <w:rFonts w:ascii="Times New Roman"/>
          <w:b w:val="false"/>
          <w:i w:val="false"/>
          <w:color w:val="000000"/>
          <w:sz w:val="28"/>
        </w:rPr>
        <w:t>
      о помещении в специальные организации образования и организации образования с особым режимом содержания;</w:t>
      </w:r>
    </w:p>
    <w:p>
      <w:pPr>
        <w:spacing w:after="0"/>
        <w:ind w:left="0"/>
        <w:jc w:val="both"/>
      </w:pPr>
      <w:r>
        <w:rPr>
          <w:rFonts w:ascii="Times New Roman"/>
          <w:b w:val="false"/>
          <w:i w:val="false"/>
          <w:color w:val="000000"/>
          <w:sz w:val="28"/>
        </w:rPr>
        <w:t xml:space="preserve">
      а также жалоб: </w:t>
      </w:r>
    </w:p>
    <w:p>
      <w:pPr>
        <w:spacing w:after="0"/>
        <w:ind w:left="0"/>
        <w:jc w:val="both"/>
      </w:pPr>
      <w:r>
        <w:rPr>
          <w:rFonts w:ascii="Times New Roman"/>
          <w:b w:val="false"/>
          <w:i w:val="false"/>
          <w:color w:val="000000"/>
          <w:sz w:val="28"/>
        </w:rPr>
        <w:t xml:space="preserve">
      на действия судебных исполнителей; </w:t>
      </w:r>
    </w:p>
    <w:p>
      <w:pPr>
        <w:spacing w:after="0"/>
        <w:ind w:left="0"/>
        <w:jc w:val="both"/>
      </w:pPr>
      <w:r>
        <w:rPr>
          <w:rFonts w:ascii="Times New Roman"/>
          <w:b w:val="false"/>
          <w:i w:val="false"/>
          <w:color w:val="000000"/>
          <w:sz w:val="28"/>
        </w:rPr>
        <w:t xml:space="preserve">
      частных жалоб на определения судов об отказе в сложении или уменьшении штрафов; </w:t>
      </w:r>
    </w:p>
    <w:p>
      <w:pPr>
        <w:spacing w:after="0"/>
        <w:ind w:left="0"/>
        <w:jc w:val="both"/>
      </w:pPr>
      <w:r>
        <w:rPr>
          <w:rFonts w:ascii="Times New Roman"/>
          <w:b w:val="false"/>
          <w:i w:val="false"/>
          <w:color w:val="000000"/>
          <w:sz w:val="28"/>
        </w:rPr>
        <w:t xml:space="preserve">
      других частных жалоб на определения суда; </w:t>
      </w:r>
    </w:p>
    <w:p>
      <w:pPr>
        <w:spacing w:after="0"/>
        <w:ind w:left="0"/>
        <w:jc w:val="both"/>
      </w:pPr>
      <w:r>
        <w:rPr>
          <w:rFonts w:ascii="Times New Roman"/>
          <w:b w:val="false"/>
          <w:i w:val="false"/>
          <w:color w:val="000000"/>
          <w:sz w:val="28"/>
        </w:rPr>
        <w:t xml:space="preserve">
      жалоб на постановления по делам об административных правонарушениях; </w:t>
      </w:r>
    </w:p>
    <w:p>
      <w:pPr>
        <w:spacing w:after="0"/>
        <w:ind w:left="0"/>
        <w:jc w:val="both"/>
      </w:pPr>
      <w:r>
        <w:rPr>
          <w:rFonts w:ascii="Times New Roman"/>
          <w:b w:val="false"/>
          <w:i w:val="false"/>
          <w:color w:val="000000"/>
          <w:sz w:val="28"/>
        </w:rPr>
        <w:t xml:space="preserve">
      об отмене заочного решения суда; </w:t>
      </w:r>
    </w:p>
    <w:p>
      <w:pPr>
        <w:spacing w:after="0"/>
        <w:ind w:left="0"/>
        <w:jc w:val="both"/>
      </w:pPr>
      <w:r>
        <w:rPr>
          <w:rFonts w:ascii="Times New Roman"/>
          <w:b w:val="false"/>
          <w:i w:val="false"/>
          <w:color w:val="000000"/>
          <w:sz w:val="28"/>
        </w:rPr>
        <w:t xml:space="preserve">
      16) органы прокуратуры – по всем искам; </w:t>
      </w:r>
    </w:p>
    <w:p>
      <w:pPr>
        <w:spacing w:after="0"/>
        <w:ind w:left="0"/>
        <w:jc w:val="both"/>
      </w:pPr>
      <w:r>
        <w:rPr>
          <w:rFonts w:ascii="Times New Roman"/>
          <w:b w:val="false"/>
          <w:i w:val="false"/>
          <w:color w:val="000000"/>
          <w:sz w:val="28"/>
        </w:rPr>
        <w:t xml:space="preserve">
      17) государственные учреждения – при предъявлении исков и обжаловании решений судов, за исключением случаев защиты интересов третьих лиц; </w:t>
      </w:r>
    </w:p>
    <w:p>
      <w:pPr>
        <w:spacing w:after="0"/>
        <w:ind w:left="0"/>
        <w:jc w:val="both"/>
      </w:pPr>
      <w:r>
        <w:rPr>
          <w:rFonts w:ascii="Times New Roman"/>
          <w:b w:val="false"/>
          <w:i w:val="false"/>
          <w:color w:val="000000"/>
          <w:sz w:val="28"/>
        </w:rPr>
        <w:t xml:space="preserve">
      18) общественные объединения инвалидов и (или) созданные ими организации, в которых работают не менее 35 процентов инвалидов по потере слуха, речи, а также зрения, – при подаче исков в своих интересах; </w:t>
      </w:r>
    </w:p>
    <w:p>
      <w:pPr>
        <w:spacing w:after="0"/>
        <w:ind w:left="0"/>
        <w:jc w:val="both"/>
      </w:pPr>
      <w:r>
        <w:rPr>
          <w:rFonts w:ascii="Times New Roman"/>
          <w:b w:val="false"/>
          <w:i w:val="false"/>
          <w:color w:val="000000"/>
          <w:sz w:val="28"/>
        </w:rPr>
        <w:t xml:space="preserve">
      19) страхователи и страховщики – по искам, возникающим из договоров обязательного страхования; </w:t>
      </w:r>
    </w:p>
    <w:p>
      <w:pPr>
        <w:spacing w:after="0"/>
        <w:ind w:left="0"/>
        <w:jc w:val="both"/>
      </w:pPr>
      <w:r>
        <w:rPr>
          <w:rFonts w:ascii="Times New Roman"/>
          <w:b w:val="false"/>
          <w:i w:val="false"/>
          <w:color w:val="000000"/>
          <w:sz w:val="28"/>
        </w:rPr>
        <w:t>
      20) истцы и ответчики – по спорам, связанным с возмещением ущерба, причиненного гражданину незаконным осуждением, незаконным применением меры пресечения в виде заключения под стражу либо незаконным наложением административного взыскания в виде ареста;</w:t>
      </w:r>
    </w:p>
    <w:p>
      <w:pPr>
        <w:spacing w:after="0"/>
        <w:ind w:left="0"/>
        <w:jc w:val="both"/>
      </w:pPr>
      <w:r>
        <w:rPr>
          <w:rFonts w:ascii="Times New Roman"/>
          <w:b w:val="false"/>
          <w:i w:val="false"/>
          <w:color w:val="000000"/>
          <w:sz w:val="28"/>
        </w:rPr>
        <w:t xml:space="preserve">
      21) Национальный Банк Республики Казахстан, его филиалы, представительства и ведомства – при подаче исков по вопросам, входящим в их компетенцию; </w:t>
      </w:r>
    </w:p>
    <w:p>
      <w:pPr>
        <w:spacing w:after="0"/>
        <w:ind w:left="0"/>
        <w:jc w:val="both"/>
      </w:pPr>
      <w:r>
        <w:rPr>
          <w:rFonts w:ascii="Times New Roman"/>
          <w:b w:val="false"/>
          <w:i w:val="false"/>
          <w:color w:val="000000"/>
          <w:sz w:val="28"/>
        </w:rPr>
        <w:t>
      22) ликвидационные комиссии принудительно ликвидируемых финансовых организаций – по искам, заявлениям, жалобам, поданным в интересах ликвидационного производства;</w:t>
      </w:r>
    </w:p>
    <w:p>
      <w:pPr>
        <w:spacing w:after="0"/>
        <w:ind w:left="0"/>
        <w:jc w:val="both"/>
      </w:pPr>
      <w:r>
        <w:rPr>
          <w:rFonts w:ascii="Times New Roman"/>
          <w:b w:val="false"/>
          <w:i w:val="false"/>
          <w:color w:val="000000"/>
          <w:sz w:val="28"/>
        </w:rPr>
        <w:t>
      23) временные администрации принудительно ликвидируемых финансовых организаций – по искам, заявлениям, жалобам, поданным в интересах временной администрации;</w:t>
      </w:r>
    </w:p>
    <w:p>
      <w:pPr>
        <w:spacing w:after="0"/>
        <w:ind w:left="0"/>
        <w:jc w:val="both"/>
      </w:pPr>
      <w:r>
        <w:rPr>
          <w:rFonts w:ascii="Times New Roman"/>
          <w:b w:val="false"/>
          <w:i w:val="false"/>
          <w:color w:val="000000"/>
          <w:sz w:val="28"/>
        </w:rPr>
        <w:t xml:space="preserve">
      24) банки, уполномоченные в соответствии с законодательным актом Республики Казахстан на реализацию государственной инвестиционной политики, – при подаче исков: </w:t>
      </w:r>
    </w:p>
    <w:p>
      <w:pPr>
        <w:spacing w:after="0"/>
        <w:ind w:left="0"/>
        <w:jc w:val="both"/>
      </w:pPr>
      <w:r>
        <w:rPr>
          <w:rFonts w:ascii="Times New Roman"/>
          <w:b w:val="false"/>
          <w:i w:val="false"/>
          <w:color w:val="000000"/>
          <w:sz w:val="28"/>
        </w:rPr>
        <w:t xml:space="preserve">
      о взыскании задолженности по кредитам, выданным на возвратной основе за счет бюджетных средств; </w:t>
      </w:r>
    </w:p>
    <w:p>
      <w:pPr>
        <w:spacing w:after="0"/>
        <w:ind w:left="0"/>
        <w:jc w:val="both"/>
      </w:pPr>
      <w:r>
        <w:rPr>
          <w:rFonts w:ascii="Times New Roman"/>
          <w:b w:val="false"/>
          <w:i w:val="false"/>
          <w:color w:val="000000"/>
          <w:sz w:val="28"/>
        </w:rPr>
        <w:t xml:space="preserve">
      об обращении взыскания на имущество; </w:t>
      </w:r>
    </w:p>
    <w:p>
      <w:pPr>
        <w:spacing w:after="0"/>
        <w:ind w:left="0"/>
        <w:jc w:val="both"/>
      </w:pPr>
      <w:r>
        <w:rPr>
          <w:rFonts w:ascii="Times New Roman"/>
          <w:b w:val="false"/>
          <w:i w:val="false"/>
          <w:color w:val="000000"/>
          <w:sz w:val="28"/>
        </w:rPr>
        <w:t>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w:t>
      </w:r>
    </w:p>
    <w:p>
      <w:pPr>
        <w:spacing w:after="0"/>
        <w:ind w:left="0"/>
        <w:jc w:val="both"/>
      </w:pPr>
      <w:r>
        <w:rPr>
          <w:rFonts w:ascii="Times New Roman"/>
          <w:b w:val="false"/>
          <w:i w:val="false"/>
          <w:color w:val="000000"/>
          <w:sz w:val="28"/>
        </w:rPr>
        <w:t>
      25) представители держателей облигаций – при подаче исков от имени держателей облигаций по вопросам неисполнения эмитентами обязательств, установленных проспектом выпуска облигаций;</w:t>
      </w:r>
    </w:p>
    <w:p>
      <w:pPr>
        <w:spacing w:after="0"/>
        <w:ind w:left="0"/>
        <w:jc w:val="both"/>
      </w:pPr>
      <w:r>
        <w:rPr>
          <w:rFonts w:ascii="Times New Roman"/>
          <w:b w:val="false"/>
          <w:i w:val="false"/>
          <w:color w:val="000000"/>
          <w:sz w:val="28"/>
        </w:rPr>
        <w:t>
      26) банкротные и реабилитационные управляющие – при подаче исков в интересах процедуры банкротства, реабилитационной процедуры в пределах своих полномочий, предусмотренных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27) органы внутренних дел – при подаче заявлений по вопросам, связанным с выдворением иностранцев и лиц без гражданства за пределы Республики Казахстан за нарушение законодательства Республики Казахстан.</w:t>
      </w:r>
    </w:p>
    <w:p>
      <w:pPr>
        <w:spacing w:after="0"/>
        <w:ind w:left="0"/>
        <w:jc w:val="both"/>
      </w:pPr>
      <w:r>
        <w:rPr>
          <w:rFonts w:ascii="Times New Roman"/>
          <w:b w:val="false"/>
          <w:i w:val="false"/>
          <w:color w:val="000000"/>
          <w:sz w:val="28"/>
        </w:rPr>
        <w:t xml:space="preserve">
      Лица, указанные в пункте 1 настоящей статьи, освобождаются от уплаты государственной пошлины в судах также при обжаловании судебных актов. </w:t>
      </w:r>
    </w:p>
    <w:p>
      <w:pPr>
        <w:spacing w:after="0"/>
        <w:ind w:left="0"/>
        <w:jc w:val="left"/>
      </w:pPr>
      <w:r>
        <w:rPr>
          <w:rFonts w:ascii="Times New Roman"/>
          <w:b/>
          <w:i w:val="false"/>
          <w:color w:val="000000"/>
        </w:rPr>
        <w:t xml:space="preserve"> Статья 617. Освобождение от уплаты государственной пошлины при совершении нотариальных действий </w:t>
      </w:r>
    </w:p>
    <w:p>
      <w:pPr>
        <w:spacing w:after="0"/>
        <w:ind w:left="0"/>
        <w:jc w:val="both"/>
      </w:pPr>
      <w:r>
        <w:rPr>
          <w:rFonts w:ascii="Times New Roman"/>
          <w:b w:val="false"/>
          <w:i w:val="false"/>
          <w:color w:val="000000"/>
          <w:sz w:val="28"/>
        </w:rPr>
        <w:t xml:space="preserve">
      От уплаты государственной пошлины при совершении нотариальных действий освобождаются: </w:t>
      </w:r>
    </w:p>
    <w:p>
      <w:pPr>
        <w:spacing w:after="0"/>
        <w:ind w:left="0"/>
        <w:jc w:val="both"/>
      </w:pPr>
      <w:r>
        <w:rPr>
          <w:rFonts w:ascii="Times New Roman"/>
          <w:b w:val="false"/>
          <w:i w:val="false"/>
          <w:color w:val="000000"/>
          <w:sz w:val="28"/>
        </w:rPr>
        <w:t xml:space="preserve">
      1) физические лица – за удостоверение их завещаний, договоров дарения имущества в пользу государства; </w:t>
      </w:r>
    </w:p>
    <w:p>
      <w:pPr>
        <w:spacing w:after="0"/>
        <w:ind w:left="0"/>
        <w:jc w:val="both"/>
      </w:pPr>
      <w:r>
        <w:rPr>
          <w:rFonts w:ascii="Times New Roman"/>
          <w:b w:val="false"/>
          <w:i w:val="false"/>
          <w:color w:val="000000"/>
          <w:sz w:val="28"/>
        </w:rPr>
        <w:t xml:space="preserve">
      2) государственные учреждения – за выдачу им свидетельств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 </w:t>
      </w:r>
    </w:p>
    <w:p>
      <w:pPr>
        <w:spacing w:after="0"/>
        <w:ind w:left="0"/>
        <w:jc w:val="both"/>
      </w:pPr>
      <w:r>
        <w:rPr>
          <w:rFonts w:ascii="Times New Roman"/>
          <w:b w:val="false"/>
          <w:i w:val="false"/>
          <w:color w:val="000000"/>
          <w:sz w:val="28"/>
        </w:rPr>
        <w:t xml:space="preserve">
      3) физические лица – за выдачу им свидетельств о праве на наследство: </w:t>
      </w:r>
    </w:p>
    <w:p>
      <w:pPr>
        <w:spacing w:after="0"/>
        <w:ind w:left="0"/>
        <w:jc w:val="both"/>
      </w:pPr>
      <w:r>
        <w:rPr>
          <w:rFonts w:ascii="Times New Roman"/>
          <w:b w:val="false"/>
          <w:i w:val="false"/>
          <w:color w:val="000000"/>
          <w:sz w:val="28"/>
        </w:rPr>
        <w:t xml:space="preserve">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 </w:t>
      </w:r>
    </w:p>
    <w:p>
      <w:pPr>
        <w:spacing w:after="0"/>
        <w:ind w:left="0"/>
        <w:jc w:val="both"/>
      </w:pPr>
      <w:r>
        <w:rPr>
          <w:rFonts w:ascii="Times New Roman"/>
          <w:b w:val="false"/>
          <w:i w:val="false"/>
          <w:color w:val="000000"/>
          <w:sz w:val="28"/>
        </w:rPr>
        <w:t xml:space="preserve">
      жилища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жилище после его смерти; </w:t>
      </w:r>
    </w:p>
    <w:p>
      <w:pPr>
        <w:spacing w:after="0"/>
        <w:ind w:left="0"/>
        <w:jc w:val="both"/>
      </w:pPr>
      <w:r>
        <w:rPr>
          <w:rFonts w:ascii="Times New Roman"/>
          <w:b w:val="false"/>
          <w:i w:val="false"/>
          <w:color w:val="000000"/>
          <w:sz w:val="28"/>
        </w:rPr>
        <w:t xml:space="preserve">
      страховых выплат по договорам страхования, облигаций государственных займов, сумм оплаты труда, авторских прав, сумм авторского гонорара и вознаграждения за открытия, изобретения и промышленные образцы; </w:t>
      </w:r>
    </w:p>
    <w:p>
      <w:pPr>
        <w:spacing w:after="0"/>
        <w:ind w:left="0"/>
        <w:jc w:val="both"/>
      </w:pPr>
      <w:r>
        <w:rPr>
          <w:rFonts w:ascii="Times New Roman"/>
          <w:b w:val="false"/>
          <w:i w:val="false"/>
          <w:color w:val="000000"/>
          <w:sz w:val="28"/>
        </w:rPr>
        <w:t xml:space="preserve">
      имущества реабилитированных граждан; </w:t>
      </w:r>
    </w:p>
    <w:p>
      <w:pPr>
        <w:spacing w:after="0"/>
        <w:ind w:left="0"/>
        <w:jc w:val="both"/>
      </w:pPr>
      <w:r>
        <w:rPr>
          <w:rFonts w:ascii="Times New Roman"/>
          <w:b w:val="false"/>
          <w:i w:val="false"/>
          <w:color w:val="000000"/>
          <w:sz w:val="28"/>
        </w:rPr>
        <w:t xml:space="preserve">
      4)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 по всем нотариальным действиям; </w:t>
      </w:r>
    </w:p>
    <w:p>
      <w:pPr>
        <w:spacing w:after="0"/>
        <w:ind w:left="0"/>
        <w:jc w:val="both"/>
      </w:pPr>
      <w:r>
        <w:rPr>
          <w:rFonts w:ascii="Times New Roman"/>
          <w:b w:val="false"/>
          <w:i w:val="false"/>
          <w:color w:val="000000"/>
          <w:sz w:val="28"/>
        </w:rPr>
        <w:t xml:space="preserve">
      5) оралманы – по всем нотариальным действиям, связанным с приобретением гражданства Республики Казахстан; </w:t>
      </w:r>
    </w:p>
    <w:p>
      <w:pPr>
        <w:spacing w:after="0"/>
        <w:ind w:left="0"/>
        <w:jc w:val="both"/>
      </w:pPr>
      <w:r>
        <w:rPr>
          <w:rFonts w:ascii="Times New Roman"/>
          <w:b w:val="false"/>
          <w:i w:val="false"/>
          <w:color w:val="000000"/>
          <w:sz w:val="28"/>
        </w:rPr>
        <w:t xml:space="preserve">
      6) многодетные матери, удостоенные звания "Мать-героиня", награжденные подвесками "Алтын алқа", "Күмiсалқа", – по всем нотариальным действиям; </w:t>
      </w:r>
    </w:p>
    <w:p>
      <w:pPr>
        <w:spacing w:after="0"/>
        <w:ind w:left="0"/>
        <w:jc w:val="both"/>
      </w:pPr>
      <w:r>
        <w:rPr>
          <w:rFonts w:ascii="Times New Roman"/>
          <w:b w:val="false"/>
          <w:i w:val="false"/>
          <w:color w:val="000000"/>
          <w:sz w:val="28"/>
        </w:rPr>
        <w:t xml:space="preserve">
      7) физические лица, страдающие хронической душевной болезнью, над которыми учреждена опека в установленном законодательством Республики Казахстан порядке, – за получение свидетельств о наследовании ими имущества; </w:t>
      </w:r>
    </w:p>
    <w:p>
      <w:pPr>
        <w:spacing w:after="0"/>
        <w:ind w:left="0"/>
        <w:jc w:val="both"/>
      </w:pPr>
      <w:r>
        <w:rPr>
          <w:rFonts w:ascii="Times New Roman"/>
          <w:b w:val="false"/>
          <w:i w:val="false"/>
          <w:color w:val="000000"/>
          <w:sz w:val="28"/>
        </w:rPr>
        <w:t>
      8) союз "Добровольное общество инвалидов Казахстана" (ДОИК), Казахское общество глухих (КОГ), Казахское общество слепых (КОС), а также их производственные предприятия – по всем нотариальным действиям;</w:t>
      </w:r>
    </w:p>
    <w:p>
      <w:pPr>
        <w:spacing w:after="0"/>
        <w:ind w:left="0"/>
        <w:jc w:val="both"/>
      </w:pPr>
      <w:r>
        <w:rPr>
          <w:rFonts w:ascii="Times New Roman"/>
          <w:b w:val="false"/>
          <w:i w:val="false"/>
          <w:color w:val="000000"/>
          <w:sz w:val="28"/>
        </w:rPr>
        <w:t>
      9) дети-сироты и дети, оставшиеся без попечения родителей, до достижения ими восемнадцатилетнего возраста – за выдачу им свидетельств о праве на наследство.</w:t>
      </w:r>
    </w:p>
    <w:p>
      <w:pPr>
        <w:spacing w:after="0"/>
        <w:ind w:left="0"/>
        <w:jc w:val="left"/>
      </w:pPr>
      <w:r>
        <w:rPr>
          <w:rFonts w:ascii="Times New Roman"/>
          <w:b/>
          <w:i w:val="false"/>
          <w:color w:val="000000"/>
        </w:rPr>
        <w:t xml:space="preserve"> Статья 618. Освобождение от уплаты государственной пошлины при регистрации актов гражданского состояния </w:t>
      </w:r>
    </w:p>
    <w:p>
      <w:pPr>
        <w:spacing w:after="0"/>
        <w:ind w:left="0"/>
        <w:jc w:val="both"/>
      </w:pPr>
      <w:r>
        <w:rPr>
          <w:rFonts w:ascii="Times New Roman"/>
          <w:b w:val="false"/>
          <w:i w:val="false"/>
          <w:color w:val="000000"/>
          <w:sz w:val="28"/>
        </w:rPr>
        <w:t xml:space="preserve">
      От уплаты государственной пошлины при регистрации актов гражданского состояния освобождаются при предъявлении подтверждающих документов: </w:t>
      </w:r>
    </w:p>
    <w:p>
      <w:pPr>
        <w:spacing w:after="0"/>
        <w:ind w:left="0"/>
        <w:jc w:val="both"/>
      </w:pPr>
      <w:r>
        <w:rPr>
          <w:rFonts w:ascii="Times New Roman"/>
          <w:b w:val="false"/>
          <w:i w:val="false"/>
          <w:color w:val="000000"/>
          <w:sz w:val="28"/>
        </w:rPr>
        <w:t xml:space="preserve">
      1)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опекуны (попечители), государственные организации – за регистрацию и выдачу повторных свидетельств о рождении; </w:t>
      </w:r>
    </w:p>
    <w:p>
      <w:pPr>
        <w:spacing w:after="0"/>
        <w:ind w:left="0"/>
        <w:jc w:val="both"/>
      </w:pPr>
      <w:r>
        <w:rPr>
          <w:rFonts w:ascii="Times New Roman"/>
          <w:b w:val="false"/>
          <w:i w:val="false"/>
          <w:color w:val="000000"/>
          <w:sz w:val="28"/>
        </w:rPr>
        <w:t xml:space="preserve">
      2) физические лица – за выдачу им свидетельств при изменении, дополнении, восстановлении и исправлении записей актов гражданского состояния, в связи с ошибками, допущенными при регистрации актов гражданского состояния; </w:t>
      </w:r>
    </w:p>
    <w:p>
      <w:pPr>
        <w:spacing w:after="0"/>
        <w:ind w:left="0"/>
        <w:jc w:val="both"/>
      </w:pPr>
      <w:r>
        <w:rPr>
          <w:rFonts w:ascii="Times New Roman"/>
          <w:b w:val="false"/>
          <w:i w:val="false"/>
          <w:color w:val="000000"/>
          <w:sz w:val="28"/>
        </w:rPr>
        <w:t xml:space="preserve">
      3) физические лица – за выдачу им повторных или замену ранее выданных свидетельств о смерти родственников; </w:t>
      </w:r>
    </w:p>
    <w:p>
      <w:pPr>
        <w:spacing w:after="0"/>
        <w:ind w:left="0"/>
        <w:jc w:val="both"/>
      </w:pPr>
      <w:r>
        <w:rPr>
          <w:rFonts w:ascii="Times New Roman"/>
          <w:b w:val="false"/>
          <w:i w:val="false"/>
          <w:color w:val="000000"/>
          <w:sz w:val="28"/>
        </w:rPr>
        <w:t>
      4) физические лица – за выдачу повторных свидетельств о рождении в связи с усыновлением (удочерением) и установлением отцовства.</w:t>
      </w:r>
    </w:p>
    <w:p>
      <w:pPr>
        <w:spacing w:after="0"/>
        <w:ind w:left="0"/>
        <w:jc w:val="left"/>
      </w:pPr>
      <w:r>
        <w:rPr>
          <w:rFonts w:ascii="Times New Roman"/>
          <w:b/>
          <w:i w:val="false"/>
          <w:color w:val="000000"/>
        </w:rPr>
        <w:t xml:space="preserve"> Статья 619. Освобождение от уплаты государственной пошлины при оформлении документов о приобретении гражданства Республики Казахстан</w:t>
      </w:r>
    </w:p>
    <w:p>
      <w:pPr>
        <w:spacing w:after="0"/>
        <w:ind w:left="0"/>
        <w:jc w:val="both"/>
      </w:pPr>
      <w:r>
        <w:rPr>
          <w:rFonts w:ascii="Times New Roman"/>
          <w:b w:val="false"/>
          <w:i w:val="false"/>
          <w:color w:val="000000"/>
          <w:sz w:val="28"/>
        </w:rPr>
        <w:t xml:space="preserve">
      1. От уплаты государственной пошлины освобождаются: </w:t>
      </w:r>
    </w:p>
    <w:p>
      <w:pPr>
        <w:spacing w:after="0"/>
        <w:ind w:left="0"/>
        <w:jc w:val="both"/>
      </w:pPr>
      <w:r>
        <w:rPr>
          <w:rFonts w:ascii="Times New Roman"/>
          <w:b w:val="false"/>
          <w:i w:val="false"/>
          <w:color w:val="000000"/>
          <w:sz w:val="28"/>
        </w:rPr>
        <w:t>
      1)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за оформление документов о приобретении гражданства Республики Казахстан;</w:t>
      </w:r>
    </w:p>
    <w:p>
      <w:pPr>
        <w:spacing w:after="0"/>
        <w:ind w:left="0"/>
        <w:jc w:val="both"/>
      </w:pPr>
      <w:r>
        <w:rPr>
          <w:rFonts w:ascii="Times New Roman"/>
          <w:b w:val="false"/>
          <w:i w:val="false"/>
          <w:color w:val="000000"/>
          <w:sz w:val="28"/>
        </w:rPr>
        <w:t>
      2) оралманы – за оформление документов о приобретении гражданства Республики Казахстан.</w:t>
      </w:r>
    </w:p>
    <w:p>
      <w:pPr>
        <w:spacing w:after="0"/>
        <w:ind w:left="0"/>
        <w:jc w:val="both"/>
      </w:pPr>
      <w:r>
        <w:rPr>
          <w:rFonts w:ascii="Times New Roman"/>
          <w:b w:val="false"/>
          <w:i w:val="false"/>
          <w:color w:val="000000"/>
          <w:sz w:val="28"/>
        </w:rPr>
        <w:t>
      2. Указанное освобождение от уплаты государственной пошлины предоставляется один раз.</w:t>
      </w:r>
    </w:p>
    <w:p>
      <w:pPr>
        <w:spacing w:after="0"/>
        <w:ind w:left="0"/>
        <w:jc w:val="left"/>
      </w:pPr>
      <w:r>
        <w:rPr>
          <w:rFonts w:ascii="Times New Roman"/>
          <w:b/>
          <w:i w:val="false"/>
          <w:color w:val="000000"/>
        </w:rPr>
        <w:t xml:space="preserve"> Статья 620. Освобождение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w:t>
      </w:r>
    </w:p>
    <w:p>
      <w:pPr>
        <w:spacing w:after="0"/>
        <w:ind w:left="0"/>
        <w:jc w:val="both"/>
      </w:pPr>
      <w:r>
        <w:rPr>
          <w:rFonts w:ascii="Times New Roman"/>
          <w:b w:val="false"/>
          <w:i w:val="false"/>
          <w:color w:val="000000"/>
          <w:sz w:val="28"/>
        </w:rPr>
        <w:t>
      Освобождаются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w:t>
      </w:r>
    </w:p>
    <w:p>
      <w:pPr>
        <w:spacing w:after="0"/>
        <w:ind w:left="0"/>
        <w:jc w:val="both"/>
      </w:pPr>
      <w:r>
        <w:rPr>
          <w:rFonts w:ascii="Times New Roman"/>
          <w:b w:val="false"/>
          <w:i w:val="false"/>
          <w:color w:val="000000"/>
          <w:sz w:val="28"/>
        </w:rPr>
        <w:t>
      1) престарелые и инвалиды, проживающие в медико-социальных учреждениях для престарелых и инвалидов общего типа;</w:t>
      </w:r>
    </w:p>
    <w:p>
      <w:pPr>
        <w:spacing w:after="0"/>
        <w:ind w:left="0"/>
        <w:jc w:val="both"/>
      </w:pPr>
      <w:r>
        <w:rPr>
          <w:rFonts w:ascii="Times New Roman"/>
          <w:b w:val="false"/>
          <w:i w:val="false"/>
          <w:color w:val="000000"/>
          <w:sz w:val="28"/>
        </w:rPr>
        <w:t>
      2)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w:t>
      </w:r>
    </w:p>
    <w:p>
      <w:pPr>
        <w:spacing w:after="0"/>
        <w:ind w:left="0"/>
        <w:jc w:val="both"/>
      </w:pPr>
      <w:r>
        <w:rPr>
          <w:rFonts w:ascii="Times New Roman"/>
          <w:b w:val="false"/>
          <w:i w:val="false"/>
          <w:color w:val="000000"/>
          <w:sz w:val="28"/>
        </w:rPr>
        <w:t>
      3) оралманы;</w:t>
      </w:r>
    </w:p>
    <w:p>
      <w:pPr>
        <w:spacing w:after="0"/>
        <w:ind w:left="0"/>
        <w:jc w:val="both"/>
      </w:pPr>
      <w:r>
        <w:rPr>
          <w:rFonts w:ascii="Times New Roman"/>
          <w:b w:val="false"/>
          <w:i w:val="false"/>
          <w:color w:val="000000"/>
          <w:sz w:val="28"/>
        </w:rPr>
        <w:t>
      4)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многодетные матери, удостоенные звания "Мать-героиня", награжденные подвесками "Алтын алқа", "Күмiс алқа";</w:t>
      </w:r>
    </w:p>
    <w:p>
      <w:pPr>
        <w:spacing w:after="0"/>
        <w:ind w:left="0"/>
        <w:jc w:val="both"/>
      </w:pPr>
      <w:r>
        <w:rPr>
          <w:rFonts w:ascii="Times New Roman"/>
          <w:b w:val="false"/>
          <w:i w:val="false"/>
          <w:color w:val="000000"/>
          <w:sz w:val="28"/>
        </w:rPr>
        <w:t>
      5)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 а также граждане, пострадавшие вследствие Чернобыльской катастрофы.</w:t>
      </w:r>
    </w:p>
    <w:p>
      <w:pPr>
        <w:spacing w:after="0"/>
        <w:ind w:left="0"/>
        <w:jc w:val="left"/>
      </w:pPr>
      <w:r>
        <w:rPr>
          <w:rFonts w:ascii="Times New Roman"/>
          <w:b/>
          <w:i w:val="false"/>
          <w:color w:val="000000"/>
        </w:rPr>
        <w:t xml:space="preserve"> Статья 621. Освобождение от уплаты государственной пошлины при согласовании приглашений принимающих лиц по выдаче виз Республики Казахстан, а также при выдаче, восстановлении или продлении виз Республики Казахстан</w:t>
      </w:r>
    </w:p>
    <w:p>
      <w:pPr>
        <w:spacing w:after="0"/>
        <w:ind w:left="0"/>
        <w:jc w:val="both"/>
      </w:pPr>
      <w:r>
        <w:rPr>
          <w:rFonts w:ascii="Times New Roman"/>
          <w:b w:val="false"/>
          <w:i w:val="false"/>
          <w:color w:val="000000"/>
          <w:sz w:val="28"/>
        </w:rPr>
        <w:t>
      От уплаты государственной пошлины освобождаются:</w:t>
      </w:r>
    </w:p>
    <w:p>
      <w:pPr>
        <w:spacing w:after="0"/>
        <w:ind w:left="0"/>
        <w:jc w:val="both"/>
      </w:pPr>
      <w:r>
        <w:rPr>
          <w:rFonts w:ascii="Times New Roman"/>
          <w:b w:val="false"/>
          <w:i w:val="false"/>
          <w:color w:val="000000"/>
          <w:sz w:val="28"/>
        </w:rPr>
        <w:t>
      1) при согласовании приглашений принимающих лиц по выдаче виз Республики Казахстан:</w:t>
      </w:r>
    </w:p>
    <w:p>
      <w:pPr>
        <w:spacing w:after="0"/>
        <w:ind w:left="0"/>
        <w:jc w:val="both"/>
      </w:pPr>
      <w:r>
        <w:rPr>
          <w:rFonts w:ascii="Times New Roman"/>
          <w:b w:val="false"/>
          <w:i w:val="false"/>
          <w:color w:val="000000"/>
          <w:sz w:val="28"/>
        </w:rPr>
        <w:t>
      физические и юридические лица стран, имеющих с Республикой Казахстан соглашение о взаимном отказе от взимания консульских сборов;</w:t>
      </w:r>
    </w:p>
    <w:p>
      <w:pPr>
        <w:spacing w:after="0"/>
        <w:ind w:left="0"/>
        <w:jc w:val="both"/>
      </w:pPr>
      <w:r>
        <w:rPr>
          <w:rFonts w:ascii="Times New Roman"/>
          <w:b w:val="false"/>
          <w:i w:val="false"/>
          <w:color w:val="000000"/>
          <w:sz w:val="28"/>
        </w:rPr>
        <w:t>
      принимающие лица, ходатайствующие о согласовании приглашений по выдаче виз Республики Казахстан:</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иностранным инвесторам;</w:t>
      </w:r>
    </w:p>
    <w:p>
      <w:pPr>
        <w:spacing w:after="0"/>
        <w:ind w:left="0"/>
        <w:jc w:val="both"/>
      </w:pPr>
      <w:r>
        <w:rPr>
          <w:rFonts w:ascii="Times New Roman"/>
          <w:b w:val="false"/>
          <w:i w:val="false"/>
          <w:color w:val="000000"/>
          <w:sz w:val="28"/>
        </w:rPr>
        <w:t>
      этническим казахам;</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2) за выдачу, восстановление или продление на территории Республики Казахстан визы иностранцам и лицам без гражданства:</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прибывающим в Республику Казахстан;</w:t>
      </w:r>
    </w:p>
    <w:p>
      <w:pPr>
        <w:spacing w:after="0"/>
        <w:ind w:left="0"/>
        <w:jc w:val="both"/>
      </w:pPr>
      <w:r>
        <w:rPr>
          <w:rFonts w:ascii="Times New Roman"/>
          <w:b w:val="false"/>
          <w:i w:val="false"/>
          <w:color w:val="000000"/>
          <w:sz w:val="28"/>
        </w:rPr>
        <w:t>
      прибывающим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этническим казахам;</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лицам, которые ранее состояли в гражданстве Республики Казахстан, постоянно проживающим за границей и направляющимся в Республику Казахстан на похороны близких родственников;</w:t>
      </w:r>
    </w:p>
    <w:p>
      <w:pPr>
        <w:spacing w:after="0"/>
        <w:ind w:left="0"/>
        <w:jc w:val="both"/>
      </w:pPr>
      <w:r>
        <w:rPr>
          <w:rFonts w:ascii="Times New Roman"/>
          <w:b w:val="false"/>
          <w:i w:val="false"/>
          <w:color w:val="000000"/>
          <w:sz w:val="28"/>
        </w:rPr>
        <w:t>
      иностранным инвесторам;</w:t>
      </w:r>
    </w:p>
    <w:p>
      <w:pPr>
        <w:spacing w:after="0"/>
        <w:ind w:left="0"/>
        <w:jc w:val="both"/>
      </w:pPr>
      <w:r>
        <w:rPr>
          <w:rFonts w:ascii="Times New Roman"/>
          <w:b w:val="false"/>
          <w:i w:val="false"/>
          <w:color w:val="000000"/>
          <w:sz w:val="28"/>
        </w:rPr>
        <w:t>
      3) за выдачу повторных виз взамен первичных виз, содержащих ошибки, допущенные сотрудниками консульских учреждений Республики Казахстан, Министерства иностранных дел Республики Казахстан, Министерства внутренних дел Республики Казахстан.</w:t>
      </w:r>
    </w:p>
    <w:p>
      <w:pPr>
        <w:spacing w:after="0"/>
        <w:ind w:left="0"/>
        <w:jc w:val="left"/>
      </w:pPr>
      <w:r>
        <w:rPr>
          <w:rFonts w:ascii="Times New Roman"/>
          <w:b/>
          <w:i w:val="false"/>
          <w:color w:val="000000"/>
        </w:rPr>
        <w:t xml:space="preserve"> Статья 622. Освобождение от уплаты государственной пошлины при совершении прочих действий</w:t>
      </w:r>
    </w:p>
    <w:p>
      <w:pPr>
        <w:spacing w:after="0"/>
        <w:ind w:left="0"/>
        <w:jc w:val="both"/>
      </w:pPr>
      <w:r>
        <w:rPr>
          <w:rFonts w:ascii="Times New Roman"/>
          <w:b w:val="false"/>
          <w:i w:val="false"/>
          <w:color w:val="000000"/>
          <w:sz w:val="28"/>
        </w:rPr>
        <w:t>
      Освобождаются от уплаты государственной пошлины:</w:t>
      </w:r>
    </w:p>
    <w:p>
      <w:pPr>
        <w:spacing w:after="0"/>
        <w:ind w:left="0"/>
        <w:jc w:val="both"/>
      </w:pPr>
      <w:r>
        <w:rPr>
          <w:rFonts w:ascii="Times New Roman"/>
          <w:b w:val="false"/>
          <w:i w:val="false"/>
          <w:color w:val="000000"/>
          <w:sz w:val="28"/>
        </w:rPr>
        <w:t xml:space="preserve">
      1) при предъявлении гражданского иска в уголовном деле; </w:t>
      </w:r>
    </w:p>
    <w:p>
      <w:pPr>
        <w:spacing w:after="0"/>
        <w:ind w:left="0"/>
        <w:jc w:val="both"/>
      </w:pPr>
      <w:r>
        <w:rPr>
          <w:rFonts w:ascii="Times New Roman"/>
          <w:b w:val="false"/>
          <w:i w:val="false"/>
          <w:color w:val="000000"/>
          <w:sz w:val="28"/>
        </w:rPr>
        <w:t xml:space="preserve">
      2)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p>
    <w:p>
      <w:pPr>
        <w:spacing w:after="0"/>
        <w:ind w:left="0"/>
        <w:jc w:val="both"/>
      </w:pPr>
      <w:r>
        <w:rPr>
          <w:rFonts w:ascii="Times New Roman"/>
          <w:b w:val="false"/>
          <w:i w:val="false"/>
          <w:color w:val="000000"/>
          <w:sz w:val="28"/>
        </w:rPr>
        <w:t xml:space="preserve">
      3) при выдаче повторных свидетельств о регистрации актов гражданского состояния – граждане, обратившиеся через дипломатические представительства и консульские учреждения Республики Казахстан; </w:t>
      </w:r>
    </w:p>
    <w:p>
      <w:pPr>
        <w:spacing w:after="0"/>
        <w:ind w:left="0"/>
        <w:jc w:val="both"/>
      </w:pPr>
      <w:r>
        <w:rPr>
          <w:rFonts w:ascii="Times New Roman"/>
          <w:b w:val="false"/>
          <w:i w:val="false"/>
          <w:color w:val="000000"/>
          <w:sz w:val="28"/>
        </w:rPr>
        <w:t xml:space="preserve">
      4) при выдаче паспортов и удостоверений личности граждан Республики Казахстан, а также видов на жительство иностранного гражданина в Республике Казахстан и удостоверений лица без гражданства: </w:t>
      </w:r>
    </w:p>
    <w:p>
      <w:pPr>
        <w:spacing w:after="0"/>
        <w:ind w:left="0"/>
        <w:jc w:val="both"/>
      </w:pPr>
      <w:r>
        <w:rPr>
          <w:rFonts w:ascii="Times New Roman"/>
          <w:b w:val="false"/>
          <w:i w:val="false"/>
          <w:color w:val="000000"/>
          <w:sz w:val="28"/>
        </w:rPr>
        <w:t xml:space="preserve">
      герои Советского Союза, герои Социалистического Труда; </w:t>
      </w:r>
    </w:p>
    <w:p>
      <w:pPr>
        <w:spacing w:after="0"/>
        <w:ind w:left="0"/>
        <w:jc w:val="both"/>
      </w:pPr>
      <w:r>
        <w:rPr>
          <w:rFonts w:ascii="Times New Roman"/>
          <w:b w:val="false"/>
          <w:i w:val="false"/>
          <w:color w:val="000000"/>
          <w:sz w:val="28"/>
        </w:rPr>
        <w:t xml:space="preserve">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w:t>
      </w:r>
    </w:p>
    <w:p>
      <w:pPr>
        <w:spacing w:after="0"/>
        <w:ind w:left="0"/>
        <w:jc w:val="both"/>
      </w:pPr>
      <w:r>
        <w:rPr>
          <w:rFonts w:ascii="Times New Roman"/>
          <w:b w:val="false"/>
          <w:i w:val="false"/>
          <w:color w:val="000000"/>
          <w:sz w:val="28"/>
        </w:rPr>
        <w:t xml:space="preserve">
      многодетные матери, удостоенные звания "Мать-героиня", награжденные подвесками "Алтын алқа", "Күмiсалқа"; </w:t>
      </w:r>
    </w:p>
    <w:p>
      <w:pPr>
        <w:spacing w:after="0"/>
        <w:ind w:left="0"/>
        <w:jc w:val="both"/>
      </w:pPr>
      <w:r>
        <w:rPr>
          <w:rFonts w:ascii="Times New Roman"/>
          <w:b w:val="false"/>
          <w:i w:val="false"/>
          <w:color w:val="000000"/>
          <w:sz w:val="28"/>
        </w:rPr>
        <w:t>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w:t>
      </w:r>
    </w:p>
    <w:p>
      <w:pPr>
        <w:spacing w:after="0"/>
        <w:ind w:left="0"/>
        <w:jc w:val="both"/>
      </w:pPr>
      <w:r>
        <w:rPr>
          <w:rFonts w:ascii="Times New Roman"/>
          <w:b w:val="false"/>
          <w:i w:val="false"/>
          <w:color w:val="000000"/>
          <w:sz w:val="28"/>
        </w:rPr>
        <w:t xml:space="preserve">
      престарелые, проживающие в медико-социальных учреждениях для престарелых и инвалидов общего типа, дети-сироты и дети, оставшиеся без попечения родителей, находящиеся на полном государственном обеспечении, проживающие в детских домах и (или) интернатах; </w:t>
      </w:r>
    </w:p>
    <w:p>
      <w:pPr>
        <w:spacing w:after="0"/>
        <w:ind w:left="0"/>
        <w:jc w:val="both"/>
      </w:pPr>
      <w:r>
        <w:rPr>
          <w:rFonts w:ascii="Times New Roman"/>
          <w:b w:val="false"/>
          <w:i w:val="false"/>
          <w:color w:val="000000"/>
          <w:sz w:val="28"/>
        </w:rPr>
        <w:t>
      граждане, пострадавшие вследствие Чернобыльской катастрофы;</w:t>
      </w:r>
    </w:p>
    <w:p>
      <w:pPr>
        <w:spacing w:after="0"/>
        <w:ind w:left="0"/>
        <w:jc w:val="both"/>
      </w:pPr>
      <w:r>
        <w:rPr>
          <w:rFonts w:ascii="Times New Roman"/>
          <w:b w:val="false"/>
          <w:i w:val="false"/>
          <w:color w:val="000000"/>
          <w:sz w:val="28"/>
        </w:rPr>
        <w:t>
      5) при выдаче государственного регистрационного номерного знака на автомобиль, прицеп к автомобилю, на мототранспорт:</w:t>
      </w:r>
    </w:p>
    <w:p>
      <w:pPr>
        <w:spacing w:after="0"/>
        <w:ind w:left="0"/>
        <w:jc w:val="both"/>
      </w:pP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w:t>
      </w:r>
    </w:p>
    <w:p>
      <w:pPr>
        <w:spacing w:after="0"/>
        <w:ind w:left="0"/>
        <w:jc w:val="both"/>
      </w:pPr>
      <w:r>
        <w:rPr>
          <w:rFonts w:ascii="Times New Roman"/>
          <w:b w:val="false"/>
          <w:i w:val="false"/>
          <w:color w:val="000000"/>
          <w:sz w:val="28"/>
        </w:rPr>
        <w:t>
      участники и инвалиды Великой Отечественной войны и лица, приравненные к ним по льготам и гарантиям,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w:t>
      </w:r>
    </w:p>
    <w:p>
      <w:pPr>
        <w:spacing w:after="0"/>
        <w:ind w:left="0"/>
        <w:jc w:val="both"/>
      </w:pPr>
      <w:r>
        <w:rPr>
          <w:rFonts w:ascii="Times New Roman"/>
          <w:b w:val="false"/>
          <w:i w:val="false"/>
          <w:color w:val="000000"/>
          <w:sz w:val="28"/>
        </w:rPr>
        <w:t>
      граждане, пострадавшие вследствие Чернобыльской катастрофы.</w:t>
      </w:r>
    </w:p>
    <w:p>
      <w:pPr>
        <w:spacing w:after="0"/>
        <w:ind w:left="0"/>
        <w:jc w:val="left"/>
      </w:pPr>
      <w:r>
        <w:rPr>
          <w:rFonts w:ascii="Times New Roman"/>
          <w:b/>
          <w:i w:val="false"/>
          <w:color w:val="000000"/>
        </w:rPr>
        <w:t xml:space="preserve"> Статья 623. Порядок уплаты государственной пошлины </w:t>
      </w:r>
    </w:p>
    <w:p>
      <w:pPr>
        <w:spacing w:after="0"/>
        <w:ind w:left="0"/>
        <w:jc w:val="both"/>
      </w:pPr>
      <w:r>
        <w:rPr>
          <w:rFonts w:ascii="Times New Roman"/>
          <w:b w:val="false"/>
          <w:i w:val="false"/>
          <w:color w:val="000000"/>
          <w:sz w:val="28"/>
        </w:rPr>
        <w:t xml:space="preserve">
      1. Государственная пошлина уплачивается: </w:t>
      </w:r>
    </w:p>
    <w:p>
      <w:pPr>
        <w:spacing w:after="0"/>
        <w:ind w:left="0"/>
        <w:jc w:val="both"/>
      </w:pPr>
      <w:r>
        <w:rPr>
          <w:rFonts w:ascii="Times New Roman"/>
          <w:b w:val="false"/>
          <w:i w:val="false"/>
          <w:color w:val="000000"/>
          <w:sz w:val="28"/>
        </w:rPr>
        <w:t>
      1) по делам, рассматриваемым судами, – до подачи соответствующего заявления (жалобы) или заявления о вынесении судебного приказа, за исключением дел, предусмотренных частью третьей статьи 106 Гражданского процессуального кодекса Республики Казахстан, а также при выдаче судом копий документов;</w:t>
      </w:r>
    </w:p>
    <w:p>
      <w:pPr>
        <w:spacing w:after="0"/>
        <w:ind w:left="0"/>
        <w:jc w:val="both"/>
      </w:pPr>
      <w:r>
        <w:rPr>
          <w:rFonts w:ascii="Times New Roman"/>
          <w:b w:val="false"/>
          <w:i w:val="false"/>
          <w:color w:val="000000"/>
          <w:sz w:val="28"/>
        </w:rPr>
        <w:t xml:space="preserve">
      2) за выполнение нотариальных действий, а также за выдачу копий документов, дубликатов – при регистрации совершенного нотариального действия; </w:t>
      </w:r>
    </w:p>
    <w:p>
      <w:pPr>
        <w:spacing w:after="0"/>
        <w:ind w:left="0"/>
        <w:jc w:val="both"/>
      </w:pPr>
      <w:r>
        <w:rPr>
          <w:rFonts w:ascii="Times New Roman"/>
          <w:b w:val="false"/>
          <w:i w:val="false"/>
          <w:color w:val="000000"/>
          <w:sz w:val="28"/>
        </w:rPr>
        <w:t>
      3) за государственную регистрацию актов гражданского состояния, за внесение изменений, дополнений, восстановлений и исправлений в записи актов гражданского состояния, а также за выдачу справок и повторных свидетельств – при их выдаче;</w:t>
      </w:r>
    </w:p>
    <w:p>
      <w:pPr>
        <w:spacing w:after="0"/>
        <w:ind w:left="0"/>
        <w:jc w:val="both"/>
      </w:pPr>
      <w:r>
        <w:rPr>
          <w:rFonts w:ascii="Times New Roman"/>
          <w:b w:val="false"/>
          <w:i w:val="false"/>
          <w:color w:val="000000"/>
          <w:sz w:val="28"/>
        </w:rPr>
        <w:t xml:space="preserve">
      4) за государственную регистрацию расторжения брака по взаимному согласию супругов, не имеющих несовершеннолетних детей, - при регистрации акта; </w:t>
      </w:r>
    </w:p>
    <w:p>
      <w:pPr>
        <w:spacing w:after="0"/>
        <w:ind w:left="0"/>
        <w:jc w:val="both"/>
      </w:pPr>
      <w:r>
        <w:rPr>
          <w:rFonts w:ascii="Times New Roman"/>
          <w:b w:val="false"/>
          <w:i w:val="false"/>
          <w:color w:val="000000"/>
          <w:sz w:val="28"/>
        </w:rPr>
        <w:t>
      5) до выдачи соответствующих документов:</w:t>
      </w:r>
    </w:p>
    <w:p>
      <w:pPr>
        <w:spacing w:after="0"/>
        <w:ind w:left="0"/>
        <w:jc w:val="both"/>
      </w:pPr>
      <w:r>
        <w:rPr>
          <w:rFonts w:ascii="Times New Roman"/>
          <w:b w:val="false"/>
          <w:i w:val="false"/>
          <w:color w:val="000000"/>
          <w:sz w:val="28"/>
        </w:rPr>
        <w:t xml:space="preserve">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w:t>
      </w:r>
    </w:p>
    <w:p>
      <w:pPr>
        <w:spacing w:after="0"/>
        <w:ind w:left="0"/>
        <w:jc w:val="both"/>
      </w:pPr>
      <w:r>
        <w:rPr>
          <w:rFonts w:ascii="Times New Roman"/>
          <w:b w:val="false"/>
          <w:i w:val="false"/>
          <w:color w:val="000000"/>
          <w:sz w:val="28"/>
        </w:rPr>
        <w:t>
      за выдачу удостоверения допуска к осуществлению международных автомобильных перевозок грузов и его дубликата;</w:t>
      </w:r>
    </w:p>
    <w:p>
      <w:pPr>
        <w:spacing w:after="0"/>
        <w:ind w:left="0"/>
        <w:jc w:val="both"/>
      </w:pPr>
      <w:r>
        <w:rPr>
          <w:rFonts w:ascii="Times New Roman"/>
          <w:b w:val="false"/>
          <w:i w:val="false"/>
          <w:color w:val="000000"/>
          <w:sz w:val="28"/>
        </w:rPr>
        <w:t>
      за выдачу (переоформление) удостоверения охотника (дубликата удостоверения охотника);</w:t>
      </w:r>
    </w:p>
    <w:p>
      <w:pPr>
        <w:spacing w:after="0"/>
        <w:ind w:left="0"/>
        <w:jc w:val="both"/>
      </w:pPr>
      <w:r>
        <w:rPr>
          <w:rFonts w:ascii="Times New Roman"/>
          <w:b w:val="false"/>
          <w:i w:val="false"/>
          <w:color w:val="000000"/>
          <w:sz w:val="28"/>
        </w:rPr>
        <w:t xml:space="preserve">
      за выдачу разрешений на ввоз и вывоз редких и находящихся под угрозой исчезновения видов растений, животных и осетровых рыб, а также их частей и дериватов; </w:t>
      </w:r>
    </w:p>
    <w:p>
      <w:pPr>
        <w:spacing w:after="0"/>
        <w:ind w:left="0"/>
        <w:jc w:val="both"/>
      </w:pPr>
      <w:r>
        <w:rPr>
          <w:rFonts w:ascii="Times New Roman"/>
          <w:b w:val="false"/>
          <w:i w:val="false"/>
          <w:color w:val="000000"/>
          <w:sz w:val="28"/>
        </w:rPr>
        <w:t>
      за выдачу разрешений на приобретение, хранение или хранение и ношение, перевозку, заключений на ввоз на территорию Республики Казахстан и вывоз с территории Республики Казахстан, а также направления на комиссионную продажу гражданского, служебного оружия и патронов к нему;</w:t>
      </w:r>
    </w:p>
    <w:p>
      <w:pPr>
        <w:spacing w:after="0"/>
        <w:ind w:left="0"/>
        <w:jc w:val="both"/>
      </w:pPr>
      <w:r>
        <w:rPr>
          <w:rFonts w:ascii="Times New Roman"/>
          <w:b w:val="false"/>
          <w:i w:val="false"/>
          <w:color w:val="000000"/>
          <w:sz w:val="28"/>
        </w:rPr>
        <w:t>
      за выдачу разрешений на приобретение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xml:space="preserve">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p>
      <w:pPr>
        <w:spacing w:after="0"/>
        <w:ind w:left="0"/>
        <w:jc w:val="both"/>
      </w:pPr>
      <w:r>
        <w:rPr>
          <w:rFonts w:ascii="Times New Roman"/>
          <w:b w:val="false"/>
          <w:i w:val="false"/>
          <w:color w:val="000000"/>
          <w:sz w:val="28"/>
        </w:rPr>
        <w:t xml:space="preserve">
      по делам, связанным с приобретением гражданства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 </w:t>
      </w:r>
    </w:p>
    <w:p>
      <w:pPr>
        <w:spacing w:after="0"/>
        <w:ind w:left="0"/>
        <w:jc w:val="both"/>
      </w:pPr>
      <w:r>
        <w:rPr>
          <w:rFonts w:ascii="Times New Roman"/>
          <w:b w:val="false"/>
          <w:i w:val="false"/>
          <w:color w:val="000000"/>
          <w:sz w:val="28"/>
        </w:rPr>
        <w:t>
      за совершение уполномоченным государственным органом в области интеллектуальной собственности юридически значимых действий, связанных с выдачей патентов, регистрацией товарных знаков и наименований мест происхождения товаров, регистрацией общеизвестного товарного знака, регистрацией договоров, аттестацией патентных поверенных и выдачей свидетельства о регистрации патентного поверенного;</w:t>
      </w:r>
    </w:p>
    <w:p>
      <w:pPr>
        <w:spacing w:after="0"/>
        <w:ind w:left="0"/>
        <w:jc w:val="both"/>
      </w:pPr>
      <w:r>
        <w:rPr>
          <w:rFonts w:ascii="Times New Roman"/>
          <w:b w:val="false"/>
          <w:i w:val="false"/>
          <w:color w:val="000000"/>
          <w:sz w:val="28"/>
        </w:rPr>
        <w:t>
      за выдачу удостоверения личности моряка, мореходной книжки Республики Казахстан и профессионального диплома;</w:t>
      </w:r>
    </w:p>
    <w:p>
      <w:pPr>
        <w:spacing w:after="0"/>
        <w:ind w:left="0"/>
        <w:jc w:val="both"/>
      </w:pPr>
      <w:r>
        <w:rPr>
          <w:rFonts w:ascii="Times New Roman"/>
          <w:b w:val="false"/>
          <w:i w:val="false"/>
          <w:color w:val="000000"/>
          <w:sz w:val="28"/>
        </w:rPr>
        <w:t>
      6)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государственных регистрационных номерных знаков, а также дубликата государственного регистрационного номерного знака – до выдачи соответствующих документов, государственных регистрационных номерных знаков, дубликата государственного регистрационного номерного знак;</w:t>
      </w:r>
    </w:p>
    <w:p>
      <w:pPr>
        <w:spacing w:after="0"/>
        <w:ind w:left="0"/>
        <w:jc w:val="both"/>
      </w:pPr>
      <w:r>
        <w:rPr>
          <w:rFonts w:ascii="Times New Roman"/>
          <w:b w:val="false"/>
          <w:i w:val="false"/>
          <w:color w:val="000000"/>
          <w:sz w:val="28"/>
        </w:rPr>
        <w:t>
      7) за проставление уполномоченными Правительством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w:t>
      </w:r>
    </w:p>
    <w:p>
      <w:pPr>
        <w:spacing w:after="0"/>
        <w:ind w:left="0"/>
        <w:jc w:val="both"/>
      </w:pPr>
      <w:r>
        <w:rPr>
          <w:rFonts w:ascii="Times New Roman"/>
          <w:b w:val="false"/>
          <w:i w:val="false"/>
          <w:color w:val="000000"/>
          <w:sz w:val="28"/>
        </w:rPr>
        <w:t>
      2. Государственная пошлина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3. 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основании бланков строгой отчетности по форме, установленной уполномоченным органом.</w:t>
      </w:r>
    </w:p>
    <w:p>
      <w:pPr>
        <w:spacing w:after="0"/>
        <w:ind w:left="0"/>
        <w:jc w:val="both"/>
      </w:pPr>
      <w:r>
        <w:rPr>
          <w:rFonts w:ascii="Times New Roman"/>
          <w:b w:val="false"/>
          <w:i w:val="false"/>
          <w:color w:val="000000"/>
          <w:sz w:val="28"/>
        </w:rPr>
        <w:t>
      4. При уплате суммы государственной пошлины наличными деньгами такие принятые суммы государственной пошлины сдаются уполномоченными государственными органами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w:t>
      </w:r>
    </w:p>
    <w:p>
      <w:pPr>
        <w:spacing w:after="0"/>
        <w:ind w:left="0"/>
        <w:jc w:val="both"/>
      </w:pPr>
      <w:r>
        <w:rPr>
          <w:rFonts w:ascii="Times New Roman"/>
          <w:b w:val="false"/>
          <w:i w:val="false"/>
          <w:color w:val="000000"/>
          <w:sz w:val="28"/>
        </w:rPr>
        <w:t>
      § 2. Консульский сбор </w:t>
      </w:r>
    </w:p>
    <w:p>
      <w:pPr>
        <w:spacing w:after="0"/>
        <w:ind w:left="0"/>
        <w:jc w:val="left"/>
      </w:pPr>
      <w:r>
        <w:rPr>
          <w:rFonts w:ascii="Times New Roman"/>
          <w:b/>
          <w:i w:val="false"/>
          <w:color w:val="000000"/>
        </w:rPr>
        <w:t xml:space="preserve"> Статья 624. Общие положения</w:t>
      </w:r>
    </w:p>
    <w:p>
      <w:pPr>
        <w:spacing w:after="0"/>
        <w:ind w:left="0"/>
        <w:jc w:val="both"/>
      </w:pPr>
      <w:r>
        <w:rPr>
          <w:rFonts w:ascii="Times New Roman"/>
          <w:b w:val="false"/>
          <w:i w:val="false"/>
          <w:color w:val="000000"/>
          <w:sz w:val="28"/>
        </w:rPr>
        <w:t>
      Консульский сбор – платеж, взимаемый дипломатическими представительствами и консульскими учреждениями Республики Казахстан с иностранцев, лиц без гражданства, иностранных юридических лиц-нерезидентов, физических и юридических лиц Республики Казахстан, за совершение консульских действий и выдачу документов, имеющих юридическое значение.</w:t>
      </w:r>
    </w:p>
    <w:p>
      <w:pPr>
        <w:spacing w:after="0"/>
        <w:ind w:left="0"/>
        <w:jc w:val="left"/>
      </w:pPr>
      <w:r>
        <w:rPr>
          <w:rFonts w:ascii="Times New Roman"/>
          <w:b/>
          <w:i w:val="false"/>
          <w:color w:val="000000"/>
        </w:rPr>
        <w:t xml:space="preserve"> Статья 625. Плательщики консульского сбора</w:t>
      </w:r>
    </w:p>
    <w:p>
      <w:pPr>
        <w:spacing w:after="0"/>
        <w:ind w:left="0"/>
        <w:jc w:val="both"/>
      </w:pPr>
      <w:r>
        <w:rPr>
          <w:rFonts w:ascii="Times New Roman"/>
          <w:b w:val="false"/>
          <w:i w:val="false"/>
          <w:color w:val="000000"/>
          <w:sz w:val="28"/>
        </w:rPr>
        <w:t>
      Плательщиками консульского сбора являются иностранцы, лица без гражданства и иностранные юридические лица-нерезиденты, физические и юридические лица Республики Казахстан, в интересах которых совершаются консульские действия, предусмотренные статьей 626 настоящего Кодекса.</w:t>
      </w:r>
    </w:p>
    <w:p>
      <w:pPr>
        <w:spacing w:after="0"/>
        <w:ind w:left="0"/>
        <w:jc w:val="left"/>
      </w:pPr>
      <w:r>
        <w:rPr>
          <w:rFonts w:ascii="Times New Roman"/>
          <w:b/>
          <w:i w:val="false"/>
          <w:color w:val="000000"/>
        </w:rPr>
        <w:t xml:space="preserve"> Статья 626. Объекты взимания</w:t>
      </w:r>
    </w:p>
    <w:p>
      <w:pPr>
        <w:spacing w:after="0"/>
        <w:ind w:left="0"/>
        <w:jc w:val="both"/>
      </w:pPr>
      <w:r>
        <w:rPr>
          <w:rFonts w:ascii="Times New Roman"/>
          <w:b w:val="false"/>
          <w:i w:val="false"/>
          <w:color w:val="000000"/>
          <w:sz w:val="28"/>
        </w:rPr>
        <w:t xml:space="preserve">
      Консульский сбор взимается за совершение следующих консульских действий: </w:t>
      </w:r>
    </w:p>
    <w:p>
      <w:pPr>
        <w:spacing w:after="0"/>
        <w:ind w:left="0"/>
        <w:jc w:val="both"/>
      </w:pPr>
      <w:r>
        <w:rPr>
          <w:rFonts w:ascii="Times New Roman"/>
          <w:b w:val="false"/>
          <w:i w:val="false"/>
          <w:color w:val="000000"/>
          <w:sz w:val="28"/>
        </w:rPr>
        <w:t>
      1) оформление паспорта гражданина Республики Казахстан, за исключением оформления дипломатического и служебного паспортов Республики Казахстан;</w:t>
      </w:r>
    </w:p>
    <w:p>
      <w:pPr>
        <w:spacing w:after="0"/>
        <w:ind w:left="0"/>
        <w:jc w:val="both"/>
      </w:pPr>
      <w:r>
        <w:rPr>
          <w:rFonts w:ascii="Times New Roman"/>
          <w:b w:val="false"/>
          <w:i w:val="false"/>
          <w:color w:val="000000"/>
          <w:sz w:val="28"/>
        </w:rPr>
        <w:t>
      2) проработка обращений граждан и юридических лиц Республики Казахстан, а также иностранцев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w:t>
      </w:r>
    </w:p>
    <w:p>
      <w:pPr>
        <w:spacing w:after="0"/>
        <w:ind w:left="0"/>
        <w:jc w:val="both"/>
      </w:pPr>
      <w:r>
        <w:rPr>
          <w:rFonts w:ascii="Times New Roman"/>
          <w:b w:val="false"/>
          <w:i w:val="false"/>
          <w:color w:val="000000"/>
          <w:sz w:val="28"/>
        </w:rPr>
        <w:t>
      3) выдача виз Республики Казахстан;</w:t>
      </w:r>
    </w:p>
    <w:p>
      <w:pPr>
        <w:spacing w:after="0"/>
        <w:ind w:left="0"/>
        <w:jc w:val="both"/>
      </w:pPr>
      <w:r>
        <w:rPr>
          <w:rFonts w:ascii="Times New Roman"/>
          <w:b w:val="false"/>
          <w:i w:val="false"/>
          <w:color w:val="000000"/>
          <w:sz w:val="28"/>
        </w:rPr>
        <w:t xml:space="preserve">
      4) выдача свидетельства на возвращение в Республику Казахстан; </w:t>
      </w:r>
    </w:p>
    <w:p>
      <w:pPr>
        <w:spacing w:after="0"/>
        <w:ind w:left="0"/>
        <w:jc w:val="both"/>
      </w:pPr>
      <w:r>
        <w:rPr>
          <w:rFonts w:ascii="Times New Roman"/>
          <w:b w:val="false"/>
          <w:i w:val="false"/>
          <w:color w:val="000000"/>
          <w:sz w:val="28"/>
        </w:rPr>
        <w:t xml:space="preserve">
      5) оформление ходатайств граждан Республики Казахстан по вопросам пребывания за границей; </w:t>
      </w:r>
    </w:p>
    <w:p>
      <w:pPr>
        <w:spacing w:after="0"/>
        <w:ind w:left="0"/>
        <w:jc w:val="both"/>
      </w:pPr>
      <w:r>
        <w:rPr>
          <w:rFonts w:ascii="Times New Roman"/>
          <w:b w:val="false"/>
          <w:i w:val="false"/>
          <w:color w:val="000000"/>
          <w:sz w:val="28"/>
        </w:rPr>
        <w:t xml:space="preserve">
      6) оформление документов по вопросам гражданства Республики Казахстан; </w:t>
      </w:r>
    </w:p>
    <w:p>
      <w:pPr>
        <w:spacing w:after="0"/>
        <w:ind w:left="0"/>
        <w:jc w:val="both"/>
      </w:pPr>
      <w:r>
        <w:rPr>
          <w:rFonts w:ascii="Times New Roman"/>
          <w:b w:val="false"/>
          <w:i w:val="false"/>
          <w:color w:val="000000"/>
          <w:sz w:val="28"/>
        </w:rPr>
        <w:t>
      7) регистрация актов гражданского состояния;</w:t>
      </w:r>
    </w:p>
    <w:p>
      <w:pPr>
        <w:spacing w:after="0"/>
        <w:ind w:left="0"/>
        <w:jc w:val="both"/>
      </w:pPr>
      <w:r>
        <w:rPr>
          <w:rFonts w:ascii="Times New Roman"/>
          <w:b w:val="false"/>
          <w:i w:val="false"/>
          <w:color w:val="000000"/>
          <w:sz w:val="28"/>
        </w:rPr>
        <w:t>
      8) истребование документов;</w:t>
      </w:r>
    </w:p>
    <w:p>
      <w:pPr>
        <w:spacing w:after="0"/>
        <w:ind w:left="0"/>
        <w:jc w:val="both"/>
      </w:pPr>
      <w:r>
        <w:rPr>
          <w:rFonts w:ascii="Times New Roman"/>
          <w:b w:val="false"/>
          <w:i w:val="false"/>
          <w:color w:val="000000"/>
          <w:sz w:val="28"/>
        </w:rPr>
        <w:t xml:space="preserve">
      9) легализация документов, а также прием и препровождение документов для апостилирования; </w:t>
      </w:r>
    </w:p>
    <w:p>
      <w:pPr>
        <w:spacing w:after="0"/>
        <w:ind w:left="0"/>
        <w:jc w:val="both"/>
      </w:pPr>
      <w:r>
        <w:rPr>
          <w:rFonts w:ascii="Times New Roman"/>
          <w:b w:val="false"/>
          <w:i w:val="false"/>
          <w:color w:val="000000"/>
          <w:sz w:val="28"/>
        </w:rPr>
        <w:t>
      10) совершение нотариальных действий;</w:t>
      </w:r>
    </w:p>
    <w:p>
      <w:pPr>
        <w:spacing w:after="0"/>
        <w:ind w:left="0"/>
        <w:jc w:val="both"/>
      </w:pPr>
      <w:r>
        <w:rPr>
          <w:rFonts w:ascii="Times New Roman"/>
          <w:b w:val="false"/>
          <w:i w:val="false"/>
          <w:color w:val="000000"/>
          <w:sz w:val="28"/>
        </w:rPr>
        <w:t xml:space="preserve">
      11) хранение завещания, пакета с документами (кроме завещания), денег, ценных бумаг и других ценностей (за исключением наследственных) в консульском учреждении; </w:t>
      </w:r>
    </w:p>
    <w:p>
      <w:pPr>
        <w:spacing w:after="0"/>
        <w:ind w:left="0"/>
        <w:jc w:val="both"/>
      </w:pPr>
      <w:r>
        <w:rPr>
          <w:rFonts w:ascii="Times New Roman"/>
          <w:b w:val="false"/>
          <w:i w:val="false"/>
          <w:color w:val="000000"/>
          <w:sz w:val="28"/>
        </w:rPr>
        <w:t xml:space="preserve">
      12) продажа товаров или иного имущества с публичного торга; </w:t>
      </w:r>
    </w:p>
    <w:p>
      <w:pPr>
        <w:spacing w:after="0"/>
        <w:ind w:left="0"/>
        <w:jc w:val="both"/>
      </w:pPr>
      <w:r>
        <w:rPr>
          <w:rFonts w:ascii="Times New Roman"/>
          <w:b w:val="false"/>
          <w:i w:val="false"/>
          <w:color w:val="000000"/>
          <w:sz w:val="28"/>
        </w:rPr>
        <w:t xml:space="preserve">
      13) принятие в депозит на срок до шести месяцев имущества или денежных сумм для передачи по принадлежности; </w:t>
      </w:r>
    </w:p>
    <w:p>
      <w:pPr>
        <w:spacing w:after="0"/>
        <w:ind w:left="0"/>
        <w:jc w:val="both"/>
      </w:pPr>
      <w:r>
        <w:rPr>
          <w:rFonts w:ascii="Times New Roman"/>
          <w:b w:val="false"/>
          <w:i w:val="false"/>
          <w:color w:val="000000"/>
          <w:sz w:val="28"/>
        </w:rPr>
        <w:t>
      14) направление документов дипломатической почтой в адрес юридических лиц;</w:t>
      </w:r>
    </w:p>
    <w:p>
      <w:pPr>
        <w:spacing w:after="0"/>
        <w:ind w:left="0"/>
        <w:jc w:val="both"/>
      </w:pPr>
      <w:r>
        <w:rPr>
          <w:rFonts w:ascii="Times New Roman"/>
          <w:b w:val="false"/>
          <w:i w:val="false"/>
          <w:color w:val="000000"/>
          <w:sz w:val="28"/>
        </w:rPr>
        <w:t>
      15) выдача временного свидетельства на право плавания под Государственным Флагом Республики Казахстан в случае приобретения судна за границей;</w:t>
      </w:r>
    </w:p>
    <w:p>
      <w:pPr>
        <w:spacing w:after="0"/>
        <w:ind w:left="0"/>
        <w:jc w:val="both"/>
      </w:pPr>
      <w:r>
        <w:rPr>
          <w:rFonts w:ascii="Times New Roman"/>
          <w:b w:val="false"/>
          <w:i w:val="false"/>
          <w:color w:val="000000"/>
          <w:sz w:val="28"/>
        </w:rPr>
        <w:t>
      16) составление или заверение любой декларации или другого документа, предусмотренных законодательством Республики Казахстан или международными договорами, участником которых является Республика Казахстан, в отношении судов Республики Казахстан;</w:t>
      </w:r>
    </w:p>
    <w:p>
      <w:pPr>
        <w:spacing w:after="0"/>
        <w:ind w:left="0"/>
        <w:jc w:val="both"/>
      </w:pPr>
      <w:r>
        <w:rPr>
          <w:rFonts w:ascii="Times New Roman"/>
          <w:b w:val="false"/>
          <w:i w:val="false"/>
          <w:color w:val="000000"/>
          <w:sz w:val="28"/>
        </w:rPr>
        <w:t>
      17) составление акта о морском протесте в случае гибели или повреждения судна или груза (кораблекрушения судов) Республики Казахстан, находящихся за границей;</w:t>
      </w:r>
    </w:p>
    <w:p>
      <w:pPr>
        <w:spacing w:after="0"/>
        <w:ind w:left="0"/>
        <w:jc w:val="both"/>
      </w:pPr>
      <w:r>
        <w:rPr>
          <w:rFonts w:ascii="Times New Roman"/>
          <w:b w:val="false"/>
          <w:i w:val="false"/>
          <w:color w:val="000000"/>
          <w:sz w:val="28"/>
        </w:rPr>
        <w:t xml:space="preserve">
      18) выдача иных документов (справок), имеющих юридическое значение. </w:t>
      </w:r>
    </w:p>
    <w:p>
      <w:pPr>
        <w:spacing w:after="0"/>
        <w:ind w:left="0"/>
        <w:jc w:val="left"/>
      </w:pPr>
      <w:r>
        <w:rPr>
          <w:rFonts w:ascii="Times New Roman"/>
          <w:b/>
          <w:i w:val="false"/>
          <w:color w:val="000000"/>
        </w:rPr>
        <w:t xml:space="preserve"> Статья 627. Ставки консульского сбора</w:t>
      </w:r>
    </w:p>
    <w:p>
      <w:pPr>
        <w:spacing w:after="0"/>
        <w:ind w:left="0"/>
        <w:jc w:val="both"/>
      </w:pPr>
      <w:r>
        <w:rPr>
          <w:rFonts w:ascii="Times New Roman"/>
          <w:b w:val="false"/>
          <w:i w:val="false"/>
          <w:color w:val="000000"/>
          <w:sz w:val="28"/>
        </w:rPr>
        <w:t>
      1. Если иное не установлено международными договорами, ратифицированными Республикой Казахстан, Правительство Республики Казахстан устанавливает:</w:t>
      </w:r>
    </w:p>
    <w:p>
      <w:pPr>
        <w:spacing w:after="0"/>
        <w:ind w:left="0"/>
        <w:jc w:val="both"/>
      </w:pPr>
      <w:r>
        <w:rPr>
          <w:rFonts w:ascii="Times New Roman"/>
          <w:b w:val="false"/>
          <w:i w:val="false"/>
          <w:color w:val="000000"/>
          <w:sz w:val="28"/>
        </w:rPr>
        <w:t>
      1) ставки консульского сбора, взимаемого на территории Республики Казахстан;</w:t>
      </w:r>
    </w:p>
    <w:p>
      <w:pPr>
        <w:spacing w:after="0"/>
        <w:ind w:left="0"/>
        <w:jc w:val="both"/>
      </w:pPr>
      <w:r>
        <w:rPr>
          <w:rFonts w:ascii="Times New Roman"/>
          <w:b w:val="false"/>
          <w:i w:val="false"/>
          <w:color w:val="000000"/>
          <w:sz w:val="28"/>
        </w:rPr>
        <w:t>
      2) базовые минимальные и максимальные размеры ставок консульского сбора, взимаемого за пределами территории Республики Казахстан.</w:t>
      </w:r>
    </w:p>
    <w:p>
      <w:pPr>
        <w:spacing w:after="0"/>
        <w:ind w:left="0"/>
        <w:jc w:val="both"/>
      </w:pPr>
      <w:r>
        <w:rPr>
          <w:rFonts w:ascii="Times New Roman"/>
          <w:b w:val="false"/>
          <w:i w:val="false"/>
          <w:color w:val="000000"/>
          <w:sz w:val="28"/>
        </w:rPr>
        <w:t>
      2. Министерство иностранных дел Республики Казахстан в пределах базовых минимальных и максимальных размеров ставок консульского сбора, установленных в соответствии с подпунктом 2) пункта 1 настоящей статьи, утверждает ставки консульского сбора за совершение консульских действий на территории иностранного государства.</w:t>
      </w:r>
    </w:p>
    <w:p>
      <w:pPr>
        <w:spacing w:after="0"/>
        <w:ind w:left="0"/>
        <w:jc w:val="both"/>
      </w:pPr>
      <w:r>
        <w:rPr>
          <w:rFonts w:ascii="Times New Roman"/>
          <w:b w:val="false"/>
          <w:i w:val="false"/>
          <w:color w:val="000000"/>
          <w:sz w:val="28"/>
        </w:rPr>
        <w:t>
      При отсутствии установленных Министерством иностранных дел Республики Казахстан ставок консульского сбора за совершение консульских действий на территории иностранного государства применяются ставки консульского сбора, установленные за совершение консульских действий на территории другого иностранного государства, которое определяется Министерством иностранных дел Республики Казахстан.</w:t>
      </w:r>
    </w:p>
    <w:p>
      <w:pPr>
        <w:spacing w:after="0"/>
        <w:ind w:left="0"/>
        <w:jc w:val="both"/>
      </w:pPr>
      <w:r>
        <w:rPr>
          <w:rFonts w:ascii="Times New Roman"/>
          <w:b w:val="false"/>
          <w:i w:val="false"/>
          <w:color w:val="000000"/>
          <w:sz w:val="28"/>
        </w:rPr>
        <w:t>
      Министерство иностранных дел Республики Казахстан вправе устанавливать дополнительно к ставкам, утвержденным в соответствии с подпунктом 2) пункта 1 настоящей статьи, ставки консульского сбора за срочность на основе принципа взаимности. </w:t>
      </w:r>
    </w:p>
    <w:p>
      <w:pPr>
        <w:spacing w:after="0"/>
        <w:ind w:left="0"/>
        <w:jc w:val="left"/>
      </w:pPr>
      <w:r>
        <w:rPr>
          <w:rFonts w:ascii="Times New Roman"/>
          <w:b/>
          <w:i w:val="false"/>
          <w:color w:val="000000"/>
        </w:rPr>
        <w:t xml:space="preserve"> Статья 628. Освобождение от уплаты консульского сбора</w:t>
      </w:r>
    </w:p>
    <w:p>
      <w:pPr>
        <w:spacing w:after="0"/>
        <w:ind w:left="0"/>
        <w:jc w:val="both"/>
      </w:pPr>
      <w:r>
        <w:rPr>
          <w:rFonts w:ascii="Times New Roman"/>
          <w:b w:val="false"/>
          <w:i w:val="false"/>
          <w:color w:val="000000"/>
          <w:sz w:val="28"/>
        </w:rPr>
        <w:t xml:space="preserve">
      Консульский сбор не взимается: </w:t>
      </w:r>
    </w:p>
    <w:p>
      <w:pPr>
        <w:spacing w:after="0"/>
        <w:ind w:left="0"/>
        <w:jc w:val="both"/>
      </w:pPr>
      <w:r>
        <w:rPr>
          <w:rFonts w:ascii="Times New Roman"/>
          <w:b w:val="false"/>
          <w:i w:val="false"/>
          <w:color w:val="000000"/>
          <w:sz w:val="28"/>
        </w:rPr>
        <w:t xml:space="preserve">
      1) в случаях, предусмотренных статьями 617 – 622 настоящего Кодекса; </w:t>
      </w:r>
    </w:p>
    <w:p>
      <w:pPr>
        <w:spacing w:after="0"/>
        <w:ind w:left="0"/>
        <w:jc w:val="both"/>
      </w:pPr>
      <w:r>
        <w:rPr>
          <w:rFonts w:ascii="Times New Roman"/>
          <w:b w:val="false"/>
          <w:i w:val="false"/>
          <w:color w:val="000000"/>
          <w:sz w:val="28"/>
        </w:rPr>
        <w:t xml:space="preserve">
      2) с физических и юридических лиц стран, имеющих с Республикой Казахстан соглашение о взаимном отказе от взимания консульских сборов; </w:t>
      </w:r>
    </w:p>
    <w:p>
      <w:pPr>
        <w:spacing w:after="0"/>
        <w:ind w:left="0"/>
        <w:jc w:val="both"/>
      </w:pPr>
      <w:r>
        <w:rPr>
          <w:rFonts w:ascii="Times New Roman"/>
          <w:b w:val="false"/>
          <w:i w:val="false"/>
          <w:color w:val="000000"/>
          <w:sz w:val="28"/>
        </w:rPr>
        <w:t xml:space="preserve">
      3) за истребование по запросам властей и отдельных граждан стран, с которыми Республика Казахстан заключила договоры о правовой помощи, документов по семейным, гражданским и уголовным делам, об алиментах, о государственных пособиях и пенсиях, усыновлении (удочерении); </w:t>
      </w:r>
    </w:p>
    <w:p>
      <w:pPr>
        <w:spacing w:after="0"/>
        <w:ind w:left="0"/>
        <w:jc w:val="both"/>
      </w:pPr>
      <w:r>
        <w:rPr>
          <w:rFonts w:ascii="Times New Roman"/>
          <w:b w:val="false"/>
          <w:i w:val="false"/>
          <w:color w:val="000000"/>
          <w:sz w:val="28"/>
        </w:rPr>
        <w:t>
      4) за составление и печатание нот в иностранные дипломатические представительства и консульские учреждения о выдаче виз:</w:t>
      </w:r>
    </w:p>
    <w:p>
      <w:pPr>
        <w:spacing w:after="0"/>
        <w:ind w:left="0"/>
        <w:jc w:val="both"/>
      </w:pPr>
      <w:r>
        <w:rPr>
          <w:rFonts w:ascii="Times New Roman"/>
          <w:b w:val="false"/>
          <w:i w:val="false"/>
          <w:color w:val="000000"/>
          <w:sz w:val="28"/>
        </w:rPr>
        <w:t>
      членам официальных делегаций Республики Казахстан и сопровождающим их лицам;</w:t>
      </w:r>
    </w:p>
    <w:p>
      <w:pPr>
        <w:spacing w:after="0"/>
        <w:ind w:left="0"/>
        <w:jc w:val="both"/>
      </w:pPr>
      <w:r>
        <w:rPr>
          <w:rFonts w:ascii="Times New Roman"/>
          <w:b w:val="false"/>
          <w:i w:val="false"/>
          <w:color w:val="000000"/>
          <w:sz w:val="28"/>
        </w:rPr>
        <w:t>
      депутатам Парламента Республики Казахстан;</w:t>
      </w:r>
    </w:p>
    <w:p>
      <w:pPr>
        <w:spacing w:after="0"/>
        <w:ind w:left="0"/>
        <w:jc w:val="both"/>
      </w:pPr>
      <w:r>
        <w:rPr>
          <w:rFonts w:ascii="Times New Roman"/>
          <w:b w:val="false"/>
          <w:i w:val="false"/>
          <w:color w:val="000000"/>
          <w:sz w:val="28"/>
        </w:rPr>
        <w:t>
      государственным служащим Республики Казахстан – владельцам дипломатического, служебного или национального паспорта Республики Казахстан, выезжающим по служебным делам;</w:t>
      </w:r>
    </w:p>
    <w:p>
      <w:pPr>
        <w:spacing w:after="0"/>
        <w:ind w:left="0"/>
        <w:jc w:val="both"/>
      </w:pPr>
      <w:r>
        <w:rPr>
          <w:rFonts w:ascii="Times New Roman"/>
          <w:b w:val="false"/>
          <w:i w:val="false"/>
          <w:color w:val="000000"/>
          <w:sz w:val="28"/>
        </w:rPr>
        <w:t>
      членам семей персонала загранучреждений Республики Казахстан;</w:t>
      </w:r>
    </w:p>
    <w:p>
      <w:pPr>
        <w:spacing w:after="0"/>
        <w:ind w:left="0"/>
        <w:jc w:val="both"/>
      </w:pPr>
      <w:r>
        <w:rPr>
          <w:rFonts w:ascii="Times New Roman"/>
          <w:b w:val="false"/>
          <w:i w:val="false"/>
          <w:color w:val="000000"/>
          <w:sz w:val="28"/>
        </w:rPr>
        <w:t>
      близким родственникам персонала загранучреждений Республики Казахстан и сопровождающим их лицам, выезжающим в связи с болезнью или смертью сотрудника или работника загранучреждения Республики Казахстан;</w:t>
      </w:r>
    </w:p>
    <w:p>
      <w:pPr>
        <w:spacing w:after="0"/>
        <w:ind w:left="0"/>
        <w:jc w:val="both"/>
      </w:pPr>
      <w:r>
        <w:rPr>
          <w:rFonts w:ascii="Times New Roman"/>
          <w:b w:val="false"/>
          <w:i w:val="false"/>
          <w:color w:val="000000"/>
          <w:sz w:val="28"/>
        </w:rPr>
        <w:t>
      5) за проработку обращений граждан и юридических лиц Республики Казахстан, а также иностранцев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p>
      <w:pPr>
        <w:spacing w:after="0"/>
        <w:ind w:left="0"/>
        <w:jc w:val="both"/>
      </w:pPr>
      <w:r>
        <w:rPr>
          <w:rFonts w:ascii="Times New Roman"/>
          <w:b w:val="false"/>
          <w:i w:val="false"/>
          <w:color w:val="000000"/>
          <w:sz w:val="28"/>
        </w:rPr>
        <w:t>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и городов Астаны и Алматы;</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сотрудникам международных организаций, направляющимся в Республику Казахстан по служебным делам;</w:t>
      </w:r>
    </w:p>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p>
      <w:pPr>
        <w:spacing w:after="0"/>
        <w:ind w:left="0"/>
        <w:jc w:val="both"/>
      </w:pPr>
      <w:r>
        <w:rPr>
          <w:rFonts w:ascii="Times New Roman"/>
          <w:b w:val="false"/>
          <w:i w:val="false"/>
          <w:color w:val="000000"/>
          <w:sz w:val="28"/>
        </w:rPr>
        <w:t>
      инвесторских виз;</w:t>
      </w:r>
    </w:p>
    <w:p>
      <w:pPr>
        <w:spacing w:after="0"/>
        <w:ind w:left="0"/>
        <w:jc w:val="both"/>
      </w:pPr>
      <w:r>
        <w:rPr>
          <w:rFonts w:ascii="Times New Roman"/>
          <w:b w:val="false"/>
          <w:i w:val="false"/>
          <w:color w:val="000000"/>
          <w:sz w:val="28"/>
        </w:rPr>
        <w:t>
      лицам казахской национальности, не являющимся гражданами Республики Казахстан;</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6) за выдачу виз:</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p>
      <w:pPr>
        <w:spacing w:after="0"/>
        <w:ind w:left="0"/>
        <w:jc w:val="both"/>
      </w:pPr>
      <w:r>
        <w:rPr>
          <w:rFonts w:ascii="Times New Roman"/>
          <w:b w:val="false"/>
          <w:i w:val="false"/>
          <w:color w:val="000000"/>
          <w:sz w:val="28"/>
        </w:rPr>
        <w:t>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сотрудникам международных организаций, направляющимся в Республику Казахстан по служебным делам;</w:t>
      </w:r>
    </w:p>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p>
      <w:pPr>
        <w:spacing w:after="0"/>
        <w:ind w:left="0"/>
        <w:jc w:val="both"/>
      </w:pPr>
      <w:r>
        <w:rPr>
          <w:rFonts w:ascii="Times New Roman"/>
          <w:b w:val="false"/>
          <w:i w:val="false"/>
          <w:color w:val="000000"/>
          <w:sz w:val="28"/>
        </w:rPr>
        <w:t>
      иностранцам – владельцам дипломатических и служебных паспортов, направляющимся в Республику Казахстан по служебным делам;</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лицам казахской национальности, не являющимся гражданами Республики Казахстан;</w:t>
      </w:r>
    </w:p>
    <w:p>
      <w:pPr>
        <w:spacing w:after="0"/>
        <w:ind w:left="0"/>
        <w:jc w:val="both"/>
      </w:pPr>
      <w:r>
        <w:rPr>
          <w:rFonts w:ascii="Times New Roman"/>
          <w:b w:val="false"/>
          <w:i w:val="false"/>
          <w:color w:val="000000"/>
          <w:sz w:val="28"/>
        </w:rPr>
        <w:t>
      бывшим гражданам Республики Казахстан, постоянно проживающим за границей и направляющимся в Республику Казахстан на похороны близких родственников;</w:t>
      </w:r>
    </w:p>
    <w:p>
      <w:pPr>
        <w:spacing w:after="0"/>
        <w:ind w:left="0"/>
        <w:jc w:val="both"/>
      </w:pPr>
      <w:r>
        <w:rPr>
          <w:rFonts w:ascii="Times New Roman"/>
          <w:b w:val="false"/>
          <w:i w:val="false"/>
          <w:color w:val="000000"/>
          <w:sz w:val="28"/>
        </w:rPr>
        <w:t>
      инвесторских виз;</w:t>
      </w:r>
    </w:p>
    <w:p>
      <w:pPr>
        <w:spacing w:after="0"/>
        <w:ind w:left="0"/>
        <w:jc w:val="both"/>
      </w:pPr>
      <w:r>
        <w:rPr>
          <w:rFonts w:ascii="Times New Roman"/>
          <w:b w:val="false"/>
          <w:i w:val="false"/>
          <w:color w:val="000000"/>
          <w:sz w:val="28"/>
        </w:rPr>
        <w:t>
      служебных виз;</w:t>
      </w:r>
    </w:p>
    <w:p>
      <w:pPr>
        <w:spacing w:after="0"/>
        <w:ind w:left="0"/>
        <w:jc w:val="both"/>
      </w:pPr>
      <w:r>
        <w:rPr>
          <w:rFonts w:ascii="Times New Roman"/>
          <w:b w:val="false"/>
          <w:i w:val="false"/>
          <w:color w:val="000000"/>
          <w:sz w:val="28"/>
        </w:rPr>
        <w:t>
      дипломатических виз;</w:t>
      </w:r>
    </w:p>
    <w:p>
      <w:pPr>
        <w:spacing w:after="0"/>
        <w:ind w:left="0"/>
        <w:jc w:val="both"/>
      </w:pPr>
      <w:r>
        <w:rPr>
          <w:rFonts w:ascii="Times New Roman"/>
          <w:b w:val="false"/>
          <w:i w:val="false"/>
          <w:color w:val="000000"/>
          <w:sz w:val="28"/>
        </w:rPr>
        <w:t>
      7) за выдачу повторных виз взамен первичных виз, содержащих ошибки, допущенные сотрудниками консульских учреждений Республики Казахстан и Министерства иностранных дел Республики Казахстан;</w:t>
      </w:r>
    </w:p>
    <w:p>
      <w:pPr>
        <w:spacing w:after="0"/>
        <w:ind w:left="0"/>
        <w:jc w:val="both"/>
      </w:pPr>
      <w:r>
        <w:rPr>
          <w:rFonts w:ascii="Times New Roman"/>
          <w:b w:val="false"/>
          <w:i w:val="false"/>
          <w:color w:val="000000"/>
          <w:sz w:val="28"/>
        </w:rPr>
        <w:t>
      8) за выдачу свидетельств на возвращение в Республику Казахстан и справок гражданам Республики Казахстан, у которых отсутствуют документы и денежные средства вследствие их утери, стихийных бедствий или других форс-мажорных обстоятельств;</w:t>
      </w:r>
    </w:p>
    <w:p>
      <w:pPr>
        <w:spacing w:after="0"/>
        <w:ind w:left="0"/>
        <w:jc w:val="both"/>
      </w:pPr>
      <w:r>
        <w:rPr>
          <w:rFonts w:ascii="Times New Roman"/>
          <w:b w:val="false"/>
          <w:i w:val="false"/>
          <w:color w:val="000000"/>
          <w:sz w:val="28"/>
        </w:rPr>
        <w:t>
      9) за выдачу свидетельства о смерти и справок при отправке в Республику Казахстан гробов и урн с прахом граждан Республики Казахстан, умерших за границей;</w:t>
      </w:r>
    </w:p>
    <w:p>
      <w:pPr>
        <w:spacing w:after="0"/>
        <w:ind w:left="0"/>
        <w:jc w:val="both"/>
      </w:pPr>
      <w:r>
        <w:rPr>
          <w:rFonts w:ascii="Times New Roman"/>
          <w:b w:val="false"/>
          <w:i w:val="false"/>
          <w:color w:val="000000"/>
          <w:sz w:val="28"/>
        </w:rPr>
        <w:t>
      10) за истребование документов по ходатайствам иностранных дипломатических представительств и консульских учреждений на основе принципа взаимности;</w:t>
      </w:r>
    </w:p>
    <w:p>
      <w:pPr>
        <w:spacing w:after="0"/>
        <w:ind w:left="0"/>
        <w:jc w:val="both"/>
      </w:pPr>
      <w:r>
        <w:rPr>
          <w:rFonts w:ascii="Times New Roman"/>
          <w:b w:val="false"/>
          <w:i w:val="false"/>
          <w:color w:val="000000"/>
          <w:sz w:val="28"/>
        </w:rPr>
        <w:t>
      11) за легализацию документов граждан Республики Казахстан, истребуемых через загранучреждения Республики Казахстан;</w:t>
      </w:r>
    </w:p>
    <w:p>
      <w:pPr>
        <w:spacing w:after="0"/>
        <w:ind w:left="0"/>
        <w:jc w:val="both"/>
      </w:pPr>
      <w:r>
        <w:rPr>
          <w:rFonts w:ascii="Times New Roman"/>
          <w:b w:val="false"/>
          <w:i w:val="false"/>
          <w:color w:val="000000"/>
          <w:sz w:val="28"/>
        </w:rPr>
        <w:t>
      12) за легализацию документов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w:t>
      </w:r>
    </w:p>
    <w:p>
      <w:pPr>
        <w:spacing w:after="0"/>
        <w:ind w:left="0"/>
        <w:jc w:val="both"/>
      </w:pPr>
      <w:r>
        <w:rPr>
          <w:rFonts w:ascii="Times New Roman"/>
          <w:b w:val="false"/>
          <w:i w:val="false"/>
          <w:color w:val="000000"/>
          <w:sz w:val="28"/>
        </w:rPr>
        <w:t>
      13) за постановку на консульский учет и снятие с консульского учета граждан Республики Казахстан, временно и постоянно проживающих за границей, а также детей, являющихся гражданами Республики Казахстан, переданных на усыновление (удочерение) иностранцам. </w:t>
      </w:r>
    </w:p>
    <w:p>
      <w:pPr>
        <w:spacing w:after="0"/>
        <w:ind w:left="0"/>
        <w:jc w:val="left"/>
      </w:pPr>
      <w:r>
        <w:rPr>
          <w:rFonts w:ascii="Times New Roman"/>
          <w:b/>
          <w:i w:val="false"/>
          <w:color w:val="000000"/>
        </w:rPr>
        <w:t xml:space="preserve"> Статья 629. Порядок уплаты консульского сбора </w:t>
      </w:r>
    </w:p>
    <w:p>
      <w:pPr>
        <w:spacing w:after="0"/>
        <w:ind w:left="0"/>
        <w:jc w:val="both"/>
      </w:pPr>
      <w:r>
        <w:rPr>
          <w:rFonts w:ascii="Times New Roman"/>
          <w:b w:val="false"/>
          <w:i w:val="false"/>
          <w:color w:val="000000"/>
          <w:sz w:val="28"/>
        </w:rPr>
        <w:t xml:space="preserve">
      1. Консульский сбор уплачивается до совершения консульских действий. </w:t>
      </w:r>
    </w:p>
    <w:p>
      <w:pPr>
        <w:spacing w:after="0"/>
        <w:ind w:left="0"/>
        <w:jc w:val="both"/>
      </w:pPr>
      <w:r>
        <w:rPr>
          <w:rFonts w:ascii="Times New Roman"/>
          <w:b w:val="false"/>
          <w:i w:val="false"/>
          <w:color w:val="000000"/>
          <w:sz w:val="28"/>
        </w:rPr>
        <w:t xml:space="preserve">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 </w:t>
      </w:r>
    </w:p>
    <w:p>
      <w:pPr>
        <w:spacing w:after="0"/>
        <w:ind w:left="0"/>
        <w:jc w:val="both"/>
      </w:pPr>
      <w:r>
        <w:rPr>
          <w:rFonts w:ascii="Times New Roman"/>
          <w:b w:val="false"/>
          <w:i w:val="false"/>
          <w:color w:val="000000"/>
          <w:sz w:val="28"/>
        </w:rPr>
        <w:t xml:space="preserve">
      3. Уплата консульских сборов на территории Республики Казахстан, ставка которых установлена в долларах США, производится в тенге по официальному курсу, установленному Национальным Банком Республики Казахстан на день уплаты сбора. </w:t>
      </w:r>
    </w:p>
    <w:p>
      <w:pPr>
        <w:spacing w:after="0"/>
        <w:ind w:left="0"/>
        <w:jc w:val="both"/>
      </w:pPr>
      <w:r>
        <w:rPr>
          <w:rFonts w:ascii="Times New Roman"/>
          <w:b w:val="false"/>
          <w:i w:val="false"/>
          <w:color w:val="000000"/>
          <w:sz w:val="28"/>
        </w:rPr>
        <w:t xml:space="preserve">
      4. Консульский сбор уплачивается: </w:t>
      </w:r>
    </w:p>
    <w:p>
      <w:pPr>
        <w:spacing w:after="0"/>
        <w:ind w:left="0"/>
        <w:jc w:val="both"/>
      </w:pPr>
      <w:r>
        <w:rPr>
          <w:rFonts w:ascii="Times New Roman"/>
          <w:b w:val="false"/>
          <w:i w:val="false"/>
          <w:color w:val="000000"/>
          <w:sz w:val="28"/>
        </w:rPr>
        <w:t xml:space="preserve">
      1) на территории Республики Казахстан – путем перечисления через банки или организации, осуществляющие отдельные виды банковских операций, в бюджет по месту осуществления консульских действий или наличными деньгами в консульских учреждениях на основании бланков строгой отчетности по форме, установленной Правительством Республики Казахстан. </w:t>
      </w:r>
    </w:p>
    <w:p>
      <w:pPr>
        <w:spacing w:after="0"/>
        <w:ind w:left="0"/>
        <w:jc w:val="both"/>
      </w:pPr>
      <w:r>
        <w:rPr>
          <w:rFonts w:ascii="Times New Roman"/>
          <w:b w:val="false"/>
          <w:i w:val="false"/>
          <w:color w:val="000000"/>
          <w:sz w:val="28"/>
        </w:rPr>
        <w:t xml:space="preserve">
      При уплате суммы консульского сбора наличными деньгами принятые такие суммы консульского сбора сдаются уполномоченным государственным органом в банки или организации, осуществляющие отдельные виды банковских операций, не позднее следующего операционного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сдача денег осуществляется один раз в три операционных дня со дня, в который был осуществлен прием денег; </w:t>
      </w:r>
    </w:p>
    <w:p>
      <w:pPr>
        <w:spacing w:after="0"/>
        <w:ind w:left="0"/>
        <w:jc w:val="both"/>
      </w:pPr>
      <w:r>
        <w:rPr>
          <w:rFonts w:ascii="Times New Roman"/>
          <w:b w:val="false"/>
          <w:i w:val="false"/>
          <w:color w:val="000000"/>
          <w:sz w:val="28"/>
        </w:rPr>
        <w:t xml:space="preserve">
      2) за пределами территории Республики Казахстан – путем перечисления через банки или организации, осуществляющие отдельные виды банковских операций, на банковский счет дипломатического представительства или консульского учреждения без права хозяйственного пользования или наличными деньгами в консульских учреждениях на основании бланков строгой отчетности по форме, установленной Правительством Республики Казахстан. </w:t>
      </w:r>
    </w:p>
    <w:p>
      <w:pPr>
        <w:spacing w:after="0"/>
        <w:ind w:left="0"/>
        <w:jc w:val="both"/>
      </w:pPr>
      <w:r>
        <w:rPr>
          <w:rFonts w:ascii="Times New Roman"/>
          <w:b w:val="false"/>
          <w:i w:val="false"/>
          <w:color w:val="000000"/>
          <w:sz w:val="28"/>
        </w:rPr>
        <w:t xml:space="preserve">
      5. Уплата консульского сбора производится в валюте страны, на территории которой совершаются консульские действия, или в любой другой свободно конвертируемой валюте. </w:t>
      </w:r>
    </w:p>
    <w:p>
      <w:pPr>
        <w:spacing w:after="0"/>
        <w:ind w:left="0"/>
        <w:jc w:val="both"/>
      </w:pPr>
      <w:r>
        <w:rPr>
          <w:rFonts w:ascii="Times New Roman"/>
          <w:b w:val="false"/>
          <w:i w:val="false"/>
          <w:color w:val="000000"/>
          <w:sz w:val="28"/>
        </w:rPr>
        <w:t xml:space="preserve">
      6. Принятые суммы консульского сбора за рубежом сдаются дипломатическим представительством или консульским учреждением в иностранный банк страны пребывания дипломатического представительства или консульского учреждения не позднее десяти операционных дней со дня их приема для зачисления на иностранный банковский счет. </w:t>
      </w:r>
    </w:p>
    <w:p>
      <w:pPr>
        <w:spacing w:after="0"/>
        <w:ind w:left="0"/>
        <w:jc w:val="both"/>
      </w:pPr>
      <w:r>
        <w:rPr>
          <w:rFonts w:ascii="Times New Roman"/>
          <w:b w:val="false"/>
          <w:i w:val="false"/>
          <w:color w:val="000000"/>
          <w:sz w:val="28"/>
        </w:rPr>
        <w:t xml:space="preserve">
      Консульские сборы, поступившие на иностранный банковский счет в валюте страны пребывания дипломатического представительства или консульского учреждения, конвертируются в доллары США, евро, английские фунты стерлингов, швейцарские франки, канадские доллары, японские иены, российские рубли, китайские юани иностранным банком по поручению дипломатического представительства или консульского учреждения. </w:t>
      </w:r>
    </w:p>
    <w:p>
      <w:pPr>
        <w:spacing w:after="0"/>
        <w:ind w:left="0"/>
        <w:jc w:val="both"/>
      </w:pPr>
      <w:r>
        <w:rPr>
          <w:rFonts w:ascii="Times New Roman"/>
          <w:b w:val="false"/>
          <w:i w:val="false"/>
          <w:color w:val="000000"/>
          <w:sz w:val="28"/>
        </w:rPr>
        <w:t xml:space="preserve">
      Распорядителем иностранного банковского счета является руководитель дипломатического представительства или консульского учреждения с правом первой подписи. </w:t>
      </w:r>
    </w:p>
    <w:p>
      <w:pPr>
        <w:spacing w:after="0"/>
        <w:ind w:left="0"/>
        <w:jc w:val="both"/>
      </w:pPr>
      <w:r>
        <w:rPr>
          <w:rFonts w:ascii="Times New Roman"/>
          <w:b w:val="false"/>
          <w:i w:val="false"/>
          <w:color w:val="000000"/>
          <w:sz w:val="28"/>
        </w:rPr>
        <w:t>
      Консульские сборы, поступившие на иностранный банковский счет, ежемесячно (не позднее 10 числа месяца, следующего за отчетным) переводятся дипломатическим представительством или консульским учреждением на валютный счет Министерства иностранных дел Республики Казахстан для дальнейшего зачисления в доход бюджета. В случае, если ежемесячные поступления от консульских сборов в дипломатическое представительство или консульское учреждение составляют менее 1 000 долларов США или его эквивалент в видах валюты, указанных в настоящем пункте, по курсу на конец отчетного периода, перевод осуществляется ежеквартально не позднее 10 числа месяца, следующего за отчетным.</w:t>
      </w:r>
    </w:p>
    <w:p>
      <w:pPr>
        <w:spacing w:after="0"/>
        <w:ind w:left="0"/>
        <w:jc w:val="both"/>
      </w:pPr>
      <w:r>
        <w:rPr>
          <w:rFonts w:ascii="Times New Roman"/>
          <w:b w:val="false"/>
          <w:i w:val="false"/>
          <w:color w:val="000000"/>
          <w:sz w:val="28"/>
        </w:rPr>
        <w:t xml:space="preserve">
      Министерство иностранных дел Республики Казахстан переведенные дипломатическим представительством или консульским учреждением консульские сборы в течение трех рабочих дней со дня получения из Национального Банка Республики Казахстан выписок по корреспондентским счетам в иностранной валюте с приложением платежных документов в электронной форме перечисляет в доход республиканского бюджета. </w:t>
      </w:r>
    </w:p>
    <w:p>
      <w:pPr>
        <w:spacing w:after="0"/>
        <w:ind w:left="0"/>
        <w:jc w:val="both"/>
      </w:pPr>
      <w:r>
        <w:rPr>
          <w:rFonts w:ascii="Times New Roman"/>
          <w:b w:val="false"/>
          <w:i w:val="false"/>
          <w:color w:val="000000"/>
          <w:sz w:val="28"/>
        </w:rPr>
        <w:t>
      7. Уплаченные суммы консульских сборов возврату не подлежат.</w:t>
      </w:r>
    </w:p>
    <w:p>
      <w:pPr>
        <w:spacing w:after="0"/>
        <w:ind w:left="0"/>
        <w:jc w:val="left"/>
      </w:pPr>
      <w:r>
        <w:rPr>
          <w:rFonts w:ascii="Times New Roman"/>
          <w:b/>
          <w:i w:val="false"/>
          <w:color w:val="000000"/>
        </w:rPr>
        <w:t xml:space="preserve"> ГЛАВА 71.  ВСЕОБЩЕЕ ДЕКЛАРИРОВАНИЕ ДОХОДОВ И ИМУЩЕСТВА ФИЗИЧЕСКИХ ЛИЦ § 1. Декларация об активах и обязательствах Статья 630. Декларация об активах и обязательствах</w:t>
      </w:r>
    </w:p>
    <w:p>
      <w:pPr>
        <w:spacing w:after="0"/>
        <w:ind w:left="0"/>
        <w:jc w:val="both"/>
      </w:pPr>
      <w:r>
        <w:rPr>
          <w:rFonts w:ascii="Times New Roman"/>
          <w:b w:val="false"/>
          <w:i w:val="false"/>
          <w:color w:val="000000"/>
          <w:sz w:val="28"/>
        </w:rPr>
        <w:t>
      1. Лица, указанные в настоящей статье,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p>
      <w:pPr>
        <w:spacing w:after="0"/>
        <w:ind w:left="0"/>
        <w:jc w:val="both"/>
      </w:pPr>
      <w:r>
        <w:rPr>
          <w:rFonts w:ascii="Times New Roman"/>
          <w:b w:val="false"/>
          <w:i w:val="false"/>
          <w:color w:val="000000"/>
          <w:sz w:val="28"/>
        </w:rPr>
        <w:t>
      2. Декларация об активах и обязательствах представляется следующим физическим лицом, являющимся на 1 января года представления декларации об активах и обязательствах:</w:t>
      </w:r>
    </w:p>
    <w:p>
      <w:pPr>
        <w:spacing w:after="0"/>
        <w:ind w:left="0"/>
        <w:jc w:val="both"/>
      </w:pPr>
      <w:r>
        <w:rPr>
          <w:rFonts w:ascii="Times New Roman"/>
          <w:b w:val="false"/>
          <w:i w:val="false"/>
          <w:color w:val="000000"/>
          <w:sz w:val="28"/>
        </w:rPr>
        <w:t>
      1) резидентом Республики Казахстан в соответствии с положениями настоящего Кодекса, который является одним их следующих лиц:</w:t>
      </w:r>
    </w:p>
    <w:p>
      <w:pPr>
        <w:spacing w:after="0"/>
        <w:ind w:left="0"/>
        <w:jc w:val="both"/>
      </w:pPr>
      <w:r>
        <w:rPr>
          <w:rFonts w:ascii="Times New Roman"/>
          <w:b w:val="false"/>
          <w:i w:val="false"/>
          <w:color w:val="000000"/>
          <w:sz w:val="28"/>
        </w:rPr>
        <w:t>
      совершеннолетним гражданином Республики Казахстан;</w:t>
      </w:r>
    </w:p>
    <w:p>
      <w:pPr>
        <w:spacing w:after="0"/>
        <w:ind w:left="0"/>
        <w:jc w:val="both"/>
      </w:pPr>
      <w:r>
        <w:rPr>
          <w:rFonts w:ascii="Times New Roman"/>
          <w:b w:val="false"/>
          <w:i w:val="false"/>
          <w:color w:val="000000"/>
          <w:sz w:val="28"/>
        </w:rPr>
        <w:t>
      оралманом;</w:t>
      </w:r>
    </w:p>
    <w:p>
      <w:pPr>
        <w:spacing w:after="0"/>
        <w:ind w:left="0"/>
        <w:jc w:val="both"/>
      </w:pPr>
      <w:r>
        <w:rPr>
          <w:rFonts w:ascii="Times New Roman"/>
          <w:b w:val="false"/>
          <w:i w:val="false"/>
          <w:color w:val="000000"/>
          <w:sz w:val="28"/>
        </w:rPr>
        <w:t>
      лицом, имеющим вид на жительство;</w:t>
      </w:r>
    </w:p>
    <w:p>
      <w:pPr>
        <w:spacing w:after="0"/>
        <w:ind w:left="0"/>
        <w:jc w:val="both"/>
      </w:pPr>
      <w:r>
        <w:rPr>
          <w:rFonts w:ascii="Times New Roman"/>
          <w:b w:val="false"/>
          <w:i w:val="false"/>
          <w:color w:val="000000"/>
          <w:sz w:val="28"/>
        </w:rPr>
        <w:t>
      2) иностранцем или лицом без гражданства в случаях, определенных пунктом 4 настоящей статьи;</w:t>
      </w:r>
    </w:p>
    <w:p>
      <w:pPr>
        <w:spacing w:after="0"/>
        <w:ind w:left="0"/>
        <w:jc w:val="both"/>
      </w:pPr>
      <w:r>
        <w:rPr>
          <w:rFonts w:ascii="Times New Roman"/>
          <w:b w:val="false"/>
          <w:i w:val="false"/>
          <w:color w:val="000000"/>
          <w:sz w:val="28"/>
        </w:rPr>
        <w:t>
      3) лицом, не достигшим совершеннолетия, в случае, определенном пунктом 5 настоящей статьи.</w:t>
      </w:r>
    </w:p>
    <w:p>
      <w:pPr>
        <w:spacing w:after="0"/>
        <w:ind w:left="0"/>
        <w:jc w:val="both"/>
      </w:pPr>
      <w:r>
        <w:rPr>
          <w:rFonts w:ascii="Times New Roman"/>
          <w:b w:val="false"/>
          <w:i w:val="false"/>
          <w:color w:val="000000"/>
          <w:sz w:val="28"/>
        </w:rPr>
        <w:t>
      3. В целях применения настоящего Кодекса налоговое обязательство лица, не достигшего совершеннолетия, и (или) недееспособного или ограниченно дееспособного лица исполняется законным представителем в соответствии с законами Республики Казахстан.</w:t>
      </w:r>
    </w:p>
    <w:p>
      <w:pPr>
        <w:spacing w:after="0"/>
        <w:ind w:left="0"/>
        <w:jc w:val="both"/>
      </w:pPr>
      <w:r>
        <w:rPr>
          <w:rFonts w:ascii="Times New Roman"/>
          <w:b w:val="false"/>
          <w:i w:val="false"/>
          <w:color w:val="000000"/>
          <w:sz w:val="28"/>
        </w:rPr>
        <w:t>
      4. Иностранцы или лица без гражданства представляют декларацию об активах и обязательствах в случае:</w:t>
      </w:r>
    </w:p>
    <w:p>
      <w:pPr>
        <w:spacing w:after="0"/>
        <w:ind w:left="0"/>
        <w:jc w:val="both"/>
      </w:pPr>
      <w:r>
        <w:rPr>
          <w:rFonts w:ascii="Times New Roman"/>
          <w:b w:val="false"/>
          <w:i w:val="false"/>
          <w:color w:val="000000"/>
          <w:sz w:val="28"/>
        </w:rPr>
        <w:t>
      1) наличия на праве собственности по состоянию на 31 декабря года, предшествующего году представления декларации об активах и обязательствах,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на территории Республики Казахстан;</w:t>
      </w:r>
    </w:p>
    <w:p>
      <w:pPr>
        <w:spacing w:after="0"/>
        <w:ind w:left="0"/>
        <w:jc w:val="both"/>
      </w:pPr>
      <w:r>
        <w:rPr>
          <w:rFonts w:ascii="Times New Roman"/>
          <w:b w:val="false"/>
          <w:i w:val="false"/>
          <w:color w:val="000000"/>
          <w:sz w:val="28"/>
        </w:rPr>
        <w:t>
      2) наличия по состоянию на 31 декабря года, предшествующего году представления декларации об активах и обязательствах, доли участия в жилищном строительстве на территории Республики Казахстан.</w:t>
      </w:r>
    </w:p>
    <w:p>
      <w:pPr>
        <w:spacing w:after="0"/>
        <w:ind w:left="0"/>
        <w:jc w:val="both"/>
      </w:pPr>
      <w:r>
        <w:rPr>
          <w:rFonts w:ascii="Times New Roman"/>
          <w:b w:val="false"/>
          <w:i w:val="false"/>
          <w:color w:val="000000"/>
          <w:sz w:val="28"/>
        </w:rPr>
        <w:t>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p>
      <w:pPr>
        <w:spacing w:after="0"/>
        <w:ind w:left="0"/>
        <w:jc w:val="both"/>
      </w:pPr>
      <w:r>
        <w:rPr>
          <w:rFonts w:ascii="Times New Roman"/>
          <w:b w:val="false"/>
          <w:i w:val="false"/>
          <w:color w:val="000000"/>
          <w:sz w:val="28"/>
        </w:rPr>
        <w:t>
      5. Лица, не достигшие совершеннолетия, представляют декларацию об активах и обязательствах при наступлении у данного лица любого из следующих случаев:</w:t>
      </w:r>
    </w:p>
    <w:p>
      <w:pPr>
        <w:spacing w:after="0"/>
        <w:ind w:left="0"/>
        <w:jc w:val="both"/>
      </w:pPr>
      <w:r>
        <w:rPr>
          <w:rFonts w:ascii="Times New Roman"/>
          <w:b w:val="false"/>
          <w:i w:val="false"/>
          <w:color w:val="000000"/>
          <w:sz w:val="28"/>
        </w:rPr>
        <w:t>
      1) наличие на праве собственности по состоянию на 31 декабря года, предшествующего году представления декларации об активах и обязательствах,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(за исключением имущества, находящегося на праве общей совместной собственности на приватизированное жилье), в том числе за пределами Республики Казахстан;</w:t>
      </w:r>
    </w:p>
    <w:p>
      <w:pPr>
        <w:spacing w:after="0"/>
        <w:ind w:left="0"/>
        <w:jc w:val="both"/>
      </w:pPr>
      <w:r>
        <w:rPr>
          <w:rFonts w:ascii="Times New Roman"/>
          <w:b w:val="false"/>
          <w:i w:val="false"/>
          <w:color w:val="000000"/>
          <w:sz w:val="28"/>
        </w:rPr>
        <w:t>
      2) наличие по состоянию на 31 декабря года, предшествующего году представления декларации об активах и обязательствах, доли участия в жилищном строительстве, в том числе за пределами Республики Казахстан;</w:t>
      </w:r>
    </w:p>
    <w:p>
      <w:pPr>
        <w:spacing w:after="0"/>
        <w:ind w:left="0"/>
        <w:jc w:val="both"/>
      </w:pPr>
      <w:r>
        <w:rPr>
          <w:rFonts w:ascii="Times New Roman"/>
          <w:b w:val="false"/>
          <w:i w:val="false"/>
          <w:color w:val="000000"/>
          <w:sz w:val="28"/>
        </w:rPr>
        <w:t>
      3) наличие по состоянию на 31 декабря года, предшествующего году представления декларации об активах и обязательствах, суммы денег на банковских счетах, в том числе за пределами Республики Казахстан, совокупно превышающей по всем банковским вкладам 160-кратный минимальный размер заработной платы, установленный законом о республиканском бюджете и действующий на 31 декабря года, предшествующего году представления декларации об активах и обязательствах физического лица;</w:t>
      </w:r>
    </w:p>
    <w:p>
      <w:pPr>
        <w:spacing w:after="0"/>
        <w:ind w:left="0"/>
        <w:jc w:val="both"/>
      </w:pPr>
      <w:r>
        <w:rPr>
          <w:rFonts w:ascii="Times New Roman"/>
          <w:b w:val="false"/>
          <w:i w:val="false"/>
          <w:color w:val="000000"/>
          <w:sz w:val="28"/>
        </w:rPr>
        <w:t>
      4) наличие по состоянию на 31 декабря года, предшествующего году представления декларации об активах и обязательствах, суммы задолженности других лиц перед данным лицом (дебиторской задолженности) и (или) задолженности данного лица перед другими лицами (кредиторской задолженности), превышающей 500-кратный минимальный размер заработной платы, установленный законом о республиканском бюджете и действующий на 31 декабря года, предшествующего году представления декларации об активах и обязательствах.</w:t>
      </w:r>
    </w:p>
    <w:p>
      <w:pPr>
        <w:spacing w:after="0"/>
        <w:ind w:left="0"/>
        <w:jc w:val="both"/>
      </w:pPr>
      <w:r>
        <w:rPr>
          <w:rFonts w:ascii="Times New Roman"/>
          <w:b w:val="false"/>
          <w:i w:val="false"/>
          <w:color w:val="000000"/>
          <w:sz w:val="28"/>
        </w:rPr>
        <w:t>
      6. Декларация об активах и обязательствах подразделяется на следующие виды:</w:t>
      </w:r>
    </w:p>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p>
      <w:pPr>
        <w:spacing w:after="0"/>
        <w:ind w:left="0"/>
        <w:jc w:val="both"/>
      </w:pPr>
      <w:r>
        <w:rPr>
          <w:rFonts w:ascii="Times New Roman"/>
          <w:b w:val="false"/>
          <w:i w:val="false"/>
          <w:color w:val="000000"/>
          <w:sz w:val="28"/>
        </w:rPr>
        <w:t>
      2) очередная – декларация об активах и обязательствах, представляемая физическим лицом в соответствии с Конституционным законом Республики Казахстан "О выборах в Республике Казахстан", законами Республики Казахстан "О противодействии коррупции", "О банках и банковской деятельности", "О страховой деятельности", "О рынке ценных бумаг" после представления таким физическим лицом первоначальной декларации об активах и обязательствах;</w:t>
      </w:r>
    </w:p>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p>
      <w:pPr>
        <w:spacing w:after="0"/>
        <w:ind w:left="0"/>
        <w:jc w:val="both"/>
      </w:pPr>
      <w:r>
        <w:rPr>
          <w:rFonts w:ascii="Times New Roman"/>
          <w:b w:val="false"/>
          <w:i w:val="false"/>
          <w:color w:val="000000"/>
          <w:sz w:val="28"/>
        </w:rPr>
        <w:t>
      7. Декларация об активах и обязательствах представляется один раз, за исключением представления:</w:t>
      </w:r>
    </w:p>
    <w:p>
      <w:pPr>
        <w:spacing w:after="0"/>
        <w:ind w:left="0"/>
        <w:jc w:val="both"/>
      </w:pPr>
      <w:r>
        <w:rPr>
          <w:rFonts w:ascii="Times New Roman"/>
          <w:b w:val="false"/>
          <w:i w:val="false"/>
          <w:color w:val="000000"/>
          <w:sz w:val="28"/>
        </w:rPr>
        <w:t>
      1) лицами, на которых возложена обязанность по представлению декларации в соответствии с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p>
      <w:pPr>
        <w:spacing w:after="0"/>
        <w:ind w:left="0"/>
        <w:jc w:val="both"/>
      </w:pPr>
      <w:r>
        <w:rPr>
          <w:rFonts w:ascii="Times New Roman"/>
          <w:b w:val="false"/>
          <w:i w:val="false"/>
          <w:color w:val="000000"/>
          <w:sz w:val="28"/>
        </w:rPr>
        <w:t>
      2) дополнительной налоговой отчетности, предусмотренной статьей 211 настоящего Кодекса.</w:t>
      </w:r>
    </w:p>
    <w:p>
      <w:pPr>
        <w:spacing w:after="0"/>
        <w:ind w:left="0"/>
        <w:jc w:val="left"/>
      </w:pPr>
      <w:r>
        <w:rPr>
          <w:rFonts w:ascii="Times New Roman"/>
          <w:b/>
          <w:i w:val="false"/>
          <w:color w:val="000000"/>
        </w:rPr>
        <w:t xml:space="preserve"> Статья 631. Особенности составления декларации об активах и обязательствах</w:t>
      </w:r>
    </w:p>
    <w:p>
      <w:pPr>
        <w:spacing w:after="0"/>
        <w:ind w:left="0"/>
        <w:jc w:val="both"/>
      </w:pPr>
      <w:r>
        <w:rPr>
          <w:rFonts w:ascii="Times New Roman"/>
          <w:b w:val="false"/>
          <w:i w:val="false"/>
          <w:color w:val="000000"/>
          <w:sz w:val="28"/>
        </w:rPr>
        <w:t>
      1. Декларация об активах и обязательствах предназначена для отражения физическими лицами, указанными в статье 630 настоящего Кодекса, информации о наличии в Республике Казахстан и за ее пределами:</w:t>
      </w:r>
    </w:p>
    <w:p>
      <w:pPr>
        <w:spacing w:after="0"/>
        <w:ind w:left="0"/>
        <w:jc w:val="both"/>
      </w:pPr>
      <w:r>
        <w:rPr>
          <w:rFonts w:ascii="Times New Roman"/>
          <w:b w:val="false"/>
          <w:i w:val="false"/>
          <w:color w:val="000000"/>
          <w:sz w:val="28"/>
        </w:rPr>
        <w:t>
      1)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2) доли участия в жилищном строительстве;</w:t>
      </w:r>
    </w:p>
    <w:p>
      <w:pPr>
        <w:spacing w:after="0"/>
        <w:ind w:left="0"/>
        <w:jc w:val="both"/>
      </w:pPr>
      <w:r>
        <w:rPr>
          <w:rFonts w:ascii="Times New Roman"/>
          <w:b w:val="false"/>
          <w:i w:val="false"/>
          <w:color w:val="000000"/>
          <w:sz w:val="28"/>
        </w:rPr>
        <w:t>
      3) денег на банковских счетах;</w:t>
      </w:r>
    </w:p>
    <w:p>
      <w:pPr>
        <w:spacing w:after="0"/>
        <w:ind w:left="0"/>
        <w:jc w:val="both"/>
      </w:pPr>
      <w:r>
        <w:rPr>
          <w:rFonts w:ascii="Times New Roman"/>
          <w:b w:val="false"/>
          <w:i w:val="false"/>
          <w:color w:val="000000"/>
          <w:sz w:val="28"/>
        </w:rPr>
        <w:t>
      4) наличных деньгах – указываются в сумме, не превышающей предел 500-кратного минимального размера заработной платы,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 за исключением денег, которые легализованы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
      5)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 – указывается в случае превышения совокупной суммы, равной 500-кратному минимальному размеру заработной платы, установленному законом о республиканском бюджете и действующему на 31 декабря года, предшествующего году представления декларации об активах и обязательствах физического лица, при наличии договора или иного документа, являющегося основанием возникновения обязательства или требования;</w:t>
      </w:r>
    </w:p>
    <w:p>
      <w:pPr>
        <w:spacing w:after="0"/>
        <w:ind w:left="0"/>
        <w:jc w:val="both"/>
      </w:pPr>
      <w:r>
        <w:rPr>
          <w:rFonts w:ascii="Times New Roman"/>
          <w:b w:val="false"/>
          <w:i w:val="false"/>
          <w:color w:val="000000"/>
          <w:sz w:val="28"/>
        </w:rPr>
        <w:t>
      6) прочего имущества, указанного в пункте 4 настоящей статьи.</w:t>
      </w:r>
    </w:p>
    <w:p>
      <w:pPr>
        <w:spacing w:after="0"/>
        <w:ind w:left="0"/>
        <w:jc w:val="both"/>
      </w:pPr>
      <w:r>
        <w:rPr>
          <w:rFonts w:ascii="Times New Roman"/>
          <w:b w:val="false"/>
          <w:i w:val="false"/>
          <w:color w:val="000000"/>
          <w:sz w:val="28"/>
        </w:rPr>
        <w:t>
      2. Приложения к декларации об активах и обязательствах предназначены для детального отражения информации о сведениях, отраженных в пункте 1 настоящей статьи, используемой налоговыми органами для целей налогового контроля в соответствии с требованиями, указанными в пункте 1 настоящей статьи.</w:t>
      </w:r>
    </w:p>
    <w:p>
      <w:pPr>
        <w:spacing w:after="0"/>
        <w:ind w:left="0"/>
        <w:jc w:val="both"/>
      </w:pPr>
      <w:r>
        <w:rPr>
          <w:rFonts w:ascii="Times New Roman"/>
          <w:b w:val="false"/>
          <w:i w:val="false"/>
          <w:color w:val="000000"/>
          <w:sz w:val="28"/>
        </w:rPr>
        <w:t>
      3. Лица, на которых в соответствии с Законом Республики Казахстан "О противодействии коррупции" возложена обязанность по представлению деклараций физических лиц, в приложениях к декларации об активах и обязательствах отражают также сведения о передаче имущества, указанного в пункте 2 настоящей статьи, в доверительное управление, трасты.</w:t>
      </w:r>
    </w:p>
    <w:p>
      <w:pPr>
        <w:spacing w:after="0"/>
        <w:ind w:left="0"/>
        <w:jc w:val="both"/>
      </w:pPr>
      <w:r>
        <w:rPr>
          <w:rFonts w:ascii="Times New Roman"/>
          <w:b w:val="false"/>
          <w:i w:val="false"/>
          <w:color w:val="000000"/>
          <w:sz w:val="28"/>
        </w:rPr>
        <w:t>
      4. В декларации об активах и обязательствах по желанию физического лица может быть указано другое имущество с учетом следующих требований:</w:t>
      </w:r>
    </w:p>
    <w:p>
      <w:pPr>
        <w:spacing w:after="0"/>
        <w:ind w:left="0"/>
        <w:jc w:val="both"/>
      </w:pPr>
      <w:r>
        <w:rPr>
          <w:rFonts w:ascii="Times New Roman"/>
          <w:b w:val="false"/>
          <w:i w:val="false"/>
          <w:color w:val="000000"/>
          <w:sz w:val="28"/>
        </w:rPr>
        <w:t>
      1) драгоценные камни и драгоценные металлы, ювелирные изделия, изготовленные из них, и другие предметы, содержащие драгоценные камни и драгоценные металлы, а также произведения искусства и антиквариата указываются в случае превышения цены (стоимости) за единицу данного имущества 500-кратного минимального размера заработной платы,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и наличия документов, подтверждающих стоимость такого имущества;</w:t>
      </w:r>
    </w:p>
    <w:p>
      <w:pPr>
        <w:spacing w:after="0"/>
        <w:ind w:left="0"/>
        <w:jc w:val="both"/>
      </w:pPr>
      <w:r>
        <w:rPr>
          <w:rFonts w:ascii="Times New Roman"/>
          <w:b w:val="false"/>
          <w:i w:val="false"/>
          <w:color w:val="000000"/>
          <w:sz w:val="28"/>
        </w:rPr>
        <w:t>
      2) биологические активы при наличии ветеринарного паспорта или иного документа, подтверждающего право собственности на такие активы;</w:t>
      </w:r>
    </w:p>
    <w:p>
      <w:pPr>
        <w:spacing w:after="0"/>
        <w:ind w:left="0"/>
        <w:jc w:val="both"/>
      </w:pPr>
      <w:r>
        <w:rPr>
          <w:rFonts w:ascii="Times New Roman"/>
          <w:b w:val="false"/>
          <w:i w:val="false"/>
          <w:color w:val="000000"/>
          <w:sz w:val="28"/>
        </w:rPr>
        <w:t>
      3) культурные ценности в случае их внесения в Государственный реестр объектов национального культурного достояния в порядке, определенном законодательством Республики Казахстан о культуре;</w:t>
      </w:r>
    </w:p>
    <w:p>
      <w:pPr>
        <w:spacing w:after="0"/>
        <w:ind w:left="0"/>
        <w:jc w:val="both"/>
      </w:pPr>
      <w:r>
        <w:rPr>
          <w:rFonts w:ascii="Times New Roman"/>
          <w:b w:val="false"/>
          <w:i w:val="false"/>
          <w:color w:val="000000"/>
          <w:sz w:val="28"/>
        </w:rPr>
        <w:t>
      4) прочее имущество, не указанное в пункте 1 настоящей статьи, при наличии документов, подтверждающих стоимость такого имущества, включая стоимость,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и (или) подтверждающих право собственности на такое имущество.</w:t>
      </w:r>
    </w:p>
    <w:p>
      <w:pPr>
        <w:spacing w:after="0"/>
        <w:ind w:left="0"/>
        <w:jc w:val="left"/>
      </w:pPr>
      <w:r>
        <w:rPr>
          <w:rFonts w:ascii="Times New Roman"/>
          <w:b/>
          <w:i w:val="false"/>
          <w:color w:val="000000"/>
        </w:rPr>
        <w:t xml:space="preserve"> Статья 632. Сроки представления декларации об активах и обязательствах</w:t>
      </w:r>
    </w:p>
    <w:p>
      <w:pPr>
        <w:spacing w:after="0"/>
        <w:ind w:left="0"/>
        <w:jc w:val="both"/>
      </w:pPr>
      <w:r>
        <w:rPr>
          <w:rFonts w:ascii="Times New Roman"/>
          <w:b w:val="false"/>
          <w:i w:val="false"/>
          <w:color w:val="000000"/>
          <w:sz w:val="28"/>
        </w:rPr>
        <w:t>
      1. Декларация об активах и обязательствах, если иное не установлено пунктом 2 настоящей статьи, представляется по месту жительства (пребывания):</w:t>
      </w:r>
    </w:p>
    <w:p>
      <w:pPr>
        <w:spacing w:after="0"/>
        <w:ind w:left="0"/>
        <w:jc w:val="both"/>
      </w:pPr>
      <w:r>
        <w:rPr>
          <w:rFonts w:ascii="Times New Roman"/>
          <w:b w:val="false"/>
          <w:i w:val="false"/>
          <w:color w:val="000000"/>
          <w:sz w:val="28"/>
        </w:rPr>
        <w:t>
      1) в случае представления на бумажном носителе – не позднее 15 июля года, в котором возникло обязательство по представлению декларации;</w:t>
      </w:r>
    </w:p>
    <w:p>
      <w:pPr>
        <w:spacing w:after="0"/>
        <w:ind w:left="0"/>
        <w:jc w:val="both"/>
      </w:pPr>
      <w:r>
        <w:rPr>
          <w:rFonts w:ascii="Times New Roman"/>
          <w:b w:val="false"/>
          <w:i w:val="false"/>
          <w:color w:val="000000"/>
          <w:sz w:val="28"/>
        </w:rPr>
        <w:t>
      2) в случае представления в электронном виде – не позднее 15 сентября года, в котором возникло обязательство по представлению декларации.</w:t>
      </w:r>
    </w:p>
    <w:p>
      <w:pPr>
        <w:spacing w:after="0"/>
        <w:ind w:left="0"/>
        <w:jc w:val="both"/>
      </w:pPr>
      <w:r>
        <w:rPr>
          <w:rFonts w:ascii="Times New Roman"/>
          <w:b w:val="false"/>
          <w:i w:val="false"/>
          <w:color w:val="000000"/>
          <w:sz w:val="28"/>
        </w:rPr>
        <w:t>
      Положения настоящей статьи в части сроков представления декларации об активах и обязательствах не распространяются на лиц, которые представляют декларацию об активах и обязательствах в качестве:</w:t>
      </w:r>
    </w:p>
    <w:p>
      <w:pPr>
        <w:spacing w:after="0"/>
        <w:ind w:left="0"/>
        <w:jc w:val="both"/>
      </w:pPr>
      <w:r>
        <w:rPr>
          <w:rFonts w:ascii="Times New Roman"/>
          <w:b w:val="false"/>
          <w:i w:val="false"/>
          <w:color w:val="000000"/>
          <w:sz w:val="28"/>
        </w:rPr>
        <w:t>
      кандидатов на выборные должности в соответствии с Конституционным законом Республики Казахстан "О выборах в Республике Казахстан" и Законом Республики Казахстан "О противодействии коррупции";</w:t>
      </w:r>
    </w:p>
    <w:p>
      <w:pPr>
        <w:spacing w:after="0"/>
        <w:ind w:left="0"/>
        <w:jc w:val="both"/>
      </w:pPr>
      <w:r>
        <w:rPr>
          <w:rFonts w:ascii="Times New Roman"/>
          <w:b w:val="false"/>
          <w:i w:val="false"/>
          <w:color w:val="000000"/>
          <w:sz w:val="28"/>
        </w:rPr>
        <w:t>
      лиц, желающих стать крупными участниками банка, страховой (перестраховочной) организации, управляющего инвестиционным портфелем в соответствии с законами Республики Казахстан "О банках и банковской деятельности в Республике Казахстан", "О страховой деятельности", "О рынке ценных бумаг".</w:t>
      </w:r>
    </w:p>
    <w:p>
      <w:pPr>
        <w:spacing w:after="0"/>
        <w:ind w:left="0"/>
        <w:jc w:val="both"/>
      </w:pPr>
      <w:r>
        <w:rPr>
          <w:rFonts w:ascii="Times New Roman"/>
          <w:b w:val="false"/>
          <w:i w:val="false"/>
          <w:color w:val="000000"/>
          <w:sz w:val="28"/>
        </w:rPr>
        <w:t>
      2. Индивидуальные предприниматели, лица, занимающиеся частной практикой, представляют декларацию об активах и обязательствах в сроки, установленные пунктом 1 настоящей статьи – по месту нахождения.</w:t>
      </w:r>
    </w:p>
    <w:p>
      <w:pPr>
        <w:spacing w:after="0"/>
        <w:ind w:left="0"/>
        <w:jc w:val="left"/>
      </w:pPr>
      <w:r>
        <w:rPr>
          <w:rFonts w:ascii="Times New Roman"/>
          <w:b/>
          <w:i w:val="false"/>
          <w:color w:val="000000"/>
        </w:rPr>
        <w:t xml:space="preserve"> § 2. Декларация о доходах и имуществе Статья 633. Декларация о доходах и имуществе</w:t>
      </w:r>
    </w:p>
    <w:p>
      <w:pPr>
        <w:spacing w:after="0"/>
        <w:ind w:left="0"/>
        <w:jc w:val="both"/>
      </w:pPr>
      <w:r>
        <w:rPr>
          <w:rFonts w:ascii="Times New Roman"/>
          <w:b w:val="false"/>
          <w:i w:val="false"/>
          <w:color w:val="000000"/>
          <w:sz w:val="28"/>
        </w:rPr>
        <w:t>
      1. Декларация о доходах и имуществе представляется следующим физическим лицом, которое в течение календарного года, предшествующего году представления декларации о доходах и имуществе, являлось:</w:t>
      </w:r>
    </w:p>
    <w:p>
      <w:pPr>
        <w:spacing w:after="0"/>
        <w:ind w:left="0"/>
        <w:jc w:val="both"/>
      </w:pPr>
      <w:r>
        <w:rPr>
          <w:rFonts w:ascii="Times New Roman"/>
          <w:b w:val="false"/>
          <w:i w:val="false"/>
          <w:color w:val="000000"/>
          <w:sz w:val="28"/>
        </w:rPr>
        <w:t>
      1) резидентом Республики Казахстан в соответствии с положениями настоящего Кодекса, который является одним их следующих лиц:</w:t>
      </w:r>
    </w:p>
    <w:p>
      <w:pPr>
        <w:spacing w:after="0"/>
        <w:ind w:left="0"/>
        <w:jc w:val="both"/>
      </w:pPr>
      <w:r>
        <w:rPr>
          <w:rFonts w:ascii="Times New Roman"/>
          <w:b w:val="false"/>
          <w:i w:val="false"/>
          <w:color w:val="000000"/>
          <w:sz w:val="28"/>
        </w:rPr>
        <w:t>
      совершеннолетним гражданином Республики Казахстан;</w:t>
      </w:r>
    </w:p>
    <w:p>
      <w:pPr>
        <w:spacing w:after="0"/>
        <w:ind w:left="0"/>
        <w:jc w:val="both"/>
      </w:pPr>
      <w:r>
        <w:rPr>
          <w:rFonts w:ascii="Times New Roman"/>
          <w:b w:val="false"/>
          <w:i w:val="false"/>
          <w:color w:val="000000"/>
          <w:sz w:val="28"/>
        </w:rPr>
        <w:t>
      оралманом;</w:t>
      </w:r>
    </w:p>
    <w:p>
      <w:pPr>
        <w:spacing w:after="0"/>
        <w:ind w:left="0"/>
        <w:jc w:val="both"/>
      </w:pPr>
      <w:r>
        <w:rPr>
          <w:rFonts w:ascii="Times New Roman"/>
          <w:b w:val="false"/>
          <w:i w:val="false"/>
          <w:color w:val="000000"/>
          <w:sz w:val="28"/>
        </w:rPr>
        <w:t>
      лицом, имеющим вид на жительство;</w:t>
      </w:r>
    </w:p>
    <w:p>
      <w:pPr>
        <w:spacing w:after="0"/>
        <w:ind w:left="0"/>
        <w:jc w:val="both"/>
      </w:pPr>
      <w:r>
        <w:rPr>
          <w:rFonts w:ascii="Times New Roman"/>
          <w:b w:val="false"/>
          <w:i w:val="false"/>
          <w:color w:val="000000"/>
          <w:sz w:val="28"/>
        </w:rPr>
        <w:t>
      2) иностранцем или лицом без гражданства в случаях, определенных пунктом 2 настоящей статьи;</w:t>
      </w:r>
    </w:p>
    <w:p>
      <w:pPr>
        <w:spacing w:after="0"/>
        <w:ind w:left="0"/>
        <w:jc w:val="both"/>
      </w:pPr>
      <w:r>
        <w:rPr>
          <w:rFonts w:ascii="Times New Roman"/>
          <w:b w:val="false"/>
          <w:i w:val="false"/>
          <w:color w:val="000000"/>
          <w:sz w:val="28"/>
        </w:rPr>
        <w:t>
      3) несовершеннолетним в случае, определенном пунктом 3 настоящей статьи.</w:t>
      </w:r>
    </w:p>
    <w:p>
      <w:pPr>
        <w:spacing w:after="0"/>
        <w:ind w:left="0"/>
        <w:jc w:val="both"/>
      </w:pPr>
      <w:r>
        <w:rPr>
          <w:rFonts w:ascii="Times New Roman"/>
          <w:b w:val="false"/>
          <w:i w:val="false"/>
          <w:color w:val="000000"/>
          <w:sz w:val="28"/>
        </w:rPr>
        <w:t>
      2. Иностранцы или лица без гражданства представляют декларацию о доходах и имуществе, в случае если:</w:t>
      </w:r>
    </w:p>
    <w:p>
      <w:pPr>
        <w:spacing w:after="0"/>
        <w:ind w:left="0"/>
        <w:jc w:val="both"/>
      </w:pPr>
      <w:r>
        <w:rPr>
          <w:rFonts w:ascii="Times New Roman"/>
          <w:b w:val="false"/>
          <w:i w:val="false"/>
          <w:color w:val="000000"/>
          <w:sz w:val="28"/>
        </w:rPr>
        <w:t>
      1) получили в отчетном налоговом периоде из источников в Республике Казахстан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2) являлись лицами, на которых возложена обязанность по представлению декларации о доходах и имуществе в соответствии с законами Республики Казахстан.</w:t>
      </w:r>
    </w:p>
    <w:p>
      <w:pPr>
        <w:spacing w:after="0"/>
        <w:ind w:left="0"/>
        <w:jc w:val="both"/>
      </w:pPr>
      <w:r>
        <w:rPr>
          <w:rFonts w:ascii="Times New Roman"/>
          <w:b w:val="false"/>
          <w:i w:val="false"/>
          <w:color w:val="000000"/>
          <w:sz w:val="28"/>
        </w:rPr>
        <w:t>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p>
      <w:pPr>
        <w:spacing w:after="0"/>
        <w:ind w:left="0"/>
        <w:jc w:val="both"/>
      </w:pPr>
      <w:r>
        <w:rPr>
          <w:rFonts w:ascii="Times New Roman"/>
          <w:b w:val="false"/>
          <w:i w:val="false"/>
          <w:color w:val="000000"/>
          <w:sz w:val="28"/>
        </w:rPr>
        <w:t>
      В случае возникновения обязательства по уплате индивидуального подоходного налога с доходов, подлежащих налогообложению физическим лицом самостоятельно, полученных в отчетном налоговом периоде, уплата индивидуального подоходного налога такими лицами осуществляется в порядке и сроки, установленные подпунктом 2) статьи 641 настоящего Кодекса.</w:t>
      </w:r>
    </w:p>
    <w:p>
      <w:pPr>
        <w:spacing w:after="0"/>
        <w:ind w:left="0"/>
        <w:jc w:val="both"/>
      </w:pPr>
      <w:r>
        <w:rPr>
          <w:rFonts w:ascii="Times New Roman"/>
          <w:b w:val="false"/>
          <w:i w:val="false"/>
          <w:color w:val="000000"/>
          <w:sz w:val="28"/>
        </w:rPr>
        <w:t>
      3. Лица, не достигшие совершеннолетия, представляют декларацию о доходах и имуществе при наступлении у данного лица любого из следующих случаев:</w:t>
      </w:r>
    </w:p>
    <w:p>
      <w:pPr>
        <w:spacing w:after="0"/>
        <w:ind w:left="0"/>
        <w:jc w:val="both"/>
      </w:pPr>
      <w:r>
        <w:rPr>
          <w:rFonts w:ascii="Times New Roman"/>
          <w:b w:val="false"/>
          <w:i w:val="false"/>
          <w:color w:val="000000"/>
          <w:sz w:val="28"/>
        </w:rPr>
        <w:t>
      1) получение в отчетном налоговом периоде доходов, в том числе за пределами Республики Казахстан, за исключением доходов в виде:</w:t>
      </w:r>
    </w:p>
    <w:p>
      <w:pPr>
        <w:spacing w:after="0"/>
        <w:ind w:left="0"/>
        <w:jc w:val="both"/>
      </w:pPr>
      <w:r>
        <w:rPr>
          <w:rFonts w:ascii="Times New Roman"/>
          <w:b w:val="false"/>
          <w:i w:val="false"/>
          <w:color w:val="000000"/>
          <w:sz w:val="28"/>
        </w:rPr>
        <w:t>
      государственной адресной социальной помощи;</w:t>
      </w:r>
    </w:p>
    <w:p>
      <w:pPr>
        <w:spacing w:after="0"/>
        <w:ind w:left="0"/>
        <w:jc w:val="both"/>
      </w:pPr>
      <w:r>
        <w:rPr>
          <w:rFonts w:ascii="Times New Roman"/>
          <w:b w:val="false"/>
          <w:i w:val="false"/>
          <w:color w:val="000000"/>
          <w:sz w:val="28"/>
        </w:rPr>
        <w:t>
      пособий, компенсаций, стипендий, выплачиваемых за счет средств бюджета;</w:t>
      </w:r>
    </w:p>
    <w:p>
      <w:pPr>
        <w:spacing w:after="0"/>
        <w:ind w:left="0"/>
        <w:jc w:val="both"/>
      </w:pPr>
      <w:r>
        <w:rPr>
          <w:rFonts w:ascii="Times New Roman"/>
          <w:b w:val="false"/>
          <w:i w:val="false"/>
          <w:color w:val="000000"/>
          <w:sz w:val="28"/>
        </w:rPr>
        <w:t>
      социальных выплат из государственного фонда социального страхования;</w:t>
      </w:r>
    </w:p>
    <w:p>
      <w:pPr>
        <w:spacing w:after="0"/>
        <w:ind w:left="0"/>
        <w:jc w:val="both"/>
      </w:pPr>
      <w:r>
        <w:rPr>
          <w:rFonts w:ascii="Times New Roman"/>
          <w:b w:val="false"/>
          <w:i w:val="false"/>
          <w:color w:val="000000"/>
          <w:sz w:val="28"/>
        </w:rPr>
        <w:t>
      вознаграждений по вкладам в банках и организациях,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премий по вкладам в жилищные строительные сбережения, выплачиваемым за счет средств 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премий государства по образовательным накопительным вкладам, выплачиваемым за счет средств бюджета в размерах, установленных Законом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
      2) отчуждение и (или) приобретение, и (или) получение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p>
    <w:p>
      <w:pPr>
        <w:spacing w:after="0"/>
        <w:ind w:left="0"/>
        <w:jc w:val="both"/>
      </w:pPr>
      <w:r>
        <w:rPr>
          <w:rFonts w:ascii="Times New Roman"/>
          <w:b w:val="false"/>
          <w:i w:val="false"/>
          <w:color w:val="000000"/>
          <w:sz w:val="28"/>
        </w:rPr>
        <w:t>
      3) приобретение и (или) уступка права требования, и (или) получение безвозмездно доли участия в жилищном строительстве, в том числе за пределами Республики Казахстан;</w:t>
      </w:r>
    </w:p>
    <w:p>
      <w:pPr>
        <w:spacing w:after="0"/>
        <w:ind w:left="0"/>
        <w:jc w:val="both"/>
      </w:pPr>
      <w:r>
        <w:rPr>
          <w:rFonts w:ascii="Times New Roman"/>
          <w:b w:val="false"/>
          <w:i w:val="false"/>
          <w:color w:val="000000"/>
          <w:sz w:val="28"/>
        </w:rPr>
        <w:t>
      4) наличие по состоянию на 31 декабря отчетного налогового периода суммы денег на банковских счетах, в том числе за пределами Республики Казахстан, совокупно превышающей по всем банковским вкладам 160-кратный минимальный размер заработной платы, установленный законом о республиканском бюджете и действующий на 31 декабря отчетного налогового периода;</w:t>
      </w:r>
    </w:p>
    <w:p>
      <w:pPr>
        <w:spacing w:after="0"/>
        <w:ind w:left="0"/>
        <w:jc w:val="both"/>
      </w:pPr>
      <w:r>
        <w:rPr>
          <w:rFonts w:ascii="Times New Roman"/>
          <w:b w:val="false"/>
          <w:i w:val="false"/>
          <w:color w:val="000000"/>
          <w:sz w:val="28"/>
        </w:rPr>
        <w:t>
      5) наличие по состоянию на 31 декабря отчетного налогового периода суммы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превышающей 500-кратный минимальный размер заработной платы, установленный законом о республиканском бюджете и действующий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4. Физическое лицо, указанное в пункте 1 настоящей статьи, обязано представить декларацию о доходах и имуществе без приложений по упрощенной форме (далее – краткая декларация о доходах и имуществе) при соответствии в течение отчетного налогового периода одновременно следующим условиям:</w:t>
      </w:r>
    </w:p>
    <w:p>
      <w:pPr>
        <w:spacing w:after="0"/>
        <w:ind w:left="0"/>
        <w:jc w:val="both"/>
      </w:pPr>
      <w:r>
        <w:rPr>
          <w:rFonts w:ascii="Times New Roman"/>
          <w:b w:val="false"/>
          <w:i w:val="false"/>
          <w:color w:val="000000"/>
          <w:sz w:val="28"/>
        </w:rPr>
        <w:t>
      1) физическое лицо не являлось:</w:t>
      </w:r>
    </w:p>
    <w:p>
      <w:pPr>
        <w:spacing w:after="0"/>
        <w:ind w:left="0"/>
        <w:jc w:val="both"/>
      </w:pPr>
      <w:r>
        <w:rPr>
          <w:rFonts w:ascii="Times New Roman"/>
          <w:b w:val="false"/>
          <w:i w:val="false"/>
          <w:color w:val="000000"/>
          <w:sz w:val="28"/>
        </w:rPr>
        <w:t>
      лицом, на которого в соответствии с Законом Республики Казахстан "О противодействии коррупции" возложена обязанность по представлению декларации об активах и обязательствах, декларации о доходах и имуществе;</w:t>
      </w:r>
    </w:p>
    <w:p>
      <w:pPr>
        <w:spacing w:after="0"/>
        <w:ind w:left="0"/>
        <w:jc w:val="both"/>
      </w:pPr>
      <w:r>
        <w:rPr>
          <w:rFonts w:ascii="Times New Roman"/>
          <w:b w:val="false"/>
          <w:i w:val="false"/>
          <w:color w:val="000000"/>
          <w:sz w:val="28"/>
        </w:rPr>
        <w:t>
      лицом, на которое возложена обязанность по представлению декларации в соответствии с законами Республики Казахстан "О банках и банковской деятельности в Республике Казахстан", "О страховой деятельности", "О рынке ценных бумаг";</w:t>
      </w:r>
    </w:p>
    <w:p>
      <w:pPr>
        <w:spacing w:after="0"/>
        <w:ind w:left="0"/>
        <w:jc w:val="both"/>
      </w:pPr>
      <w:r>
        <w:rPr>
          <w:rFonts w:ascii="Times New Roman"/>
          <w:b w:val="false"/>
          <w:i w:val="false"/>
          <w:color w:val="000000"/>
          <w:sz w:val="28"/>
        </w:rPr>
        <w:t>
      индивидуальным предпринимателем;</w:t>
      </w:r>
    </w:p>
    <w:p>
      <w:pPr>
        <w:spacing w:after="0"/>
        <w:ind w:left="0"/>
        <w:jc w:val="both"/>
      </w:pPr>
      <w:r>
        <w:rPr>
          <w:rFonts w:ascii="Times New Roman"/>
          <w:b w:val="false"/>
          <w:i w:val="false"/>
          <w:color w:val="000000"/>
          <w:sz w:val="28"/>
        </w:rPr>
        <w:t>
      лицом, занимающимся частной практикой;</w:t>
      </w:r>
    </w:p>
    <w:p>
      <w:pPr>
        <w:spacing w:after="0"/>
        <w:ind w:left="0"/>
        <w:jc w:val="both"/>
      </w:pPr>
      <w:r>
        <w:rPr>
          <w:rFonts w:ascii="Times New Roman"/>
          <w:b w:val="false"/>
          <w:i w:val="false"/>
          <w:color w:val="000000"/>
          <w:sz w:val="28"/>
        </w:rPr>
        <w:t>
      2) физическое лицо не получало:</w:t>
      </w:r>
    </w:p>
    <w:p>
      <w:pPr>
        <w:spacing w:after="0"/>
        <w:ind w:left="0"/>
        <w:jc w:val="both"/>
      </w:pPr>
      <w:r>
        <w:rPr>
          <w:rFonts w:ascii="Times New Roman"/>
          <w:b w:val="false"/>
          <w:i w:val="false"/>
          <w:color w:val="000000"/>
          <w:sz w:val="28"/>
        </w:rPr>
        <w:t>
      имущественный доход;</w:t>
      </w:r>
    </w:p>
    <w:p>
      <w:pPr>
        <w:spacing w:after="0"/>
        <w:ind w:left="0"/>
        <w:jc w:val="both"/>
      </w:pPr>
      <w:r>
        <w:rPr>
          <w:rFonts w:ascii="Times New Roman"/>
          <w:b w:val="false"/>
          <w:i w:val="false"/>
          <w:color w:val="000000"/>
          <w:sz w:val="28"/>
        </w:rPr>
        <w:t>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3) у физического лица отсутствовали любые доходы или физическое лицо получало доходы только в виде:</w:t>
      </w:r>
    </w:p>
    <w:p>
      <w:pPr>
        <w:spacing w:after="0"/>
        <w:ind w:left="0"/>
        <w:jc w:val="both"/>
      </w:pPr>
      <w:r>
        <w:rPr>
          <w:rFonts w:ascii="Times New Roman"/>
          <w:b w:val="false"/>
          <w:i w:val="false"/>
          <w:color w:val="000000"/>
          <w:sz w:val="28"/>
        </w:rPr>
        <w:t>
      доходов, подлежащих налогообложению у источника выплаты;</w:t>
      </w:r>
    </w:p>
    <w:p>
      <w:pPr>
        <w:spacing w:after="0"/>
        <w:ind w:left="0"/>
        <w:jc w:val="both"/>
      </w:pPr>
      <w:r>
        <w:rPr>
          <w:rFonts w:ascii="Times New Roman"/>
          <w:b w:val="false"/>
          <w:i w:val="false"/>
          <w:color w:val="000000"/>
          <w:sz w:val="28"/>
        </w:rPr>
        <w:t>
      возмещения вреда, причиненного жизни и здоровью;</w:t>
      </w:r>
    </w:p>
    <w:p>
      <w:pPr>
        <w:spacing w:after="0"/>
        <w:ind w:left="0"/>
        <w:jc w:val="both"/>
      </w:pPr>
      <w:r>
        <w:rPr>
          <w:rFonts w:ascii="Times New Roman"/>
          <w:b w:val="false"/>
          <w:i w:val="false"/>
          <w:color w:val="000000"/>
          <w:sz w:val="28"/>
        </w:rPr>
        <w:t>
      алиментов;</w:t>
      </w:r>
    </w:p>
    <w:p>
      <w:pPr>
        <w:spacing w:after="0"/>
        <w:ind w:left="0"/>
        <w:jc w:val="both"/>
      </w:pPr>
      <w:r>
        <w:rPr>
          <w:rFonts w:ascii="Times New Roman"/>
          <w:b w:val="false"/>
          <w:i w:val="false"/>
          <w:color w:val="000000"/>
          <w:sz w:val="28"/>
        </w:rPr>
        <w:t>
      4) физическое лицо не предоставляло налоговому агенту заявление на уменьшение облагаемого дохода у источника выплаты на предварительную сумму прочих вычетов;</w:t>
      </w:r>
    </w:p>
    <w:p>
      <w:pPr>
        <w:spacing w:after="0"/>
        <w:ind w:left="0"/>
        <w:jc w:val="both"/>
      </w:pPr>
      <w:r>
        <w:rPr>
          <w:rFonts w:ascii="Times New Roman"/>
          <w:b w:val="false"/>
          <w:i w:val="false"/>
          <w:color w:val="000000"/>
          <w:sz w:val="28"/>
        </w:rPr>
        <w:t>
      5) физическое лицо не имеет право на зачет и (или) возврат превышения по индивидуальному подоходному налогу или не желает реализовать право на проведение зачета и (или) возврата превышения по индивидуальному подоходному налогу;</w:t>
      </w:r>
    </w:p>
    <w:p>
      <w:pPr>
        <w:spacing w:after="0"/>
        <w:ind w:left="0"/>
        <w:jc w:val="both"/>
      </w:pPr>
      <w:r>
        <w:rPr>
          <w:rFonts w:ascii="Times New Roman"/>
          <w:b w:val="false"/>
          <w:i w:val="false"/>
          <w:color w:val="000000"/>
          <w:sz w:val="28"/>
        </w:rPr>
        <w:t>
      6) физическое лицо не приобретало, не отчуждало, не получало безвозмездно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 в том числе за пределами Республики Казахстан.</w:t>
      </w:r>
    </w:p>
    <w:p>
      <w:pPr>
        <w:spacing w:after="0"/>
        <w:ind w:left="0"/>
        <w:jc w:val="left"/>
      </w:pPr>
      <w:r>
        <w:rPr>
          <w:rFonts w:ascii="Times New Roman"/>
          <w:b/>
          <w:i w:val="false"/>
          <w:color w:val="000000"/>
        </w:rPr>
        <w:t xml:space="preserve"> Статья 634. Особенности составления декларации о доходах и имуществе</w:t>
      </w:r>
    </w:p>
    <w:p>
      <w:pPr>
        <w:spacing w:after="0"/>
        <w:ind w:left="0"/>
        <w:jc w:val="both"/>
      </w:pPr>
      <w:r>
        <w:rPr>
          <w:rFonts w:ascii="Times New Roman"/>
          <w:b w:val="false"/>
          <w:i w:val="false"/>
          <w:color w:val="000000"/>
          <w:sz w:val="28"/>
        </w:rPr>
        <w:t>
      1. Декларация о доходах и имуществе физического лица (далее – декларация о доходах и имуществе) представляется ежегодно по одной из следующих форм:</w:t>
      </w:r>
    </w:p>
    <w:p>
      <w:pPr>
        <w:spacing w:after="0"/>
        <w:ind w:left="0"/>
        <w:jc w:val="both"/>
      </w:pPr>
      <w:r>
        <w:rPr>
          <w:rFonts w:ascii="Times New Roman"/>
          <w:b w:val="false"/>
          <w:i w:val="false"/>
          <w:color w:val="000000"/>
          <w:sz w:val="28"/>
        </w:rPr>
        <w:t xml:space="preserve">
      1) подробная декларация о доходах и имуществе – с приложениями; </w:t>
      </w:r>
    </w:p>
    <w:p>
      <w:pPr>
        <w:spacing w:after="0"/>
        <w:ind w:left="0"/>
        <w:jc w:val="both"/>
      </w:pPr>
      <w:r>
        <w:rPr>
          <w:rFonts w:ascii="Times New Roman"/>
          <w:b w:val="false"/>
          <w:i w:val="false"/>
          <w:color w:val="000000"/>
          <w:sz w:val="28"/>
        </w:rPr>
        <w:t>
      2) краткая декларация о доходах и имуществе – без приложений.</w:t>
      </w:r>
    </w:p>
    <w:p>
      <w:pPr>
        <w:spacing w:after="0"/>
        <w:ind w:left="0"/>
        <w:jc w:val="both"/>
      </w:pPr>
      <w:r>
        <w:rPr>
          <w:rFonts w:ascii="Times New Roman"/>
          <w:b w:val="false"/>
          <w:i w:val="false"/>
          <w:color w:val="000000"/>
          <w:sz w:val="28"/>
        </w:rPr>
        <w:t>
      2. Подробная декларация о доходах и имуществе предназначена для отражения физическими лицами информации о:</w:t>
      </w:r>
    </w:p>
    <w:p>
      <w:pPr>
        <w:spacing w:after="0"/>
        <w:ind w:left="0"/>
        <w:jc w:val="both"/>
      </w:pPr>
      <w:r>
        <w:rPr>
          <w:rFonts w:ascii="Times New Roman"/>
          <w:b w:val="false"/>
          <w:i w:val="false"/>
          <w:color w:val="000000"/>
          <w:sz w:val="28"/>
        </w:rPr>
        <w:t>
      1) о доходах, полученных за календарный год, в том числе за пределами Республики Казахстан;</w:t>
      </w:r>
    </w:p>
    <w:p>
      <w:pPr>
        <w:spacing w:after="0"/>
        <w:ind w:left="0"/>
        <w:jc w:val="both"/>
      </w:pPr>
      <w:r>
        <w:rPr>
          <w:rFonts w:ascii="Times New Roman"/>
          <w:b w:val="false"/>
          <w:i w:val="false"/>
          <w:color w:val="000000"/>
          <w:sz w:val="28"/>
        </w:rPr>
        <w:t xml:space="preserve">
      2) налоговых вычетах; </w:t>
      </w:r>
    </w:p>
    <w:p>
      <w:pPr>
        <w:spacing w:after="0"/>
        <w:ind w:left="0"/>
        <w:jc w:val="both"/>
      </w:pPr>
      <w:r>
        <w:rPr>
          <w:rFonts w:ascii="Times New Roman"/>
          <w:b w:val="false"/>
          <w:i w:val="false"/>
          <w:color w:val="000000"/>
          <w:sz w:val="28"/>
        </w:rPr>
        <w:t>
      3) приобретении и (или) отчуждении, и (или) получении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p>
    <w:p>
      <w:pPr>
        <w:spacing w:after="0"/>
        <w:ind w:left="0"/>
        <w:jc w:val="both"/>
      </w:pPr>
      <w:r>
        <w:rPr>
          <w:rFonts w:ascii="Times New Roman"/>
          <w:b w:val="false"/>
          <w:i w:val="false"/>
          <w:color w:val="000000"/>
          <w:sz w:val="28"/>
        </w:rPr>
        <w:t>
      4) требовании по зачету и возврату превышения по индивидуальному подоходному налогу, в том числе в случае применения налогового вычета, определенного статьей 351 настоящего Кодекса, c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p>
    <w:p>
      <w:pPr>
        <w:spacing w:after="0"/>
        <w:ind w:left="0"/>
        <w:jc w:val="both"/>
      </w:pPr>
      <w:r>
        <w:rPr>
          <w:rFonts w:ascii="Times New Roman"/>
          <w:b w:val="false"/>
          <w:i w:val="false"/>
          <w:color w:val="000000"/>
          <w:sz w:val="28"/>
        </w:rPr>
        <w:t>
      3. Приложения к подробной декларации о доходах и имуществе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p>
    <w:p>
      <w:pPr>
        <w:spacing w:after="0"/>
        <w:ind w:left="0"/>
        <w:jc w:val="both"/>
      </w:pPr>
      <w:r>
        <w:rPr>
          <w:rFonts w:ascii="Times New Roman"/>
          <w:b w:val="false"/>
          <w:i w:val="false"/>
          <w:color w:val="000000"/>
          <w:sz w:val="28"/>
        </w:rPr>
        <w:t>
      4. Физические лица, в том числе лица, на которых в соответствии с Законом Республики Казахстан "О противодействии коррупции" возложена обязанность по представлению деклараций физических лиц, отражают в порядке, установленном налоговым законодательством Республики Казахстан, в подробной декларации о доходах и имуществе сведения об источниках покрытия расходов на приобретение в течение отчетного налогового периода следующего имущества, в том числе за пределами Республики Казахстан:</w:t>
      </w:r>
    </w:p>
    <w:p>
      <w:pPr>
        <w:spacing w:after="0"/>
        <w:ind w:left="0"/>
        <w:jc w:val="both"/>
      </w:pPr>
      <w:r>
        <w:rPr>
          <w:rFonts w:ascii="Times New Roman"/>
          <w:b w:val="false"/>
          <w:i w:val="false"/>
          <w:color w:val="000000"/>
          <w:sz w:val="28"/>
        </w:rPr>
        <w:t>
      1) недвижимого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2) механических транспортных средств и прицепов, подлежащих государственной регистрации;</w:t>
      </w:r>
    </w:p>
    <w:p>
      <w:pPr>
        <w:spacing w:after="0"/>
        <w:ind w:left="0"/>
        <w:jc w:val="both"/>
      </w:pPr>
      <w:r>
        <w:rPr>
          <w:rFonts w:ascii="Times New Roman"/>
          <w:b w:val="false"/>
          <w:i w:val="false"/>
          <w:color w:val="000000"/>
          <w:sz w:val="28"/>
        </w:rPr>
        <w:t>
      3) доли участия в уставном капитале юридического лица;</w:t>
      </w:r>
    </w:p>
    <w:p>
      <w:pPr>
        <w:spacing w:after="0"/>
        <w:ind w:left="0"/>
        <w:jc w:val="both"/>
      </w:pPr>
      <w:r>
        <w:rPr>
          <w:rFonts w:ascii="Times New Roman"/>
          <w:b w:val="false"/>
          <w:i w:val="false"/>
          <w:color w:val="000000"/>
          <w:sz w:val="28"/>
        </w:rPr>
        <w:t>
      4) ценных бумаг;</w:t>
      </w:r>
    </w:p>
    <w:p>
      <w:pPr>
        <w:spacing w:after="0"/>
        <w:ind w:left="0"/>
        <w:jc w:val="both"/>
      </w:pPr>
      <w:r>
        <w:rPr>
          <w:rFonts w:ascii="Times New Roman"/>
          <w:b w:val="false"/>
          <w:i w:val="false"/>
          <w:color w:val="000000"/>
          <w:sz w:val="28"/>
        </w:rPr>
        <w:t>
      5) инвестиционного золота;</w:t>
      </w:r>
    </w:p>
    <w:p>
      <w:pPr>
        <w:spacing w:after="0"/>
        <w:ind w:left="0"/>
        <w:jc w:val="both"/>
      </w:pPr>
      <w:r>
        <w:rPr>
          <w:rFonts w:ascii="Times New Roman"/>
          <w:b w:val="false"/>
          <w:i w:val="false"/>
          <w:color w:val="000000"/>
          <w:sz w:val="28"/>
        </w:rPr>
        <w:t>
      6)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p>
      <w:pPr>
        <w:spacing w:after="0"/>
        <w:ind w:left="0"/>
        <w:jc w:val="both"/>
      </w:pPr>
      <w:r>
        <w:rPr>
          <w:rFonts w:ascii="Times New Roman"/>
          <w:b w:val="false"/>
          <w:i w:val="false"/>
          <w:color w:val="000000"/>
          <w:sz w:val="28"/>
        </w:rPr>
        <w:t>
      7) доли участия в жилищном строительстве.</w:t>
      </w:r>
    </w:p>
    <w:p>
      <w:pPr>
        <w:spacing w:after="0"/>
        <w:ind w:left="0"/>
        <w:jc w:val="both"/>
      </w:pPr>
      <w:r>
        <w:rPr>
          <w:rFonts w:ascii="Times New Roman"/>
          <w:b w:val="false"/>
          <w:i w:val="false"/>
          <w:color w:val="000000"/>
          <w:sz w:val="28"/>
        </w:rPr>
        <w:t>
      Требование об отражении данных сведений указывается в приложении к подробной декларации о доходах и имуществе.</w:t>
      </w:r>
    </w:p>
    <w:p>
      <w:pPr>
        <w:spacing w:after="0"/>
        <w:ind w:left="0"/>
        <w:jc w:val="both"/>
      </w:pPr>
      <w:r>
        <w:rPr>
          <w:rFonts w:ascii="Times New Roman"/>
          <w:b w:val="false"/>
          <w:i w:val="false"/>
          <w:color w:val="000000"/>
          <w:sz w:val="28"/>
        </w:rPr>
        <w:t>
      5. Краткая декларация о доходах и имуществе предназначена для отражения информации о подтверждении:</w:t>
      </w:r>
    </w:p>
    <w:p>
      <w:pPr>
        <w:spacing w:after="0"/>
        <w:ind w:left="0"/>
        <w:jc w:val="both"/>
      </w:pPr>
      <w:r>
        <w:rPr>
          <w:rFonts w:ascii="Times New Roman"/>
          <w:b w:val="false"/>
          <w:i w:val="false"/>
          <w:color w:val="000000"/>
          <w:sz w:val="28"/>
        </w:rPr>
        <w:t>
      1) отсутствия любых доходов или получения доходов только в виде:</w:t>
      </w:r>
    </w:p>
    <w:p>
      <w:pPr>
        <w:spacing w:after="0"/>
        <w:ind w:left="0"/>
        <w:jc w:val="both"/>
      </w:pPr>
      <w:r>
        <w:rPr>
          <w:rFonts w:ascii="Times New Roman"/>
          <w:b w:val="false"/>
          <w:i w:val="false"/>
          <w:color w:val="000000"/>
          <w:sz w:val="28"/>
        </w:rPr>
        <w:t>
      доходов, подлежащих налогообложению у источника выплаты;</w:t>
      </w:r>
    </w:p>
    <w:p>
      <w:pPr>
        <w:spacing w:after="0"/>
        <w:ind w:left="0"/>
        <w:jc w:val="both"/>
      </w:pPr>
      <w:r>
        <w:rPr>
          <w:rFonts w:ascii="Times New Roman"/>
          <w:b w:val="false"/>
          <w:i w:val="false"/>
          <w:color w:val="000000"/>
          <w:sz w:val="28"/>
        </w:rPr>
        <w:t>
      возмещения вреда, причиненного жизни и здоровью;</w:t>
      </w:r>
    </w:p>
    <w:p>
      <w:pPr>
        <w:spacing w:after="0"/>
        <w:ind w:left="0"/>
        <w:jc w:val="both"/>
      </w:pPr>
      <w:r>
        <w:rPr>
          <w:rFonts w:ascii="Times New Roman"/>
          <w:b w:val="false"/>
          <w:i w:val="false"/>
          <w:color w:val="000000"/>
          <w:sz w:val="28"/>
        </w:rPr>
        <w:t>
      алиментов;</w:t>
      </w:r>
    </w:p>
    <w:p>
      <w:pPr>
        <w:spacing w:after="0"/>
        <w:ind w:left="0"/>
        <w:jc w:val="both"/>
      </w:pPr>
      <w:r>
        <w:rPr>
          <w:rFonts w:ascii="Times New Roman"/>
          <w:b w:val="false"/>
          <w:i w:val="false"/>
          <w:color w:val="000000"/>
          <w:sz w:val="28"/>
        </w:rPr>
        <w:t>
      2) отсутствия права или нежелания применять налоговые вычеты, в том числе дополнительно к тем, которые применил налоговый агент;</w:t>
      </w:r>
    </w:p>
    <w:p>
      <w:pPr>
        <w:spacing w:after="0"/>
        <w:ind w:left="0"/>
        <w:jc w:val="both"/>
      </w:pPr>
      <w:r>
        <w:rPr>
          <w:rFonts w:ascii="Times New Roman"/>
          <w:b w:val="false"/>
          <w:i w:val="false"/>
          <w:color w:val="000000"/>
          <w:sz w:val="28"/>
        </w:rPr>
        <w:t>
      3) не предоставления налоговому агенту заявления на уменьшение облагаемого дохода у источника выплаты на предварительную сумму прочих вычетов;</w:t>
      </w:r>
    </w:p>
    <w:p>
      <w:pPr>
        <w:spacing w:after="0"/>
        <w:ind w:left="0"/>
        <w:jc w:val="both"/>
      </w:pPr>
      <w:r>
        <w:rPr>
          <w:rFonts w:ascii="Times New Roman"/>
          <w:b w:val="false"/>
          <w:i w:val="false"/>
          <w:color w:val="000000"/>
          <w:sz w:val="28"/>
        </w:rPr>
        <w:t>
      4) отсутствия факта приобретения, отчуждения, получения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p>
    <w:p>
      <w:pPr>
        <w:spacing w:after="0"/>
        <w:ind w:left="0"/>
        <w:jc w:val="left"/>
      </w:pPr>
      <w:r>
        <w:rPr>
          <w:rFonts w:ascii="Times New Roman"/>
          <w:b/>
          <w:i w:val="false"/>
          <w:color w:val="000000"/>
        </w:rPr>
        <w:t xml:space="preserve"> Статья 635. Сроки представления декларации о доходах и имуществе</w:t>
      </w:r>
    </w:p>
    <w:p>
      <w:pPr>
        <w:spacing w:after="0"/>
        <w:ind w:left="0"/>
        <w:jc w:val="both"/>
      </w:pPr>
      <w:r>
        <w:rPr>
          <w:rFonts w:ascii="Times New Roman"/>
          <w:b w:val="false"/>
          <w:i w:val="false"/>
          <w:color w:val="000000"/>
          <w:sz w:val="28"/>
        </w:rPr>
        <w:t>
      1. Если иное не установлено пунктом 2 настоящей статьи, декларация о доходах и имуществе представляется по месту жительства (пребывания):</w:t>
      </w:r>
    </w:p>
    <w:p>
      <w:pPr>
        <w:spacing w:after="0"/>
        <w:ind w:left="0"/>
        <w:jc w:val="both"/>
      </w:pPr>
      <w:r>
        <w:rPr>
          <w:rFonts w:ascii="Times New Roman"/>
          <w:b w:val="false"/>
          <w:i w:val="false"/>
          <w:color w:val="000000"/>
          <w:sz w:val="28"/>
        </w:rPr>
        <w:t>
      1) в случае представления на бумажном носителе – не позднее 15 июля года, следующего за отчетным календарным годом;</w:t>
      </w:r>
    </w:p>
    <w:p>
      <w:pPr>
        <w:spacing w:after="0"/>
        <w:ind w:left="0"/>
        <w:jc w:val="both"/>
      </w:pPr>
      <w:r>
        <w:rPr>
          <w:rFonts w:ascii="Times New Roman"/>
          <w:b w:val="false"/>
          <w:i w:val="false"/>
          <w:color w:val="000000"/>
          <w:sz w:val="28"/>
        </w:rPr>
        <w:t>
      2) в случае представления в электронном виде – не позднее 15 сентября года, следующего за отчетным календарным годом.</w:t>
      </w:r>
    </w:p>
    <w:p>
      <w:pPr>
        <w:spacing w:after="0"/>
        <w:ind w:left="0"/>
        <w:jc w:val="both"/>
      </w:pPr>
      <w:r>
        <w:rPr>
          <w:rFonts w:ascii="Times New Roman"/>
          <w:b w:val="false"/>
          <w:i w:val="false"/>
          <w:color w:val="000000"/>
          <w:sz w:val="28"/>
        </w:rPr>
        <w:t>
      2. Индивидуальные предприниматели, лица, занимающиеся частной практикой, представляют декларацию о доходах и имуществе в сроки, установленные пунктом 1 настоящей статьи – по месту нахождения.</w:t>
      </w:r>
    </w:p>
    <w:p>
      <w:pPr>
        <w:spacing w:after="0"/>
        <w:ind w:left="0"/>
        <w:jc w:val="left"/>
      </w:pPr>
      <w:r>
        <w:rPr>
          <w:rFonts w:ascii="Times New Roman"/>
          <w:b/>
          <w:i w:val="false"/>
          <w:color w:val="000000"/>
        </w:rPr>
        <w:t xml:space="preserve"> Статья 636. Определение облагаемого дохода физического лица по итогам календарного года</w:t>
      </w:r>
    </w:p>
    <w:p>
      <w:pPr>
        <w:spacing w:after="0"/>
        <w:ind w:left="0"/>
        <w:jc w:val="both"/>
      </w:pPr>
      <w:r>
        <w:rPr>
          <w:rFonts w:ascii="Times New Roman"/>
          <w:b w:val="false"/>
          <w:i w:val="false"/>
          <w:color w:val="000000"/>
          <w:sz w:val="28"/>
        </w:rPr>
        <w:t>
      1. Облагаемый доход физического лица по итогам календарного года определяется как сумма облагаемого дохода, определенного в соответствии с пунктом 2 настоящей статьи.</w:t>
      </w:r>
    </w:p>
    <w:p>
      <w:pPr>
        <w:spacing w:after="0"/>
        <w:ind w:left="0"/>
        <w:jc w:val="both"/>
      </w:pPr>
      <w:r>
        <w:rPr>
          <w:rFonts w:ascii="Times New Roman"/>
          <w:b w:val="false"/>
          <w:i w:val="false"/>
          <w:color w:val="000000"/>
          <w:sz w:val="28"/>
        </w:rPr>
        <w:t>
      В случае если сумма облагаемого дохода по итогам года имеет отрицательное значение, то в целях исчисления индивидуального подоходного налога сумма облагаемого дохода по итогам года признается равной нулю.</w:t>
      </w:r>
    </w:p>
    <w:p>
      <w:pPr>
        <w:spacing w:after="0"/>
        <w:ind w:left="0"/>
        <w:jc w:val="both"/>
      </w:pPr>
      <w:r>
        <w:rPr>
          <w:rFonts w:ascii="Times New Roman"/>
          <w:b w:val="false"/>
          <w:i w:val="false"/>
          <w:color w:val="000000"/>
          <w:sz w:val="28"/>
        </w:rPr>
        <w:t>
      2. Облагаемый доход физического лица, в том числе индивидуального предпринимателя, лица, занимающегося частной практикой, определяется в следующем порядке:</w:t>
      </w:r>
    </w:p>
    <w:p>
      <w:pPr>
        <w:spacing w:after="0"/>
        <w:ind w:left="0"/>
        <w:jc w:val="both"/>
      </w:pPr>
      <w:r>
        <w:rPr>
          <w:rFonts w:ascii="Times New Roman"/>
          <w:b w:val="false"/>
          <w:i w:val="false"/>
          <w:color w:val="000000"/>
          <w:sz w:val="28"/>
        </w:rPr>
        <w:t>
      доходы, подлежащие налогообложению физическим лицом самостоятельно, предусмотренные статьей 360 настоящего Кодекса, за исключением дохода лица, занимающегося частной практикой и индивидуального предпринимателя</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налогооблагаемый доход лица, занимающегося частной практикой,</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налогооблагаемый доход индивидуального предпринимателя,</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сумма начисленных налоговым агентом доходов, подлежащих налогообложению у источника выплаты, за исключением доходов, предусмотренных статьями 327 и 328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корректировка дохода, предусмотренная в статье 341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налоговые вычеты, указанные в пункте 1 статьи 342 настоящего Кодекса.</w:t>
      </w:r>
    </w:p>
    <w:p>
      <w:pPr>
        <w:spacing w:after="0"/>
        <w:ind w:left="0"/>
        <w:jc w:val="both"/>
      </w:pPr>
      <w:r>
        <w:rPr>
          <w:rFonts w:ascii="Times New Roman"/>
          <w:b w:val="false"/>
          <w:i w:val="false"/>
          <w:color w:val="000000"/>
          <w:sz w:val="28"/>
        </w:rPr>
        <w:t>
      3.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главой 77 настоящего Кодекса.</w:t>
      </w:r>
    </w:p>
    <w:p>
      <w:pPr>
        <w:spacing w:after="0"/>
        <w:ind w:left="0"/>
        <w:jc w:val="left"/>
      </w:pPr>
      <w:r>
        <w:rPr>
          <w:rFonts w:ascii="Times New Roman"/>
          <w:b/>
          <w:i w:val="false"/>
          <w:color w:val="000000"/>
        </w:rPr>
        <w:t xml:space="preserve"> Статья 637. Исчисление индивидуального подоходного налога с доходов физического лица по итогам календарного года</w:t>
      </w:r>
    </w:p>
    <w:p>
      <w:pPr>
        <w:spacing w:after="0"/>
        <w:ind w:left="0"/>
        <w:jc w:val="both"/>
      </w:pPr>
      <w:r>
        <w:rPr>
          <w:rFonts w:ascii="Times New Roman"/>
          <w:b w:val="false"/>
          <w:i w:val="false"/>
          <w:color w:val="000000"/>
          <w:sz w:val="28"/>
        </w:rPr>
        <w:t>
      1. Исчисление индивидуального подоходного налога с доходов физического лица по итогам календарного года производится физическим лицом самостоятельно в декларации о доходах и имуществе.</w:t>
      </w:r>
    </w:p>
    <w:p>
      <w:pPr>
        <w:spacing w:after="0"/>
        <w:ind w:left="0"/>
        <w:jc w:val="both"/>
      </w:pPr>
      <w:r>
        <w:rPr>
          <w:rFonts w:ascii="Times New Roman"/>
          <w:b w:val="false"/>
          <w:i w:val="false"/>
          <w:color w:val="000000"/>
          <w:sz w:val="28"/>
        </w:rPr>
        <w:t>
      2. Сумма индивидуального подоходного налога с доходов физического лица по итогам календарного года исчисляется путем применения ставок, установленных статьей 320 настоящего Кодекса, к сумме облагаемого дохода физического лица.</w:t>
      </w:r>
    </w:p>
    <w:p>
      <w:pPr>
        <w:spacing w:after="0"/>
        <w:ind w:left="0"/>
        <w:jc w:val="both"/>
      </w:pPr>
      <w:r>
        <w:rPr>
          <w:rFonts w:ascii="Times New Roman"/>
          <w:b w:val="false"/>
          <w:i w:val="false"/>
          <w:color w:val="000000"/>
          <w:sz w:val="28"/>
        </w:rPr>
        <w:t>
      3. Сумма индивидуального подоходного налога, подлежащая уплате в бюджет, определяется в следующем порядке:</w:t>
      </w:r>
    </w:p>
    <w:p>
      <w:pPr>
        <w:spacing w:after="0"/>
        <w:ind w:left="0"/>
        <w:jc w:val="both"/>
      </w:pPr>
      <w:r>
        <w:rPr>
          <w:rFonts w:ascii="Times New Roman"/>
          <w:b w:val="false"/>
          <w:i w:val="false"/>
          <w:color w:val="000000"/>
          <w:sz w:val="28"/>
        </w:rPr>
        <w:t xml:space="preserve">
      сумма индивидуального подоходного налога, исчисленная в порядке, предусмотренном пунктом 2 настоящей статьи,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индивидуального подоходного налога, исчисленная с доходов, подлежащих налогообложению у источника выплаты, за исключением доходов, предусмотренных статьями 327 и 328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индивидуального подоходного налога, на которую осуществляется зачет в соответствии со статьей 638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на которую осуществляется зачет в соответствии со статьей 639 настоящего Кодекса.</w:t>
      </w:r>
    </w:p>
    <w:p>
      <w:pPr>
        <w:spacing w:after="0"/>
        <w:ind w:left="0"/>
        <w:jc w:val="left"/>
      </w:pPr>
      <w:r>
        <w:rPr>
          <w:rFonts w:ascii="Times New Roman"/>
          <w:b/>
          <w:i w:val="false"/>
          <w:color w:val="000000"/>
        </w:rPr>
        <w:t xml:space="preserve"> Статья 638. Зачет иностранного налога</w:t>
      </w:r>
    </w:p>
    <w:p>
      <w:pPr>
        <w:spacing w:after="0"/>
        <w:ind w:left="0"/>
        <w:jc w:val="both"/>
      </w:pPr>
      <w:r>
        <w:rPr>
          <w:rFonts w:ascii="Times New Roman"/>
          <w:b w:val="false"/>
          <w:i w:val="false"/>
          <w:color w:val="000000"/>
          <w:sz w:val="28"/>
        </w:rPr>
        <w:t>
      1. Суммы уплаченных за пределами Республики Казахстан налогов на доходы или иного иностранного налога, аналогичного индивидуальному подоходному налогу (далее в целях настоящей статьи – иностранный подоходный налог), с доходов, полученных физическим лицом-резидентом из источников за пределами Республики Казахстан, подлежат зачету в счет уплаты индивидуального подоходного налога в Республике Казахстан в порядке, установленном статьей 303 настоящего Кодекса в пределах ставки индивидуального подоходного налога при наличии документа, подтверждающего уплату такого иностранного подоходного налога.</w:t>
      </w:r>
    </w:p>
    <w:p>
      <w:pPr>
        <w:spacing w:after="0"/>
        <w:ind w:left="0"/>
        <w:jc w:val="both"/>
      </w:pPr>
      <w:r>
        <w:rPr>
          <w:rFonts w:ascii="Times New Roman"/>
          <w:b w:val="false"/>
          <w:i w:val="false"/>
          <w:color w:val="000000"/>
          <w:sz w:val="28"/>
        </w:rPr>
        <w:t>
      2. Подлежит зачету в счет уплаты индивидуального подоходного налога в Республике Казахстан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p>
      <w:pPr>
        <w:spacing w:after="0"/>
        <w:ind w:left="0"/>
        <w:jc w:val="both"/>
      </w:pPr>
      <w:r>
        <w:rPr>
          <w:rFonts w:ascii="Times New Roman"/>
          <w:b w:val="false"/>
          <w:i w:val="false"/>
          <w:color w:val="000000"/>
          <w:sz w:val="28"/>
        </w:rPr>
        <w:t>
      Нз = П х Д х Сз/100 %, где</w:t>
      </w:r>
    </w:p>
    <w:p>
      <w:pPr>
        <w:spacing w:after="0"/>
        <w:ind w:left="0"/>
        <w:jc w:val="both"/>
      </w:pPr>
      <w:r>
        <w:rPr>
          <w:rFonts w:ascii="Times New Roman"/>
          <w:b w:val="false"/>
          <w:i w:val="false"/>
          <w:color w:val="000000"/>
          <w:sz w:val="28"/>
        </w:rPr>
        <w:t>
      Нз – сумма иностранного подоходного налога, подлежащая отнесению в зачет;</w:t>
      </w:r>
    </w:p>
    <w:p>
      <w:pPr>
        <w:spacing w:after="0"/>
        <w:ind w:left="0"/>
        <w:jc w:val="both"/>
      </w:pPr>
      <w:r>
        <w:rPr>
          <w:rFonts w:ascii="Times New Roman"/>
          <w:b w:val="false"/>
          <w:i w:val="false"/>
          <w:color w:val="000000"/>
          <w:sz w:val="28"/>
        </w:rPr>
        <w:t>
      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годовой доход физического лица-резидента в соответствии со статьей 340 настоящего Кодекса;</w:t>
      </w:r>
    </w:p>
    <w:p>
      <w:pPr>
        <w:spacing w:after="0"/>
        <w:ind w:left="0"/>
        <w:jc w:val="both"/>
      </w:pPr>
      <w:r>
        <w:rPr>
          <w:rFonts w:ascii="Times New Roman"/>
          <w:b w:val="false"/>
          <w:i w:val="false"/>
          <w:color w:val="000000"/>
          <w:sz w:val="28"/>
        </w:rPr>
        <w:t>
      Д – коэффициент прямого или косвенного или конструктивного участия резидента в контролируемой иностранной компании, определяемый в соответствии со статьей 297 настоящего Кодекса;</w:t>
      </w:r>
    </w:p>
    <w:p>
      <w:pPr>
        <w:spacing w:after="0"/>
        <w:ind w:left="0"/>
        <w:jc w:val="both"/>
      </w:pPr>
      <w:r>
        <w:rPr>
          <w:rFonts w:ascii="Times New Roman"/>
          <w:b w:val="false"/>
          <w:i w:val="false"/>
          <w:color w:val="000000"/>
          <w:sz w:val="28"/>
        </w:rPr>
        <w:t>
      Сз – эффективная ставка, исчисленная в соответствии со статьей 294 настоящего Кодекса.</w:t>
      </w:r>
    </w:p>
    <w:p>
      <w:pPr>
        <w:spacing w:after="0"/>
        <w:ind w:left="0"/>
        <w:jc w:val="both"/>
      </w:pPr>
      <w:r>
        <w:rPr>
          <w:rFonts w:ascii="Times New Roman"/>
          <w:b w:val="false"/>
          <w:i w:val="false"/>
          <w:color w:val="000000"/>
          <w:sz w:val="28"/>
        </w:rPr>
        <w:t xml:space="preserve">
      Положения настоящего пункта применяются в случае уплаты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 эффективной ставке, составляющей менее 10 процентов, в государствах, в которых зарегистрированы: </w:t>
      </w:r>
    </w:p>
    <w:p>
      <w:pPr>
        <w:spacing w:after="0"/>
        <w:ind w:left="0"/>
        <w:jc w:val="both"/>
      </w:pPr>
      <w:r>
        <w:rPr>
          <w:rFonts w:ascii="Times New Roman"/>
          <w:b w:val="false"/>
          <w:i w:val="false"/>
          <w:color w:val="000000"/>
          <w:sz w:val="28"/>
        </w:rPr>
        <w:t>
      1) контролируемая иностранная компания или постоянное учреждение контролируемой иностранной компании;</w:t>
      </w:r>
    </w:p>
    <w:p>
      <w:pPr>
        <w:spacing w:after="0"/>
        <w:ind w:left="0"/>
        <w:jc w:val="both"/>
      </w:pPr>
      <w:r>
        <w:rPr>
          <w:rFonts w:ascii="Times New Roman"/>
          <w:b w:val="false"/>
          <w:i w:val="false"/>
          <w:color w:val="000000"/>
          <w:sz w:val="28"/>
        </w:rPr>
        <w:t xml:space="preserve">
      2) контролируемая иностранная компания, создавшая постоянное учреждение; </w:t>
      </w:r>
    </w:p>
    <w:p>
      <w:pPr>
        <w:spacing w:after="0"/>
        <w:ind w:left="0"/>
        <w:jc w:val="both"/>
      </w:pPr>
      <w:r>
        <w:rPr>
          <w:rFonts w:ascii="Times New Roman"/>
          <w:b w:val="false"/>
          <w:i w:val="false"/>
          <w:color w:val="000000"/>
          <w:sz w:val="28"/>
        </w:rPr>
        <w:t>
      3) контролируемое лицо, через которого резидент косвенно владеет долями участия (голосующими акциями) в контролируемой иностранной компании.</w:t>
      </w:r>
    </w:p>
    <w:p>
      <w:pPr>
        <w:spacing w:after="0"/>
        <w:ind w:left="0"/>
        <w:jc w:val="both"/>
      </w:pPr>
      <w:r>
        <w:rPr>
          <w:rFonts w:ascii="Times New Roman"/>
          <w:b w:val="false"/>
          <w:i w:val="false"/>
          <w:color w:val="000000"/>
          <w:sz w:val="28"/>
        </w:rPr>
        <w:t>
      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настоящего абзаца применяются:</w:t>
      </w:r>
    </w:p>
    <w:p>
      <w:pPr>
        <w:spacing w:after="0"/>
        <w:ind w:left="0"/>
        <w:jc w:val="both"/>
      </w:pPr>
      <w:r>
        <w:rPr>
          <w:rFonts w:ascii="Times New Roman"/>
          <w:b w:val="false"/>
          <w:i w:val="false"/>
          <w:color w:val="000000"/>
          <w:sz w:val="28"/>
        </w:rPr>
        <w:t>
      1) при косвенном владении долями участия (голосующими акциями)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с финансовой прибыли контролируемой иностранной компании или финансовой прибыли постоянного учреждения контролируемой иностранной компании; или</w:t>
      </w:r>
    </w:p>
    <w:p>
      <w:pPr>
        <w:spacing w:after="0"/>
        <w:ind w:left="0"/>
        <w:jc w:val="both"/>
      </w:pPr>
      <w:r>
        <w:rPr>
          <w:rFonts w:ascii="Times New Roman"/>
          <w:b w:val="false"/>
          <w:i w:val="false"/>
          <w:color w:val="000000"/>
          <w:sz w:val="28"/>
        </w:rPr>
        <w:t>
      2) при прямом владении долями участия (голосующими акциями)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p>
      <w:pPr>
        <w:spacing w:after="0"/>
        <w:ind w:left="0"/>
        <w:jc w:val="both"/>
      </w:pPr>
      <w:r>
        <w:rPr>
          <w:rFonts w:ascii="Times New Roman"/>
          <w:b w:val="false"/>
          <w:i w:val="false"/>
          <w:color w:val="000000"/>
          <w:sz w:val="28"/>
        </w:rPr>
        <w:t>
      постоянное учреждение контролируемой иностранной компании;</w:t>
      </w:r>
    </w:p>
    <w:p>
      <w:pPr>
        <w:spacing w:after="0"/>
        <w:ind w:left="0"/>
        <w:jc w:val="both"/>
      </w:pPr>
      <w:r>
        <w:rPr>
          <w:rFonts w:ascii="Times New Roman"/>
          <w:b w:val="false"/>
          <w:i w:val="false"/>
          <w:color w:val="000000"/>
          <w:sz w:val="28"/>
        </w:rPr>
        <w:t>
      контролируемая иностранная компания, создавшая постоянное учреждение.</w:t>
      </w:r>
    </w:p>
    <w:p>
      <w:pPr>
        <w:spacing w:after="0"/>
        <w:ind w:left="0"/>
        <w:jc w:val="both"/>
      </w:pPr>
      <w:r>
        <w:rPr>
          <w:rFonts w:ascii="Times New Roman"/>
          <w:b w:val="false"/>
          <w:i w:val="false"/>
          <w:color w:val="000000"/>
          <w:sz w:val="28"/>
        </w:rPr>
        <w:t>
      В случае владения резидентом прямо и косвенно или прямо и конструктивно долями участия (голосующими акциями)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или прямому и конструктивному владению долями участия (голосующими акциями)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или прямому и конструктивному владению долями участия (голосующими акциями) в контролируемой иностранной компании.</w:t>
      </w:r>
    </w:p>
    <w:p>
      <w:pPr>
        <w:spacing w:after="0"/>
        <w:ind w:left="0"/>
        <w:jc w:val="both"/>
      </w:pPr>
      <w:r>
        <w:rPr>
          <w:rFonts w:ascii="Times New Roman"/>
          <w:b w:val="false"/>
          <w:i w:val="false"/>
          <w:color w:val="000000"/>
          <w:sz w:val="28"/>
        </w:rPr>
        <w:t>
      Для применения настоящего пункта у резидента должны быть в наличии документы, указанные в пункте 4 статьи 303 настоящего Кодекса.</w:t>
      </w:r>
    </w:p>
    <w:p>
      <w:pPr>
        <w:spacing w:after="0"/>
        <w:ind w:left="0"/>
        <w:jc w:val="left"/>
      </w:pPr>
      <w:r>
        <w:rPr>
          <w:rFonts w:ascii="Times New Roman"/>
          <w:b/>
          <w:i w:val="false"/>
          <w:color w:val="000000"/>
        </w:rPr>
        <w:t xml:space="preserve"> Статья 639. Зачет налога контролируемой иностранной компании</w:t>
      </w:r>
    </w:p>
    <w:p>
      <w:pPr>
        <w:spacing w:after="0"/>
        <w:ind w:left="0"/>
        <w:jc w:val="both"/>
      </w:pPr>
      <w:r>
        <w:rPr>
          <w:rFonts w:ascii="Times New Roman"/>
          <w:b w:val="false"/>
          <w:i w:val="false"/>
          <w:color w:val="000000"/>
          <w:sz w:val="28"/>
        </w:rPr>
        <w:t>
      1. Индивидуальный подоходный налог уменьшается на величину, определяемую в одном из следующих порядков:</w:t>
      </w:r>
    </w:p>
    <w:p>
      <w:pPr>
        <w:spacing w:after="0"/>
        <w:ind w:left="0"/>
        <w:jc w:val="both"/>
      </w:pPr>
      <w:r>
        <w:rPr>
          <w:rFonts w:ascii="Times New Roman"/>
          <w:b w:val="false"/>
          <w:i w:val="false"/>
          <w:color w:val="000000"/>
          <w:sz w:val="28"/>
        </w:rPr>
        <w:t xml:space="preserve">
      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статьей 340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10 процентов, и в случае если резидентом не применяются положения пункта 2 статьи 638 настоящего Кодекса; </w:t>
      </w:r>
    </w:p>
    <w:p>
      <w:pPr>
        <w:spacing w:after="0"/>
        <w:ind w:left="0"/>
        <w:jc w:val="both"/>
      </w:pPr>
      <w:r>
        <w:rPr>
          <w:rFonts w:ascii="Times New Roman"/>
          <w:b w:val="false"/>
          <w:i w:val="false"/>
          <w:color w:val="000000"/>
          <w:sz w:val="28"/>
        </w:rPr>
        <w:t>
      2) величина, определяемая в следующем порядке:</w:t>
      </w:r>
    </w:p>
    <w:p>
      <w:pPr>
        <w:spacing w:after="0"/>
        <w:ind w:left="0"/>
        <w:jc w:val="both"/>
      </w:pPr>
      <w:r>
        <w:rPr>
          <w:rFonts w:ascii="Times New Roman"/>
          <w:b w:val="false"/>
          <w:i w:val="false"/>
          <w:color w:val="000000"/>
          <w:sz w:val="28"/>
        </w:rPr>
        <w:t xml:space="preserve">
      Нв = Д х (Ск - Сз)/100 %, где: </w:t>
      </w:r>
    </w:p>
    <w:p>
      <w:pPr>
        <w:spacing w:after="0"/>
        <w:ind w:left="0"/>
        <w:jc w:val="both"/>
      </w:pPr>
      <w:r>
        <w:rPr>
          <w:rFonts w:ascii="Times New Roman"/>
          <w:b w:val="false"/>
          <w:i w:val="false"/>
          <w:color w:val="000000"/>
          <w:sz w:val="28"/>
        </w:rPr>
        <w:t>
      Нв – налог, подлежащий вычету в соответствии с настоящим пунктом;</w:t>
      </w:r>
    </w:p>
    <w:p>
      <w:pPr>
        <w:spacing w:after="0"/>
        <w:ind w:left="0"/>
        <w:jc w:val="both"/>
      </w:pPr>
      <w:r>
        <w:rPr>
          <w:rFonts w:ascii="Times New Roman"/>
          <w:b w:val="false"/>
          <w:i w:val="false"/>
          <w:color w:val="000000"/>
          <w:sz w:val="28"/>
        </w:rPr>
        <w:t>
      Д – доход или налогооблагаемый доход, полученный контролируемой иностранной компанией из источников в Республике Казахстан, за исключением доходов в виде дивидендов;</w:t>
      </w:r>
    </w:p>
    <w:p>
      <w:pPr>
        <w:spacing w:after="0"/>
        <w:ind w:left="0"/>
        <w:jc w:val="both"/>
      </w:pPr>
      <w:r>
        <w:rPr>
          <w:rFonts w:ascii="Times New Roman"/>
          <w:b w:val="false"/>
          <w:i w:val="false"/>
          <w:color w:val="000000"/>
          <w:sz w:val="28"/>
        </w:rPr>
        <w:t>
      Ск – ставка корпоративного подоходного налога, удержанного в Республике Казахстан с дохода или налогооблагаемого дохода контролируемой иностранной компанией из источников в Республике Казахстан по ставке, составляющей менее 10 процентов (далее - ставка корпоративного подоходного налога);</w:t>
      </w:r>
    </w:p>
    <w:p>
      <w:pPr>
        <w:spacing w:after="0"/>
        <w:ind w:left="0"/>
        <w:jc w:val="both"/>
      </w:pPr>
      <w:r>
        <w:rPr>
          <w:rFonts w:ascii="Times New Roman"/>
          <w:b w:val="false"/>
          <w:i w:val="false"/>
          <w:color w:val="000000"/>
          <w:sz w:val="28"/>
        </w:rPr>
        <w:t>
      Сз – эффективная ставка иностранного налога на прибыль или иного иностранного налога, аналогичного корпоративному подоходному налогу в Республике Казахстан, уплаченного в иностранном государстве с финансовой прибыли контролируемой иностранной компании, включающей доход или налогооблагаемый доход из источников в Республике Казахстан, по которой исчислен иностранный налог на прибыль, отнесенный или подлежащий отнесению в зачет в соответствии с пунктом 2 статьи 638 настоящего Кодекса (далее – эффективная ставка иностранного налога на прибыль).</w:t>
      </w:r>
    </w:p>
    <w:p>
      <w:pPr>
        <w:spacing w:after="0"/>
        <w:ind w:left="0"/>
        <w:jc w:val="both"/>
      </w:pPr>
      <w:r>
        <w:rPr>
          <w:rFonts w:ascii="Times New Roman"/>
          <w:b w:val="false"/>
          <w:i w:val="false"/>
          <w:color w:val="000000"/>
          <w:sz w:val="28"/>
        </w:rPr>
        <w:t xml:space="preserve">
      Положение подпункта 2) пункта 1 настоящей статьи применяется в случаях если резидентом применяются положения пункта 2 статьи 638 настоящего Кодекса и если ставка корпоративного подоходного налога больше эффективной ставки иностранного налога на прибыль. </w:t>
      </w:r>
    </w:p>
    <w:p>
      <w:pPr>
        <w:spacing w:after="0"/>
        <w:ind w:left="0"/>
        <w:jc w:val="both"/>
      </w:pPr>
      <w:r>
        <w:rPr>
          <w:rFonts w:ascii="Times New Roman"/>
          <w:b w:val="false"/>
          <w:i w:val="false"/>
          <w:color w:val="000000"/>
          <w:sz w:val="28"/>
        </w:rPr>
        <w:t>
      2. Положение подпункта 1) или 2) пункта 1 настоящей статьи применяется при наличии у резидента копии следующих документов:</w:t>
      </w:r>
    </w:p>
    <w:p>
      <w:pPr>
        <w:spacing w:after="0"/>
        <w:ind w:left="0"/>
        <w:jc w:val="both"/>
      </w:pPr>
      <w:r>
        <w:rPr>
          <w:rFonts w:ascii="Times New Roman"/>
          <w:b w:val="false"/>
          <w:i w:val="false"/>
          <w:color w:val="000000"/>
          <w:sz w:val="28"/>
        </w:rPr>
        <w:t>
      подтверждающих удержание и перечисление резидентом в бюджет Республики Казахстан корпоративного подоходного налога у источника выплаты с дохода или налогооблагаемого дохода контролируемой иностранной компании, полученного из источников в Республике Казахстан;</w:t>
      </w:r>
    </w:p>
    <w:p>
      <w:pPr>
        <w:spacing w:after="0"/>
        <w:ind w:left="0"/>
        <w:jc w:val="both"/>
      </w:pPr>
      <w:r>
        <w:rPr>
          <w:rFonts w:ascii="Times New Roman"/>
          <w:b w:val="false"/>
          <w:i w:val="false"/>
          <w:color w:val="000000"/>
          <w:sz w:val="28"/>
        </w:rPr>
        <w:t>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дохода или налогооблагаемого дохода из источников в Республике Казахстан;</w:t>
      </w:r>
    </w:p>
    <w:p>
      <w:pPr>
        <w:spacing w:after="0"/>
        <w:ind w:left="0"/>
        <w:jc w:val="both"/>
      </w:pPr>
      <w:r>
        <w:rPr>
          <w:rFonts w:ascii="Times New Roman"/>
          <w:b w:val="false"/>
          <w:i w:val="false"/>
          <w:color w:val="000000"/>
          <w:sz w:val="28"/>
        </w:rPr>
        <w:t>
      указанных в пункте 2 статьи 638 настоящего Кодекса (в случае применения подпункта 2) пункта 1 настоящей статьи).</w:t>
      </w:r>
    </w:p>
    <w:p>
      <w:pPr>
        <w:spacing w:after="0"/>
        <w:ind w:left="0"/>
        <w:jc w:val="left"/>
      </w:pPr>
      <w:r>
        <w:rPr>
          <w:rFonts w:ascii="Times New Roman"/>
          <w:b/>
          <w:i w:val="false"/>
          <w:color w:val="000000"/>
        </w:rPr>
        <w:t xml:space="preserve"> Статья 640. Превышение по индивидуальному подоходному налогу</w:t>
      </w:r>
    </w:p>
    <w:p>
      <w:pPr>
        <w:spacing w:after="0"/>
        <w:ind w:left="0"/>
        <w:jc w:val="both"/>
      </w:pPr>
      <w:r>
        <w:rPr>
          <w:rFonts w:ascii="Times New Roman"/>
          <w:b w:val="false"/>
          <w:i w:val="false"/>
          <w:color w:val="000000"/>
          <w:sz w:val="28"/>
        </w:rPr>
        <w:t>
      Превышением по индивидуальному подоходному налогу признается положительная разница между суммой индивидуального подоходного налога, удержанной у источника выплаты с доходов, подлежащих налогообложению у источника выплаты, за исключением доходов, предусмотренных статьями 327 и 328 настоящего Кодекса, и суммой индивидуального подоходного налога, исчисленной с доходов физического лица по итогам календарного года в порядке, предусмотренном статьей 637 настоящего Кодекса.</w:t>
      </w:r>
    </w:p>
    <w:p>
      <w:pPr>
        <w:spacing w:after="0"/>
        <w:ind w:left="0"/>
        <w:jc w:val="left"/>
      </w:pPr>
      <w:r>
        <w:rPr>
          <w:rFonts w:ascii="Times New Roman"/>
          <w:b/>
          <w:i w:val="false"/>
          <w:color w:val="000000"/>
        </w:rPr>
        <w:t xml:space="preserve"> Статья 641. Порядок и сроки уплаты налога, исчисленного в декларации о доходах и имуществе</w:t>
      </w:r>
    </w:p>
    <w:p>
      <w:pPr>
        <w:spacing w:after="0"/>
        <w:ind w:left="0"/>
        <w:jc w:val="both"/>
      </w:pPr>
      <w:r>
        <w:rPr>
          <w:rFonts w:ascii="Times New Roman"/>
          <w:b w:val="false"/>
          <w:i w:val="false"/>
          <w:color w:val="000000"/>
          <w:sz w:val="28"/>
        </w:rPr>
        <w:t>
      Уплата индивидуального подоходного налога, исчисленного с облагаемого дохода физического лица по итогам календарного года, осуществляется налогоплательщиком не позднее десяти календарных дней после срока, установленного статьей 635 настоящего Кодекса для представления декларации о доходах и имуществе в зависимости от способов ее представления, в следующем порядке:</w:t>
      </w:r>
    </w:p>
    <w:p>
      <w:pPr>
        <w:spacing w:after="0"/>
        <w:ind w:left="0"/>
        <w:jc w:val="both"/>
      </w:pPr>
      <w:r>
        <w:rPr>
          <w:rFonts w:ascii="Times New Roman"/>
          <w:b w:val="false"/>
          <w:i w:val="false"/>
          <w:color w:val="000000"/>
          <w:sz w:val="28"/>
        </w:rPr>
        <w:t>
      1) индивидуальным предпринимателем, лицом, занимающимся частной практикой, – по месту нахождения;</w:t>
      </w:r>
    </w:p>
    <w:p>
      <w:pPr>
        <w:spacing w:after="0"/>
        <w:ind w:left="0"/>
        <w:jc w:val="both"/>
      </w:pPr>
      <w:r>
        <w:rPr>
          <w:rFonts w:ascii="Times New Roman"/>
          <w:b w:val="false"/>
          <w:i w:val="false"/>
          <w:color w:val="000000"/>
          <w:sz w:val="28"/>
        </w:rPr>
        <w:t>
      2) физическим лицом, не указанным в подпункте 1) настоящего пункта, – по месту жительства (пребывания).</w:t>
      </w:r>
    </w:p>
    <w:p>
      <w:pPr>
        <w:spacing w:after="0"/>
        <w:ind w:left="0"/>
        <w:jc w:val="left"/>
      </w:pPr>
      <w:r>
        <w:rPr>
          <w:rFonts w:ascii="Times New Roman"/>
          <w:b/>
          <w:i w:val="false"/>
          <w:color w:val="000000"/>
        </w:rPr>
        <w:t xml:space="preserve"> Статья 642. Доход трудового иммигранта, являющегося домашним работником-резидентом Республики Казахстан</w:t>
      </w:r>
    </w:p>
    <w:p>
      <w:pPr>
        <w:spacing w:after="0"/>
        <w:ind w:left="0"/>
        <w:jc w:val="both"/>
      </w:pPr>
      <w:r>
        <w:rPr>
          <w:rFonts w:ascii="Times New Roman"/>
          <w:b w:val="false"/>
          <w:i w:val="false"/>
          <w:color w:val="000000"/>
          <w:sz w:val="28"/>
        </w:rPr>
        <w:t>
      1. Трудовые иммигранты, являющиеся домашними работниками-резидентами Республики Казахстан, производят уплату предварительного платежа по индивидуальному подоходному налогу.</w:t>
      </w:r>
    </w:p>
    <w:p>
      <w:pPr>
        <w:spacing w:after="0"/>
        <w:ind w:left="0"/>
        <w:jc w:val="both"/>
      </w:pPr>
      <w:r>
        <w:rPr>
          <w:rFonts w:ascii="Times New Roman"/>
          <w:b w:val="false"/>
          <w:i w:val="false"/>
          <w:color w:val="000000"/>
          <w:sz w:val="28"/>
        </w:rPr>
        <w:t xml:space="preserve">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работником-резидентом Республики Казахстан, в заявлении на получение (продление) разрешения трудовому иммигранту. </w:t>
      </w:r>
    </w:p>
    <w:p>
      <w:pPr>
        <w:spacing w:after="0"/>
        <w:ind w:left="0"/>
        <w:jc w:val="both"/>
      </w:pPr>
      <w:r>
        <w:rPr>
          <w:rFonts w:ascii="Times New Roman"/>
          <w:b w:val="false"/>
          <w:i w:val="false"/>
          <w:color w:val="000000"/>
          <w:sz w:val="28"/>
        </w:rPr>
        <w:t>
      Уплата предварительного платежа по индивидуальному подоходному налогу производится трудовым иммигрантом, являющимся домашним работником-резидентом Республики Казахстан, по месту пребывания до получения (продления) разрешения трудовому иммигранту.</w:t>
      </w:r>
    </w:p>
    <w:p>
      <w:pPr>
        <w:spacing w:after="0"/>
        <w:ind w:left="0"/>
        <w:jc w:val="both"/>
      </w:pPr>
      <w:r>
        <w:rPr>
          <w:rFonts w:ascii="Times New Roman"/>
          <w:b w:val="false"/>
          <w:i w:val="false"/>
          <w:color w:val="000000"/>
          <w:sz w:val="28"/>
        </w:rPr>
        <w:t>
      2. По окончании отчетного налогового периода трудовыми иммигрантами, являющимися домашними работниками-резидентами Республики Казахстан, производится исчисление суммы индивидуального подоходного налога путем применения ставки, установленной пунктом 1 статьи 320 настоящего Кодекса, к облагаемой сумме дохода.</w:t>
      </w:r>
    </w:p>
    <w:p>
      <w:pPr>
        <w:spacing w:after="0"/>
        <w:ind w:left="0"/>
        <w:jc w:val="both"/>
      </w:pPr>
      <w:r>
        <w:rPr>
          <w:rFonts w:ascii="Times New Roman"/>
          <w:b w:val="false"/>
          <w:i w:val="false"/>
          <w:color w:val="000000"/>
          <w:sz w:val="28"/>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p>
    <w:p>
      <w:pPr>
        <w:spacing w:after="0"/>
        <w:ind w:left="0"/>
        <w:jc w:val="both"/>
      </w:pPr>
      <w:r>
        <w:rPr>
          <w:rFonts w:ascii="Times New Roman"/>
          <w:b w:val="false"/>
          <w:i w:val="false"/>
          <w:color w:val="000000"/>
          <w:sz w:val="28"/>
        </w:rPr>
        <w:t>
      Сумма предварительных платежей, уплаченная трудовым иммигрантом, являющимся домашним работником-резидентом Республики Казахстан, в бюджет в течение налогового периода, зачитывается в счет уплаты индивидуального подоходного налога, исчисленного за отчетный налоговый период.</w:t>
      </w:r>
    </w:p>
    <w:p>
      <w:pPr>
        <w:spacing w:after="0"/>
        <w:ind w:left="0"/>
        <w:jc w:val="both"/>
      </w:pP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p>
    <w:p>
      <w:pPr>
        <w:spacing w:after="0"/>
        <w:ind w:left="0"/>
        <w:jc w:val="left"/>
      </w:pPr>
      <w:r>
        <w:rPr>
          <w:rFonts w:ascii="Times New Roman"/>
          <w:b/>
          <w:i w:val="false"/>
          <w:color w:val="000000"/>
        </w:rPr>
        <w:t xml:space="preserve"> Статья 643. Декларация по индивидуальному подоходному налогу и сроки ее представления </w:t>
      </w:r>
    </w:p>
    <w:p>
      <w:pPr>
        <w:spacing w:after="0"/>
        <w:ind w:left="0"/>
        <w:jc w:val="both"/>
      </w:pPr>
      <w:r>
        <w:rPr>
          <w:rFonts w:ascii="Times New Roman"/>
          <w:b w:val="false"/>
          <w:i w:val="false"/>
          <w:color w:val="000000"/>
          <w:sz w:val="28"/>
        </w:rPr>
        <w:t>
      1. Декларация по индивидуальному подоходному налогу представляется трудовыми иммигрантами, являющимися домашними работниками-резидентами Республики Казахстан, получившими доходы, по месту жительства (пребывания)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 в срок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2. В случае выезда за пределы Республики Казахстан трудового иммигранта, являющегося домашним работником-резидентом Республики Казахстан, получившего доходы, предусмотренные статьей 642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p>
    <w:p>
      <w:pPr>
        <w:spacing w:after="0"/>
        <w:ind w:left="0"/>
        <w:jc w:val="left"/>
      </w:pPr>
      <w:r>
        <w:rPr>
          <w:rFonts w:ascii="Times New Roman"/>
          <w:b/>
          <w:i w:val="false"/>
          <w:color w:val="000000"/>
        </w:rPr>
        <w:t xml:space="preserve"> РАЗДЕЛ 19. НАЛОГООБЛОЖЕНИЕ НЕРЕЗИДЕНТОВ Статья 644. Доходы нерезидента из источников в Республике Казахстан</w:t>
      </w:r>
    </w:p>
    <w:p>
      <w:pPr>
        <w:spacing w:after="0"/>
        <w:ind w:left="0"/>
        <w:jc w:val="both"/>
      </w:pPr>
      <w:r>
        <w:rPr>
          <w:rFonts w:ascii="Times New Roman"/>
          <w:b w:val="false"/>
          <w:i w:val="false"/>
          <w:color w:val="000000"/>
          <w:sz w:val="28"/>
        </w:rPr>
        <w:t>
      1. Доходами нерезидента из источников в Республике Казахстан признаются следующие виды доходов:</w:t>
      </w:r>
    </w:p>
    <w:p>
      <w:pPr>
        <w:spacing w:after="0"/>
        <w:ind w:left="0"/>
        <w:jc w:val="both"/>
      </w:pPr>
      <w:r>
        <w:rPr>
          <w:rFonts w:ascii="Times New Roman"/>
          <w:b w:val="false"/>
          <w:i w:val="false"/>
          <w:color w:val="000000"/>
          <w:sz w:val="28"/>
        </w:rPr>
        <w:t>
      1)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xml:space="preserve">
      2) доход от выполнения работ, оказания услуг на территории Республики Казахстан; </w:t>
      </w:r>
    </w:p>
    <w:p>
      <w:pPr>
        <w:spacing w:after="0"/>
        <w:ind w:left="0"/>
        <w:jc w:val="both"/>
      </w:pPr>
      <w:r>
        <w:rPr>
          <w:rFonts w:ascii="Times New Roman"/>
          <w:b w:val="false"/>
          <w:i w:val="false"/>
          <w:color w:val="000000"/>
          <w:sz w:val="28"/>
        </w:rPr>
        <w:t>
      3)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В целях настоящего раздела финансовыми услугами признаются:</w:t>
      </w:r>
    </w:p>
    <w:p>
      <w:pPr>
        <w:spacing w:after="0"/>
        <w:ind w:left="0"/>
        <w:jc w:val="both"/>
      </w:pPr>
      <w:r>
        <w:rPr>
          <w:rFonts w:ascii="Times New Roman"/>
          <w:b w:val="false"/>
          <w:i w:val="false"/>
          <w:color w:val="000000"/>
          <w:sz w:val="28"/>
        </w:rPr>
        <w:t>
      деятельность участников страхового рынка (за исключением услуг по страхованию и (или) перестрахованию), рынка ценных бумаг;</w:t>
      </w:r>
    </w:p>
    <w:p>
      <w:pPr>
        <w:spacing w:after="0"/>
        <w:ind w:left="0"/>
        <w:jc w:val="both"/>
      </w:pPr>
      <w:r>
        <w:rPr>
          <w:rFonts w:ascii="Times New Roman"/>
          <w:b w:val="false"/>
          <w:i w:val="false"/>
          <w:color w:val="000000"/>
          <w:sz w:val="28"/>
        </w:rPr>
        <w:t>
      деятельность единого накопительного пенсионного фонда и добровольных накопительных пенсионных фондов;</w:t>
      </w:r>
    </w:p>
    <w:p>
      <w:pPr>
        <w:spacing w:after="0"/>
        <w:ind w:left="0"/>
        <w:jc w:val="both"/>
      </w:pPr>
      <w:r>
        <w:rPr>
          <w:rFonts w:ascii="Times New Roman"/>
          <w:b w:val="false"/>
          <w:i w:val="false"/>
          <w:color w:val="000000"/>
          <w:sz w:val="28"/>
        </w:rPr>
        <w:t>
      банковская деятельность, деятельность организаций по проведению отдельных видов банковских операций (за исключением услуг, оказанных структурному подразделению 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организации обменных операций с иностранной валютой, приему на инкассо платежных документов);</w:t>
      </w:r>
    </w:p>
    <w:p>
      <w:pPr>
        <w:spacing w:after="0"/>
        <w:ind w:left="0"/>
        <w:jc w:val="both"/>
      </w:pPr>
      <w:r>
        <w:rPr>
          <w:rFonts w:ascii="Times New Roman"/>
          <w:b w:val="false"/>
          <w:i w:val="false"/>
          <w:color w:val="000000"/>
          <w:sz w:val="28"/>
        </w:rPr>
        <w:t xml:space="preserve">
      деятельность центрального депозитария и обществ взаимного страхования; </w:t>
      </w:r>
    </w:p>
    <w:p>
      <w:pPr>
        <w:spacing w:after="0"/>
        <w:ind w:left="0"/>
        <w:jc w:val="both"/>
      </w:pPr>
      <w:r>
        <w:rPr>
          <w:rFonts w:ascii="Times New Roman"/>
          <w:b w:val="false"/>
          <w:i w:val="false"/>
          <w:color w:val="000000"/>
          <w:sz w:val="28"/>
        </w:rPr>
        <w:t>
      деятельность фонда социального медицинского страхования;</w:t>
      </w:r>
    </w:p>
    <w:p>
      <w:pPr>
        <w:spacing w:after="0"/>
        <w:ind w:left="0"/>
        <w:jc w:val="both"/>
      </w:pPr>
      <w:r>
        <w:rPr>
          <w:rFonts w:ascii="Times New Roman"/>
          <w:b w:val="false"/>
          <w:i w:val="false"/>
          <w:color w:val="000000"/>
          <w:sz w:val="28"/>
        </w:rPr>
        <w:t>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настоящей статьей.</w:t>
      </w:r>
    </w:p>
    <w:p>
      <w:pPr>
        <w:spacing w:after="0"/>
        <w:ind w:left="0"/>
        <w:jc w:val="both"/>
      </w:pPr>
      <w:r>
        <w:rPr>
          <w:rFonts w:ascii="Times New Roman"/>
          <w:b w:val="false"/>
          <w:i w:val="false"/>
          <w:color w:val="000000"/>
          <w:sz w:val="28"/>
        </w:rPr>
        <w:t>
      Положения настоящего подпункта не применяются в отношении дохода от:</w:t>
      </w:r>
    </w:p>
    <w:p>
      <w:pPr>
        <w:spacing w:after="0"/>
        <w:ind w:left="0"/>
        <w:jc w:val="both"/>
      </w:pPr>
      <w:r>
        <w:rPr>
          <w:rFonts w:ascii="Times New Roman"/>
          <w:b w:val="false"/>
          <w:i w:val="false"/>
          <w:color w:val="000000"/>
          <w:sz w:val="28"/>
        </w:rPr>
        <w:t>
      оказания туристских услуг физическому лицу на территории такого государства;</w:t>
      </w:r>
    </w:p>
    <w:p>
      <w:pPr>
        <w:spacing w:after="0"/>
        <w:ind w:left="0"/>
        <w:jc w:val="both"/>
      </w:pPr>
      <w:r>
        <w:rPr>
          <w:rFonts w:ascii="Times New Roman"/>
          <w:b w:val="false"/>
          <w:i w:val="false"/>
          <w:color w:val="000000"/>
          <w:sz w:val="28"/>
        </w:rPr>
        <w:t>
      осуществления аэропортовской деятельности, определенной в соответствии с законодательством Республики Казахстан;</w:t>
      </w:r>
    </w:p>
    <w:p>
      <w:pPr>
        <w:spacing w:after="0"/>
        <w:ind w:left="0"/>
        <w:jc w:val="both"/>
      </w:pPr>
      <w:r>
        <w:rPr>
          <w:rFonts w:ascii="Times New Roman"/>
          <w:b w:val="false"/>
          <w:i w:val="false"/>
          <w:color w:val="000000"/>
          <w:sz w:val="28"/>
        </w:rPr>
        <w:t>
      5) доходы лица, зарегистрированного в государстве с льготным налогообложением, включенном в перечень, утвержденный уполномоченным органом, в виде обязательств по полученному авансу (предоплате), при выполнении одного из следующих условий:</w:t>
      </w:r>
    </w:p>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p>
      <w:pPr>
        <w:spacing w:after="0"/>
        <w:ind w:left="0"/>
        <w:jc w:val="both"/>
      </w:pPr>
      <w:r>
        <w:rPr>
          <w:rFonts w:ascii="Times New Roman"/>
          <w:b w:val="false"/>
          <w:i w:val="false"/>
          <w:color w:val="000000"/>
          <w:sz w:val="28"/>
        </w:rPr>
        <w:t>
      В случае, когда при ликвидации лица, выплатившего аванс (предоплату), в соответствии с настоящим Кодексом предусмотрено проведение ликвидационной налоговой проверки или выдача заключения по результатам камерального контроля, размер такого обязательства определяется как:</w:t>
      </w:r>
    </w:p>
    <w:p>
      <w:pPr>
        <w:spacing w:after="0"/>
        <w:ind w:left="0"/>
        <w:jc w:val="both"/>
      </w:pPr>
      <w:r>
        <w:rPr>
          <w:rFonts w:ascii="Times New Roman"/>
          <w:b w:val="false"/>
          <w:i w:val="false"/>
          <w:color w:val="000000"/>
          <w:sz w:val="28"/>
        </w:rPr>
        <w:t>
      сумма обязательств (за исключением суммы налога на добавленную стоимость), подлежавших выплате в соответствии с первичными документами налогоплательщика и подлежащих отражению (отраженных) в промежуточном ликвидационном балансе на день утверждения такого баланса,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обязательств, которые будут удовлетворены в период со дня утверждения промежуточного ликвидационного баланса и до дня завершения ликвидационной налоговой проверки или камерального контроля.</w:t>
      </w:r>
    </w:p>
    <w:p>
      <w:pPr>
        <w:spacing w:after="0"/>
        <w:ind w:left="0"/>
        <w:jc w:val="both"/>
      </w:pPr>
      <w:r>
        <w:rPr>
          <w:rFonts w:ascii="Times New Roman"/>
          <w:b w:val="false"/>
          <w:i w:val="false"/>
          <w:color w:val="000000"/>
          <w:sz w:val="28"/>
        </w:rPr>
        <w:t>
      По результатам ликвидационной налоговой проверки размер обязательства определяется налоговым органом, исходя из фактической суммы удовлетворенных обязательств за указанный период. Размер такого обязательства отражается в акте налоговой проверки.</w:t>
      </w:r>
    </w:p>
    <w:p>
      <w:pPr>
        <w:spacing w:after="0"/>
        <w:ind w:left="0"/>
        <w:jc w:val="both"/>
      </w:pPr>
      <w:r>
        <w:rPr>
          <w:rFonts w:ascii="Times New Roman"/>
          <w:b w:val="false"/>
          <w:i w:val="false"/>
          <w:color w:val="000000"/>
          <w:sz w:val="28"/>
        </w:rPr>
        <w:t>
      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6) доход от прироста стоимости при реализации:</w:t>
      </w:r>
    </w:p>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7)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нерезидента;</w:t>
      </w:r>
    </w:p>
    <w:p>
      <w:pPr>
        <w:spacing w:after="0"/>
        <w:ind w:left="0"/>
        <w:jc w:val="both"/>
      </w:pPr>
      <w:r>
        <w:rPr>
          <w:rFonts w:ascii="Times New Roman"/>
          <w:b w:val="false"/>
          <w:i w:val="false"/>
          <w:color w:val="000000"/>
          <w:sz w:val="28"/>
        </w:rPr>
        <w:t>
      8)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p>
    <w:p>
      <w:pPr>
        <w:spacing w:after="0"/>
        <w:ind w:left="0"/>
        <w:jc w:val="both"/>
      </w:pPr>
      <w:r>
        <w:rPr>
          <w:rFonts w:ascii="Times New Roman"/>
          <w:b w:val="false"/>
          <w:i w:val="false"/>
          <w:color w:val="000000"/>
          <w:sz w:val="28"/>
        </w:rPr>
        <w:t>
      9) доход в виде неустойки (штрафов, пени) и других видов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10) доход в виде дивидендов, получаемый от юридического лица-резидента, а также от паевых инвестиционных фондов, созданных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11) доход в виде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12) доход в виде вознаграждений по долговым ценным бумагам, получаемый от эмитента;</w:t>
      </w:r>
    </w:p>
    <w:p>
      <w:pPr>
        <w:spacing w:after="0"/>
        <w:ind w:left="0"/>
        <w:jc w:val="both"/>
      </w:pPr>
      <w:r>
        <w:rPr>
          <w:rFonts w:ascii="Times New Roman"/>
          <w:b w:val="false"/>
          <w:i w:val="false"/>
          <w:color w:val="000000"/>
          <w:sz w:val="28"/>
        </w:rPr>
        <w:t>
      13) доход в виде роялти;</w:t>
      </w:r>
    </w:p>
    <w:p>
      <w:pPr>
        <w:spacing w:after="0"/>
        <w:ind w:left="0"/>
        <w:jc w:val="both"/>
      </w:pPr>
      <w:r>
        <w:rPr>
          <w:rFonts w:ascii="Times New Roman"/>
          <w:b w:val="false"/>
          <w:i w:val="false"/>
          <w:color w:val="000000"/>
          <w:sz w:val="28"/>
        </w:rPr>
        <w:t>
      14) доход от сдачи в имущественный найм (аренду) имущества, которое находится или будет находиться в Республике Казахстан, кроме финансового лизинга;</w:t>
      </w:r>
    </w:p>
    <w:p>
      <w:pPr>
        <w:spacing w:after="0"/>
        <w:ind w:left="0"/>
        <w:jc w:val="both"/>
      </w:pPr>
      <w:r>
        <w:rPr>
          <w:rFonts w:ascii="Times New Roman"/>
          <w:b w:val="false"/>
          <w:i w:val="false"/>
          <w:color w:val="000000"/>
          <w:sz w:val="28"/>
        </w:rPr>
        <w:t xml:space="preserve">
      15) доход, получаемый от недвижимого имущества, находящегося в Республике Казахстан; </w:t>
      </w:r>
    </w:p>
    <w:p>
      <w:pPr>
        <w:spacing w:after="0"/>
        <w:ind w:left="0"/>
        <w:jc w:val="both"/>
      </w:pPr>
      <w:r>
        <w:rPr>
          <w:rFonts w:ascii="Times New Roman"/>
          <w:b w:val="false"/>
          <w:i w:val="false"/>
          <w:color w:val="000000"/>
          <w:sz w:val="28"/>
        </w:rPr>
        <w:t>
      16) доход в виде страховых премий, выплачиваемый по договорам страхования или перестрахования рисков, возникающих в Республике Казахстан;</w:t>
      </w:r>
    </w:p>
    <w:p>
      <w:pPr>
        <w:spacing w:after="0"/>
        <w:ind w:left="0"/>
        <w:jc w:val="both"/>
      </w:pPr>
      <w:r>
        <w:rPr>
          <w:rFonts w:ascii="Times New Roman"/>
          <w:b w:val="false"/>
          <w:i w:val="false"/>
          <w:color w:val="000000"/>
          <w:sz w:val="28"/>
        </w:rPr>
        <w:t>
      17) доход от оказания услуг по международной перевозке.</w:t>
      </w:r>
    </w:p>
    <w:p>
      <w:pPr>
        <w:spacing w:after="0"/>
        <w:ind w:left="0"/>
        <w:jc w:val="both"/>
      </w:pPr>
      <w:r>
        <w:rPr>
          <w:rFonts w:ascii="Times New Roman"/>
          <w:b w:val="false"/>
          <w:i w:val="false"/>
          <w:color w:val="000000"/>
          <w:sz w:val="28"/>
        </w:rPr>
        <w:t>
      В целях настоящего раздела международными перевозками признаются любые перевозки пассажиров, багажа, товаров, в том числе почты, морским, речным или воздушным судном, автотранспортным средством или железнодорожным транспортом, осуществляемые между пунктами, находящимися в разных государствах, одним из которых является Республика Казахстан.</w:t>
      </w:r>
    </w:p>
    <w:p>
      <w:pPr>
        <w:spacing w:after="0"/>
        <w:ind w:left="0"/>
        <w:jc w:val="both"/>
      </w:pPr>
      <w:r>
        <w:rPr>
          <w:rFonts w:ascii="Times New Roman"/>
          <w:b w:val="false"/>
          <w:i w:val="false"/>
          <w:color w:val="000000"/>
          <w:sz w:val="28"/>
        </w:rPr>
        <w:t>
      Международными перевозками в целях настоящего раздела не признаются:</w:t>
      </w:r>
    </w:p>
    <w:p>
      <w:pPr>
        <w:spacing w:after="0"/>
        <w:ind w:left="0"/>
        <w:jc w:val="both"/>
      </w:pPr>
      <w:r>
        <w:rPr>
          <w:rFonts w:ascii="Times New Roman"/>
          <w:b w:val="false"/>
          <w:i w:val="false"/>
          <w:color w:val="000000"/>
          <w:sz w:val="28"/>
        </w:rPr>
        <w:t>
      перевозка, осуществляемая исключительно между пунктами, находящимися за пределами Республики Казахстан, а также исключительно между пунктами, находящимися на территории Республики Казахстан;</w:t>
      </w:r>
    </w:p>
    <w:p>
      <w:pPr>
        <w:spacing w:after="0"/>
        <w:ind w:left="0"/>
        <w:jc w:val="both"/>
      </w:pPr>
      <w:r>
        <w:rPr>
          <w:rFonts w:ascii="Times New Roman"/>
          <w:b w:val="false"/>
          <w:i w:val="false"/>
          <w:color w:val="000000"/>
          <w:sz w:val="28"/>
        </w:rPr>
        <w:t xml:space="preserve">
      транспортировка товаров по магистральным трубопроводам; </w:t>
      </w:r>
    </w:p>
    <w:p>
      <w:pPr>
        <w:spacing w:after="0"/>
        <w:ind w:left="0"/>
        <w:jc w:val="both"/>
      </w:pPr>
      <w:r>
        <w:rPr>
          <w:rFonts w:ascii="Times New Roman"/>
          <w:b w:val="false"/>
          <w:i w:val="false"/>
          <w:color w:val="000000"/>
          <w:sz w:val="28"/>
        </w:rPr>
        <w:t>
      18)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19)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p>
      <w:pPr>
        <w:spacing w:after="0"/>
        <w:ind w:left="0"/>
        <w:jc w:val="both"/>
      </w:pPr>
      <w:r>
        <w:rPr>
          <w:rFonts w:ascii="Times New Roman"/>
          <w:b w:val="false"/>
          <w:i w:val="false"/>
          <w:color w:val="000000"/>
          <w:sz w:val="28"/>
        </w:rPr>
        <w:t>
      20) доход физического лица-нерезидента от деятельности в Республике Казахстан по трудовому контракту (договору, соглашению), заключенному с резидентом или нерезидентом, являющимся работодателем;</w:t>
      </w:r>
    </w:p>
    <w:p>
      <w:pPr>
        <w:spacing w:after="0"/>
        <w:ind w:left="0"/>
        <w:jc w:val="both"/>
      </w:pPr>
      <w:r>
        <w:rPr>
          <w:rFonts w:ascii="Times New Roman"/>
          <w:b w:val="false"/>
          <w:i w:val="false"/>
          <w:color w:val="000000"/>
          <w:sz w:val="28"/>
        </w:rPr>
        <w:t>
      21) доход трудового иммигранта, являющегося домашним работником-нерезидентом,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p>
      <w:pPr>
        <w:spacing w:after="0"/>
        <w:ind w:left="0"/>
        <w:jc w:val="both"/>
      </w:pPr>
      <w:r>
        <w:rPr>
          <w:rFonts w:ascii="Times New Roman"/>
          <w:b w:val="false"/>
          <w:i w:val="false"/>
          <w:color w:val="000000"/>
          <w:sz w:val="28"/>
        </w:rPr>
        <w:t>
      22)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23) надбавки физического лица-нерезидента, выплачиваемые ему в связи с проживанием в Республике Казахстан резидентом или нерезидентом, являющимся работодателем;</w:t>
      </w:r>
    </w:p>
    <w:p>
      <w:pPr>
        <w:spacing w:after="0"/>
        <w:ind w:left="0"/>
        <w:jc w:val="both"/>
      </w:pPr>
      <w:r>
        <w:rPr>
          <w:rFonts w:ascii="Times New Roman"/>
          <w:b w:val="false"/>
          <w:i w:val="false"/>
          <w:color w:val="000000"/>
          <w:sz w:val="28"/>
        </w:rPr>
        <w:t>
      24) доход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В целях настоящего раздела материальной выгодой признаются, в том числе:</w:t>
      </w:r>
    </w:p>
    <w:p>
      <w:pPr>
        <w:spacing w:after="0"/>
        <w:ind w:left="0"/>
        <w:jc w:val="both"/>
      </w:pP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лицом-нерезидентом от третьих лиц;</w:t>
      </w:r>
    </w:p>
    <w:p>
      <w:pPr>
        <w:spacing w:after="0"/>
        <w:ind w:left="0"/>
        <w:jc w:val="both"/>
      </w:pPr>
      <w:r>
        <w:rPr>
          <w:rFonts w:ascii="Times New Roman"/>
          <w:b w:val="false"/>
          <w:i w:val="false"/>
          <w:color w:val="000000"/>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p>
    <w:p>
      <w:pPr>
        <w:spacing w:after="0"/>
        <w:ind w:left="0"/>
        <w:jc w:val="both"/>
      </w:pPr>
      <w:r>
        <w:rPr>
          <w:rFonts w:ascii="Times New Roman"/>
          <w:b w:val="false"/>
          <w:i w:val="false"/>
          <w:color w:val="000000"/>
          <w:sz w:val="28"/>
        </w:rPr>
        <w:t xml:space="preserve">
      списание суммы долга или обязательства физического лица-нерезидента; </w:t>
      </w:r>
    </w:p>
    <w:p>
      <w:pPr>
        <w:spacing w:after="0"/>
        <w:ind w:left="0"/>
        <w:jc w:val="both"/>
      </w:pPr>
      <w:r>
        <w:rPr>
          <w:rFonts w:ascii="Times New Roman"/>
          <w:b w:val="false"/>
          <w:i w:val="false"/>
          <w:color w:val="000000"/>
          <w:sz w:val="28"/>
        </w:rPr>
        <w:t>
      25) доход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В целях настоящего раздела материальной выгодой признаются, в том числе:</w:t>
      </w:r>
    </w:p>
    <w:p>
      <w:pPr>
        <w:spacing w:after="0"/>
        <w:ind w:left="0"/>
        <w:jc w:val="both"/>
      </w:pP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лицом-нерезидентом от третьих лиц;</w:t>
      </w:r>
    </w:p>
    <w:p>
      <w:pPr>
        <w:spacing w:after="0"/>
        <w:ind w:left="0"/>
        <w:jc w:val="both"/>
      </w:pPr>
      <w:r>
        <w:rPr>
          <w:rFonts w:ascii="Times New Roman"/>
          <w:b w:val="false"/>
          <w:i w:val="false"/>
          <w:color w:val="000000"/>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p>
    <w:p>
      <w:pPr>
        <w:spacing w:after="0"/>
        <w:ind w:left="0"/>
        <w:jc w:val="both"/>
      </w:pPr>
      <w:r>
        <w:rPr>
          <w:rFonts w:ascii="Times New Roman"/>
          <w:b w:val="false"/>
          <w:i w:val="false"/>
          <w:color w:val="000000"/>
          <w:sz w:val="28"/>
        </w:rPr>
        <w:t>
      списание суммы долга или обязательства физического лица-нерезидента;</w:t>
      </w:r>
    </w:p>
    <w:p>
      <w:pPr>
        <w:spacing w:after="0"/>
        <w:ind w:left="0"/>
        <w:jc w:val="both"/>
      </w:pPr>
      <w:r>
        <w:rPr>
          <w:rFonts w:ascii="Times New Roman"/>
          <w:b w:val="false"/>
          <w:i w:val="false"/>
          <w:color w:val="000000"/>
          <w:sz w:val="28"/>
        </w:rPr>
        <w:t xml:space="preserve">
      26) пенсионные выплаты, осуществляемые накопительным пенсионным фондом-резидентом; </w:t>
      </w:r>
    </w:p>
    <w:p>
      <w:pPr>
        <w:spacing w:after="0"/>
        <w:ind w:left="0"/>
        <w:jc w:val="both"/>
      </w:pPr>
      <w:r>
        <w:rPr>
          <w:rFonts w:ascii="Times New Roman"/>
          <w:b w:val="false"/>
          <w:i w:val="false"/>
          <w:color w:val="000000"/>
          <w:sz w:val="28"/>
        </w:rPr>
        <w:t>
      27)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p>
      <w:pPr>
        <w:spacing w:after="0"/>
        <w:ind w:left="0"/>
        <w:jc w:val="both"/>
      </w:pPr>
      <w:r>
        <w:rPr>
          <w:rFonts w:ascii="Times New Roman"/>
          <w:b w:val="false"/>
          <w:i w:val="false"/>
          <w:color w:val="000000"/>
          <w:sz w:val="28"/>
        </w:rPr>
        <w:t>
      28) доход в виде выигрыша;</w:t>
      </w:r>
    </w:p>
    <w:p>
      <w:pPr>
        <w:spacing w:after="0"/>
        <w:ind w:left="0"/>
        <w:jc w:val="both"/>
      </w:pPr>
      <w:r>
        <w:rPr>
          <w:rFonts w:ascii="Times New Roman"/>
          <w:b w:val="false"/>
          <w:i w:val="false"/>
          <w:color w:val="000000"/>
          <w:sz w:val="28"/>
        </w:rPr>
        <w:t>
      29) доход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30)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Стоимость безвозмездно выполненных работ, оказанных услуг определяется в размере расходов, понесенных в связи с выполнением таких работ, оказанием услуг.</w:t>
      </w:r>
    </w:p>
    <w:p>
      <w:pPr>
        <w:spacing w:after="0"/>
        <w:ind w:left="0"/>
        <w:jc w:val="both"/>
      </w:pPr>
      <w:r>
        <w:rPr>
          <w:rFonts w:ascii="Times New Roman"/>
          <w:b w:val="false"/>
          <w:i w:val="false"/>
          <w:color w:val="000000"/>
          <w:sz w:val="28"/>
        </w:rPr>
        <w:t>
      Стоимость безвозмездно полученного имущества, за исключением безвозмездно выполненных работ, оказанных услуг, определяется в размере его балансовой стоимости по данным бухгалтерского учета лица, передавшего такое имущество на дату передачи имущества.</w:t>
      </w:r>
    </w:p>
    <w:p>
      <w:pPr>
        <w:spacing w:after="0"/>
        <w:ind w:left="0"/>
        <w:jc w:val="both"/>
      </w:pPr>
      <w:r>
        <w:rPr>
          <w:rFonts w:ascii="Times New Roman"/>
          <w:b w:val="false"/>
          <w:i w:val="false"/>
          <w:color w:val="000000"/>
          <w:sz w:val="28"/>
        </w:rPr>
        <w:t>
      В случае невозможности определения стоимости безвозмездно полученного имущества по данным бухгалтерского учета, а также унаследованного имущества стоимость такого имущества на дату передачи или вступления в наследство устанавливается одним из следующих способов:</w:t>
      </w:r>
    </w:p>
    <w:p>
      <w:pPr>
        <w:spacing w:after="0"/>
        <w:ind w:left="0"/>
        <w:jc w:val="both"/>
      </w:pPr>
      <w:r>
        <w:rPr>
          <w:rFonts w:ascii="Times New Roman"/>
          <w:b w:val="false"/>
          <w:i w:val="false"/>
          <w:color w:val="000000"/>
          <w:sz w:val="28"/>
        </w:rPr>
        <w:t>
      на основе стоимости, установленной уполномоченным государственным органом в сфере регистрации прав на недвижимое имущество по состоянию на первое января календарного года, в течение которого получено такое имущество;</w:t>
      </w:r>
    </w:p>
    <w:p>
      <w:pPr>
        <w:spacing w:after="0"/>
        <w:ind w:left="0"/>
        <w:jc w:val="both"/>
      </w:pPr>
      <w:r>
        <w:rPr>
          <w:rFonts w:ascii="Times New Roman"/>
          <w:b w:val="false"/>
          <w:i w:val="false"/>
          <w:color w:val="000000"/>
          <w:sz w:val="28"/>
        </w:rPr>
        <w:t>
      на основе стоимости котировки ценной бумаги, торгуемой на казахстанской или иностранной фондовой бирже, на день получения указанной ценной бумаги (вступления) в наследство.</w:t>
      </w:r>
    </w:p>
    <w:p>
      <w:pPr>
        <w:spacing w:after="0"/>
        <w:ind w:left="0"/>
        <w:jc w:val="both"/>
      </w:pPr>
      <w:r>
        <w:rPr>
          <w:rFonts w:ascii="Times New Roman"/>
          <w:b w:val="false"/>
          <w:i w:val="false"/>
          <w:color w:val="000000"/>
          <w:sz w:val="28"/>
        </w:rPr>
        <w:t>
      В случае невозможности определения стоимости безвозмездно полученного или унаследованного имущества в порядке, установленном настоящим подпунктом, стоимость определяется на основе отчета об оценке имущества;</w:t>
      </w:r>
    </w:p>
    <w:p>
      <w:pPr>
        <w:spacing w:after="0"/>
        <w:ind w:left="0"/>
        <w:jc w:val="both"/>
      </w:pPr>
      <w:r>
        <w:rPr>
          <w:rFonts w:ascii="Times New Roman"/>
          <w:b w:val="false"/>
          <w:i w:val="false"/>
          <w:color w:val="000000"/>
          <w:sz w:val="28"/>
        </w:rPr>
        <w:t xml:space="preserve">
      31) доход по производным финансовым инструментам; </w:t>
      </w:r>
    </w:p>
    <w:p>
      <w:pPr>
        <w:spacing w:after="0"/>
        <w:ind w:left="0"/>
        <w:jc w:val="both"/>
      </w:pPr>
      <w:r>
        <w:rPr>
          <w:rFonts w:ascii="Times New Roman"/>
          <w:b w:val="false"/>
          <w:i w:val="false"/>
          <w:color w:val="000000"/>
          <w:sz w:val="28"/>
        </w:rPr>
        <w:t>
      32)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33)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34) другие доходы, возникающие от деятельности на территории Республики Казахстан.</w:t>
      </w:r>
    </w:p>
    <w:p>
      <w:pPr>
        <w:spacing w:after="0"/>
        <w:ind w:left="0"/>
        <w:jc w:val="both"/>
      </w:pPr>
      <w:r>
        <w:rPr>
          <w:rFonts w:ascii="Times New Roman"/>
          <w:b w:val="false"/>
          <w:i w:val="false"/>
          <w:color w:val="000000"/>
          <w:sz w:val="28"/>
        </w:rPr>
        <w:t>
      При этом положения подпунктов 3)-5), 11)-13), 25), 28) настоящего пункта применяются при условии начисления, выплаты доходов и (или) отнесения на вычеты расходов по выплате доходов:</w:t>
      </w:r>
    </w:p>
    <w:p>
      <w:pPr>
        <w:spacing w:after="0"/>
        <w:ind w:left="0"/>
        <w:jc w:val="both"/>
      </w:pPr>
      <w:r>
        <w:rPr>
          <w:rFonts w:ascii="Times New Roman"/>
          <w:b w:val="false"/>
          <w:i w:val="false"/>
          <w:color w:val="000000"/>
          <w:sz w:val="28"/>
        </w:rPr>
        <w:t>
      резидентом;</w:t>
      </w:r>
    </w:p>
    <w:p>
      <w:pPr>
        <w:spacing w:after="0"/>
        <w:ind w:left="0"/>
        <w:jc w:val="both"/>
      </w:pPr>
      <w:r>
        <w:rPr>
          <w:rFonts w:ascii="Times New Roman"/>
          <w:b w:val="false"/>
          <w:i w:val="false"/>
          <w:color w:val="000000"/>
          <w:sz w:val="28"/>
        </w:rPr>
        <w:t>
      нерезидентом, осуществляющим деятельность в Республике Казахстан через постоянное учреждение, если начисление, выплаты доходов и (или) отнесения на вычеты расходов по выплате доходов связаны с деятельностью или имуществом такого постоянного учреждения;</w:t>
      </w:r>
    </w:p>
    <w:p>
      <w:pPr>
        <w:spacing w:after="0"/>
        <w:ind w:left="0"/>
        <w:jc w:val="both"/>
      </w:pPr>
      <w:r>
        <w:rPr>
          <w:rFonts w:ascii="Times New Roman"/>
          <w:b w:val="false"/>
          <w:i w:val="false"/>
          <w:color w:val="000000"/>
          <w:sz w:val="28"/>
        </w:rPr>
        <w:t>
      филиалом, представительством нерезидента, в случае, если филиал, представительство не образуют постоянное учреждение в соответствии с международным договором, регулирующим вопросы избежания двойного налогообложения и предотвращения уклонения от уплаты налогов, или пунктом 6 статьи 220 настоящего Кодекса.</w:t>
      </w:r>
    </w:p>
    <w:p>
      <w:pPr>
        <w:spacing w:after="0"/>
        <w:ind w:left="0"/>
        <w:jc w:val="both"/>
      </w:pPr>
      <w:r>
        <w:rPr>
          <w:rFonts w:ascii="Times New Roman"/>
          <w:b w:val="false"/>
          <w:i w:val="false"/>
          <w:color w:val="000000"/>
          <w:sz w:val="28"/>
        </w:rPr>
        <w:t>
      2. Доходом нерезидента из источников в Республике Казахстан не является:</w:t>
      </w:r>
    </w:p>
    <w:p>
      <w:pPr>
        <w:spacing w:after="0"/>
        <w:ind w:left="0"/>
        <w:jc w:val="both"/>
      </w:pPr>
      <w:r>
        <w:rPr>
          <w:rFonts w:ascii="Times New Roman"/>
          <w:b w:val="false"/>
          <w:i w:val="false"/>
          <w:color w:val="000000"/>
          <w:sz w:val="28"/>
        </w:rPr>
        <w:t>
      1) сумма подоходного налога, исчисленная с дохода нерезидента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его удержания;</w:t>
      </w:r>
    </w:p>
    <w:p>
      <w:pPr>
        <w:spacing w:after="0"/>
        <w:ind w:left="0"/>
        <w:jc w:val="both"/>
      </w:pPr>
      <w:r>
        <w:rPr>
          <w:rFonts w:ascii="Times New Roman"/>
          <w:b w:val="false"/>
          <w:i w:val="false"/>
          <w:color w:val="000000"/>
          <w:sz w:val="28"/>
        </w:rPr>
        <w:t>
      2)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p>
    <w:p>
      <w:pPr>
        <w:spacing w:after="0"/>
        <w:ind w:left="0"/>
        <w:jc w:val="both"/>
      </w:pPr>
      <w:r>
        <w:rPr>
          <w:rFonts w:ascii="Times New Roman"/>
          <w:b w:val="false"/>
          <w:i w:val="false"/>
          <w:color w:val="000000"/>
          <w:sz w:val="28"/>
        </w:rPr>
        <w:t>
      фактически произведенных расходов на проезд к месту выполнения управленческих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электронного проездного документа при наличии документа, подтверждающего факт оплаты его стоимости, а также посадочного талона или иного документа, подтверждающего факт проезда, выданного перевозчиком);</w:t>
      </w:r>
    </w:p>
    <w:p>
      <w:pPr>
        <w:spacing w:after="0"/>
        <w:ind w:left="0"/>
        <w:jc w:val="both"/>
      </w:pPr>
      <w:r>
        <w:rPr>
          <w:rFonts w:ascii="Times New Roman"/>
          <w:b w:val="false"/>
          <w:i w:val="false"/>
          <w:color w:val="000000"/>
          <w:sz w:val="28"/>
        </w:rPr>
        <w:t>
      фактически произведенных расходов на наем жилого помещения за пределами Республики Казахстан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w:t>
      </w:r>
    </w:p>
    <w:p>
      <w:pPr>
        <w:spacing w:after="0"/>
        <w:ind w:left="0"/>
        <w:jc w:val="both"/>
      </w:pPr>
      <w:r>
        <w:rPr>
          <w:rFonts w:ascii="Times New Roman"/>
          <w:b w:val="false"/>
          <w:i w:val="false"/>
          <w:color w:val="000000"/>
          <w:sz w:val="28"/>
        </w:rPr>
        <w:t>
      фактически произведенных расходов на наем жилого помещения в пределах Республики Казахстан на основании документов, подтверждающих такие расходы;</w:t>
      </w:r>
    </w:p>
    <w:p>
      <w:pPr>
        <w:spacing w:after="0"/>
        <w:ind w:left="0"/>
        <w:jc w:val="both"/>
      </w:pPr>
      <w:r>
        <w:rPr>
          <w:rFonts w:ascii="Times New Roman"/>
          <w:b w:val="false"/>
          <w:i w:val="false"/>
          <w:color w:val="000000"/>
          <w:sz w:val="28"/>
        </w:rPr>
        <w:t>
      суммы денег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пределах Республики Казахстан для выполнения управленческих обязанностей в течение периода, не превышающего сорока календарных дней;</w:t>
      </w:r>
    </w:p>
    <w:p>
      <w:pPr>
        <w:spacing w:after="0"/>
        <w:ind w:left="0"/>
        <w:jc w:val="both"/>
      </w:pPr>
      <w:r>
        <w:rPr>
          <w:rFonts w:ascii="Times New Roman"/>
          <w:b w:val="false"/>
          <w:i w:val="false"/>
          <w:color w:val="000000"/>
          <w:sz w:val="28"/>
        </w:rPr>
        <w:t>
      суммы денег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за пределами Республики Казахстан для выполнения управленческих обязанностей в течение периода, не превышающего сорока календарных дней. При этом место выполнения управленческих обязанностей не должно совпадать с местом постоянного проживания;</w:t>
      </w:r>
    </w:p>
    <w:p>
      <w:pPr>
        <w:spacing w:after="0"/>
        <w:ind w:left="0"/>
        <w:jc w:val="both"/>
      </w:pPr>
      <w:r>
        <w:rPr>
          <w:rFonts w:ascii="Times New Roman"/>
          <w:b w:val="false"/>
          <w:i w:val="false"/>
          <w:color w:val="000000"/>
          <w:sz w:val="28"/>
        </w:rPr>
        <w:t>
      3) доход юридического лица-нерезидента от выполнения работ, оказания услуг:</w:t>
      </w:r>
    </w:p>
    <w:p>
      <w:pPr>
        <w:spacing w:after="0"/>
        <w:ind w:left="0"/>
        <w:jc w:val="both"/>
      </w:pPr>
      <w:r>
        <w:rPr>
          <w:rFonts w:ascii="Times New Roman"/>
          <w:b w:val="false"/>
          <w:i w:val="false"/>
          <w:color w:val="000000"/>
          <w:sz w:val="28"/>
        </w:rPr>
        <w:t>
      автономным организациям образования, определенным подпунктами 1), 2) и 3) пункта 1 статьи 291 настоящего Кодекса;</w:t>
      </w:r>
    </w:p>
    <w:p>
      <w:pPr>
        <w:spacing w:after="0"/>
        <w:ind w:left="0"/>
        <w:jc w:val="both"/>
      </w:pPr>
      <w:r>
        <w:rPr>
          <w:rFonts w:ascii="Times New Roman"/>
          <w:b w:val="false"/>
          <w:i w:val="false"/>
          <w:color w:val="000000"/>
          <w:sz w:val="28"/>
        </w:rPr>
        <w:t>
      автономным организациям образования, определенным подпунктами 4) и 5) пункта 1 статьи 291 настоящего Кодекса, по видам деятельности, определенным подпунктами 4) и 5) пункта 1 статьи 291 настоящего Кодекса;</w:t>
      </w:r>
    </w:p>
    <w:p>
      <w:pPr>
        <w:spacing w:after="0"/>
        <w:ind w:left="0"/>
        <w:jc w:val="both"/>
      </w:pPr>
      <w:r>
        <w:rPr>
          <w:rFonts w:ascii="Times New Roman"/>
          <w:b w:val="false"/>
          <w:i w:val="false"/>
          <w:color w:val="000000"/>
          <w:sz w:val="28"/>
        </w:rPr>
        <w:t>
      4) доход юридического лица-нерезидента в виде роялти, выплачиваемый автономными организациями образования, определенными подпунктами 2), 3), 4) и 5) пункта 1 статьи 291 настоящего Кодекса;</w:t>
      </w:r>
    </w:p>
    <w:p>
      <w:pPr>
        <w:spacing w:after="0"/>
        <w:ind w:left="0"/>
        <w:jc w:val="both"/>
      </w:pPr>
      <w:r>
        <w:rPr>
          <w:rFonts w:ascii="Times New Roman"/>
          <w:b w:val="false"/>
          <w:i w:val="false"/>
          <w:color w:val="000000"/>
          <w:sz w:val="28"/>
        </w:rPr>
        <w:t>
      5) стоимость имущества, полученного в виде вклада в уставной капитал юридического лица – нерезидента, а также стоимость имущества, полученного эмитентом – нерезидентом от размещения выпущенных им акций.</w:t>
      </w:r>
    </w:p>
    <w:p>
      <w:pPr>
        <w:spacing w:after="0"/>
        <w:ind w:left="0"/>
        <w:jc w:val="left"/>
      </w:pPr>
      <w:r>
        <w:rPr>
          <w:rFonts w:ascii="Times New Roman"/>
          <w:b/>
          <w:i w:val="false"/>
          <w:color w:val="000000"/>
        </w:rPr>
        <w:t xml:space="preserve"> ГЛАВА 72.  ПОРЯДОК НАЛОГООБЛОЖЕНИЯДОХОДОВ ЮРИДИЧЕСКОГО ЛИЦА-НЕРЕЗИДЕНТА, ДЕЯТЕЛЬНОСТЬ КОТОРОГО НЕ ПРИВОДИТ К ОБРАЗОВАНИЮ ПОСТОЯННОГО УЧРЕЖДЕНИЯ В РЕСПУБЛИКЕ КАЗАХСТАН Статья 645. Порядок исчисления и удержания корпоративного подоходного налога у источника выплаты </w:t>
      </w:r>
    </w:p>
    <w:p>
      <w:pPr>
        <w:spacing w:after="0"/>
        <w:ind w:left="0"/>
        <w:jc w:val="both"/>
      </w:pPr>
      <w:r>
        <w:rPr>
          <w:rFonts w:ascii="Times New Roman"/>
          <w:b w:val="false"/>
          <w:i w:val="false"/>
          <w:color w:val="000000"/>
          <w:sz w:val="28"/>
        </w:rPr>
        <w:t>
      1. Доходы из источников в Республике Казахстан юридического лица-нерезидента, деятельность которого не приводит к образованию постоянного учреждения в Республике Казахстан (далее в целях настоящей главы – нерезидент), облагаются корпоративным подоходным налогом у источника выплаты без осуществления вычетов.</w:t>
      </w:r>
    </w:p>
    <w:p>
      <w:pPr>
        <w:spacing w:after="0"/>
        <w:ind w:left="0"/>
        <w:jc w:val="both"/>
      </w:pPr>
      <w:r>
        <w:rPr>
          <w:rFonts w:ascii="Times New Roman"/>
          <w:b w:val="false"/>
          <w:i w:val="false"/>
          <w:color w:val="000000"/>
          <w:sz w:val="28"/>
        </w:rPr>
        <w:t>
      При этом сумма корпоративного подоходного налога, удерживаемого у источника выплаты, исчисляется налоговым агентом путем применения ставок, установленных статьей 646 настоящего Кодекса, к сумме доходов, указанных в статье 644 настоящего Кодекса, за исключением доходов, указанных в пункте 9 настоящей статьи.</w:t>
      </w:r>
    </w:p>
    <w:p>
      <w:pPr>
        <w:spacing w:after="0"/>
        <w:ind w:left="0"/>
        <w:jc w:val="both"/>
      </w:pPr>
      <w:r>
        <w:rPr>
          <w:rFonts w:ascii="Times New Roman"/>
          <w:b w:val="false"/>
          <w:i w:val="false"/>
          <w:color w:val="000000"/>
          <w:sz w:val="28"/>
        </w:rPr>
        <w:t>
      Исчисление и удержание корпоративного подоходного налога по доходам, облагаемым у источника выплаты, производятся налоговым агентом:</w:t>
      </w:r>
    </w:p>
    <w:p>
      <w:pPr>
        <w:spacing w:after="0"/>
        <w:ind w:left="0"/>
        <w:jc w:val="both"/>
      </w:pPr>
      <w:r>
        <w:rPr>
          <w:rFonts w:ascii="Times New Roman"/>
          <w:b w:val="false"/>
          <w:i w:val="false"/>
          <w:color w:val="000000"/>
          <w:sz w:val="28"/>
        </w:rPr>
        <w:t>
      1) не позднее дня выплаты доходов нерезиденту – по начисленным и выплаченным доходам;</w:t>
      </w:r>
    </w:p>
    <w:p>
      <w:pPr>
        <w:spacing w:after="0"/>
        <w:ind w:left="0"/>
        <w:jc w:val="both"/>
      </w:pPr>
      <w:r>
        <w:rPr>
          <w:rFonts w:ascii="Times New Roman"/>
          <w:b w:val="false"/>
          <w:i w:val="false"/>
          <w:color w:val="000000"/>
          <w:sz w:val="28"/>
        </w:rPr>
        <w:t>
      2) не позднее срока, установленного пунктом 1 статьи 315 настоящего Кодекса для представления декларации по корпоративному подоходному налогу, – по начисленным и невыплаченным доходам, которые отнесены на вычеты.</w:t>
      </w:r>
    </w:p>
    <w:p>
      <w:pPr>
        <w:spacing w:after="0"/>
        <w:ind w:left="0"/>
        <w:jc w:val="both"/>
      </w:pPr>
      <w:r>
        <w:rPr>
          <w:rFonts w:ascii="Times New Roman"/>
          <w:b w:val="false"/>
          <w:i w:val="false"/>
          <w:color w:val="000000"/>
          <w:sz w:val="28"/>
        </w:rPr>
        <w:t>
      2. Корпоративный подоходный налог у источника выплаты удерживается налоговым агентом независимо от формы и места осуществления выплаты дохода нерезиденту.</w:t>
      </w:r>
    </w:p>
    <w:p>
      <w:pPr>
        <w:spacing w:after="0"/>
        <w:ind w:left="0"/>
        <w:jc w:val="both"/>
      </w:pPr>
      <w:r>
        <w:rPr>
          <w:rFonts w:ascii="Times New Roman"/>
          <w:b w:val="false"/>
          <w:i w:val="false"/>
          <w:color w:val="000000"/>
          <w:sz w:val="28"/>
        </w:rPr>
        <w:t>
      3. Налогообложение доходов нерезидента у источника выплаты производится независимо от распоряжения данным нерезидентом своими доходами в пользу третьих лиц и (или) своих структурных подразделений в других государствах.</w:t>
      </w:r>
    </w:p>
    <w:p>
      <w:pPr>
        <w:spacing w:after="0"/>
        <w:ind w:left="0"/>
        <w:jc w:val="both"/>
      </w:pPr>
      <w:r>
        <w:rPr>
          <w:rFonts w:ascii="Times New Roman"/>
          <w:b w:val="false"/>
          <w:i w:val="false"/>
          <w:color w:val="000000"/>
          <w:sz w:val="28"/>
        </w:rPr>
        <w:t xml:space="preserve">
      4. В целях настоящей статьи прирост стоимости при реализации ценных бумаг, долей участия определяется в соответствии со статьей 228 настоящего Кодекса. </w:t>
      </w:r>
    </w:p>
    <w:p>
      <w:pPr>
        <w:spacing w:after="0"/>
        <w:ind w:left="0"/>
        <w:jc w:val="both"/>
      </w:pPr>
      <w:r>
        <w:rPr>
          <w:rFonts w:ascii="Times New Roman"/>
          <w:b w:val="false"/>
          <w:i w:val="false"/>
          <w:color w:val="000000"/>
          <w:sz w:val="28"/>
        </w:rPr>
        <w:t>
      5. При уплате налоговым агентом суммы корпоративного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корпоративного подоходного налога у источника выплаты считается исполненной.</w:t>
      </w:r>
    </w:p>
    <w:p>
      <w:pPr>
        <w:spacing w:after="0"/>
        <w:ind w:left="0"/>
        <w:jc w:val="both"/>
      </w:pPr>
      <w:r>
        <w:rPr>
          <w:rFonts w:ascii="Times New Roman"/>
          <w:b w:val="false"/>
          <w:i w:val="false"/>
          <w:color w:val="000000"/>
          <w:sz w:val="28"/>
        </w:rPr>
        <w:t>
      6. Обязанность и ответственность по исчислению, удержанию и перечислению в бюджет корпоративного подоходного налога у источника выплаты возлагается на следующее лицо, выплачивающее доход нерезиденту и признанное налоговым агентом:</w:t>
      </w:r>
    </w:p>
    <w:p>
      <w:pPr>
        <w:spacing w:after="0"/>
        <w:ind w:left="0"/>
        <w:jc w:val="both"/>
      </w:pPr>
      <w:r>
        <w:rPr>
          <w:rFonts w:ascii="Times New Roman"/>
          <w:b w:val="false"/>
          <w:i w:val="false"/>
          <w:color w:val="000000"/>
          <w:sz w:val="28"/>
        </w:rPr>
        <w:t>
      1) индивидуального предпринимателя;</w:t>
      </w:r>
    </w:p>
    <w:p>
      <w:pPr>
        <w:spacing w:after="0"/>
        <w:ind w:left="0"/>
        <w:jc w:val="both"/>
      </w:pPr>
      <w:r>
        <w:rPr>
          <w:rFonts w:ascii="Times New Roman"/>
          <w:b w:val="false"/>
          <w:i w:val="false"/>
          <w:color w:val="000000"/>
          <w:sz w:val="28"/>
        </w:rPr>
        <w:t>
      2) юридическое лицо-нерезидента, осуществляющее деятельность в Республике Казахстан через филиал, представительство.</w:t>
      </w:r>
    </w:p>
    <w:p>
      <w:pPr>
        <w:spacing w:after="0"/>
        <w:ind w:left="0"/>
        <w:jc w:val="both"/>
      </w:pPr>
      <w:r>
        <w:rPr>
          <w:rFonts w:ascii="Times New Roman"/>
          <w:b w:val="false"/>
          <w:i w:val="false"/>
          <w:color w:val="000000"/>
          <w:sz w:val="28"/>
        </w:rPr>
        <w:t xml:space="preserve">
      При этом нерезидент признается налоговым агентом с даты постановки его филиала, представительства на регистрационный учет в налоговых органах Республики Казахстан; </w:t>
      </w:r>
    </w:p>
    <w:p>
      <w:pPr>
        <w:spacing w:after="0"/>
        <w:ind w:left="0"/>
        <w:jc w:val="both"/>
      </w:pPr>
      <w:r>
        <w:rPr>
          <w:rFonts w:ascii="Times New Roman"/>
          <w:b w:val="false"/>
          <w:i w:val="false"/>
          <w:color w:val="000000"/>
          <w:sz w:val="28"/>
        </w:rPr>
        <w:t>
      3) юридическое лицо-нерезидента, осуществляющее деятельность в Республике Казахстан через постоянное учреждение без открытия филиала, представительства.</w:t>
      </w:r>
    </w:p>
    <w:p>
      <w:pPr>
        <w:spacing w:after="0"/>
        <w:ind w:left="0"/>
        <w:jc w:val="both"/>
      </w:pPr>
      <w:r>
        <w:rPr>
          <w:rFonts w:ascii="Times New Roman"/>
          <w:b w:val="false"/>
          <w:i w:val="false"/>
          <w:color w:val="000000"/>
          <w:sz w:val="28"/>
        </w:rPr>
        <w:t xml:space="preserve">
      При этом нерезидент признается налоговым агентом с даты постановки его постоянного учреждения без открытия филиала или представительства на регистрационный учет в налоговых органах Республики Казахстан; </w:t>
      </w:r>
    </w:p>
    <w:p>
      <w:pPr>
        <w:spacing w:after="0"/>
        <w:ind w:left="0"/>
        <w:jc w:val="both"/>
      </w:pPr>
      <w:r>
        <w:rPr>
          <w:rFonts w:ascii="Times New Roman"/>
          <w:b w:val="false"/>
          <w:i w:val="false"/>
          <w:color w:val="000000"/>
          <w:sz w:val="28"/>
        </w:rPr>
        <w:t>
      4) юридическое лицо-резидента, в том числе эмитента базового актива депозитарных расписок;</w:t>
      </w:r>
    </w:p>
    <w:p>
      <w:pPr>
        <w:spacing w:after="0"/>
        <w:ind w:left="0"/>
        <w:jc w:val="both"/>
      </w:pPr>
      <w:r>
        <w:rPr>
          <w:rFonts w:ascii="Times New Roman"/>
          <w:b w:val="false"/>
          <w:i w:val="false"/>
          <w:color w:val="000000"/>
          <w:sz w:val="28"/>
        </w:rPr>
        <w:t>
      5) юридическое лицо-нерезидента, за исключением указанных в подпункте 2) и 3) настоящего пункта, приобретающего имущество, указанное в подпункте 6) пункта 1 статьи 644 настоящего Кодекса, при невыполнении условий, установленных подпунктом 8) пункта 9 настоящей статьи.</w:t>
      </w:r>
    </w:p>
    <w:p>
      <w:pPr>
        <w:spacing w:after="0"/>
        <w:ind w:left="0"/>
        <w:jc w:val="both"/>
      </w:pPr>
      <w:r>
        <w:rPr>
          <w:rFonts w:ascii="Times New Roman"/>
          <w:b w:val="false"/>
          <w:i w:val="false"/>
          <w:color w:val="000000"/>
          <w:sz w:val="28"/>
        </w:rPr>
        <w:t xml:space="preserve">
      7.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или зачет требования долга, производимые в счет погашения задолженности перед нерезидентом по выплате доходов из источников в Республике Казахстан. </w:t>
      </w:r>
    </w:p>
    <w:p>
      <w:pPr>
        <w:spacing w:after="0"/>
        <w:ind w:left="0"/>
        <w:jc w:val="both"/>
      </w:pPr>
      <w:r>
        <w:rPr>
          <w:rFonts w:ascii="Times New Roman"/>
          <w:b w:val="false"/>
          <w:i w:val="false"/>
          <w:color w:val="000000"/>
          <w:sz w:val="28"/>
        </w:rPr>
        <w:t>
      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 подпунктом 16) пункта 1 статьи 1 настоящего Кодекса.</w:t>
      </w:r>
    </w:p>
    <w:p>
      <w:pPr>
        <w:spacing w:after="0"/>
        <w:ind w:left="0"/>
        <w:jc w:val="both"/>
      </w:pPr>
      <w:r>
        <w:rPr>
          <w:rFonts w:ascii="Times New Roman"/>
          <w:b w:val="false"/>
          <w:i w:val="false"/>
          <w:color w:val="000000"/>
          <w:sz w:val="28"/>
        </w:rPr>
        <w:t>
      При этом датой выплаты дохода является срок, установленный пунктом 1 статьи 315 настоящего Кодекса для представления декларации по корпоративному подоходному налогу.</w:t>
      </w:r>
    </w:p>
    <w:p>
      <w:pPr>
        <w:spacing w:after="0"/>
        <w:ind w:left="0"/>
        <w:jc w:val="both"/>
      </w:pPr>
      <w:r>
        <w:rPr>
          <w:rFonts w:ascii="Times New Roman"/>
          <w:b w:val="false"/>
          <w:i w:val="false"/>
          <w:color w:val="000000"/>
          <w:sz w:val="28"/>
        </w:rPr>
        <w:t>
      8. При наличии в контракте, заключенном с нерезидентом, положений, предусматривающих выполнение, оказание различных видов работ, услуг на территории Республики Казахстан и за ее пределами, порядок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выполненных работ, оказанных услуг нерезидентом в рамках единого производственно-технологического цикла рассматривается как отдельный вид работ, услуг в целях исчисления и удержания подоходного налога у источника выплаты с доходов нерезидента.</w:t>
      </w:r>
    </w:p>
    <w:p>
      <w:pPr>
        <w:spacing w:after="0"/>
        <w:ind w:left="0"/>
        <w:jc w:val="both"/>
      </w:pPr>
      <w:r>
        <w:rPr>
          <w:rFonts w:ascii="Times New Roman"/>
          <w:b w:val="false"/>
          <w:i w:val="false"/>
          <w:color w:val="000000"/>
          <w:sz w:val="28"/>
        </w:rPr>
        <w:t>
      При этом общая сумма доходов нерезидента по вышеуказанному контракту должна быть обоснованно распределена на доходы, полученные от выполнения работ, оказания услуг в Республике Казахстан и за ее пределами.</w:t>
      </w:r>
    </w:p>
    <w:p>
      <w:pPr>
        <w:spacing w:after="0"/>
        <w:ind w:left="0"/>
        <w:jc w:val="both"/>
      </w:pPr>
      <w:r>
        <w:rPr>
          <w:rFonts w:ascii="Times New Roman"/>
          <w:b w:val="false"/>
          <w:i w:val="false"/>
          <w:color w:val="000000"/>
          <w:sz w:val="28"/>
        </w:rPr>
        <w:t>
      В целях применения положений настоящего пункта нерезидент обязан представить получателю услуг копии учетной документации, составленной в соответствии с законодательством Республики Казахстан и (или) иностранного государства, подтверждающей распределение общей суммы дохода нерезидента на доходы, полученные от выполнения работ, оказания услуг в Республике Казахстан, и на доходы, полученные от выполнения работ, оказания услуг за ее пределами.</w:t>
      </w:r>
    </w:p>
    <w:p>
      <w:pPr>
        <w:spacing w:after="0"/>
        <w:ind w:left="0"/>
        <w:jc w:val="both"/>
      </w:pPr>
      <w:r>
        <w:rPr>
          <w:rFonts w:ascii="Times New Roman"/>
          <w:b w:val="false"/>
          <w:i w:val="false"/>
          <w:color w:val="000000"/>
          <w:sz w:val="28"/>
        </w:rPr>
        <w:t>
      При отсутствии такого распределения или необоснованном распределении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вышеуказанному контракту от выполнения работ, оказания услуг как в Республике Казахстан, так и за ее пределами.</w:t>
      </w:r>
    </w:p>
    <w:p>
      <w:pPr>
        <w:spacing w:after="0"/>
        <w:ind w:left="0"/>
        <w:jc w:val="both"/>
      </w:pPr>
      <w:r>
        <w:rPr>
          <w:rFonts w:ascii="Times New Roman"/>
          <w:b w:val="false"/>
          <w:i w:val="false"/>
          <w:color w:val="000000"/>
          <w:sz w:val="28"/>
        </w:rPr>
        <w:t>
      9. Налогообложению не подлежат:</w:t>
      </w:r>
    </w:p>
    <w:p>
      <w:pPr>
        <w:spacing w:after="0"/>
        <w:ind w:left="0"/>
        <w:jc w:val="both"/>
      </w:pPr>
      <w:r>
        <w:rPr>
          <w:rFonts w:ascii="Times New Roman"/>
          <w:b w:val="false"/>
          <w:i w:val="false"/>
          <w:color w:val="000000"/>
          <w:sz w:val="28"/>
        </w:rPr>
        <w:t>
      1)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p>
      <w:pPr>
        <w:spacing w:after="0"/>
        <w:ind w:left="0"/>
        <w:jc w:val="both"/>
      </w:pPr>
      <w:r>
        <w:rPr>
          <w:rFonts w:ascii="Times New Roman"/>
          <w:b w:val="false"/>
          <w:i w:val="false"/>
          <w:color w:val="000000"/>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таких расходов.</w:t>
      </w:r>
    </w:p>
    <w:p>
      <w:pPr>
        <w:spacing w:after="0"/>
        <w:ind w:left="0"/>
        <w:jc w:val="both"/>
      </w:pPr>
      <w:r>
        <w:rPr>
          <w:rFonts w:ascii="Times New Roman"/>
          <w:b w:val="false"/>
          <w:i w:val="false"/>
          <w:color w:val="000000"/>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при этом сумма по приобретенным товарам указана отдельно от таких расходов, то стоимость по приобретенным товарам определяется без учета стоимости таких расходов;</w:t>
      </w:r>
    </w:p>
    <w:p>
      <w:pPr>
        <w:spacing w:after="0"/>
        <w:ind w:left="0"/>
        <w:jc w:val="both"/>
      </w:pPr>
      <w:r>
        <w:rPr>
          <w:rFonts w:ascii="Times New Roman"/>
          <w:b w:val="false"/>
          <w:i w:val="false"/>
          <w:color w:val="000000"/>
          <w:sz w:val="28"/>
        </w:rPr>
        <w:t xml:space="preserve">
      2)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 </w:t>
      </w:r>
    </w:p>
    <w:p>
      <w:pPr>
        <w:spacing w:after="0"/>
        <w:ind w:left="0"/>
        <w:jc w:val="both"/>
      </w:pPr>
      <w:r>
        <w:rPr>
          <w:rFonts w:ascii="Times New Roman"/>
          <w:b w:val="false"/>
          <w:i w:val="false"/>
          <w:color w:val="000000"/>
          <w:sz w:val="28"/>
        </w:rPr>
        <w:t>
      3) дивиденды и вознаграждения по ценным бумагам, находящимся на дату начисления таких дивидендов и вознаграждений в официальном списке фондовой биржи, обладающей лицензией Национального Банка на организацию торговли ценными бумагами и функционирующей на территории Республики Казахстан;</w:t>
      </w:r>
    </w:p>
    <w:p>
      <w:pPr>
        <w:spacing w:after="0"/>
        <w:ind w:left="0"/>
        <w:jc w:val="both"/>
      </w:pPr>
      <w:r>
        <w:rPr>
          <w:rFonts w:ascii="Times New Roman"/>
          <w:b w:val="false"/>
          <w:i w:val="false"/>
          <w:color w:val="000000"/>
          <w:sz w:val="28"/>
        </w:rPr>
        <w:t>
      4)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если иное не установлено подпунктами 3), 5)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юридическое лицо-резидент,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лица-резидента,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000000"/>
          <w:sz w:val="28"/>
        </w:rPr>
        <w:t>
      В случае если юридическое лицо-резидент,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подпункта применяются в следующем порядке:</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50 и более процентов, то освобождение дивидендов, выплачиваемых таким юридическим лицом, предусмотренное настоящим подпунктом, не применяется;</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менее 50 процентов, то освобождение дивидендов, выплачиваемых таким юридическим лицом, предусмотренное настоящим подпунктом, применяется ко всей сумме дивидендов.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части чистого дохода, распределяемого юридическим лицом-резидентом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лица-резидента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лице-резиденте,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w:t>
      </w:r>
    </w:p>
    <w:p>
      <w:pPr>
        <w:spacing w:after="0"/>
        <w:ind w:left="0"/>
        <w:jc w:val="both"/>
      </w:pPr>
      <w:r>
        <w:rPr>
          <w:rFonts w:ascii="Times New Roman"/>
          <w:b w:val="false"/>
          <w:i w:val="false"/>
          <w:color w:val="000000"/>
          <w:sz w:val="28"/>
        </w:rPr>
        <w:t>
      5) дивиденды, выплачиваемые юридическими лицами-недропользователями, за исключением выплачиваемых лицам, зарегистрированным в государстве со льготным налогообложением, включенном в перечень, утвержденный уполномоченным органом, если иное не установлено подпунктом 3)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налогоплательщик-нерезидент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xml:space="preserve">
      юридическое лицо-недропользователь,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 </w:t>
      </w:r>
    </w:p>
    <w:p>
      <w:pPr>
        <w:spacing w:after="0"/>
        <w:ind w:left="0"/>
        <w:jc w:val="both"/>
      </w:pPr>
      <w:r>
        <w:rPr>
          <w:rFonts w:ascii="Times New Roman"/>
          <w:b w:val="false"/>
          <w:i w:val="false"/>
          <w:color w:val="000000"/>
          <w:sz w:val="28"/>
        </w:rPr>
        <w:t>
      В случае если юридическое лицо-недропользователь, являющееся резидентом,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подпункта применяются в следующем порядке:</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такому юридическому лицу-недропользователю, составляет 50 и более процентов, то освобождение дивидендов, выплачиваемых таким юридическим лицом-недропользователем, предусмотренное настоящим подпунктом, не применяется;</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лицу-недропользователю, являющемуся резидентом, составляет менее 50 процентов, то освобождение дивидендов, выплачиваемых таким юридическим лицом-недропользователем, предусмотренное настоящим подпунктом, применяется ко всей сумме дивидендов.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В целях настоящего подпункта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части чистого дохода, распределяемого юридическим лицом-резидентом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лица-резидента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лице-резиденте,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p>
      <w:pPr>
        <w:spacing w:after="0"/>
        <w:ind w:left="0"/>
        <w:jc w:val="both"/>
      </w:pPr>
      <w:r>
        <w:rPr>
          <w:rFonts w:ascii="Times New Roman"/>
          <w:b w:val="false"/>
          <w:i w:val="false"/>
          <w:color w:val="000000"/>
          <w:sz w:val="28"/>
        </w:rPr>
        <w:t>
      6)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p>
      <w:pPr>
        <w:spacing w:after="0"/>
        <w:ind w:left="0"/>
        <w:jc w:val="both"/>
      </w:pPr>
      <w:r>
        <w:rPr>
          <w:rFonts w:ascii="Times New Roman"/>
          <w:b w:val="false"/>
          <w:i w:val="false"/>
          <w:color w:val="000000"/>
          <w:sz w:val="28"/>
        </w:rPr>
        <w:t>
      7) доходы от прироста стоимости при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указанные в подпункте 6) пункта 1 статьи 644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7)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xml:space="preserve">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 </w:t>
      </w:r>
    </w:p>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xml:space="preserve">
      9) суммы накопленных (начисленных) вознаграждений по долговым ценным бумагам, оплаченные при их покупке покупателями- резидентами; </w:t>
      </w:r>
    </w:p>
    <w:p>
      <w:pPr>
        <w:spacing w:after="0"/>
        <w:ind w:left="0"/>
        <w:jc w:val="both"/>
      </w:pPr>
      <w:r>
        <w:rPr>
          <w:rFonts w:ascii="Times New Roman"/>
          <w:b w:val="false"/>
          <w:i w:val="false"/>
          <w:color w:val="000000"/>
          <w:sz w:val="28"/>
        </w:rPr>
        <w:t>
      10) доходы от передачи основных средств в финансовый лизинг по договорам международного финансового лизинга;</w:t>
      </w:r>
    </w:p>
    <w:p>
      <w:pPr>
        <w:spacing w:after="0"/>
        <w:ind w:left="0"/>
        <w:jc w:val="both"/>
      </w:pPr>
      <w:r>
        <w:rPr>
          <w:rFonts w:ascii="Times New Roman"/>
          <w:b w:val="false"/>
          <w:i w:val="false"/>
          <w:color w:val="000000"/>
          <w:sz w:val="28"/>
        </w:rPr>
        <w:t>
      11) доходы от выполнения работ, оказания услуг за пределами Республики Казахстан, за исключением доходов, указанных в подпунктах 3), 4), 5) пункта 1 статьи 644 настоящего Кодекса;</w:t>
      </w:r>
    </w:p>
    <w:p>
      <w:pPr>
        <w:spacing w:after="0"/>
        <w:ind w:left="0"/>
        <w:jc w:val="both"/>
      </w:pPr>
      <w:r>
        <w:rPr>
          <w:rFonts w:ascii="Times New Roman"/>
          <w:b w:val="false"/>
          <w:i w:val="false"/>
          <w:color w:val="000000"/>
          <w:sz w:val="28"/>
        </w:rPr>
        <w:t>
      12)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p>
    <w:p>
      <w:pPr>
        <w:spacing w:after="0"/>
        <w:ind w:left="0"/>
        <w:jc w:val="both"/>
      </w:pPr>
      <w:r>
        <w:rPr>
          <w:rFonts w:ascii="Times New Roman"/>
          <w:b w:val="false"/>
          <w:i w:val="false"/>
          <w:color w:val="000000"/>
          <w:sz w:val="28"/>
        </w:rPr>
        <w:t xml:space="preserve">
      13) сумма задолженности по кредиту (займу), по которому прощение долга произведено в порядке и на условиях, установленных пунктом 3 статьи 232 настоящего Кодекса, включая задолженность по вознаграждению по таким кредитам, начисленному по 31 декабря 2012 года включительно. </w:t>
      </w:r>
    </w:p>
    <w:p>
      <w:pPr>
        <w:spacing w:after="0"/>
        <w:ind w:left="0"/>
        <w:jc w:val="both"/>
      </w:pPr>
      <w:r>
        <w:rPr>
          <w:rFonts w:ascii="Times New Roman"/>
          <w:b w:val="false"/>
          <w:i w:val="false"/>
          <w:color w:val="000000"/>
          <w:sz w:val="28"/>
        </w:rPr>
        <w:t xml:space="preserve">
      14) сумма задолженности по кредиту (займу), по которому прощение долга произведено в порядке, установленном подпунктом 11) пункта 5 статьи 232 настоящего Кодекса, включая задолженность по вознаграждению по таким кредитам. </w:t>
      </w:r>
    </w:p>
    <w:p>
      <w:pPr>
        <w:spacing w:after="0"/>
        <w:ind w:left="0"/>
        <w:jc w:val="left"/>
      </w:pPr>
      <w:r>
        <w:rPr>
          <w:rFonts w:ascii="Times New Roman"/>
          <w:b/>
          <w:i w:val="false"/>
          <w:color w:val="000000"/>
        </w:rPr>
        <w:t xml:space="preserve"> Статья 646. Ставки подоходного налога у источника выплаты</w:t>
      </w:r>
    </w:p>
    <w:p>
      <w:pPr>
        <w:spacing w:after="0"/>
        <w:ind w:left="0"/>
        <w:jc w:val="both"/>
      </w:pPr>
      <w:r>
        <w:rPr>
          <w:rFonts w:ascii="Times New Roman"/>
          <w:b w:val="false"/>
          <w:i w:val="false"/>
          <w:color w:val="000000"/>
          <w:sz w:val="28"/>
        </w:rPr>
        <w:t>
      1. Доходы нерезидента из источников в Республике Казахстан подлежат налогообложению у источника выплаты по следующим ставкам, если иное не установлено пунктом 2 настоящей статьи:</w:t>
      </w:r>
    </w:p>
    <w:p>
      <w:pPr>
        <w:spacing w:after="0"/>
        <w:ind w:left="0"/>
        <w:jc w:val="both"/>
      </w:pPr>
      <w:r>
        <w:rPr>
          <w:rFonts w:ascii="Times New Roman"/>
          <w:b w:val="false"/>
          <w:i w:val="false"/>
          <w:color w:val="000000"/>
          <w:sz w:val="28"/>
        </w:rPr>
        <w:t>
      1) доходы, определенные статьей 644 настоящего Кодекса, за исключением доходов, указанных в подпунктах 2) – 5) настоящего пункта, – 20 процентов;</w:t>
      </w:r>
    </w:p>
    <w:p>
      <w:pPr>
        <w:spacing w:after="0"/>
        <w:ind w:left="0"/>
        <w:jc w:val="both"/>
      </w:pPr>
      <w:r>
        <w:rPr>
          <w:rFonts w:ascii="Times New Roman"/>
          <w:b w:val="false"/>
          <w:i w:val="false"/>
          <w:color w:val="000000"/>
          <w:sz w:val="28"/>
        </w:rPr>
        <w:t>
      2) страховые премии по договорам страхования рисков – 15 процентов;</w:t>
      </w:r>
    </w:p>
    <w:p>
      <w:pPr>
        <w:spacing w:after="0"/>
        <w:ind w:left="0"/>
        <w:jc w:val="both"/>
      </w:pPr>
      <w:r>
        <w:rPr>
          <w:rFonts w:ascii="Times New Roman"/>
          <w:b w:val="false"/>
          <w:i w:val="false"/>
          <w:color w:val="000000"/>
          <w:sz w:val="28"/>
        </w:rPr>
        <w:t>
      3) страховые премии по договорам перестрахования рисков – 5 процентов;</w:t>
      </w:r>
    </w:p>
    <w:p>
      <w:pPr>
        <w:spacing w:after="0"/>
        <w:ind w:left="0"/>
        <w:jc w:val="both"/>
      </w:pPr>
      <w:r>
        <w:rPr>
          <w:rFonts w:ascii="Times New Roman"/>
          <w:b w:val="false"/>
          <w:i w:val="false"/>
          <w:color w:val="000000"/>
          <w:sz w:val="28"/>
        </w:rPr>
        <w:t>
      4) доходы от оказания услуг по международной перевозке – 5 процентов;</w:t>
      </w:r>
    </w:p>
    <w:p>
      <w:pPr>
        <w:spacing w:after="0"/>
        <w:ind w:left="0"/>
        <w:jc w:val="both"/>
      </w:pPr>
      <w:r>
        <w:rPr>
          <w:rFonts w:ascii="Times New Roman"/>
          <w:b w:val="false"/>
          <w:i w:val="false"/>
          <w:color w:val="000000"/>
          <w:sz w:val="28"/>
        </w:rPr>
        <w:t>
      5) доходы от прироста стоимости, дивиденды, вознаграждения, роялти – 15 процентов.</w:t>
      </w:r>
    </w:p>
    <w:p>
      <w:pPr>
        <w:spacing w:after="0"/>
        <w:ind w:left="0"/>
        <w:jc w:val="both"/>
      </w:pPr>
      <w:r>
        <w:rPr>
          <w:rFonts w:ascii="Times New Roman"/>
          <w:b w:val="false"/>
          <w:i w:val="false"/>
          <w:color w:val="000000"/>
          <w:sz w:val="28"/>
        </w:rPr>
        <w:t>
      2. Доходы лица, зарегистрированного в государстве с льготным налогообложением, включенном в перечень, утвержденный уполномоченным органом, определенные статьей 644 настоящего Кодекса, по ставке 20 процентов.</w:t>
      </w:r>
    </w:p>
    <w:p>
      <w:pPr>
        <w:spacing w:after="0"/>
        <w:ind w:left="0"/>
        <w:jc w:val="left"/>
      </w:pPr>
      <w:r>
        <w:rPr>
          <w:rFonts w:ascii="Times New Roman"/>
          <w:b/>
          <w:i w:val="false"/>
          <w:color w:val="000000"/>
        </w:rPr>
        <w:t xml:space="preserve"> Статья 647. Порядок и сроки перечисления корпоративного подоходного налога у источника выплаты</w:t>
      </w:r>
    </w:p>
    <w:p>
      <w:pPr>
        <w:spacing w:after="0"/>
        <w:ind w:left="0"/>
        <w:jc w:val="both"/>
      </w:pPr>
      <w:r>
        <w:rPr>
          <w:rFonts w:ascii="Times New Roman"/>
          <w:b w:val="false"/>
          <w:i w:val="false"/>
          <w:color w:val="000000"/>
          <w:sz w:val="28"/>
        </w:rPr>
        <w:t>
      1. Корпоративный подоходный налог у источника выплаты, удерживаемый с доходов нерезидента, подлежит перечислению налоговым агентом в бюджет:</w:t>
      </w:r>
    </w:p>
    <w:p>
      <w:pPr>
        <w:spacing w:after="0"/>
        <w:ind w:left="0"/>
        <w:jc w:val="both"/>
      </w:pPr>
      <w:r>
        <w:rPr>
          <w:rFonts w:ascii="Times New Roman"/>
          <w:b w:val="false"/>
          <w:i w:val="false"/>
          <w:color w:val="000000"/>
          <w:sz w:val="28"/>
        </w:rPr>
        <w:t>
      1) по начисленным и выплаченным суммам дохода, кроме случая, указанного в подпункте 3) настоящего пункта, – не позднее двадцати пяти календарных дней после окончания месяца, в котором производилась выплата дохода, по рыночному курсу обмена валюты, определенному в последний рабочий день, предшествующий дате выплаты дохода;</w:t>
      </w:r>
    </w:p>
    <w:p>
      <w:pPr>
        <w:spacing w:after="0"/>
        <w:ind w:left="0"/>
        <w:jc w:val="both"/>
      </w:pPr>
      <w:r>
        <w:rPr>
          <w:rFonts w:ascii="Times New Roman"/>
          <w:b w:val="false"/>
          <w:i w:val="false"/>
          <w:color w:val="000000"/>
          <w:sz w:val="28"/>
        </w:rPr>
        <w:t>
      2) по начисленным, но невыплаченным суммам дохода при отнесении их на вычеты – не позднее десяти календарных дней после срока, установленного для сдачи декларации по корпоративному подоходному налогу, по рыночному курсу обмена валюты, определенному в последний рабочий день, предшествующий последнему дню налогового периода, установленного статьей 314 настоящего Кодекса, в декларации по корпоративному подоходному налогу, за который доходы нерезидента отнесены на вычеты.</w:t>
      </w:r>
    </w:p>
    <w:p>
      <w:pPr>
        <w:spacing w:after="0"/>
        <w:ind w:left="0"/>
        <w:jc w:val="both"/>
      </w:pPr>
      <w:r>
        <w:rPr>
          <w:rFonts w:ascii="Times New Roman"/>
          <w:b w:val="false"/>
          <w:i w:val="false"/>
          <w:color w:val="000000"/>
          <w:sz w:val="28"/>
        </w:rPr>
        <w:t xml:space="preserve">
      Положение настоящего подпункта не распространяется на вознаграждения по долговым ценным бумагам и депозитам, сроки погашения которых наступают по истечении десяти календарных дней после срока, установленного для сдачи декларации по корпоративному подоходному налогу. В таком случае применяются положения подпункта 1) пункта 1 настоящей статьи; </w:t>
      </w:r>
    </w:p>
    <w:p>
      <w:pPr>
        <w:spacing w:after="0"/>
        <w:ind w:left="0"/>
        <w:jc w:val="both"/>
      </w:pPr>
      <w:r>
        <w:rPr>
          <w:rFonts w:ascii="Times New Roman"/>
          <w:b w:val="false"/>
          <w:i w:val="false"/>
          <w:color w:val="000000"/>
          <w:sz w:val="28"/>
        </w:rPr>
        <w:t>
      3) в случае выплаты предоплаты – не позднее двадцати пяти календарных дней после окончания месяца, в котором был начислен доход нерезидента в пределах суммы выплаченной предоплаты, по рыночному курсу обмена валюты, определенному в последний рабочий день, предшествующий дате начисления дохода.</w:t>
      </w:r>
    </w:p>
    <w:p>
      <w:pPr>
        <w:spacing w:after="0"/>
        <w:ind w:left="0"/>
        <w:jc w:val="both"/>
      </w:pPr>
      <w:r>
        <w:rPr>
          <w:rFonts w:ascii="Times New Roman"/>
          <w:b w:val="false"/>
          <w:i w:val="false"/>
          <w:color w:val="000000"/>
          <w:sz w:val="28"/>
        </w:rPr>
        <w:t xml:space="preserve">
      2. Если начисленная сумма дохода нерезидента была отнесена на вычеты в декларации по корпоративному подоходному налогу за налоговый период, установленный статьей 314 настоящего Кодекса, но при этом выплата такого дохода нерезиденту была произведена по истечении такого периода, то подоходный налог у источника выплаты подлежит перечислению налоговым агентом в бюджет в сроки, установленные подпунктом 2) пункта 1 настоящей статьи. </w:t>
      </w:r>
    </w:p>
    <w:p>
      <w:pPr>
        <w:spacing w:after="0"/>
        <w:ind w:left="0"/>
        <w:jc w:val="both"/>
      </w:pPr>
      <w:r>
        <w:rPr>
          <w:rFonts w:ascii="Times New Roman"/>
          <w:b w:val="false"/>
          <w:i w:val="false"/>
          <w:color w:val="000000"/>
          <w:sz w:val="28"/>
        </w:rPr>
        <w:t>
      3. Перечисление суммы подоходного налога с дохода нерезидента у источника выплаты в бюджет осуществляется налоговым агентом по месту нахождения.</w:t>
      </w:r>
    </w:p>
    <w:p>
      <w:pPr>
        <w:spacing w:after="0"/>
        <w:ind w:left="0"/>
        <w:jc w:val="left"/>
      </w:pPr>
      <w:r>
        <w:rPr>
          <w:rFonts w:ascii="Times New Roman"/>
          <w:b/>
          <w:i w:val="false"/>
          <w:color w:val="000000"/>
        </w:rPr>
        <w:t xml:space="preserve"> Статья 648. Представление налоговой отчетности</w:t>
      </w:r>
    </w:p>
    <w:p>
      <w:pPr>
        <w:spacing w:after="0"/>
        <w:ind w:left="0"/>
        <w:jc w:val="both"/>
      </w:pPr>
      <w:r>
        <w:rPr>
          <w:rFonts w:ascii="Times New Roman"/>
          <w:b w:val="false"/>
          <w:i w:val="false"/>
          <w:color w:val="000000"/>
          <w:sz w:val="28"/>
        </w:rPr>
        <w:t>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нерезидента, в следующие сроки:</w:t>
      </w:r>
    </w:p>
    <w:p>
      <w:pPr>
        <w:spacing w:after="0"/>
        <w:ind w:left="0"/>
        <w:jc w:val="both"/>
      </w:pPr>
      <w:r>
        <w:rPr>
          <w:rFonts w:ascii="Times New Roman"/>
          <w:b w:val="false"/>
          <w:i w:val="false"/>
          <w:color w:val="000000"/>
          <w:sz w:val="28"/>
        </w:rPr>
        <w:t>
      1) за первый, второй и третий кварталы – не позднее 15 числа второго месяца, следующего за кварталом, в котором произведена выплата дохода нерезиденту;</w:t>
      </w:r>
    </w:p>
    <w:p>
      <w:pPr>
        <w:spacing w:after="0"/>
        <w:ind w:left="0"/>
        <w:jc w:val="both"/>
      </w:pPr>
      <w:r>
        <w:rPr>
          <w:rFonts w:ascii="Times New Roman"/>
          <w:b w:val="false"/>
          <w:i w:val="false"/>
          <w:color w:val="000000"/>
          <w:sz w:val="28"/>
        </w:rPr>
        <w:t>
      2) за четвертый квартал – не позднее 31 марта года, следующего за отчетным налоговым периодом, установленным статьей 314 настоящего Кодекса, в котором произведена выплата дохода нерезиденту и (или) за который начисленный, но невыплаченный доход нерезидента отнесен на вычеты.</w:t>
      </w:r>
    </w:p>
    <w:p>
      <w:pPr>
        <w:spacing w:after="0"/>
        <w:ind w:left="0"/>
        <w:jc w:val="left"/>
      </w:pPr>
      <w:r>
        <w:rPr>
          <w:rFonts w:ascii="Times New Roman"/>
          <w:b/>
          <w:i w:val="false"/>
          <w:color w:val="000000"/>
        </w:rPr>
        <w:t xml:space="preserve"> Статья 649. Особенности представления налоговой отчетности </w:t>
      </w:r>
    </w:p>
    <w:p>
      <w:pPr>
        <w:spacing w:after="0"/>
        <w:ind w:left="0"/>
        <w:jc w:val="both"/>
      </w:pPr>
      <w:r>
        <w:rPr>
          <w:rFonts w:ascii="Times New Roman"/>
          <w:b w:val="false"/>
          <w:i w:val="false"/>
          <w:color w:val="000000"/>
          <w:sz w:val="28"/>
        </w:rPr>
        <w:t>
      Нерезидент, осуществляющий деятельность в Республике Казахстан через филиал или представительство, не приводящую к образованию постоянного учреждения в соответствии с международным договором или пунктом 6 статьи 220 настоящего Кодекса представляет декларацию по корпоративному подоходному налогу в налоговый орган по месту нахождения в срок, установленный статьей 315 настоящего Кодекса.</w:t>
      </w:r>
    </w:p>
    <w:p>
      <w:pPr>
        <w:spacing w:after="0"/>
        <w:ind w:left="0"/>
        <w:jc w:val="left"/>
      </w:pPr>
      <w:r>
        <w:rPr>
          <w:rFonts w:ascii="Times New Roman"/>
          <w:b/>
          <w:i w:val="false"/>
          <w:color w:val="000000"/>
        </w:rPr>
        <w:t xml:space="preserve"> Статья 650. Исчисление, удержание и перечисление налога с доходов от прироста стоимости при реализации имущества, находящегося в Республике Казахстан, и акций, долей участия, связанных с недропользованием в Республике Казахстан</w:t>
      </w:r>
    </w:p>
    <w:p>
      <w:pPr>
        <w:spacing w:after="0"/>
        <w:ind w:left="0"/>
        <w:jc w:val="both"/>
      </w:pPr>
      <w:r>
        <w:rPr>
          <w:rFonts w:ascii="Times New Roman"/>
          <w:b w:val="false"/>
          <w:i w:val="false"/>
          <w:color w:val="000000"/>
          <w:sz w:val="28"/>
        </w:rPr>
        <w:t>
      1. Настоящая статья применяется к доходам нерезидента из источников в Республике Казахстан от прироста стоимости при реализации:</w:t>
      </w:r>
    </w:p>
    <w:p>
      <w:pPr>
        <w:spacing w:after="0"/>
        <w:ind w:left="0"/>
        <w:jc w:val="both"/>
      </w:pPr>
      <w:r>
        <w:rPr>
          <w:rFonts w:ascii="Times New Roman"/>
          <w:b w:val="false"/>
          <w:i w:val="false"/>
          <w:color w:val="000000"/>
          <w:sz w:val="28"/>
        </w:rPr>
        <w:t>
      1)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2)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3) акций, выпущенных резидентом, и долей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w:t>
      </w:r>
    </w:p>
    <w:p>
      <w:pPr>
        <w:spacing w:after="0"/>
        <w:ind w:left="0"/>
        <w:jc w:val="both"/>
      </w:pPr>
      <w:r>
        <w:rPr>
          <w:rFonts w:ascii="Times New Roman"/>
          <w:b w:val="false"/>
          <w:i w:val="false"/>
          <w:color w:val="000000"/>
          <w:sz w:val="28"/>
        </w:rPr>
        <w:t>
      4) акций, выпущенных юридическим лицом-резидентом, и долей участия в уставном капитале юридического лица-резидента или консорциума при несоответствии условиям, установленным подпунктом 8) пункта 9 статьи 645 или подпунктом 7) статьи 654 настоящего Кодекса;</w:t>
      </w:r>
    </w:p>
    <w:p>
      <w:pPr>
        <w:spacing w:after="0"/>
        <w:ind w:left="0"/>
        <w:jc w:val="both"/>
      </w:pPr>
      <w:r>
        <w:rPr>
          <w:rFonts w:ascii="Times New Roman"/>
          <w:b w:val="false"/>
          <w:i w:val="false"/>
          <w:color w:val="000000"/>
          <w:sz w:val="28"/>
        </w:rPr>
        <w:t>
      5) акций, выпущенных юридическим лицом-нерезидентом, и долей участия в уставном капитале юридического лица-нерезидента или консорциума при несоответствии условиям, установленным подпунктом 8) пункта 9 статьи 645 или подпунктом 7) статьи 654 настоящего Кодекса.</w:t>
      </w:r>
    </w:p>
    <w:p>
      <w:pPr>
        <w:spacing w:after="0"/>
        <w:ind w:left="0"/>
        <w:jc w:val="both"/>
      </w:pPr>
      <w:r>
        <w:rPr>
          <w:rFonts w:ascii="Times New Roman"/>
          <w:b w:val="false"/>
          <w:i w:val="false"/>
          <w:color w:val="000000"/>
          <w:sz w:val="28"/>
        </w:rPr>
        <w:t>
      При этом прирост стоимости определяется в следующем порядке:</w:t>
      </w:r>
    </w:p>
    <w:p>
      <w:pPr>
        <w:spacing w:after="0"/>
        <w:ind w:left="0"/>
        <w:jc w:val="both"/>
      </w:pPr>
      <w:r>
        <w:rPr>
          <w:rFonts w:ascii="Times New Roman"/>
          <w:b w:val="false"/>
          <w:i w:val="false"/>
          <w:color w:val="000000"/>
          <w:sz w:val="28"/>
        </w:rPr>
        <w:t>
      1) при реализации имущества, указанного в подпунктах 1) и 2) настоящего пункта, – как положительная разница между стоимостью реализации имущества и стоимостью его приобретения;</w:t>
      </w:r>
    </w:p>
    <w:p>
      <w:pPr>
        <w:spacing w:after="0"/>
        <w:ind w:left="0"/>
        <w:jc w:val="both"/>
      </w:pPr>
      <w:r>
        <w:rPr>
          <w:rFonts w:ascii="Times New Roman"/>
          <w:b w:val="false"/>
          <w:i w:val="false"/>
          <w:color w:val="000000"/>
          <w:sz w:val="28"/>
        </w:rPr>
        <w:t xml:space="preserve">
      2) при реализации акций и долей участия – в соответствии со статьей 228 настоящего Кодекса. </w:t>
      </w:r>
    </w:p>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w:t>
      </w:r>
    </w:p>
    <w:p>
      <w:pPr>
        <w:spacing w:after="0"/>
        <w:ind w:left="0"/>
        <w:jc w:val="both"/>
      </w:pPr>
      <w:r>
        <w:rPr>
          <w:rFonts w:ascii="Times New Roman"/>
          <w:b w:val="false"/>
          <w:i w:val="false"/>
          <w:color w:val="000000"/>
          <w:sz w:val="28"/>
        </w:rPr>
        <w:t>
      2. Для целей настоящей статьи и статей 288, 341, 645 и 654 настоящего Кодекса доля имущества недропользователя (недропользователей) в стоимости активов юридического лица на день реализации акций (долей участия) или выплаты дивидендов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владеет юридическое лицо, выплачивающее дивиденды или акции (доли участия) которого (в котором) реализуются, к общей стоимости активов такого юридического лица.</w:t>
      </w:r>
    </w:p>
    <w:p>
      <w:pPr>
        <w:spacing w:after="0"/>
        <w:ind w:left="0"/>
        <w:jc w:val="both"/>
      </w:pPr>
      <w:r>
        <w:rPr>
          <w:rFonts w:ascii="Times New Roman"/>
          <w:b w:val="false"/>
          <w:i w:val="false"/>
          <w:color w:val="000000"/>
          <w:sz w:val="28"/>
        </w:rPr>
        <w:t>
      Для целей настоящей статьи и статей 288, 341, 645 и 654 настоящего Кодекса доля имущества недропользователя (недропользователей) в общей стоимости активов участников консорциума на день реализации долей участия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владеют участники консорциума, доли участия в котором (в которых) реализуются, к сумме общих стоимостей активов таких участников.</w:t>
      </w:r>
    </w:p>
    <w:p>
      <w:pPr>
        <w:spacing w:after="0"/>
        <w:ind w:left="0"/>
        <w:jc w:val="both"/>
      </w:pPr>
      <w:r>
        <w:rPr>
          <w:rFonts w:ascii="Times New Roman"/>
          <w:b w:val="false"/>
          <w:i w:val="false"/>
          <w:color w:val="000000"/>
          <w:sz w:val="28"/>
        </w:rPr>
        <w:t>
      Стоимостью имущества недропользователя (в зависимости от его организационно-правовой формы) признается балансовая стоимость:</w:t>
      </w:r>
    </w:p>
    <w:p>
      <w:pPr>
        <w:spacing w:after="0"/>
        <w:ind w:left="0"/>
        <w:jc w:val="both"/>
      </w:pPr>
      <w:r>
        <w:rPr>
          <w:rFonts w:ascii="Times New Roman"/>
          <w:b w:val="false"/>
          <w:i w:val="false"/>
          <w:color w:val="000000"/>
          <w:sz w:val="28"/>
        </w:rPr>
        <w:t>
      1) доли участия в таком недропользователе, которой владеет юридическое лицо, выплачивающее дивиденды или акции (доли участия) которого (в котором) реализуются;</w:t>
      </w:r>
    </w:p>
    <w:p>
      <w:pPr>
        <w:spacing w:after="0"/>
        <w:ind w:left="0"/>
        <w:jc w:val="both"/>
      </w:pPr>
      <w:r>
        <w:rPr>
          <w:rFonts w:ascii="Times New Roman"/>
          <w:b w:val="false"/>
          <w:i w:val="false"/>
          <w:color w:val="000000"/>
          <w:sz w:val="28"/>
        </w:rPr>
        <w:t>
      2) акций, выпущенных таким недропользователем, которыми владеет юридическое лицо, выплачивающее дивиденды, или акции (доли участия) которого (в котором) реализуются.</w:t>
      </w:r>
    </w:p>
    <w:p>
      <w:pPr>
        <w:spacing w:after="0"/>
        <w:ind w:left="0"/>
        <w:jc w:val="both"/>
      </w:pPr>
      <w:r>
        <w:rPr>
          <w:rFonts w:ascii="Times New Roman"/>
          <w:b w:val="false"/>
          <w:i w:val="false"/>
          <w:color w:val="000000"/>
          <w:sz w:val="28"/>
        </w:rPr>
        <w:t>
      Общей стоимостью активов юридического лица, выплачивающего дивиденды или акции (доли участия) которого (в котором) реализуются, признается сумма балансовых стоимостей всех активов такого юридического лица.</w:t>
      </w:r>
    </w:p>
    <w:p>
      <w:pPr>
        <w:spacing w:after="0"/>
        <w:ind w:left="0"/>
        <w:jc w:val="both"/>
      </w:pPr>
      <w:r>
        <w:rPr>
          <w:rFonts w:ascii="Times New Roman"/>
          <w:b w:val="false"/>
          <w:i w:val="false"/>
          <w:color w:val="000000"/>
          <w:sz w:val="28"/>
        </w:rPr>
        <w:t>
      Балансовая стоимость активов определяется на основе данных отдельной финансовой отчетности юридического лица, выплачивающего дивиденды или акции (доли участия) которого (в котором) реализуются, или участников консорциума, доли участия в котором реализуются, составленной и утвержденной в соответствии с требованиями законодательства государства, в котором создано такое юридическое лицо или такой консорциум:</w:t>
      </w:r>
    </w:p>
    <w:p>
      <w:pPr>
        <w:spacing w:after="0"/>
        <w:ind w:left="0"/>
        <w:jc w:val="both"/>
      </w:pPr>
      <w:r>
        <w:rPr>
          <w:rFonts w:ascii="Times New Roman"/>
          <w:b w:val="false"/>
          <w:i w:val="false"/>
          <w:color w:val="000000"/>
          <w:sz w:val="28"/>
        </w:rPr>
        <w:t>
      1) на дату выплаты дивидендов или передачи права собственности на акции (доли участия) покупателю;</w:t>
      </w:r>
    </w:p>
    <w:p>
      <w:pPr>
        <w:spacing w:after="0"/>
        <w:ind w:left="0"/>
        <w:jc w:val="both"/>
      </w:pPr>
      <w:r>
        <w:rPr>
          <w:rFonts w:ascii="Times New Roman"/>
          <w:b w:val="false"/>
          <w:i w:val="false"/>
          <w:color w:val="000000"/>
          <w:sz w:val="28"/>
        </w:rPr>
        <w:t>
      2) при отсутствии отдельной финансовой отчетности на дату выплаты дивидендов или передачи права собственности на акции (доли участия) покупателю – на последнюю отчетную дату, предшествующую дате выплаты дивидендов или передачи права собственности на акции (доли участия) покупателю.</w:t>
      </w:r>
    </w:p>
    <w:p>
      <w:pPr>
        <w:spacing w:after="0"/>
        <w:ind w:left="0"/>
        <w:jc w:val="both"/>
      </w:pPr>
      <w:r>
        <w:rPr>
          <w:rFonts w:ascii="Times New Roman"/>
          <w:b w:val="false"/>
          <w:i w:val="false"/>
          <w:color w:val="000000"/>
          <w:sz w:val="28"/>
        </w:rPr>
        <w:t>
      3. Доходы нерезидента, указанные в пункте 1 настоящей статьи, за исключением доходов, указанных в подпункте 7) пункта 9 статьи 645 настоящего Кодекса, подлежат обложению подоходным налогом у источника выплаты по ставке, установленной статьей 646 настоящего Кодекса.</w:t>
      </w:r>
    </w:p>
    <w:p>
      <w:pPr>
        <w:spacing w:after="0"/>
        <w:ind w:left="0"/>
        <w:jc w:val="both"/>
      </w:pPr>
      <w:r>
        <w:rPr>
          <w:rFonts w:ascii="Times New Roman"/>
          <w:b w:val="false"/>
          <w:i w:val="false"/>
          <w:color w:val="000000"/>
          <w:sz w:val="28"/>
        </w:rPr>
        <w:t>
      4.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представляют в уполномоченный орган сведения о сделке по купле-продаже ценных бумаг, долей участия, указанных в подпунктах 3), 4) и 5) пункта 1 настоящей статьи, с отражением:</w:t>
      </w:r>
    </w:p>
    <w:p>
      <w:pPr>
        <w:spacing w:after="0"/>
        <w:ind w:left="0"/>
        <w:jc w:val="both"/>
      </w:pPr>
      <w:r>
        <w:rPr>
          <w:rFonts w:ascii="Times New Roman"/>
          <w:b w:val="false"/>
          <w:i w:val="false"/>
          <w:color w:val="000000"/>
          <w:sz w:val="28"/>
        </w:rPr>
        <w:t>
      1) идентификационного номера и (или) его аналога в стране резидентства и наименования юридического лица и (или) фамилии, имени, отчества (при его наличии) физического лица, реализующего и приобретающего указанные акции (доли участия);</w:t>
      </w:r>
    </w:p>
    <w:p>
      <w:pPr>
        <w:spacing w:after="0"/>
        <w:ind w:left="0"/>
        <w:jc w:val="both"/>
      </w:pPr>
      <w:r>
        <w:rPr>
          <w:rFonts w:ascii="Times New Roman"/>
          <w:b w:val="false"/>
          <w:i w:val="false"/>
          <w:color w:val="000000"/>
          <w:sz w:val="28"/>
        </w:rPr>
        <w:t>
      2) цены приобретения указанных акций (долей участия);</w:t>
      </w:r>
    </w:p>
    <w:p>
      <w:pPr>
        <w:spacing w:after="0"/>
        <w:ind w:left="0"/>
        <w:jc w:val="both"/>
      </w:pPr>
      <w:r>
        <w:rPr>
          <w:rFonts w:ascii="Times New Roman"/>
          <w:b w:val="false"/>
          <w:i w:val="false"/>
          <w:color w:val="000000"/>
          <w:sz w:val="28"/>
        </w:rPr>
        <w:t>
      3) даты выплаты дохода по совершенной сделке;</w:t>
      </w:r>
    </w:p>
    <w:p>
      <w:pPr>
        <w:spacing w:after="0"/>
        <w:ind w:left="0"/>
        <w:jc w:val="both"/>
      </w:pPr>
      <w:r>
        <w:rPr>
          <w:rFonts w:ascii="Times New Roman"/>
          <w:b w:val="false"/>
          <w:i w:val="false"/>
          <w:color w:val="000000"/>
          <w:sz w:val="28"/>
        </w:rPr>
        <w:t>
      4) сведений о предыдущей деятельности приобретателя, включая список государств, в которых он осуществлял свою деятельность за последние три года, предшествующие году заключения сделки;</w:t>
      </w:r>
    </w:p>
    <w:p>
      <w:pPr>
        <w:spacing w:after="0"/>
        <w:ind w:left="0"/>
        <w:jc w:val="both"/>
      </w:pPr>
      <w:r>
        <w:rPr>
          <w:rFonts w:ascii="Times New Roman"/>
          <w:b w:val="false"/>
          <w:i w:val="false"/>
          <w:color w:val="000000"/>
          <w:sz w:val="28"/>
        </w:rPr>
        <w:t>
      5) сведений об аффилиированности лица, реализующего имущество с другими лицами (размер прямого или косвенного участия).</w:t>
      </w:r>
    </w:p>
    <w:p>
      <w:pPr>
        <w:spacing w:after="0"/>
        <w:ind w:left="0"/>
        <w:jc w:val="both"/>
      </w:pPr>
      <w:r>
        <w:rPr>
          <w:rFonts w:ascii="Times New Roman"/>
          <w:b w:val="false"/>
          <w:i w:val="false"/>
          <w:color w:val="000000"/>
          <w:sz w:val="28"/>
        </w:rPr>
        <w:t>
      5. Уполномоченный орган в течение трех рабочих дней со дня получения сведений от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направляет их в налоговый орган по месту нахождения юридического лица, обладающего правом недропользования в Республике Казахстан, указанного в подпунктах 3), 4) и 5) пункта 1 настоящей статьи с одновременным извещением непосредственно подчиненного ему по вертикали налогового органа.</w:t>
      </w:r>
    </w:p>
    <w:p>
      <w:pPr>
        <w:spacing w:after="0"/>
        <w:ind w:left="0"/>
        <w:jc w:val="both"/>
      </w:pPr>
      <w:r>
        <w:rPr>
          <w:rFonts w:ascii="Times New Roman"/>
          <w:b w:val="false"/>
          <w:i w:val="false"/>
          <w:color w:val="000000"/>
          <w:sz w:val="28"/>
        </w:rPr>
        <w:t>
      6. Налоговый орган по месту нахождения юридического лица, обладающего правом недропользования в Республике Казахстан, в течение пяти рабочих дней со дня получения сведений, указанных в пункте 4 настоящей статьи, обязан направить такому юридическому лицу сведения о приобретателе акций (долей участия), а также о цене приобретения таких акций (долей участия).</w:t>
      </w:r>
    </w:p>
    <w:p>
      <w:pPr>
        <w:spacing w:after="0"/>
        <w:ind w:left="0"/>
        <w:jc w:val="both"/>
      </w:pPr>
      <w:r>
        <w:rPr>
          <w:rFonts w:ascii="Times New Roman"/>
          <w:b w:val="false"/>
          <w:i w:val="false"/>
          <w:color w:val="000000"/>
          <w:sz w:val="28"/>
        </w:rPr>
        <w:t>
      7. Лицо, реализующее акции, доли участия, недвижимое имущество, обязано представить покупателю – налоговому агенту копию документа, подтверждающего стоимость приобретения (вклада).</w:t>
      </w:r>
    </w:p>
    <w:p>
      <w:pPr>
        <w:spacing w:after="0"/>
        <w:ind w:left="0"/>
        <w:jc w:val="both"/>
      </w:pPr>
      <w:r>
        <w:rPr>
          <w:rFonts w:ascii="Times New Roman"/>
          <w:b w:val="false"/>
          <w:i w:val="false"/>
          <w:color w:val="000000"/>
          <w:sz w:val="28"/>
        </w:rPr>
        <w:t>
      В случае непредставления налоговому агенту документа, подтверждающего стоимость приобретения (вклада), обложению подоходным налогом у источника выплаты подлежит стоимость реализации.</w:t>
      </w:r>
    </w:p>
    <w:p>
      <w:pPr>
        <w:spacing w:after="0"/>
        <w:ind w:left="0"/>
        <w:jc w:val="both"/>
      </w:pPr>
      <w:r>
        <w:rPr>
          <w:rFonts w:ascii="Times New Roman"/>
          <w:b w:val="false"/>
          <w:i w:val="false"/>
          <w:color w:val="000000"/>
          <w:sz w:val="28"/>
        </w:rPr>
        <w:t>
      8. Обязанность и ответственность по исчислению, удержанию и перечислению подоходного налога у источника выплаты в бюджет возлагаются на налогового агента, выплачивающего доход.</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независимо от наличия или отсутствия в Республике Казахстан постоянного учреждения, а также филиала, представительства, деятельность которых не приводит к образованию постоянного учреждения в соответствии с положениями настоящего Кодекса или международного договора.</w:t>
      </w:r>
    </w:p>
    <w:p>
      <w:pPr>
        <w:spacing w:after="0"/>
        <w:ind w:left="0"/>
        <w:jc w:val="both"/>
      </w:pPr>
      <w:r>
        <w:rPr>
          <w:rFonts w:ascii="Times New Roman"/>
          <w:b w:val="false"/>
          <w:i w:val="false"/>
          <w:color w:val="000000"/>
          <w:sz w:val="28"/>
        </w:rPr>
        <w:t>
      9. Нерезидент, являющийся налоговым агентом, подлежит регистрации в качестве налогоплательщика в налоговом органе в порядке, установленном статьей 76 настоящего Кодекса.</w:t>
      </w:r>
    </w:p>
    <w:p>
      <w:pPr>
        <w:spacing w:after="0"/>
        <w:ind w:left="0"/>
        <w:jc w:val="both"/>
      </w:pPr>
      <w:r>
        <w:rPr>
          <w:rFonts w:ascii="Times New Roman"/>
          <w:b w:val="false"/>
          <w:i w:val="false"/>
          <w:color w:val="000000"/>
          <w:sz w:val="28"/>
        </w:rPr>
        <w:t>
      10. Подоходный налог у источника выплаты удерживается налоговым агентом в момент выплаты дохода нерезиденту независимо от формы и места осуществления выплаты дохода.</w:t>
      </w:r>
    </w:p>
    <w:p>
      <w:pPr>
        <w:spacing w:after="0"/>
        <w:ind w:left="0"/>
        <w:jc w:val="both"/>
      </w:pPr>
      <w:r>
        <w:rPr>
          <w:rFonts w:ascii="Times New Roman"/>
          <w:b w:val="false"/>
          <w:i w:val="false"/>
          <w:color w:val="000000"/>
          <w:sz w:val="28"/>
        </w:rPr>
        <w:t>
      11. Нерезидент, получающий доход в виде прироста стоимости, указанный в пункте 1 настоящей статьи, от лица, не являющегося налоговым агентом, производит исчисление подоходного налога самостоятельно путем применения ставки, установленной статьей 646 настоящего Кодекса, к сумме такого дохода.</w:t>
      </w:r>
    </w:p>
    <w:p>
      <w:pPr>
        <w:spacing w:after="0"/>
        <w:ind w:left="0"/>
        <w:jc w:val="both"/>
      </w:pPr>
      <w:r>
        <w:rPr>
          <w:rFonts w:ascii="Times New Roman"/>
          <w:b w:val="false"/>
          <w:i w:val="false"/>
          <w:color w:val="000000"/>
          <w:sz w:val="28"/>
        </w:rPr>
        <w:t>
      12. Перечисление суммы подоходного налога в бюджет производится налоговым агентом в сроки, установленные статьей 647 настоящего Кодекса.</w:t>
      </w:r>
    </w:p>
    <w:p>
      <w:pPr>
        <w:spacing w:after="0"/>
        <w:ind w:left="0"/>
        <w:jc w:val="both"/>
      </w:pPr>
      <w:r>
        <w:rPr>
          <w:rFonts w:ascii="Times New Roman"/>
          <w:b w:val="false"/>
          <w:i w:val="false"/>
          <w:color w:val="000000"/>
          <w:sz w:val="28"/>
        </w:rPr>
        <w:t>
      Перечисление подоходного налога в бюджет, исчисленного в соответствии с пунктом 11 настоящей статьи, производится не позднее десяти календарных дней после срока, установленного для сдачи налоговой отчетности.</w:t>
      </w:r>
    </w:p>
    <w:p>
      <w:pPr>
        <w:spacing w:after="0"/>
        <w:ind w:left="0"/>
        <w:jc w:val="both"/>
      </w:pPr>
      <w:r>
        <w:rPr>
          <w:rFonts w:ascii="Times New Roman"/>
          <w:b w:val="false"/>
          <w:i w:val="false"/>
          <w:color w:val="000000"/>
          <w:sz w:val="28"/>
        </w:rPr>
        <w:t>
      Налоговая отчетность по подоходному налогу, удерживаемому у источника выплаты с доходов нерезидентов, представляется налоговым агентом в сроки, установленные статьями 648 и 657 настоящего Кодекса, в налоговый орган по месту его регистрационного учета в Республике Казахстан.</w:t>
      </w:r>
    </w:p>
    <w:p>
      <w:pPr>
        <w:spacing w:after="0"/>
        <w:ind w:left="0"/>
        <w:jc w:val="both"/>
      </w:pPr>
      <w:r>
        <w:rPr>
          <w:rFonts w:ascii="Times New Roman"/>
          <w:b w:val="false"/>
          <w:i w:val="false"/>
          <w:color w:val="000000"/>
          <w:sz w:val="28"/>
        </w:rPr>
        <w:t>
      Нерезиденты, исчисляющие подоходный налог в соответствии с пунктом 11 настоящей статьи, представляют декларацию по подоходному налогу в сроки, установленные статьями 315 или 659 настоящего Кодекса.</w:t>
      </w:r>
    </w:p>
    <w:p>
      <w:pPr>
        <w:spacing w:after="0"/>
        <w:ind w:left="0"/>
        <w:jc w:val="both"/>
      </w:pPr>
      <w:r>
        <w:rPr>
          <w:rFonts w:ascii="Times New Roman"/>
          <w:b w:val="false"/>
          <w:i w:val="false"/>
          <w:color w:val="000000"/>
          <w:sz w:val="28"/>
        </w:rPr>
        <w:t>
      13. Подоходный налог может быть уплачен за счет средств налогового агента (налогоплательщика) юридическим лицом-резидентом, являющимся недропользователем. При этом подоходный налог подлежит перечислению в бюджет таким юридическим лицом-резидентом в срок не позднее двадцати пяти календарных дней после окончания месяца, в котором получена сумма подоходного налога от налогового агента (налогоплательщика). Налоговая отчетность по подоходному налогу, удерживаемому у источника выплаты с доходов нерезидента, представляется таким юридическим лицом-резидентом не позднее 15 числа второго месяца, следующего за кварталом, в котором получена сумма подоходного налога от налогового агента, в налоговый орган по месту нахождения юридического лица-резидента в Республике Казахстан.</w:t>
      </w:r>
    </w:p>
    <w:p>
      <w:pPr>
        <w:spacing w:after="0"/>
        <w:ind w:left="0"/>
        <w:jc w:val="both"/>
      </w:pPr>
      <w:r>
        <w:rPr>
          <w:rFonts w:ascii="Times New Roman"/>
          <w:b w:val="false"/>
          <w:i w:val="false"/>
          <w:color w:val="000000"/>
          <w:sz w:val="28"/>
        </w:rPr>
        <w:t>
      Сумма подоходного налога, перечисленная налоговым агентом (налогоплательщиком) юридическому лицу-резиденту, являющемуся недропользователем, указанному в подпунктах 3), 4) и 5) части первой пункта 1 настоящей статьи, не признается доходом такого юридического лица-резидента.</w:t>
      </w:r>
    </w:p>
    <w:p>
      <w:pPr>
        <w:spacing w:after="0"/>
        <w:ind w:left="0"/>
        <w:jc w:val="both"/>
      </w:pPr>
      <w:r>
        <w:rPr>
          <w:rFonts w:ascii="Times New Roman"/>
          <w:b w:val="false"/>
          <w:i w:val="false"/>
          <w:color w:val="000000"/>
          <w:sz w:val="28"/>
        </w:rPr>
        <w:t>
      14. В случае неприменения налоговым агентом (налогоплательщиком) положений пунктов 12 и 13 настоящей статьи юридическое лицо-резидент, являющееся недропользователем, имеет право самостоятельно за счет своих средств произвести уплату подоходного налога с доходов от прироста стоимости за нерезидента в срок не позднее двадцати пяти календарных дней после окончания месяца, в котором получены сведения, указанные в пункте 6 настоящей статьи.</w:t>
      </w:r>
    </w:p>
    <w:p>
      <w:pPr>
        <w:spacing w:after="0"/>
        <w:ind w:left="0"/>
        <w:jc w:val="both"/>
      </w:pPr>
      <w:r>
        <w:rPr>
          <w:rFonts w:ascii="Times New Roman"/>
          <w:b w:val="false"/>
          <w:i w:val="false"/>
          <w:color w:val="000000"/>
          <w:sz w:val="28"/>
        </w:rPr>
        <w:t xml:space="preserve">
      Юридическое лицо-резидент, указанное в подпунктах 3), 4) и 5) части первой пункта 1 настоящей статьи, при уплате подоходного налога в соответствии с настоящим пунктом обязано представить налоговую отчетность по подоходному налогу, удерживаемому у источника выплаты с доходов нерезидента, в налоговый орган по месту своего нахождения не позднее </w:t>
      </w:r>
      <w:r>
        <w:br/>
      </w:r>
      <w:r>
        <w:rPr>
          <w:rFonts w:ascii="Times New Roman"/>
          <w:b w:val="false"/>
          <w:i w:val="false"/>
          <w:color w:val="000000"/>
          <w:sz w:val="28"/>
        </w:rPr>
        <w:t>15 числа второго месяца, следующего за кварталом, в котором получены сведения, указанные в пункте 6 настоящей статьи.</w:t>
      </w:r>
    </w:p>
    <w:p>
      <w:pPr>
        <w:spacing w:after="0"/>
        <w:ind w:left="0"/>
        <w:jc w:val="both"/>
      </w:pPr>
      <w:r>
        <w:rPr>
          <w:rFonts w:ascii="Times New Roman"/>
          <w:b w:val="false"/>
          <w:i w:val="false"/>
          <w:color w:val="000000"/>
          <w:sz w:val="28"/>
        </w:rPr>
        <w:t>
      При этом сумма налога, уплаченная за нерезидента, не подлежит вычету при определении налогооблагаемого дохода юридического лица, являющегося недропользователем.</w:t>
      </w:r>
    </w:p>
    <w:p>
      <w:pPr>
        <w:spacing w:after="0"/>
        <w:ind w:left="0"/>
        <w:jc w:val="both"/>
      </w:pPr>
      <w:r>
        <w:rPr>
          <w:rFonts w:ascii="Times New Roman"/>
          <w:b w:val="false"/>
          <w:i w:val="false"/>
          <w:color w:val="000000"/>
          <w:sz w:val="28"/>
        </w:rPr>
        <w:t>
      15. В случае неприменения налоговым агентом (налогоплательщиком), юридическим лицом-резидентом, являющимся недропользователем, указанным в подпунктах 3), 4) и 5) части первой пункта 1 настоящей статьи, положений пунктов 10, 12, 13 и 14 настоящей статьи исполнение такого обязательства возлагается на юридическое лицо-резидента, являющееся недропользователем, в порядке, установленном главами 13 и 14 настоящего Кодекса.</w:t>
      </w:r>
    </w:p>
    <w:p>
      <w:pPr>
        <w:spacing w:after="0"/>
        <w:ind w:left="0"/>
        <w:jc w:val="left"/>
      </w:pPr>
      <w:r>
        <w:rPr>
          <w:rFonts w:ascii="Times New Roman"/>
          <w:b/>
          <w:i w:val="false"/>
          <w:color w:val="000000"/>
        </w:rPr>
        <w:t xml:space="preserve"> ГЛАВА 73.  ПОРЯДОК НАЛОГООБЛОЖЕНИЯ ДОХОДОВ ЮРИДИЧЕСКОГО ЛИЦА-НЕРЕЗИДЕНТА, ОСУЩЕСТВЛЯЮЩЕГО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651.</w:t>
      </w:r>
      <w:r>
        <w:rPr>
          <w:rFonts w:ascii="Times New Roman"/>
          <w:b w:val="false"/>
          <w:i w:val="false"/>
          <w:color w:val="000000"/>
          <w:sz w:val="28"/>
        </w:rPr>
        <w:t xml:space="preserve"> </w:t>
      </w:r>
      <w:r>
        <w:rPr>
          <w:rFonts w:ascii="Times New Roman"/>
          <w:b/>
          <w:i w:val="false"/>
          <w:color w:val="000000"/>
          <w:sz w:val="28"/>
        </w:rPr>
        <w:t xml:space="preserve">Определение налогооблагаемого дохода </w:t>
      </w:r>
    </w:p>
    <w:p>
      <w:pPr>
        <w:spacing w:after="0"/>
        <w:ind w:left="0"/>
        <w:jc w:val="both"/>
      </w:pPr>
      <w:r>
        <w:rPr>
          <w:rFonts w:ascii="Times New Roman"/>
          <w:b w:val="false"/>
          <w:i w:val="false"/>
          <w:color w:val="000000"/>
          <w:sz w:val="28"/>
        </w:rPr>
        <w:t>
      1. Если иное не установлено настоящей статьей и статьей 653 настоящего Кодекса, определение налогооблагаемого дохода, исчисление и уплата корпоративного подоходного налога с дохода постоянного учреждения юридического лица-нерезидента производятся в соответствии с положениями настоящей статьи и статей 224-293, 299-315 настоящего Кодекса.</w:t>
      </w:r>
    </w:p>
    <w:p>
      <w:pPr>
        <w:spacing w:after="0"/>
        <w:ind w:left="0"/>
        <w:jc w:val="both"/>
      </w:pPr>
      <w:r>
        <w:rPr>
          <w:rFonts w:ascii="Times New Roman"/>
          <w:b w:val="false"/>
          <w:i w:val="false"/>
          <w:color w:val="000000"/>
          <w:sz w:val="28"/>
        </w:rPr>
        <w:t>
      2. Совокупный годовой доход постоянного учреждения юридического лица-нерезидента составляет следующие виды доходов, связанных с деятельностью такого постоянного учреждения, полученных (подлежащих получению) с даты начала осуществления деятельности в Республике Казахстан:</w:t>
      </w:r>
    </w:p>
    <w:p>
      <w:pPr>
        <w:spacing w:after="0"/>
        <w:ind w:left="0"/>
        <w:jc w:val="both"/>
      </w:pPr>
      <w:r>
        <w:rPr>
          <w:rFonts w:ascii="Times New Roman"/>
          <w:b w:val="false"/>
          <w:i w:val="false"/>
          <w:color w:val="000000"/>
          <w:sz w:val="28"/>
        </w:rPr>
        <w:t>
      1) доходы из источников в Республике Казахстан, предусмотренные пунктом 1 статьи 644 настоящего Кодекса;</w:t>
      </w:r>
    </w:p>
    <w:p>
      <w:pPr>
        <w:spacing w:after="0"/>
        <w:ind w:left="0"/>
        <w:jc w:val="both"/>
      </w:pPr>
      <w:r>
        <w:rPr>
          <w:rFonts w:ascii="Times New Roman"/>
          <w:b w:val="false"/>
          <w:i w:val="false"/>
          <w:color w:val="000000"/>
          <w:sz w:val="28"/>
        </w:rPr>
        <w:t>
      2) доходы, указанные в пункте 1 статьи 226 настоящего Кодекса, не включенные в подпункт 1) настоящего пункта;</w:t>
      </w:r>
    </w:p>
    <w:p>
      <w:pPr>
        <w:spacing w:after="0"/>
        <w:ind w:left="0"/>
        <w:jc w:val="both"/>
      </w:pPr>
      <w:r>
        <w:rPr>
          <w:rFonts w:ascii="Times New Roman"/>
          <w:b w:val="false"/>
          <w:i w:val="false"/>
          <w:color w:val="000000"/>
          <w:sz w:val="28"/>
        </w:rPr>
        <w:t xml:space="preserve">
      3) доходы из источников за пределами Республики Казахстан, в том числе через работников или другой нанятый персонал; </w:t>
      </w:r>
    </w:p>
    <w:p>
      <w:pPr>
        <w:spacing w:after="0"/>
        <w:ind w:left="0"/>
        <w:jc w:val="both"/>
      </w:pPr>
      <w:r>
        <w:rPr>
          <w:rFonts w:ascii="Times New Roman"/>
          <w:b w:val="false"/>
          <w:i w:val="false"/>
          <w:color w:val="000000"/>
          <w:sz w:val="28"/>
        </w:rPr>
        <w:t>
      4) доходы юридического лица-нерезидента, включая доходы его структурных подразделений в других государствах, получаемые от осуществления деятельности в Республике Казахстан, идентичной или однородной той, которая осуществляется через постоянное учреждение этого юридического лица-нерезидента в Республике Казахстан.</w:t>
      </w:r>
    </w:p>
    <w:p>
      <w:pPr>
        <w:spacing w:after="0"/>
        <w:ind w:left="0"/>
        <w:jc w:val="both"/>
      </w:pPr>
      <w:r>
        <w:rPr>
          <w:rFonts w:ascii="Times New Roman"/>
          <w:b w:val="false"/>
          <w:i w:val="false"/>
          <w:color w:val="000000"/>
          <w:sz w:val="28"/>
        </w:rPr>
        <w:t>
      В совокупный годовой доход постоянного учреждения юридического лица-нерезидента не включаются:</w:t>
      </w:r>
    </w:p>
    <w:p>
      <w:pPr>
        <w:spacing w:after="0"/>
        <w:ind w:left="0"/>
        <w:jc w:val="both"/>
      </w:pPr>
      <w:r>
        <w:rPr>
          <w:rFonts w:ascii="Times New Roman"/>
          <w:b w:val="false"/>
          <w:i w:val="false"/>
          <w:color w:val="000000"/>
          <w:sz w:val="28"/>
        </w:rPr>
        <w:t>
      1) доходы, определенные подпунктами 3) и 4) пункта 2 статьи 644 настоящего Кодекса;</w:t>
      </w:r>
    </w:p>
    <w:p>
      <w:pPr>
        <w:spacing w:after="0"/>
        <w:ind w:left="0"/>
        <w:jc w:val="both"/>
      </w:pPr>
      <w:r>
        <w:rPr>
          <w:rFonts w:ascii="Times New Roman"/>
          <w:b w:val="false"/>
          <w:i w:val="false"/>
          <w:color w:val="000000"/>
          <w:sz w:val="28"/>
        </w:rPr>
        <w:t>
      2) превышение суммы положительной курсовой разницы над суммой отрицательной курсовой разницы, возникающих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по обязательствам постоянного учреждения юридического лица-нерезидента перед головным офисом или другими структурными подразделениями такого юридического лица-нерезидента.</w:t>
      </w:r>
    </w:p>
    <w:p>
      <w:pPr>
        <w:spacing w:after="0"/>
        <w:ind w:left="0"/>
        <w:jc w:val="both"/>
      </w:pPr>
      <w:r>
        <w:rPr>
          <w:rFonts w:ascii="Times New Roman"/>
          <w:b w:val="false"/>
          <w:i w:val="false"/>
          <w:color w:val="000000"/>
          <w:sz w:val="28"/>
        </w:rPr>
        <w:t xml:space="preserve">
      3. В случае, если нерезидент осуществляет предпринимательскую деятельность как в Республике Казахстан, так и за ее пределами в рамках одного проекта или связанных проектов, выполняемых совместно со своим постоянным учреждением в Республике Казахстан, доходом такого постоянного учреждения будет считаться доход, который оно могло бы получить, если бы оно было обособленным и отдельным юридическим лицом, занятым такой же или идентичной деятельностью при таких же или аналогичных условиях, и действовало независимо от юридического лица- нерезидента, постоянным учреждением которого оно является. </w:t>
      </w:r>
    </w:p>
    <w:p>
      <w:pPr>
        <w:spacing w:after="0"/>
        <w:ind w:left="0"/>
        <w:jc w:val="both"/>
      </w:pPr>
      <w:r>
        <w:rPr>
          <w:rFonts w:ascii="Times New Roman"/>
          <w:b w:val="false"/>
          <w:i w:val="false"/>
          <w:color w:val="000000"/>
          <w:sz w:val="28"/>
        </w:rPr>
        <w:t xml:space="preserve">
      4. Если товары, произведенные постоянным учреждением юридического лица-нерезидента в Республике Казахстан, реализует другое структурное подразделение юридического лица-нерезидента, находящееся за пределами Республики Казахстан, доходом такого постоянного учреждения юридического лица-нерезидента признается доход, который оно могло бы получить, если бы оно было обособленным и отдельным юридическим лицом, занятым такой же или идентичной деятельностью при таких же или аналогичных условиях, и действовало независимо от юридического лица-нерезидента, постоянным учреждением которого оно является. </w:t>
      </w:r>
    </w:p>
    <w:p>
      <w:pPr>
        <w:spacing w:after="0"/>
        <w:ind w:left="0"/>
        <w:jc w:val="both"/>
      </w:pPr>
      <w:r>
        <w:rPr>
          <w:rFonts w:ascii="Times New Roman"/>
          <w:b w:val="false"/>
          <w:i w:val="false"/>
          <w:color w:val="000000"/>
          <w:sz w:val="28"/>
        </w:rPr>
        <w:t>
      5. Доход постоянного учреждения юридического лица-нерезидента в целях применения настоящей статьи определяется с учетом норм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6.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Республике Казахстан или за ее пределами, за исключением расходов, не подлежащих вычету в соответствии с настоящим Кодексом, а также расходов, направленных на получение доходов, определенных подпунктами 3) и 4) пункта 2 статьи 644 настоящего Кодекса.</w:t>
      </w:r>
    </w:p>
    <w:p>
      <w:pPr>
        <w:spacing w:after="0"/>
        <w:ind w:left="0"/>
        <w:jc w:val="both"/>
      </w:pPr>
      <w:r>
        <w:rPr>
          <w:rFonts w:ascii="Times New Roman"/>
          <w:b w:val="false"/>
          <w:i w:val="false"/>
          <w:color w:val="000000"/>
          <w:sz w:val="28"/>
        </w:rPr>
        <w:t xml:space="preserve">
      7. Юридическое лицо-нерезидент не имеет права относить на вычеты постоянному учреждению суммы, предъявленные постоянному учреждению в качестве: </w:t>
      </w:r>
    </w:p>
    <w:p>
      <w:pPr>
        <w:spacing w:after="0"/>
        <w:ind w:left="0"/>
        <w:jc w:val="both"/>
      </w:pPr>
      <w:r>
        <w:rPr>
          <w:rFonts w:ascii="Times New Roman"/>
          <w:b w:val="false"/>
          <w:i w:val="false"/>
          <w:color w:val="000000"/>
          <w:sz w:val="28"/>
        </w:rPr>
        <w:t xml:space="preserve">
      1) роялти, гонораров, сборов и других платежей за пользование или предоставление права пользования собственностью или интеллектуальной собственностью этого юридического лица-нерезидента; </w:t>
      </w:r>
    </w:p>
    <w:p>
      <w:pPr>
        <w:spacing w:after="0"/>
        <w:ind w:left="0"/>
        <w:jc w:val="both"/>
      </w:pPr>
      <w:r>
        <w:rPr>
          <w:rFonts w:ascii="Times New Roman"/>
          <w:b w:val="false"/>
          <w:i w:val="false"/>
          <w:color w:val="000000"/>
          <w:sz w:val="28"/>
        </w:rPr>
        <w:t xml:space="preserve">
      2) доходов за услуги, оказанные юридическим лицом-нерезидентом постоянному учреждению; </w:t>
      </w:r>
    </w:p>
    <w:p>
      <w:pPr>
        <w:spacing w:after="0"/>
        <w:ind w:left="0"/>
        <w:jc w:val="both"/>
      </w:pPr>
      <w:r>
        <w:rPr>
          <w:rFonts w:ascii="Times New Roman"/>
          <w:b w:val="false"/>
          <w:i w:val="false"/>
          <w:color w:val="000000"/>
          <w:sz w:val="28"/>
        </w:rPr>
        <w:t xml:space="preserve">
      3) вознаграждений по займам, предоставленным этим юридическим лицом-нерезидентом постоянному учреждению; </w:t>
      </w:r>
    </w:p>
    <w:p>
      <w:pPr>
        <w:spacing w:after="0"/>
        <w:ind w:left="0"/>
        <w:jc w:val="both"/>
      </w:pPr>
      <w:r>
        <w:rPr>
          <w:rFonts w:ascii="Times New Roman"/>
          <w:b w:val="false"/>
          <w:i w:val="false"/>
          <w:color w:val="000000"/>
          <w:sz w:val="28"/>
        </w:rPr>
        <w:t xml:space="preserve">
      4) расходов, не связанных с получением доходов от деятельности юридического лица-нерезидента через постоянное учреждение в Республике Казахстан; </w:t>
      </w:r>
    </w:p>
    <w:p>
      <w:pPr>
        <w:spacing w:after="0"/>
        <w:ind w:left="0"/>
        <w:jc w:val="both"/>
      </w:pPr>
      <w:r>
        <w:rPr>
          <w:rFonts w:ascii="Times New Roman"/>
          <w:b w:val="false"/>
          <w:i w:val="false"/>
          <w:color w:val="000000"/>
          <w:sz w:val="28"/>
        </w:rPr>
        <w:t xml:space="preserve">
      5) документально неподтвержденных расходов; </w:t>
      </w:r>
    </w:p>
    <w:p>
      <w:pPr>
        <w:spacing w:after="0"/>
        <w:ind w:left="0"/>
        <w:jc w:val="both"/>
      </w:pPr>
      <w:r>
        <w:rPr>
          <w:rFonts w:ascii="Times New Roman"/>
          <w:b w:val="false"/>
          <w:i w:val="false"/>
          <w:color w:val="000000"/>
          <w:sz w:val="28"/>
        </w:rPr>
        <w:t>
      6) управленческих и общеадминистративных расходов юридического лица-нерезидента, определенных пунктом 2 статьи 662 настоящего Кодекса, не связанных с осуществлением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8. Не подлежит отнесению на вычеты постоянного учреждения юридического лица-нерезидента превышение суммы отрицательной курсовой разницы над суммой положительной курсовой разницы, возникающих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по обязательствам постоянного учреждения юридического лица-нерезидента перед головным офисом или другими структурными подразделениями такого юридического лица-нерезидента.</w:t>
      </w:r>
    </w:p>
    <w:p>
      <w:pPr>
        <w:spacing w:after="0"/>
        <w:ind w:left="0"/>
        <w:jc w:val="left"/>
      </w:pPr>
      <w:r>
        <w:rPr>
          <w:rFonts w:ascii="Times New Roman"/>
          <w:b/>
          <w:i w:val="false"/>
          <w:color w:val="000000"/>
        </w:rPr>
        <w:t xml:space="preserve"> Статья 652. Порядок налогообложения чистого дохода </w:t>
      </w:r>
    </w:p>
    <w:p>
      <w:pPr>
        <w:spacing w:after="0"/>
        <w:ind w:left="0"/>
        <w:jc w:val="both"/>
      </w:pPr>
      <w:r>
        <w:rPr>
          <w:rFonts w:ascii="Times New Roman"/>
          <w:b w:val="false"/>
          <w:i w:val="false"/>
          <w:color w:val="000000"/>
          <w:sz w:val="28"/>
        </w:rPr>
        <w:t>
      1. Чистый доход юридического лица-нерезидента от деятельности в Республике Казахстан через постоянное учреждение облагается корпоративным подоходным налогом на чистый доход по ставке 15 процентов.</w:t>
      </w:r>
    </w:p>
    <w:p>
      <w:pPr>
        <w:spacing w:after="0"/>
        <w:ind w:left="0"/>
        <w:jc w:val="both"/>
      </w:pPr>
      <w:r>
        <w:rPr>
          <w:rFonts w:ascii="Times New Roman"/>
          <w:b w:val="false"/>
          <w:i w:val="false"/>
          <w:color w:val="000000"/>
          <w:sz w:val="28"/>
        </w:rPr>
        <w:t>
      Чистый доход определяется в следующем порядке:</w:t>
      </w:r>
    </w:p>
    <w:p>
      <w:pPr>
        <w:spacing w:after="0"/>
        <w:ind w:left="0"/>
        <w:jc w:val="both"/>
      </w:pPr>
      <w:r>
        <w:rPr>
          <w:rFonts w:ascii="Times New Roman"/>
          <w:b w:val="false"/>
          <w:i w:val="false"/>
          <w:color w:val="000000"/>
          <w:sz w:val="28"/>
        </w:rPr>
        <w:t>
      налогооблагаемый доход, уменьшенный на сумму доходов и расходов, предусмотренных статьей 288 настоящего Кодекса, а также на сумму убытков, переносимых в соответствии со статьей 300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корпоративного подоходного налога, исчисленного путем произведения ставки, установленной пунктом 1 или пунктом 2 статьи 313 настоящего Кодекса, и налогооблагаемого дохода, уменьшенного на сумму доходов и расходов, предусмотренных статьей 288 настоящего Кодекса, а также на сумму убытков, переносимых в соответствии со статьей 300 настоящего Кодекса. </w:t>
      </w:r>
    </w:p>
    <w:p>
      <w:pPr>
        <w:spacing w:after="0"/>
        <w:ind w:left="0"/>
        <w:jc w:val="both"/>
      </w:pPr>
      <w:r>
        <w:rPr>
          <w:rFonts w:ascii="Times New Roman"/>
          <w:b w:val="false"/>
          <w:i w:val="false"/>
          <w:color w:val="000000"/>
          <w:sz w:val="28"/>
        </w:rPr>
        <w:t xml:space="preserve">
      2. Исчисленная сумма корпоративного подоходного налога отражается в декларации по корпоративному подоходному налогу. </w:t>
      </w:r>
    </w:p>
    <w:p>
      <w:pPr>
        <w:spacing w:after="0"/>
        <w:ind w:left="0"/>
        <w:jc w:val="both"/>
      </w:pPr>
      <w:r>
        <w:rPr>
          <w:rFonts w:ascii="Times New Roman"/>
          <w:b w:val="false"/>
          <w:i w:val="false"/>
          <w:color w:val="000000"/>
          <w:sz w:val="28"/>
        </w:rPr>
        <w:t>
      3. Юридическое лицо-нерезидент, осуществляющее деятельность в Республике Казахстан через постоянное учреждение, производит уплату корпоративного подоходного налога на чистый доход в бюджет по месту нахождения постоянного учреждения в течение десяти календарных дней после срока, установленного для сдачи декларации по корпоративному подоходному налогу.</w:t>
      </w:r>
    </w:p>
    <w:p>
      <w:pPr>
        <w:spacing w:after="0"/>
        <w:ind w:left="0"/>
        <w:jc w:val="left"/>
      </w:pPr>
      <w:r>
        <w:rPr>
          <w:rFonts w:ascii="Times New Roman"/>
          <w:b/>
          <w:i w:val="false"/>
          <w:color w:val="000000"/>
        </w:rPr>
        <w:t xml:space="preserve"> Статья 653. Порядок налогообложения доходов в отдельных случаях</w:t>
      </w:r>
    </w:p>
    <w:p>
      <w:pPr>
        <w:spacing w:after="0"/>
        <w:ind w:left="0"/>
        <w:jc w:val="both"/>
      </w:pPr>
      <w:r>
        <w:rPr>
          <w:rFonts w:ascii="Times New Roman"/>
          <w:b w:val="false"/>
          <w:i w:val="false"/>
          <w:color w:val="000000"/>
          <w:sz w:val="28"/>
        </w:rPr>
        <w:t>
      1. Налоговый агент, осуществляющий выплату доходов от выполнения работ, оказания услуг на территории Республики Казахстан, а также доходов, указанных в подпункте 4) пункта 2 и пункте 3 статьи 651 настоящего Кодекса, производит исчисление, удержание и перечисление корпоративного подоходного налога с указанных доходов без осуществления вычетов по ставке 20 процентов, при наличии одновременно следующих условий:</w:t>
      </w:r>
    </w:p>
    <w:p>
      <w:pPr>
        <w:spacing w:after="0"/>
        <w:ind w:left="0"/>
        <w:jc w:val="both"/>
      </w:pPr>
      <w:r>
        <w:rPr>
          <w:rFonts w:ascii="Times New Roman"/>
          <w:b w:val="false"/>
          <w:i w:val="false"/>
          <w:color w:val="000000"/>
          <w:sz w:val="28"/>
        </w:rPr>
        <w:t>
      1) отсутствие контракта, заключенного с филиалом, представительством юридического лица-нерезидента, постоянным учреждением юридического лица-нерезидента без открытия филиала, представительства;</w:t>
      </w:r>
    </w:p>
    <w:p>
      <w:pPr>
        <w:spacing w:after="0"/>
        <w:ind w:left="0"/>
        <w:jc w:val="both"/>
      </w:pPr>
      <w:r>
        <w:rPr>
          <w:rFonts w:ascii="Times New Roman"/>
          <w:b w:val="false"/>
          <w:i w:val="false"/>
          <w:color w:val="000000"/>
          <w:sz w:val="28"/>
        </w:rPr>
        <w:t>
      2) отсутствие счета-фактуры по реализованным товарам, работам, услугам, выписанного филиалом, представительством юридического лица-нерезидента, постоянным учреждением юридического лица-нерезидента без открытия филиала, представительства.</w:t>
      </w:r>
    </w:p>
    <w:p>
      <w:pPr>
        <w:spacing w:after="0"/>
        <w:ind w:left="0"/>
        <w:jc w:val="both"/>
      </w:pPr>
      <w:r>
        <w:rPr>
          <w:rFonts w:ascii="Times New Roman"/>
          <w:b w:val="false"/>
          <w:i w:val="false"/>
          <w:color w:val="000000"/>
          <w:sz w:val="28"/>
        </w:rPr>
        <w:t>
      Корпоративный подоходный налог у источника выплаты, удержанный налоговым агентом с доходов юридического лица-нерезидента, подлежит зачету в счет погашения налоговых обязательств постоянного учреждения указанного юридического лица-нерезидента.</w:t>
      </w:r>
    </w:p>
    <w:p>
      <w:pPr>
        <w:spacing w:after="0"/>
        <w:ind w:left="0"/>
        <w:jc w:val="both"/>
      </w:pPr>
      <w:r>
        <w:rPr>
          <w:rFonts w:ascii="Times New Roman"/>
          <w:b w:val="false"/>
          <w:i w:val="false"/>
          <w:color w:val="000000"/>
          <w:sz w:val="28"/>
        </w:rPr>
        <w:t>
      При этом юридическое лицо-нерезидент, осуществляющее деятельность в Республике Казахстан через постоянное учреждение, исчисляет корпоративный подоходный налог в ретроспективном порядке в соответствии со статьями 651 и 652 настоящего Кодекса, начиная с даты начала осуществления предпринимательской деятельности, которая привела к образованию постоянного учреждения, и представляет декларацию по корпоративному подоходному налогу в налоговый орган по месту нахождения такого постоянного учреждения с включением указанных доходов.</w:t>
      </w:r>
    </w:p>
    <w:p>
      <w:pPr>
        <w:spacing w:after="0"/>
        <w:ind w:left="0"/>
        <w:jc w:val="both"/>
      </w:pPr>
      <w:r>
        <w:rPr>
          <w:rFonts w:ascii="Times New Roman"/>
          <w:b w:val="false"/>
          <w:i w:val="false"/>
          <w:color w:val="000000"/>
          <w:sz w:val="28"/>
        </w:rPr>
        <w:t>
      Сумма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уменьшается на сумму корпоративного подоходного налога, удержанного у источника выплаты с доходов такого юридического лица-нерезидента в соответствии с настоящим пунктом. Уменьшение производится при наличии документов, подтверждающих удержание налога налоговым агентом.</w:t>
      </w:r>
    </w:p>
    <w:p>
      <w:pPr>
        <w:spacing w:after="0"/>
        <w:ind w:left="0"/>
        <w:jc w:val="both"/>
      </w:pPr>
      <w:r>
        <w:rPr>
          <w:rFonts w:ascii="Times New Roman"/>
          <w:b w:val="false"/>
          <w:i w:val="false"/>
          <w:color w:val="000000"/>
          <w:sz w:val="28"/>
        </w:rPr>
        <w:t>
      Положительная разница между суммой корпоративного подоходного налога, удержанного у источника выплаты с доходов юридического лица-нерезидента в соответствии с настоящим пунктом, и суммой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p>
    <w:p>
      <w:pPr>
        <w:spacing w:after="0"/>
        <w:ind w:left="0"/>
        <w:jc w:val="both"/>
      </w:pPr>
      <w:r>
        <w:rPr>
          <w:rFonts w:ascii="Times New Roman"/>
          <w:b w:val="false"/>
          <w:i w:val="false"/>
          <w:color w:val="000000"/>
          <w:sz w:val="28"/>
        </w:rPr>
        <w:t>
      2. Доходы юридического лица-нерезидента, получаемые от деятельности в Республике Казахстан через постоянное учреждение, не зарегистрированного в налоговых органах в качестве налогоплательщика в нарушение требований статьи 76 настоящего Кодекса, подлежат обложению корпоративным подоходным налогом у источника выплаты без осуществления вычетов по ставке 20 процентов.</w:t>
      </w:r>
    </w:p>
    <w:p>
      <w:pPr>
        <w:spacing w:after="0"/>
        <w:ind w:left="0"/>
        <w:jc w:val="both"/>
      </w:pPr>
      <w:r>
        <w:rPr>
          <w:rFonts w:ascii="Times New Roman"/>
          <w:b w:val="false"/>
          <w:i w:val="false"/>
          <w:color w:val="000000"/>
          <w:sz w:val="28"/>
        </w:rPr>
        <w:t>
      Юридическое лицо-нерезидент, осуществляющее деятельность через постоянное учреждение, зарегистрированное в налоговых органах в качестве налогоплательщика с нарушением сроков, установленных статьей 76 настоящего Кодекса, обязано отразить в первоначально представляемых декларациях по соответствующим видам налогов объекты обложения и объекты, связанные с налогообложением, возникшие ретроспективно с даты начала осуществления предпринимательской деятельности, которая привела к образованию постоянного учреждения, исчислить и исполнить возникшие налоговые обязательства по уплате налогов, кроме налоговых обязательств налогового агента.</w:t>
      </w:r>
    </w:p>
    <w:p>
      <w:pPr>
        <w:spacing w:after="0"/>
        <w:ind w:left="0"/>
        <w:jc w:val="both"/>
      </w:pPr>
      <w:r>
        <w:rPr>
          <w:rFonts w:ascii="Times New Roman"/>
          <w:b w:val="false"/>
          <w:i w:val="false"/>
          <w:color w:val="000000"/>
          <w:sz w:val="28"/>
        </w:rPr>
        <w:t>
      При этом сумма корпоративного подоходного налога, исчисленного таким юридическим лицом-нерезидентом за период с даты начала осуществления предпринимательской деятельности до даты его регистрации в налоговом органе, уменьшается на сумму корпоративного подоходного налога, удержанного у источника выплаты в соответствии с настоящим пунктом с доходов такого юридического лица-нерезидента за указанный период.</w:t>
      </w:r>
    </w:p>
    <w:p>
      <w:pPr>
        <w:spacing w:after="0"/>
        <w:ind w:left="0"/>
        <w:jc w:val="both"/>
      </w:pPr>
      <w:r>
        <w:rPr>
          <w:rFonts w:ascii="Times New Roman"/>
          <w:b w:val="false"/>
          <w:i w:val="false"/>
          <w:color w:val="000000"/>
          <w:sz w:val="28"/>
        </w:rPr>
        <w:t>
      Уменьшение производится при наличии документов, подтверждающих удержание налога налоговым агентом.</w:t>
      </w:r>
    </w:p>
    <w:p>
      <w:pPr>
        <w:spacing w:after="0"/>
        <w:ind w:left="0"/>
        <w:jc w:val="left"/>
      </w:pPr>
      <w:r>
        <w:rPr>
          <w:rFonts w:ascii="Times New Roman"/>
          <w:b/>
          <w:i w:val="false"/>
          <w:color w:val="000000"/>
        </w:rPr>
        <w:t xml:space="preserve"> ГЛАВА 74.  ПОРЯДОК НАЛОГООБЛОЖЕНИЯ ДОХОДОВ ФИЗИЧЕСКИХ ЛИЦ-НЕРЕЗИДЕНТОВ Статья 654. Доходы физического лица-нерезидента, освобождаемые от налогообложения</w:t>
      </w:r>
    </w:p>
    <w:p>
      <w:pPr>
        <w:spacing w:after="0"/>
        <w:ind w:left="0"/>
        <w:jc w:val="both"/>
      </w:pPr>
      <w:r>
        <w:rPr>
          <w:rFonts w:ascii="Times New Roman"/>
          <w:b w:val="false"/>
          <w:i w:val="false"/>
          <w:color w:val="000000"/>
          <w:sz w:val="28"/>
        </w:rPr>
        <w:t>
      Налогообложению не подлежат следующие доходы физического лица-нерезидента:</w:t>
      </w:r>
    </w:p>
    <w:p>
      <w:pPr>
        <w:spacing w:after="0"/>
        <w:ind w:left="0"/>
        <w:jc w:val="both"/>
      </w:pPr>
      <w:r>
        <w:rPr>
          <w:rFonts w:ascii="Times New Roman"/>
          <w:b w:val="false"/>
          <w:i w:val="false"/>
          <w:color w:val="000000"/>
          <w:sz w:val="28"/>
        </w:rPr>
        <w:t>
      1) выплаты, связанные с поставкой товаров на территорию Республики Казахстан в рамках внешнеторговой деятельности, за исключением услуг, оказанных на территории Республики Казахстан, связанных с контрактом по данной внешнеторговой деятельности;</w:t>
      </w:r>
    </w:p>
    <w:p>
      <w:pPr>
        <w:spacing w:after="0"/>
        <w:ind w:left="0"/>
        <w:jc w:val="both"/>
      </w:pPr>
      <w:r>
        <w:rPr>
          <w:rFonts w:ascii="Times New Roman"/>
          <w:b w:val="false"/>
          <w:i w:val="false"/>
          <w:color w:val="000000"/>
          <w:sz w:val="28"/>
        </w:rPr>
        <w:t>
      2) суммы накопленных (начисленных) вознаграждений по долговым ценным бумагам при их покупке, оплаченные покупателями-резидентами;</w:t>
      </w:r>
    </w:p>
    <w:p>
      <w:pPr>
        <w:spacing w:after="0"/>
        <w:ind w:left="0"/>
        <w:jc w:val="both"/>
      </w:pPr>
      <w:r>
        <w:rPr>
          <w:rFonts w:ascii="Times New Roman"/>
          <w:b w:val="false"/>
          <w:i w:val="false"/>
          <w:color w:val="000000"/>
          <w:sz w:val="28"/>
        </w:rPr>
        <w:t>
      3) дивиденды и вознаграждения по ценным бумагам, находящимся на дату начисления таких дивидендов и вознаграждений в официальном списке фондовой биржи, обладающей лицензией Национального Банка на организацию торговли ценными бумагами и функционирующей на территории Республики Казахстан;</w:t>
      </w:r>
    </w:p>
    <w:p>
      <w:pPr>
        <w:spacing w:after="0"/>
        <w:ind w:left="0"/>
        <w:jc w:val="both"/>
      </w:pPr>
      <w:r>
        <w:rPr>
          <w:rFonts w:ascii="Times New Roman"/>
          <w:b w:val="false"/>
          <w:i w:val="false"/>
          <w:color w:val="000000"/>
          <w:sz w:val="28"/>
        </w:rPr>
        <w:t>
      4) дивиденды, за исключением выплачиваемых лицу, являющемуся резидентом государства с льготным налогообложением, включенном в перечень, утвержденный уполномоченным органом, если иное не установлено подпунктом 3) настоящей статьи,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юридическое лицо-резидент,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лица-резидента,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части чистого дохода, распределяемого юридическим лицом-резидентом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лица-резидента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лице-резиденте,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лица-резидента, выплачивающего дивиденды, определяется в соответствии со статьей 650 настоящего Кодекса.</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w:t>
      </w:r>
    </w:p>
    <w:p>
      <w:pPr>
        <w:spacing w:after="0"/>
        <w:ind w:left="0"/>
        <w:jc w:val="both"/>
      </w:pPr>
      <w:r>
        <w:rPr>
          <w:rFonts w:ascii="Times New Roman"/>
          <w:b w:val="false"/>
          <w:i w:val="false"/>
          <w:color w:val="000000"/>
          <w:sz w:val="28"/>
        </w:rPr>
        <w:t>
      В случае если юридическое лицо-резидент,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подпункта применяются в следующем порядке:</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50 и более процентов, то освобождение дивидендов, выплачиваемых таким юридическим лицом, предусмотренное настоящим подпунктом, не применяется;</w:t>
      </w:r>
    </w:p>
    <w:p>
      <w:pPr>
        <w:spacing w:after="0"/>
        <w:ind w:left="0"/>
        <w:jc w:val="both"/>
      </w:pPr>
      <w:r>
        <w:rPr>
          <w:rFonts w:ascii="Times New Roman"/>
          <w:b w:val="false"/>
          <w:i w:val="false"/>
          <w:color w:val="000000"/>
          <w:sz w:val="28"/>
        </w:rPr>
        <w:t>
      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лицу-резиденту, выплачивающему дивиденды, составляет менее 50 процентов, то освобождение дивидендов, выплачиваемых таким юридическим лицом, предусмотренное настоящим подпунктом, применяется ко всей сумме дивидендов;</w:t>
      </w:r>
    </w:p>
    <w:p>
      <w:pPr>
        <w:spacing w:after="0"/>
        <w:ind w:left="0"/>
        <w:jc w:val="both"/>
      </w:pPr>
      <w:r>
        <w:rPr>
          <w:rFonts w:ascii="Times New Roman"/>
          <w:b w:val="false"/>
          <w:i w:val="false"/>
          <w:color w:val="000000"/>
          <w:sz w:val="28"/>
        </w:rPr>
        <w:t>
      5)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p>
      <w:pPr>
        <w:spacing w:after="0"/>
        <w:ind w:left="0"/>
        <w:jc w:val="both"/>
      </w:pPr>
      <w:r>
        <w:rPr>
          <w:rFonts w:ascii="Times New Roman"/>
          <w:b w:val="false"/>
          <w:i w:val="false"/>
          <w:color w:val="000000"/>
          <w:sz w:val="28"/>
        </w:rPr>
        <w:t>
      6) доходы от прироста стоимости при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7)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указанные в подпункте 6) пункта 1 статьи 644 настоящего Кодекса, за исключением доходов лица, являющегося резидентом государства с льготным налогообложением, включенном в перечень, утвержденный уполномоченным органом, если иное не установлено подпунктом 6)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базовых строительных материалов для собственных нужд.</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8) доходы от выполнения работ, оказания услуг за пределами Республики Казахстан, за исключением доходов, указанных в подпунктах 3), 4), 5) пункта 1 статьи 644 настоящего Кодекса;</w:t>
      </w:r>
    </w:p>
    <w:p>
      <w:pPr>
        <w:spacing w:after="0"/>
        <w:ind w:left="0"/>
        <w:jc w:val="both"/>
      </w:pPr>
      <w:r>
        <w:rPr>
          <w:rFonts w:ascii="Times New Roman"/>
          <w:b w:val="false"/>
          <w:i w:val="false"/>
          <w:color w:val="000000"/>
          <w:sz w:val="28"/>
        </w:rPr>
        <w:t>
      9) выплаты, производимые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p>
    <w:p>
      <w:pPr>
        <w:spacing w:after="0"/>
        <w:ind w:left="0"/>
        <w:jc w:val="both"/>
      </w:pPr>
      <w:r>
        <w:rPr>
          <w:rFonts w:ascii="Times New Roman"/>
          <w:b w:val="false"/>
          <w:i w:val="false"/>
          <w:color w:val="000000"/>
          <w:sz w:val="28"/>
        </w:rPr>
        <w:t>
      10) материальная выгода, фактически произведенная автономной организацией образования, указанной в пункте 1 статьи 291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физическим лицом-нерезидентом:</w:t>
      </w:r>
    </w:p>
    <w:p>
      <w:pPr>
        <w:spacing w:after="0"/>
        <w:ind w:left="0"/>
        <w:jc w:val="both"/>
      </w:pPr>
      <w:r>
        <w:rPr>
          <w:rFonts w:ascii="Times New Roman"/>
          <w:b w:val="false"/>
          <w:i w:val="false"/>
          <w:color w:val="000000"/>
          <w:sz w:val="28"/>
        </w:rPr>
        <w:t>
      являющимся работником такой автономной организации образования;</w:t>
      </w:r>
    </w:p>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p>
    <w:p>
      <w:pPr>
        <w:spacing w:after="0"/>
        <w:ind w:left="0"/>
        <w:jc w:val="both"/>
      </w:pP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p>
      <w:pPr>
        <w:spacing w:after="0"/>
        <w:ind w:left="0"/>
        <w:jc w:val="both"/>
      </w:pPr>
      <w:r>
        <w:rPr>
          <w:rFonts w:ascii="Times New Roman"/>
          <w:b w:val="false"/>
          <w:i w:val="false"/>
          <w:color w:val="000000"/>
          <w:sz w:val="28"/>
        </w:rPr>
        <w:t xml:space="preserve">
      11) сумма задолженности по кредиту (займу), по которому прощение долга произведено в порядке, установленном подпунктом 11) пункта 5 статьи 232 настоящего Кодекса, включая задолженность по вознаграждению по таким кредитам. </w:t>
      </w:r>
    </w:p>
    <w:p>
      <w:pPr>
        <w:spacing w:after="0"/>
        <w:ind w:left="0"/>
        <w:jc w:val="both"/>
      </w:pPr>
      <w:r>
        <w:rPr>
          <w:rFonts w:ascii="Times New Roman"/>
          <w:b w:val="false"/>
          <w:i w:val="false"/>
          <w:color w:val="000000"/>
          <w:sz w:val="28"/>
        </w:rPr>
        <w:t xml:space="preserve">
      12) сумма задолженности по кредиту (займу), по которому прощение долга произведено в порядке и на условиях, установленных пунктом 3 статьи 232 настоящего Кодекса, включая задолженность по вознаграждению по таким кредитам, начисленному по 31 декабря 2012 года включительно. </w:t>
      </w:r>
    </w:p>
    <w:p>
      <w:pPr>
        <w:spacing w:after="0"/>
        <w:ind w:left="0"/>
        <w:jc w:val="left"/>
      </w:pPr>
      <w:r>
        <w:rPr>
          <w:rFonts w:ascii="Times New Roman"/>
          <w:b/>
          <w:i w:val="false"/>
          <w:color w:val="000000"/>
        </w:rPr>
        <w:t xml:space="preserve"> Статья 655. Порядок исчисления, удержания и перечисления индивидуального подоходного налога по доходам, подлежащим налогообложению у источника выплаты</w:t>
      </w:r>
    </w:p>
    <w:p>
      <w:pPr>
        <w:spacing w:after="0"/>
        <w:ind w:left="0"/>
        <w:jc w:val="both"/>
      </w:pPr>
      <w:r>
        <w:rPr>
          <w:rFonts w:ascii="Times New Roman"/>
          <w:b w:val="false"/>
          <w:i w:val="false"/>
          <w:color w:val="000000"/>
          <w:sz w:val="28"/>
        </w:rPr>
        <w:t>
      1. Доходы физического лица-нерезидента из источников в Республике Казахстан, за исключением доходов, указанных в пункте 1 статьи 656 настоящего Кодекса, облагаются индивидуальным подоходным налогом у источника выплаты по ставкам, указанным в статье 646 настоящего Кодекса, без осуществления налоговых вычетов, если иное не установлено настоящей статьей.</w:t>
      </w:r>
    </w:p>
    <w:p>
      <w:pPr>
        <w:spacing w:after="0"/>
        <w:ind w:left="0"/>
        <w:jc w:val="both"/>
      </w:pPr>
      <w:r>
        <w:rPr>
          <w:rFonts w:ascii="Times New Roman"/>
          <w:b w:val="false"/>
          <w:i w:val="false"/>
          <w:color w:val="000000"/>
          <w:sz w:val="28"/>
        </w:rPr>
        <w:t xml:space="preserve">
      В целях настоящей статьи прирост стоимости при реализации ценных бумаг, долей участия определяется в соответствии со статьей 228 настоящего Кодекса. </w:t>
      </w:r>
    </w:p>
    <w:p>
      <w:pPr>
        <w:spacing w:after="0"/>
        <w:ind w:left="0"/>
        <w:jc w:val="both"/>
      </w:pPr>
      <w:r>
        <w:rPr>
          <w:rFonts w:ascii="Times New Roman"/>
          <w:b w:val="false"/>
          <w:i w:val="false"/>
          <w:color w:val="000000"/>
          <w:sz w:val="28"/>
        </w:rPr>
        <w:t>
      2. Несмотря на положения настоящей статьи, исчисление, удержание и перечисление индивидуального подоходного налога у источника выплаты в бюджет с доходов физического лица-нерезидента, указанных в пункте 1 статьи 650 настоящего Кодекса, производятся в порядке, предусмотренном статьей 650 настоящего Кодекса.</w:t>
      </w:r>
    </w:p>
    <w:p>
      <w:pPr>
        <w:spacing w:after="0"/>
        <w:ind w:left="0"/>
        <w:jc w:val="both"/>
      </w:pPr>
      <w:r>
        <w:rPr>
          <w:rFonts w:ascii="Times New Roman"/>
          <w:b w:val="false"/>
          <w:i w:val="false"/>
          <w:color w:val="000000"/>
          <w:sz w:val="28"/>
        </w:rPr>
        <w:t>
      3. Исчисление индивидуального подоходного налога по доходам, подлежащим налогообложению у источника выплаты, с учетом положений, предусмотренных пунктом 2 статьи 319 настоящего Кодекса, производится налоговым агентом без осуществления налоговых вычетов путем применения ставки, установленной пунктом 1 статьи 320 настоящего Кодекса к сумме следующих доходов физического лица-нерезидента, включая доходы, определенные пунктом 1 статьи 322 настоящего Кодекса:</w:t>
      </w:r>
    </w:p>
    <w:p>
      <w:pPr>
        <w:spacing w:after="0"/>
        <w:ind w:left="0"/>
        <w:jc w:val="both"/>
      </w:pPr>
      <w:r>
        <w:rPr>
          <w:rFonts w:ascii="Times New Roman"/>
          <w:b w:val="false"/>
          <w:i w:val="false"/>
          <w:color w:val="000000"/>
          <w:sz w:val="28"/>
        </w:rPr>
        <w:t>
      от деятельности в Республике Казахстан по трудовому контракту (договору, соглашения), заключенному с резидентом или нерезидентом, являющимся работодателем;</w:t>
      </w:r>
    </w:p>
    <w:p>
      <w:pPr>
        <w:spacing w:after="0"/>
        <w:ind w:left="0"/>
        <w:jc w:val="both"/>
      </w:pPr>
      <w:r>
        <w:rPr>
          <w:rFonts w:ascii="Times New Roman"/>
          <w:b w:val="false"/>
          <w:i w:val="false"/>
          <w:color w:val="000000"/>
          <w:sz w:val="28"/>
        </w:rPr>
        <w:t>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гонораров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надбавок, выплачиваемых ему в связи с проживанием в Республике Казахстан резидентом или нерезидентом, являющимся работодателем;</w:t>
      </w:r>
    </w:p>
    <w:p>
      <w:pPr>
        <w:spacing w:after="0"/>
        <w:ind w:left="0"/>
        <w:jc w:val="both"/>
      </w:pPr>
      <w:r>
        <w:rPr>
          <w:rFonts w:ascii="Times New Roman"/>
          <w:b w:val="false"/>
          <w:i w:val="false"/>
          <w:color w:val="000000"/>
          <w:sz w:val="28"/>
        </w:rPr>
        <w:t xml:space="preserve">
      пенсионных выплат, осуществляемых накопительным пенсионным фондом-резидентом. </w:t>
      </w:r>
    </w:p>
    <w:p>
      <w:pPr>
        <w:spacing w:after="0"/>
        <w:ind w:left="0"/>
        <w:jc w:val="both"/>
      </w:pPr>
      <w:r>
        <w:rPr>
          <w:rFonts w:ascii="Times New Roman"/>
          <w:b w:val="false"/>
          <w:i w:val="false"/>
          <w:color w:val="000000"/>
          <w:sz w:val="28"/>
        </w:rPr>
        <w:t>
      4. Исчисление и удержание индивидуального подоходного налога по доходам, подлежащим налогообложению у источника выплаты, производятся налоговым агентом не позднее дня выплаты доходов физическому лицу-нерезиденту, за исключением случая, указанного в пункте 7 настоящей статьи.</w:t>
      </w:r>
    </w:p>
    <w:p>
      <w:pPr>
        <w:spacing w:after="0"/>
        <w:ind w:left="0"/>
        <w:jc w:val="both"/>
      </w:pPr>
      <w:r>
        <w:rPr>
          <w:rFonts w:ascii="Times New Roman"/>
          <w:b w:val="false"/>
          <w:i w:val="false"/>
          <w:color w:val="000000"/>
          <w:sz w:val="28"/>
        </w:rPr>
        <w:t>
      Индивидуальный подоходный налог у источника выплаты удерживается налоговым агентом независимо от формы и места осуществления выплаты дохода физическому лицу-нерезиденту.</w:t>
      </w:r>
    </w:p>
    <w:p>
      <w:pPr>
        <w:spacing w:after="0"/>
        <w:ind w:left="0"/>
        <w:jc w:val="both"/>
      </w:pPr>
      <w:r>
        <w:rPr>
          <w:rFonts w:ascii="Times New Roman"/>
          <w:b w:val="false"/>
          <w:i w:val="false"/>
          <w:color w:val="000000"/>
          <w:sz w:val="28"/>
        </w:rPr>
        <w:t>
      5. Перечисление индивидуального подоходного налога с доходов физического лица-нерезидента, подлежащих налогообложению у источника выплаты, в бюджет производится налоговым агентом по месту нахождения до 25 числа месяца, следующего за месяцем, в котором налог подлежит удержанию.</w:t>
      </w:r>
    </w:p>
    <w:p>
      <w:pPr>
        <w:spacing w:after="0"/>
        <w:ind w:left="0"/>
        <w:jc w:val="both"/>
      </w:pPr>
      <w:r>
        <w:rPr>
          <w:rFonts w:ascii="Times New Roman"/>
          <w:b w:val="false"/>
          <w:i w:val="false"/>
          <w:color w:val="000000"/>
          <w:sz w:val="28"/>
        </w:rPr>
        <w:t>
      6.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определенного в последний рабочий день, предшествующий дате выплаты дохода.</w:t>
      </w:r>
    </w:p>
    <w:p>
      <w:pPr>
        <w:spacing w:after="0"/>
        <w:ind w:left="0"/>
        <w:jc w:val="both"/>
      </w:pPr>
      <w:r>
        <w:rPr>
          <w:rFonts w:ascii="Times New Roman"/>
          <w:b w:val="false"/>
          <w:i w:val="false"/>
          <w:color w:val="000000"/>
          <w:sz w:val="28"/>
        </w:rPr>
        <w:t>
      7. При предоставлении иностранного персонала нерезидентом, деятельность которого не образует постоянного учреждения в Республике Казахстан в соответствии с положениями пункта 7 статьи 220 настоящего Кодекса, доход такого персонала от деятельности в Республике Казахстан облагается индивидуальным подоходным налогом у источника выплаты.</w:t>
      </w:r>
    </w:p>
    <w:p>
      <w:pPr>
        <w:spacing w:after="0"/>
        <w:ind w:left="0"/>
        <w:jc w:val="both"/>
      </w:pPr>
      <w:r>
        <w:rPr>
          <w:rFonts w:ascii="Times New Roman"/>
          <w:b w:val="false"/>
          <w:i w:val="false"/>
          <w:color w:val="000000"/>
          <w:sz w:val="28"/>
        </w:rPr>
        <w:t>
      При этом объектом обложения индивидуальным подоходным налогом являются доходы физического лица-нерезидента, в том числе иная материальная выгода, получаемая таким персоналом в связи с деятельностью в Республике Казахстан.</w:t>
      </w:r>
    </w:p>
    <w:p>
      <w:pPr>
        <w:spacing w:after="0"/>
        <w:ind w:left="0"/>
        <w:jc w:val="both"/>
      </w:pPr>
      <w:r>
        <w:rPr>
          <w:rFonts w:ascii="Times New Roman"/>
          <w:b w:val="false"/>
          <w:i w:val="false"/>
          <w:color w:val="000000"/>
          <w:sz w:val="28"/>
        </w:rPr>
        <w:t>
      В случае, если доход выплачивается предоставленному персоналу нерезидентом, налоговая база в целях исчисления индивидуального подоходного налога определяется налоговым агентом на основе документов, представляемых нерезидентом в соответствии с пунктом 7 статьи 220 настоящего Кодекса.</w:t>
      </w:r>
    </w:p>
    <w:p>
      <w:pPr>
        <w:spacing w:after="0"/>
        <w:ind w:left="0"/>
        <w:jc w:val="both"/>
      </w:pPr>
      <w:r>
        <w:rPr>
          <w:rFonts w:ascii="Times New Roman"/>
          <w:b w:val="false"/>
          <w:i w:val="false"/>
          <w:color w:val="000000"/>
          <w:sz w:val="28"/>
        </w:rPr>
        <w:t>
      Удержание индивидуального подоходного налога у источника выплаты с дохода иностранного персонала производится налоговым агентом при выплате дохода юридическому лицу-нерезиденту за услуги по предоставлению иностранного персонала.</w:t>
      </w:r>
    </w:p>
    <w:p>
      <w:pPr>
        <w:spacing w:after="0"/>
        <w:ind w:left="0"/>
        <w:jc w:val="both"/>
      </w:pPr>
      <w:r>
        <w:rPr>
          <w:rFonts w:ascii="Times New Roman"/>
          <w:b w:val="false"/>
          <w:i w:val="false"/>
          <w:color w:val="000000"/>
          <w:sz w:val="28"/>
        </w:rPr>
        <w:t>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320 настоящего Кодекса к сумме доходов иностранного персонала, определенных в соответствии с настоящим пунктом с учетом положений пункта 2 статьи 319 настоящего Кодекса, без осуществления налоговых вычетов.</w:t>
      </w:r>
    </w:p>
    <w:p>
      <w:pPr>
        <w:spacing w:after="0"/>
        <w:ind w:left="0"/>
        <w:jc w:val="both"/>
      </w:pPr>
      <w:r>
        <w:rPr>
          <w:rFonts w:ascii="Times New Roman"/>
          <w:b w:val="false"/>
          <w:i w:val="false"/>
          <w:color w:val="000000"/>
          <w:sz w:val="28"/>
        </w:rPr>
        <w:t>
      Налоговый агент обязан перечислить суммы индивидуального подоходного налога, удержанного у источника выплаты, по месту нахождения до 25 числа месяца, следующего за месяцем, в котором налог подлежит удержанию.</w:t>
      </w:r>
    </w:p>
    <w:p>
      <w:pPr>
        <w:spacing w:after="0"/>
        <w:ind w:left="0"/>
        <w:jc w:val="both"/>
      </w:pPr>
      <w:r>
        <w:rPr>
          <w:rFonts w:ascii="Times New Roman"/>
          <w:b w:val="false"/>
          <w:i w:val="false"/>
          <w:color w:val="000000"/>
          <w:sz w:val="28"/>
        </w:rPr>
        <w:t>
      8. Обязанность и ответственность по исчислению, удержанию и перечислению индивидуального подоходного налога у источника выплаты в бюджет возлагается на следующее лицо, выплачивающее доход нерезиденту и признанного налоговым агентом:</w:t>
      </w:r>
    </w:p>
    <w:p>
      <w:pPr>
        <w:spacing w:after="0"/>
        <w:ind w:left="0"/>
        <w:jc w:val="both"/>
      </w:pPr>
      <w:r>
        <w:rPr>
          <w:rFonts w:ascii="Times New Roman"/>
          <w:b w:val="false"/>
          <w:i w:val="false"/>
          <w:color w:val="000000"/>
          <w:sz w:val="28"/>
        </w:rPr>
        <w:t>
      1) индивидуального предпринимателя;</w:t>
      </w:r>
    </w:p>
    <w:p>
      <w:pPr>
        <w:spacing w:after="0"/>
        <w:ind w:left="0"/>
        <w:jc w:val="both"/>
      </w:pPr>
      <w:r>
        <w:rPr>
          <w:rFonts w:ascii="Times New Roman"/>
          <w:b w:val="false"/>
          <w:i w:val="false"/>
          <w:color w:val="000000"/>
          <w:sz w:val="28"/>
        </w:rPr>
        <w:t>
      2) юридическое лицо-нерезидента, осуществляющее деятельность в Республике Казахстан через филиал, представительство.</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с даты постановки его филиала, представительства на регистрационный учет в налоговых органах Республики Казахстан;</w:t>
      </w:r>
    </w:p>
    <w:p>
      <w:pPr>
        <w:spacing w:after="0"/>
        <w:ind w:left="0"/>
        <w:jc w:val="both"/>
      </w:pPr>
      <w:r>
        <w:rPr>
          <w:rFonts w:ascii="Times New Roman"/>
          <w:b w:val="false"/>
          <w:i w:val="false"/>
          <w:color w:val="000000"/>
          <w:sz w:val="28"/>
        </w:rPr>
        <w:t>
      3) юридическое лицо-нерезидента, осуществляющее деятельность в Республике Казахстан через постоянное учреждение без открытия филиала, представительства.</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с даты постановки его постоянного учреждения без открытия филиала или представительства на регистрационный учет в налоговых органах Республики Казахстан;</w:t>
      </w:r>
    </w:p>
    <w:p>
      <w:pPr>
        <w:spacing w:after="0"/>
        <w:ind w:left="0"/>
        <w:jc w:val="both"/>
      </w:pPr>
      <w:r>
        <w:rPr>
          <w:rFonts w:ascii="Times New Roman"/>
          <w:b w:val="false"/>
          <w:i w:val="false"/>
          <w:color w:val="000000"/>
          <w:sz w:val="28"/>
        </w:rPr>
        <w:t>
      4) юридическое лицо-резидента, в том числе эмитента базового актива депозитарных расписок.</w:t>
      </w:r>
    </w:p>
    <w:p>
      <w:pPr>
        <w:spacing w:after="0"/>
        <w:ind w:left="0"/>
        <w:jc w:val="both"/>
      </w:pPr>
      <w:r>
        <w:rPr>
          <w:rFonts w:ascii="Times New Roman"/>
          <w:b w:val="false"/>
          <w:i w:val="false"/>
          <w:color w:val="000000"/>
          <w:sz w:val="28"/>
        </w:rPr>
        <w:t>
      Для целей настоящей главы юридическое лицо-резидент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в порядке, установленном статьей 353 настоящего Кодекса;</w:t>
      </w:r>
    </w:p>
    <w:p>
      <w:pPr>
        <w:spacing w:after="0"/>
        <w:ind w:left="0"/>
        <w:jc w:val="both"/>
      </w:pPr>
      <w:r>
        <w:rPr>
          <w:rFonts w:ascii="Times New Roman"/>
          <w:b w:val="false"/>
          <w:i w:val="false"/>
          <w:color w:val="000000"/>
          <w:sz w:val="28"/>
        </w:rPr>
        <w:t>
      5) юридическое лицо, в том числе нерезидента, осуществляющее деятельность в Республике Казахстан через постоянное учреждение, которому предоставлен иностранный персонал нерезидентом, деятельность которого не образует постоянного учреждения в соответствии с положениями пункта 7 статьи 220 настоящего Кодекса;</w:t>
      </w:r>
    </w:p>
    <w:p>
      <w:pPr>
        <w:spacing w:after="0"/>
        <w:ind w:left="0"/>
        <w:jc w:val="both"/>
      </w:pPr>
      <w:r>
        <w:rPr>
          <w:rFonts w:ascii="Times New Roman"/>
          <w:b w:val="false"/>
          <w:i w:val="false"/>
          <w:color w:val="000000"/>
          <w:sz w:val="28"/>
        </w:rPr>
        <w:t>
      6) юридическое лицо-нерезидента, приобретающего имущество, указанное в подпункте 5) пункта 1 статьи 650 настоящего Кодекса, при невыполнении условий, установленных подпунктом 7)  статьи 654 настоящего Кодекса.</w:t>
      </w:r>
    </w:p>
    <w:p>
      <w:pPr>
        <w:spacing w:after="0"/>
        <w:ind w:left="0"/>
        <w:jc w:val="both"/>
      </w:pPr>
      <w:r>
        <w:rPr>
          <w:rFonts w:ascii="Times New Roman"/>
          <w:b w:val="false"/>
          <w:i w:val="false"/>
          <w:color w:val="000000"/>
          <w:sz w:val="28"/>
        </w:rPr>
        <w:t>
      9. При уплате налоговым агентом суммы индивидуального подоходного налога, исчисленной с доходов физического лица-нерезидента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p>
      <w:pPr>
        <w:spacing w:after="0"/>
        <w:ind w:left="0"/>
        <w:jc w:val="left"/>
      </w:pPr>
      <w:r>
        <w:rPr>
          <w:rFonts w:ascii="Times New Roman"/>
          <w:b/>
          <w:i w:val="false"/>
          <w:color w:val="000000"/>
        </w:rPr>
        <w:t xml:space="preserve"> Статья 656. Порядок налогообложения доходов иностранцев и лиц без гражданства, направленных в Республику Казахстан юридическим лицом-нерезидентом, деятельность которого не приводит к образованию постоянного учреждения</w:t>
      </w:r>
    </w:p>
    <w:p>
      <w:pPr>
        <w:spacing w:after="0"/>
        <w:ind w:left="0"/>
        <w:jc w:val="both"/>
      </w:pPr>
      <w:r>
        <w:rPr>
          <w:rFonts w:ascii="Times New Roman"/>
          <w:b w:val="false"/>
          <w:i w:val="false"/>
          <w:color w:val="000000"/>
          <w:sz w:val="28"/>
        </w:rPr>
        <w:t>
      1. Порядок налогообложения, установленный настоящей статьей, распространяется на доходы иностранцев и лиц без гражданства, направленных в Республику Казахстан юридическим лицом-нерезидентом, деятельность которого не приводит к образованию постоянного учреждения в Республике Казахстан, включая доходы, определенные статьей 322 настоящего Кодекса, полученные (подлежащие получению):</w:t>
      </w:r>
    </w:p>
    <w:p>
      <w:pPr>
        <w:spacing w:after="0"/>
        <w:ind w:left="0"/>
        <w:jc w:val="both"/>
      </w:pPr>
      <w:r>
        <w:rPr>
          <w:rFonts w:ascii="Times New Roman"/>
          <w:b w:val="false"/>
          <w:i w:val="false"/>
          <w:color w:val="000000"/>
          <w:sz w:val="28"/>
        </w:rPr>
        <w:t>
      от деятельности в Республике Казахстан по трудовому контракту (договору, соглашению), заключенному с таким юридическим лицом-нерезидентом, являющимся работодателем;</w:t>
      </w:r>
    </w:p>
    <w:p>
      <w:pPr>
        <w:spacing w:after="0"/>
        <w:ind w:left="0"/>
        <w:jc w:val="both"/>
      </w:pPr>
      <w:r>
        <w:rPr>
          <w:rFonts w:ascii="Times New Roman"/>
          <w:b w:val="false"/>
          <w:i w:val="false"/>
          <w:color w:val="000000"/>
          <w:sz w:val="28"/>
        </w:rPr>
        <w:t>
      от деятельности в Республике Казахстан по договору (контракту) гражданско-правового характера, заключенному с таким юридическим лицом-нерезидентом;</w:t>
      </w:r>
    </w:p>
    <w:p>
      <w:pPr>
        <w:spacing w:after="0"/>
        <w:ind w:left="0"/>
        <w:jc w:val="both"/>
      </w:pPr>
      <w:r>
        <w:rPr>
          <w:rFonts w:ascii="Times New Roman"/>
          <w:b w:val="false"/>
          <w:i w:val="false"/>
          <w:color w:val="000000"/>
          <w:sz w:val="28"/>
        </w:rPr>
        <w:t>
      от деятельности в Республике Казахстан в виде материальной выгоды, полученной от такого юридического лица-нерезидента в связи с деятельностью в Республике Казахстан;</w:t>
      </w:r>
    </w:p>
    <w:p>
      <w:pPr>
        <w:spacing w:after="0"/>
        <w:ind w:left="0"/>
        <w:jc w:val="both"/>
      </w:pPr>
      <w:r>
        <w:rPr>
          <w:rFonts w:ascii="Times New Roman"/>
          <w:b w:val="false"/>
          <w:i w:val="false"/>
          <w:color w:val="000000"/>
          <w:sz w:val="28"/>
        </w:rPr>
        <w:t>
      надбавок, выплачиваемых в связи с проживанием в Республике Казахстан таким юридическим лицом-нерезидентом.</w:t>
      </w:r>
    </w:p>
    <w:p>
      <w:pPr>
        <w:spacing w:after="0"/>
        <w:ind w:left="0"/>
        <w:jc w:val="both"/>
      </w:pPr>
      <w:r>
        <w:rPr>
          <w:rFonts w:ascii="Times New Roman"/>
          <w:b w:val="false"/>
          <w:i w:val="false"/>
          <w:color w:val="000000"/>
          <w:sz w:val="28"/>
        </w:rPr>
        <w:t>
      Положения настоящей статьи применяются к указанным настоящим пунктом доходам иностранца или лица без гражданства, направленным в Республику Казахстан юридическим лицом-нерезидентом, деятельность которого не приводит к образованию постоянного учреждения в Республике Казахстан, если иное не установлено пунктом 7 статьи 655 настоящего Кодекса, при одновременном выполнении следующих условий:</w:t>
      </w:r>
    </w:p>
    <w:p>
      <w:pPr>
        <w:spacing w:after="0"/>
        <w:ind w:left="0"/>
        <w:jc w:val="both"/>
      </w:pPr>
      <w:r>
        <w:rPr>
          <w:rFonts w:ascii="Times New Roman"/>
          <w:b w:val="false"/>
          <w:i w:val="false"/>
          <w:color w:val="000000"/>
          <w:sz w:val="28"/>
        </w:rPr>
        <w:t>
      1) иностранец или лицо без гражданства является работником или подрядчиком юридического лица-нерезидента, деятельность которого не приводит к образованию постоянного учреждения в Республике Казахстан от выполнения работы, оказания услуги на территории Республики Казахстан;</w:t>
      </w:r>
    </w:p>
    <w:p>
      <w:pPr>
        <w:spacing w:after="0"/>
        <w:ind w:left="0"/>
        <w:jc w:val="both"/>
      </w:pPr>
      <w:r>
        <w:rPr>
          <w:rFonts w:ascii="Times New Roman"/>
          <w:b w:val="false"/>
          <w:i w:val="false"/>
          <w:color w:val="000000"/>
          <w:sz w:val="28"/>
        </w:rPr>
        <w:t>
      2) иностранец или лицо без гражданства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p>
    <w:p>
      <w:pPr>
        <w:spacing w:after="0"/>
        <w:ind w:left="0"/>
        <w:jc w:val="both"/>
      </w:pPr>
      <w:r>
        <w:rPr>
          <w:rFonts w:ascii="Times New Roman"/>
          <w:b w:val="false"/>
          <w:i w:val="false"/>
          <w:color w:val="000000"/>
          <w:sz w:val="28"/>
        </w:rPr>
        <w:t>
      2. Обязанность и ответственность по исчислению, удержанию и перечислению индивидуального подоходного налога у источника выплаты в бюджет с дохода иностранца или лица без гражданства, указанного в пункте 1 настоящей статьи, возлагаются на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лицом-нерезидентом. Такое лицо признается налоговым агентом.</w:t>
      </w:r>
    </w:p>
    <w:p>
      <w:pPr>
        <w:spacing w:after="0"/>
        <w:ind w:left="0"/>
        <w:jc w:val="both"/>
      </w:pPr>
      <w:r>
        <w:rPr>
          <w:rFonts w:ascii="Times New Roman"/>
          <w:b w:val="false"/>
          <w:i w:val="false"/>
          <w:color w:val="000000"/>
          <w:sz w:val="28"/>
        </w:rPr>
        <w:t>
      3. Исчисление индивидуального подоходного налога производится налоговым агентом с дохода иностранца или лица без гражданства, указанного в документе, представленном нерезидентом в соответствии с настоящим пунктом, без осуществления налоговых вычетов по ставке, установленной статьей 320 настоящего Кодекса. При этом юридическое лицо-нерезидент обязано представить налоговому агенту:</w:t>
      </w:r>
    </w:p>
    <w:p>
      <w:pPr>
        <w:spacing w:after="0"/>
        <w:ind w:left="0"/>
        <w:jc w:val="both"/>
      </w:pPr>
      <w:r>
        <w:rPr>
          <w:rFonts w:ascii="Times New Roman"/>
          <w:b w:val="false"/>
          <w:i w:val="false"/>
          <w:color w:val="000000"/>
          <w:sz w:val="28"/>
        </w:rPr>
        <w:t>
       нотариально засвидетельствованную копию индивидуального трудового договора (контракта) и (или) договора гражданско-правового характера, заключенного с иностранцем или лицом без гражданства, направленным в Республику Казахстан;</w:t>
      </w:r>
    </w:p>
    <w:p>
      <w:pPr>
        <w:spacing w:after="0"/>
        <w:ind w:left="0"/>
        <w:jc w:val="both"/>
      </w:pPr>
      <w:r>
        <w:rPr>
          <w:rFonts w:ascii="Times New Roman"/>
          <w:b w:val="false"/>
          <w:i w:val="false"/>
          <w:color w:val="000000"/>
          <w:sz w:val="28"/>
        </w:rPr>
        <w:t xml:space="preserve">
      иной документ, содержащий сведения о доходах физического лица, получаемых от работы по найму в рамках трудового договора и (или) договора гражданско-правового характера, заключенного с таким нерезидентом. </w:t>
      </w:r>
    </w:p>
    <w:p>
      <w:pPr>
        <w:spacing w:after="0"/>
        <w:ind w:left="0"/>
        <w:jc w:val="both"/>
      </w:pPr>
      <w:r>
        <w:rPr>
          <w:rFonts w:ascii="Times New Roman"/>
          <w:b w:val="false"/>
          <w:i w:val="false"/>
          <w:color w:val="000000"/>
          <w:sz w:val="28"/>
        </w:rPr>
        <w:t>
      В случае непредставления налоговому агенту документов, указанных в настоящем пункте, обложению индивидуальным подоходным налогом у источника выплаты подлежит доход в размере 80 процентов от дохода, подлежащего выплате юридическому лицу-нерезиденту за выполненные работы, оказанные услуги.</w:t>
      </w:r>
    </w:p>
    <w:p>
      <w:pPr>
        <w:spacing w:after="0"/>
        <w:ind w:left="0"/>
        <w:jc w:val="both"/>
      </w:pPr>
      <w:r>
        <w:rPr>
          <w:rFonts w:ascii="Times New Roman"/>
          <w:b w:val="false"/>
          <w:i w:val="false"/>
          <w:color w:val="000000"/>
          <w:sz w:val="28"/>
        </w:rPr>
        <w:t>
      4. Индивидуальный подоходный налог у источника выплаты исчисляется и удерживается налоговым агентом не позднее дня выплаты дохода юридическому лицу-нерезиденту независимо от формы и места осуществления выплаты дохода.</w:t>
      </w:r>
    </w:p>
    <w:p>
      <w:pPr>
        <w:spacing w:after="0"/>
        <w:ind w:left="0"/>
        <w:jc w:val="both"/>
      </w:pPr>
      <w:r>
        <w:rPr>
          <w:rFonts w:ascii="Times New Roman"/>
          <w:b w:val="false"/>
          <w:i w:val="false"/>
          <w:color w:val="000000"/>
          <w:sz w:val="28"/>
        </w:rPr>
        <w:t>
      5. Перечисление индивидуального подоходного налога с доходов иностранца или лица без гражданства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пунктом 4 настоящей статьи.</w:t>
      </w:r>
    </w:p>
    <w:p>
      <w:pPr>
        <w:spacing w:after="0"/>
        <w:ind w:left="0"/>
        <w:jc w:val="left"/>
      </w:pPr>
      <w:r>
        <w:rPr>
          <w:rFonts w:ascii="Times New Roman"/>
          <w:b/>
          <w:i w:val="false"/>
          <w:color w:val="000000"/>
        </w:rPr>
        <w:t xml:space="preserve"> Статья 657. Представление декларации по индивидуальному подоходному налогу и социальному налогу </w:t>
      </w:r>
    </w:p>
    <w:p>
      <w:pPr>
        <w:spacing w:after="0"/>
        <w:ind w:left="0"/>
        <w:jc w:val="both"/>
      </w:pPr>
      <w:r>
        <w:rPr>
          <w:rFonts w:ascii="Times New Roman"/>
          <w:b w:val="false"/>
          <w:i w:val="false"/>
          <w:color w:val="000000"/>
          <w:sz w:val="28"/>
        </w:rPr>
        <w:t>
      Декларация по индивидуальному подоходному налогу и социальному налогу представляется налоговым агентом в налоговый орган по месту уплаты налога ежеквартально не позднее 15 числа второго месяца, следующего за кварталом, в который входят отчетные налоговые периоды.</w:t>
      </w:r>
    </w:p>
    <w:p>
      <w:pPr>
        <w:spacing w:after="0"/>
        <w:ind w:left="0"/>
        <w:jc w:val="left"/>
      </w:pPr>
      <w:r>
        <w:rPr>
          <w:rFonts w:ascii="Times New Roman"/>
          <w:b/>
          <w:i w:val="false"/>
          <w:color w:val="000000"/>
        </w:rPr>
        <w:t xml:space="preserve"> Статья 658. Порядок исчисления и уплаты индивидуального подоходного налога с доходов физического лица-нерезидента в отдельных случаях</w:t>
      </w:r>
    </w:p>
    <w:p>
      <w:pPr>
        <w:spacing w:after="0"/>
        <w:ind w:left="0"/>
        <w:jc w:val="both"/>
      </w:pPr>
      <w:r>
        <w:rPr>
          <w:rFonts w:ascii="Times New Roman"/>
          <w:b w:val="false"/>
          <w:i w:val="false"/>
          <w:color w:val="000000"/>
          <w:sz w:val="28"/>
        </w:rPr>
        <w:t>
      1. Положения настоящей статьи распространяются на доходы физического лица-нерезидента, полученные из источников в Республике Казахстан от лица, не являющегося налоговым агентом в соответствии с положениями настоящего Кодекса.</w:t>
      </w:r>
    </w:p>
    <w:p>
      <w:pPr>
        <w:spacing w:after="0"/>
        <w:ind w:left="0"/>
        <w:jc w:val="both"/>
      </w:pPr>
      <w:r>
        <w:rPr>
          <w:rFonts w:ascii="Times New Roman"/>
          <w:b w:val="false"/>
          <w:i w:val="false"/>
          <w:color w:val="000000"/>
          <w:sz w:val="28"/>
        </w:rPr>
        <w:t>
      2. Если иное не установлено настоящей статьей, исчисление индивидуального подоходного налога с доходов физического лица-нерезидента, полученных из источников в Республике Казахстан от лица, не являющегося налоговым агентом в соответствии с положениями настоящего Кодекса, производится путем применения ставки, установленной статьей 646 настоящего Кодекса, к начисленной сумме дохода без осуществления налоговых вычетов.</w:t>
      </w:r>
    </w:p>
    <w:p>
      <w:pPr>
        <w:spacing w:after="0"/>
        <w:ind w:left="0"/>
        <w:jc w:val="both"/>
      </w:pPr>
      <w:r>
        <w:rPr>
          <w:rFonts w:ascii="Times New Roman"/>
          <w:b w:val="false"/>
          <w:i w:val="false"/>
          <w:color w:val="000000"/>
          <w:sz w:val="28"/>
        </w:rPr>
        <w:t>
      3. Если иное не установлено настоящей статьей, уплата индивидуального подоходного налога производится физическим лицом-нерезидентом самостоятельно не позднее десяти календарных дней после срока, установленного для сдачи декларации по индивидуальному подоходному налогу за налоговый период.</w:t>
      </w:r>
    </w:p>
    <w:p>
      <w:pPr>
        <w:spacing w:after="0"/>
        <w:ind w:left="0"/>
        <w:jc w:val="both"/>
      </w:pPr>
      <w:r>
        <w:rPr>
          <w:rFonts w:ascii="Times New Roman"/>
          <w:b w:val="false"/>
          <w:i w:val="false"/>
          <w:color w:val="000000"/>
          <w:sz w:val="28"/>
        </w:rPr>
        <w:t>
      4. Исчисление и удержание индивидуального подоходного налога с доходов физического лица-нерезидента, указанных в пункте 1 статьи 650 настоящего Кодекса, производятся в порядке, предусмотренном статьей 650 настоящего Кодекса.</w:t>
      </w:r>
    </w:p>
    <w:p>
      <w:pPr>
        <w:spacing w:after="0"/>
        <w:ind w:left="0"/>
        <w:jc w:val="both"/>
      </w:pPr>
      <w:r>
        <w:rPr>
          <w:rFonts w:ascii="Times New Roman"/>
          <w:b w:val="false"/>
          <w:i w:val="false"/>
          <w:color w:val="000000"/>
          <w:sz w:val="28"/>
        </w:rPr>
        <w:t>
      5. Трудовые иммигранты, являющиеся домашними работниками-нерезидентами, по доходам, полученным (подлежащим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 в течение налогового периода производят уплату предварительного платежа по индивидуальному подоходному налогу.</w:t>
      </w:r>
    </w:p>
    <w:p>
      <w:pPr>
        <w:spacing w:after="0"/>
        <w:ind w:left="0"/>
        <w:jc w:val="both"/>
      </w:pPr>
      <w:r>
        <w:rPr>
          <w:rFonts w:ascii="Times New Roman"/>
          <w:b w:val="false"/>
          <w:i w:val="false"/>
          <w:color w:val="000000"/>
          <w:sz w:val="28"/>
        </w:rPr>
        <w:t>
      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 являющимся домашним работником-нерезидентом, в заявлении на получение (продление) разрешения трудовому иммигранту.</w:t>
      </w:r>
    </w:p>
    <w:p>
      <w:pPr>
        <w:spacing w:after="0"/>
        <w:ind w:left="0"/>
        <w:jc w:val="both"/>
      </w:pPr>
      <w:r>
        <w:rPr>
          <w:rFonts w:ascii="Times New Roman"/>
          <w:b w:val="false"/>
          <w:i w:val="false"/>
          <w:color w:val="000000"/>
          <w:sz w:val="28"/>
        </w:rPr>
        <w:t>
      Уплата предварительного платежа по индивидуальному подоходному налогу производится трудовым иммигрантом, являющимся домашним работником-нерезидентом, по месту пребывания до получения (продления) разрешения трудовому иммигранту.</w:t>
      </w:r>
    </w:p>
    <w:p>
      <w:pPr>
        <w:spacing w:after="0"/>
        <w:ind w:left="0"/>
        <w:jc w:val="both"/>
      </w:pPr>
      <w:r>
        <w:rPr>
          <w:rFonts w:ascii="Times New Roman"/>
          <w:b w:val="false"/>
          <w:i w:val="false"/>
          <w:color w:val="000000"/>
          <w:sz w:val="28"/>
        </w:rPr>
        <w:t>
      По окончании налогового периода по доходам, указанным в настоящем пункте, трудовыми иммигрантами, являющимися домашними работниками-нерезидентами, производится исчисление суммы индивидуального подоходного налога путем применения ставки, установленной пунктом 1 статьи 320 настоящего Кодекса, к облагаемой сумме дохода.</w:t>
      </w:r>
    </w:p>
    <w:p>
      <w:pPr>
        <w:spacing w:after="0"/>
        <w:ind w:left="0"/>
        <w:jc w:val="both"/>
      </w:pPr>
      <w:r>
        <w:rPr>
          <w:rFonts w:ascii="Times New Roman"/>
          <w:b w:val="false"/>
          <w:i w:val="false"/>
          <w:color w:val="000000"/>
          <w:sz w:val="28"/>
        </w:rPr>
        <w:t>
      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трудовому иммигранту.</w:t>
      </w:r>
    </w:p>
    <w:p>
      <w:pPr>
        <w:spacing w:after="0"/>
        <w:ind w:left="0"/>
        <w:jc w:val="both"/>
      </w:pPr>
      <w:r>
        <w:rPr>
          <w:rFonts w:ascii="Times New Roman"/>
          <w:b w:val="false"/>
          <w:i w:val="false"/>
          <w:color w:val="000000"/>
          <w:sz w:val="28"/>
        </w:rPr>
        <w:t>
      Сумма предварительных платежей, уплаченная трудовым иммигрантом, являющимся домашним работником-нерезидентом,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p>
    <w:p>
      <w:pPr>
        <w:spacing w:after="0"/>
        <w:ind w:left="0"/>
        <w:jc w:val="both"/>
      </w:pP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p>
    <w:p>
      <w:pPr>
        <w:spacing w:after="0"/>
        <w:ind w:left="0"/>
        <w:jc w:val="both"/>
      </w:pP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работником-нерезидентом, по месту пребывания не позднее десяти календарных дней после срока представления декларации по индивидуальному подоходному налогу, предусмотренного статьей 659 настоящего Кодекса.</w:t>
      </w:r>
    </w:p>
    <w:p>
      <w:pPr>
        <w:spacing w:after="0"/>
        <w:ind w:left="0"/>
        <w:jc w:val="left"/>
      </w:pPr>
      <w:r>
        <w:rPr>
          <w:rFonts w:ascii="Times New Roman"/>
          <w:b/>
          <w:i w:val="false"/>
          <w:color w:val="000000"/>
        </w:rPr>
        <w:t xml:space="preserve"> Статья 659. Представление декларации по индивидуальному подоходному налогу </w:t>
      </w:r>
    </w:p>
    <w:p>
      <w:pPr>
        <w:spacing w:after="0"/>
        <w:ind w:left="0"/>
        <w:jc w:val="both"/>
      </w:pPr>
      <w:r>
        <w:rPr>
          <w:rFonts w:ascii="Times New Roman"/>
          <w:b w:val="false"/>
          <w:i w:val="false"/>
          <w:color w:val="000000"/>
          <w:sz w:val="28"/>
        </w:rPr>
        <w:t>
      Если иное не установлено настоящей статьей, декларация по индивидуальному подоходному налогу представляется в налоговый орган по месту пребывания (жительства) налогоплательщика не позднее 31 марта года, следующего за отчетным налоговым периодом, физическим лицом-нерезидентом, получающим доходы из источников в Республике Казахстан, не облагаемые индивидуальным подоходным налогом у источника выплаты в соответствии с настоящим Кодексом.</w:t>
      </w:r>
    </w:p>
    <w:p>
      <w:pPr>
        <w:spacing w:after="0"/>
        <w:ind w:left="0"/>
        <w:jc w:val="both"/>
      </w:pPr>
      <w:r>
        <w:rPr>
          <w:rFonts w:ascii="Times New Roman"/>
          <w:b w:val="false"/>
          <w:i w:val="false"/>
          <w:color w:val="000000"/>
          <w:sz w:val="28"/>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31 марта года, следующего за текущим налоговым периодом, физическое лицо-нерезидент вправе представить декларацию по индивидуальному подоходному налогу и уплатить индивидуальный подоходный налог в течение текущего налогового периода. При этом декларация по индивидуальному подоходному налогу представляется за период с начала текущего налогового периода до даты выезда такого лица за пределы Республики Казахстан.</w:t>
      </w:r>
    </w:p>
    <w:p>
      <w:pPr>
        <w:spacing w:after="0"/>
        <w:ind w:left="0"/>
        <w:jc w:val="both"/>
      </w:pPr>
      <w:r>
        <w:rPr>
          <w:rFonts w:ascii="Times New Roman"/>
          <w:b w:val="false"/>
          <w:i w:val="false"/>
          <w:color w:val="000000"/>
          <w:sz w:val="28"/>
        </w:rPr>
        <w:t>
      Декларация по индивидуальному подоходному налогу представляется трудовыми иммигрантами, являющимися домашними работниками-нерезидентами, получившими доходы, указанные в подпункте 21) пункта 1 статьи 644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 в налоговый орган по месту пребывания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При этом в случае выезда за пределы Республики Казахстан трудового иммигранта, являющегося домашним работником-нерезидентом, получившего доходы, указанные в подпункте 21) пункта 1 статьи 644,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p>
    <w:p>
      <w:pPr>
        <w:spacing w:after="0"/>
        <w:ind w:left="0"/>
        <w:jc w:val="left"/>
      </w:pPr>
      <w:r>
        <w:rPr>
          <w:rFonts w:ascii="Times New Roman"/>
          <w:b/>
          <w:i w:val="false"/>
          <w:color w:val="000000"/>
        </w:rPr>
        <w:t xml:space="preserve"> ГЛАВА 75.  СПЕЦИАЛЬНЫЕ ПОЛОЖЕНИЯ ПО МЕЖДУНАРОДНЫМ ДОГОВОРАМ, РЕГУЛИРУЮЩИМ ВОПРОСЫ ИЗБЕЖАНИЯ ДВОЙНОГО НАЛОГООБЛОЖЕНИЯ И ПРЕДОТВРАЩЕНИЯ УКЛОНЕНИЯ ОТ УПЛАТЫ НАЛОГОВ Статья 660. Условия применения международного договора</w:t>
      </w:r>
    </w:p>
    <w:p>
      <w:pPr>
        <w:spacing w:after="0"/>
        <w:ind w:left="0"/>
        <w:jc w:val="both"/>
      </w:pPr>
      <w:r>
        <w:rPr>
          <w:rFonts w:ascii="Times New Roman"/>
          <w:b w:val="false"/>
          <w:i w:val="false"/>
          <w:color w:val="000000"/>
          <w:sz w:val="28"/>
        </w:rPr>
        <w:t xml:space="preserve">
      1. Положения международного договора, регулирующего вопросы избежания двойного налогообложения и предотвращения уклонения от уплаты налогов (далее – международный договор), применяются к лицам, которые являются резидентами одного или обоих государств, заключивших такой договор. </w:t>
      </w:r>
    </w:p>
    <w:p>
      <w:pPr>
        <w:spacing w:after="0"/>
        <w:ind w:left="0"/>
        <w:jc w:val="both"/>
      </w:pPr>
      <w:r>
        <w:rPr>
          <w:rFonts w:ascii="Times New Roman"/>
          <w:b w:val="false"/>
          <w:i w:val="false"/>
          <w:color w:val="000000"/>
          <w:sz w:val="28"/>
        </w:rPr>
        <w:t>
      2. Положения пункта 1 настоящей статьи не распространяются на резидента государства, с которым заключен международный договор, если этот резидент использует положения данного международного договора в интересах другого лица, не являющегося резидентом государства, с которым заключен международный договор.</w:t>
      </w:r>
    </w:p>
    <w:p>
      <w:pPr>
        <w:spacing w:after="0"/>
        <w:ind w:left="0"/>
        <w:jc w:val="left"/>
      </w:pPr>
      <w:r>
        <w:rPr>
          <w:rFonts w:ascii="Times New Roman"/>
          <w:b/>
          <w:i w:val="false"/>
          <w:color w:val="000000"/>
        </w:rPr>
        <w:t xml:space="preserve"> Статья 661. Порядок применения международных договоров</w:t>
      </w:r>
    </w:p>
    <w:p>
      <w:pPr>
        <w:spacing w:after="0"/>
        <w:ind w:left="0"/>
        <w:jc w:val="both"/>
      </w:pPr>
      <w:r>
        <w:rPr>
          <w:rFonts w:ascii="Times New Roman"/>
          <w:b w:val="false"/>
          <w:i w:val="false"/>
          <w:color w:val="000000"/>
          <w:sz w:val="28"/>
        </w:rPr>
        <w:t>
      Применение положений международного договора осуществляется в порядке, установленном настоящим Кодексом и соответствующим международным договором.</w:t>
      </w:r>
    </w:p>
    <w:p>
      <w:pPr>
        <w:spacing w:after="0"/>
        <w:ind w:left="0"/>
        <w:jc w:val="left"/>
      </w:pPr>
      <w:r>
        <w:rPr>
          <w:rFonts w:ascii="Times New Roman"/>
          <w:b/>
          <w:i w:val="false"/>
          <w:color w:val="000000"/>
        </w:rPr>
        <w:t xml:space="preserve"> Статья 662. Порядок отнесения на вычеты управленческих и общеадминистративных расходов юридического лица-нерезидента в целях налогообложения доходов из источников в Республике Казахстан</w:t>
      </w:r>
    </w:p>
    <w:p>
      <w:pPr>
        <w:spacing w:after="0"/>
        <w:ind w:left="0"/>
        <w:jc w:val="both"/>
      </w:pPr>
      <w:r>
        <w:rPr>
          <w:rFonts w:ascii="Times New Roman"/>
          <w:b w:val="false"/>
          <w:i w:val="false"/>
          <w:color w:val="000000"/>
          <w:sz w:val="28"/>
        </w:rPr>
        <w:t>
      1. В случае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управленческих и общеадминистративных расходов юридического лица-нерезидента (далее – распределяемые расходы юридического лица-нерезидента), то сумма таких расходов определяется таким юридическим лицом-нерезидентом по своему выбору по одному из следующих методов:</w:t>
      </w:r>
    </w:p>
    <w:p>
      <w:pPr>
        <w:spacing w:after="0"/>
        <w:ind w:left="0"/>
        <w:jc w:val="both"/>
      </w:pPr>
      <w:r>
        <w:rPr>
          <w:rFonts w:ascii="Times New Roman"/>
          <w:b w:val="false"/>
          <w:i w:val="false"/>
          <w:color w:val="000000"/>
          <w:sz w:val="28"/>
        </w:rPr>
        <w:t>
      1) методу пропорционального распределения расходов;</w:t>
      </w:r>
    </w:p>
    <w:p>
      <w:pPr>
        <w:spacing w:after="0"/>
        <w:ind w:left="0"/>
        <w:jc w:val="both"/>
      </w:pPr>
      <w:r>
        <w:rPr>
          <w:rFonts w:ascii="Times New Roman"/>
          <w:b w:val="false"/>
          <w:i w:val="false"/>
          <w:color w:val="000000"/>
          <w:sz w:val="28"/>
        </w:rPr>
        <w:t>
      2) методу непосредственного (прямого) отнесения расходов на вычеты.</w:t>
      </w:r>
    </w:p>
    <w:p>
      <w:pPr>
        <w:spacing w:after="0"/>
        <w:ind w:left="0"/>
        <w:jc w:val="both"/>
      </w:pPr>
      <w:r>
        <w:rPr>
          <w:rFonts w:ascii="Times New Roman"/>
          <w:b w:val="false"/>
          <w:i w:val="false"/>
          <w:color w:val="000000"/>
          <w:sz w:val="28"/>
        </w:rPr>
        <w:t>
      Для целей настоящей статьи и статей 663, 664 и 665 настоящего Кодекса распределяемыми расходами юридического лица-нерезидента признаются управленческие и общеадминистративные расходы юридического лица-нерезидента, связанные с осуществлением деятельности в Республике Казахстан через постоянное учреждение, фактически понесенные как в Республике Казахстан, так и за ее пределами.</w:t>
      </w:r>
    </w:p>
    <w:p>
      <w:pPr>
        <w:spacing w:after="0"/>
        <w:ind w:left="0"/>
        <w:jc w:val="both"/>
      </w:pPr>
      <w:r>
        <w:rPr>
          <w:rFonts w:ascii="Times New Roman"/>
          <w:b w:val="false"/>
          <w:i w:val="false"/>
          <w:color w:val="000000"/>
          <w:sz w:val="28"/>
        </w:rPr>
        <w:t>
      При этом в распределяемые расходы юридического лица-нерезидента не подлежат включению:</w:t>
      </w:r>
    </w:p>
    <w:p>
      <w:pPr>
        <w:spacing w:after="0"/>
        <w:ind w:left="0"/>
        <w:jc w:val="both"/>
      </w:pPr>
      <w:r>
        <w:rPr>
          <w:rFonts w:ascii="Times New Roman"/>
          <w:b w:val="false"/>
          <w:i w:val="false"/>
          <w:color w:val="000000"/>
          <w:sz w:val="28"/>
        </w:rPr>
        <w:t>
      управленческие и общеадминистративные расходы, понесенные непосредственно филиалом или представительством юридического лица-нерезидента, деятельность которого привела к образованию постоянного учреждения в Республике Казахстан, или постоянным учреждением юридического лица-нерезидента без открытия филиала, представительства в Республике Казахстан, относимые на вычеты в соответствии со статьями 242-273 настоящего Кодекса (далее – управленческие и общеадминистративные расходы постоянного учреждения в Республике Казахстан);</w:t>
      </w:r>
    </w:p>
    <w:p>
      <w:pPr>
        <w:spacing w:after="0"/>
        <w:ind w:left="0"/>
        <w:jc w:val="both"/>
      </w:pPr>
      <w:r>
        <w:rPr>
          <w:rFonts w:ascii="Times New Roman"/>
          <w:b w:val="false"/>
          <w:i w:val="false"/>
          <w:color w:val="000000"/>
          <w:sz w:val="28"/>
        </w:rPr>
        <w:t>
      управленческие и общеадминистративные расходы, понесенные непосредственно филиалами, представительствами или постоянными учреждениями юридического лица-нерезидента в других странах, не связанные с деятельностью постоянного учреждения, зарегистрированного в качестве налогоплательщика в Республике Казахстан (далее – управленческие и общеадминистративные расходы постоянных учреждений в других странах);</w:t>
      </w:r>
    </w:p>
    <w:p>
      <w:pPr>
        <w:spacing w:after="0"/>
        <w:ind w:left="0"/>
        <w:jc w:val="both"/>
      </w:pPr>
      <w:r>
        <w:rPr>
          <w:rFonts w:ascii="Times New Roman"/>
          <w:b w:val="false"/>
          <w:i w:val="false"/>
          <w:color w:val="000000"/>
          <w:sz w:val="28"/>
        </w:rPr>
        <w:t>
      управленческие и общеадминистративные расходы юридического лица-нерезидента, не связанные с деятельностью постоянного учреждения, зарегистрированного в Республике Казахстан.</w:t>
      </w:r>
    </w:p>
    <w:p>
      <w:pPr>
        <w:spacing w:after="0"/>
        <w:ind w:left="0"/>
        <w:jc w:val="both"/>
      </w:pPr>
      <w:r>
        <w:rPr>
          <w:rFonts w:ascii="Times New Roman"/>
          <w:b w:val="false"/>
          <w:i w:val="false"/>
          <w:color w:val="000000"/>
          <w:sz w:val="28"/>
        </w:rPr>
        <w:t>
      2. Управленческие и общеадминистративные расходы – это расходы, связанные с управлением организацией, оплатой труда управленческого персонала, не связанного с производственным процессом.</w:t>
      </w:r>
    </w:p>
    <w:p>
      <w:pPr>
        <w:spacing w:after="0"/>
        <w:ind w:left="0"/>
        <w:jc w:val="both"/>
      </w:pPr>
      <w:r>
        <w:rPr>
          <w:rFonts w:ascii="Times New Roman"/>
          <w:b w:val="false"/>
          <w:i w:val="false"/>
          <w:color w:val="000000"/>
          <w:sz w:val="28"/>
        </w:rPr>
        <w:t xml:space="preserve">
      3. Юридическое лицо-нерезидент в течение отчетного налогового периода по своему выбору применяет только один из методов отнесения распределяемых расходов юридического лица-нерезидента на вычеты постоянному учреждению. </w:t>
      </w:r>
    </w:p>
    <w:p>
      <w:pPr>
        <w:spacing w:after="0"/>
        <w:ind w:left="0"/>
        <w:jc w:val="both"/>
      </w:pPr>
      <w:r>
        <w:rPr>
          <w:rFonts w:ascii="Times New Roman"/>
          <w:b w:val="false"/>
          <w:i w:val="false"/>
          <w:color w:val="000000"/>
          <w:sz w:val="28"/>
        </w:rPr>
        <w:t>
      Применяемый метод отнесения на вычеты распределяемых расходов юридического лица-нерезидента указывается в приложении к декларации по корпоративному подоходному налогу, содержащему информацию по относимым на вычеты управленческим и общеадминистративным расходам юридического лица-нерезидента.</w:t>
      </w:r>
    </w:p>
    <w:p>
      <w:pPr>
        <w:spacing w:after="0"/>
        <w:ind w:left="0"/>
        <w:jc w:val="both"/>
      </w:pPr>
      <w:r>
        <w:rPr>
          <w:rFonts w:ascii="Times New Roman"/>
          <w:b w:val="false"/>
          <w:i w:val="false"/>
          <w:color w:val="000000"/>
          <w:sz w:val="28"/>
        </w:rPr>
        <w:t>
      4. Распределяемые расходы юридического лица-нерезидента относятся на вычеты постоянным учреждением в Республике Казахстан при:</w:t>
      </w:r>
    </w:p>
    <w:p>
      <w:pPr>
        <w:spacing w:after="0"/>
        <w:ind w:left="0"/>
        <w:jc w:val="both"/>
      </w:pPr>
      <w:r>
        <w:rPr>
          <w:rFonts w:ascii="Times New Roman"/>
          <w:b w:val="false"/>
          <w:i w:val="false"/>
          <w:color w:val="000000"/>
          <w:sz w:val="28"/>
        </w:rPr>
        <w:t>
      1) соблюдении условий международного договора;</w:t>
      </w:r>
    </w:p>
    <w:p>
      <w:pPr>
        <w:spacing w:after="0"/>
        <w:ind w:left="0"/>
        <w:jc w:val="both"/>
      </w:pPr>
      <w:r>
        <w:rPr>
          <w:rFonts w:ascii="Times New Roman"/>
          <w:b w:val="false"/>
          <w:i w:val="false"/>
          <w:color w:val="000000"/>
          <w:sz w:val="28"/>
        </w:rPr>
        <w:t>
      2) наличии документов, указанных в пункте 3 статьи 663 или пункте 3 статьи 665 настоящего Кодекса;</w:t>
      </w:r>
    </w:p>
    <w:p>
      <w:pPr>
        <w:spacing w:after="0"/>
        <w:ind w:left="0"/>
        <w:jc w:val="both"/>
      </w:pPr>
      <w:r>
        <w:rPr>
          <w:rFonts w:ascii="Times New Roman"/>
          <w:b w:val="false"/>
          <w:i w:val="false"/>
          <w:color w:val="000000"/>
          <w:sz w:val="28"/>
        </w:rPr>
        <w:t>
      3) наличии документа, подтверждающего резидентство юридического лица-нерезидента, соответствующего требованиям статьи 675 настоящего Кодекса.</w:t>
      </w:r>
    </w:p>
    <w:p>
      <w:pPr>
        <w:spacing w:after="0"/>
        <w:ind w:left="0"/>
        <w:jc w:val="both"/>
      </w:pPr>
      <w:r>
        <w:rPr>
          <w:rFonts w:ascii="Times New Roman"/>
          <w:b w:val="false"/>
          <w:i w:val="false"/>
          <w:color w:val="000000"/>
          <w:sz w:val="28"/>
        </w:rPr>
        <w:t>
      5. В случае, если документы, указанные в подпункте 2) пункта 4 настоящей статьи, составлены на иностранном языке, обязательно наличие перевода таких документов на казахский или русский язык, засвидетельствованного нотариусом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6. Документ, подтверждающий резидентство, представляется юридическим лицом-нерезидентом в соответствующий налоговый орган в сроки, установленные для подачи декларации по корпоративному подоходному налогу.</w:t>
      </w:r>
    </w:p>
    <w:p>
      <w:pPr>
        <w:spacing w:after="0"/>
        <w:ind w:left="0"/>
        <w:jc w:val="left"/>
      </w:pPr>
      <w:r>
        <w:rPr>
          <w:rFonts w:ascii="Times New Roman"/>
          <w:b/>
          <w:i w:val="false"/>
          <w:color w:val="000000"/>
        </w:rPr>
        <w:t xml:space="preserve"> Статья 663. Метод пропорционального распределения расходов</w:t>
      </w:r>
    </w:p>
    <w:p>
      <w:pPr>
        <w:spacing w:after="0"/>
        <w:ind w:left="0"/>
        <w:jc w:val="both"/>
      </w:pPr>
      <w:r>
        <w:rPr>
          <w:rFonts w:ascii="Times New Roman"/>
          <w:b w:val="false"/>
          <w:i w:val="false"/>
          <w:color w:val="000000"/>
          <w:sz w:val="28"/>
        </w:rPr>
        <w:t>
      1. При использовании метода пропорционального распределения сумма распределяемых расходов юридического лица-нерезидента, относимых на вычеты постоянным учреждением в Республике Казахстан, определяется как произведение суммы распределяемых расходов юридического лица-нерезидента и расчетного показателя.</w:t>
      </w:r>
    </w:p>
    <w:p>
      <w:pPr>
        <w:spacing w:after="0"/>
        <w:ind w:left="0"/>
        <w:jc w:val="both"/>
      </w:pPr>
      <w:r>
        <w:rPr>
          <w:rFonts w:ascii="Times New Roman"/>
          <w:b w:val="false"/>
          <w:i w:val="false"/>
          <w:color w:val="000000"/>
          <w:sz w:val="28"/>
        </w:rPr>
        <w:t xml:space="preserve">
      2. Расчетный показатель исчисляется по одному из следующих способов по выбору юридического лица-нерезидента: </w:t>
      </w:r>
    </w:p>
    <w:p>
      <w:pPr>
        <w:spacing w:after="0"/>
        <w:ind w:left="0"/>
        <w:jc w:val="both"/>
      </w:pPr>
      <w:r>
        <w:rPr>
          <w:rFonts w:ascii="Times New Roman"/>
          <w:b w:val="false"/>
          <w:i w:val="false"/>
          <w:color w:val="000000"/>
          <w:sz w:val="28"/>
        </w:rPr>
        <w:t>
      1) соотношение суммы определяемого в соответствии с пунктом 2 статьи 651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за указанный налоговый период;</w:t>
      </w:r>
    </w:p>
    <w:p>
      <w:pPr>
        <w:spacing w:after="0"/>
        <w:ind w:left="0"/>
        <w:jc w:val="both"/>
      </w:pPr>
      <w:r>
        <w:rPr>
          <w:rFonts w:ascii="Times New Roman"/>
          <w:b w:val="false"/>
          <w:i w:val="false"/>
          <w:color w:val="000000"/>
          <w:sz w:val="28"/>
        </w:rPr>
        <w:t>
      2) определение средней величины (СВ) по трем показателям:</w:t>
      </w:r>
    </w:p>
    <w:p>
      <w:pPr>
        <w:spacing w:after="0"/>
        <w:ind w:left="0"/>
        <w:jc w:val="both"/>
      </w:pPr>
      <w:r>
        <w:rPr>
          <w:rFonts w:ascii="Times New Roman"/>
          <w:b w:val="false"/>
          <w:i w:val="false"/>
          <w:color w:val="000000"/>
          <w:sz w:val="28"/>
        </w:rPr>
        <w:t>
      соотношение суммы определяемого в соответствии с пунктом 2 статьи  651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за указанный налоговый период (Д);</w:t>
      </w:r>
    </w:p>
    <w:p>
      <w:pPr>
        <w:spacing w:after="0"/>
        <w:ind w:left="0"/>
        <w:jc w:val="both"/>
      </w:pPr>
      <w:r>
        <w:rPr>
          <w:rFonts w:ascii="Times New Roman"/>
          <w:b w:val="false"/>
          <w:i w:val="false"/>
          <w:color w:val="000000"/>
          <w:sz w:val="28"/>
        </w:rPr>
        <w:t>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отчетного налогового периода к общей первоначальной (текущей) стоимости основных средств юридического лица-нерезидента за такой же налоговый период (ОС);</w:t>
      </w:r>
    </w:p>
    <w:p>
      <w:pPr>
        <w:spacing w:after="0"/>
        <w:ind w:left="0"/>
        <w:jc w:val="both"/>
      </w:pPr>
      <w:r>
        <w:rPr>
          <w:rFonts w:ascii="Times New Roman"/>
          <w:b w:val="false"/>
          <w:i w:val="false"/>
          <w:color w:val="000000"/>
          <w:sz w:val="28"/>
        </w:rPr>
        <w:t>
      соотношение суммы расходов по оплате труда персонала, работающего в постоянном учреждении в Республике Казахстан, по состоянию на конец отчетного налогового периода к общей сумме расходов по оплате труда персонала юридического лица-нерезидента за такой же налоговый период (ОТ).</w:t>
      </w:r>
    </w:p>
    <w:p>
      <w:pPr>
        <w:spacing w:after="0"/>
        <w:ind w:left="0"/>
        <w:jc w:val="both"/>
      </w:pPr>
      <w:r>
        <w:rPr>
          <w:rFonts w:ascii="Times New Roman"/>
          <w:b w:val="false"/>
          <w:i w:val="false"/>
          <w:color w:val="000000"/>
          <w:sz w:val="28"/>
        </w:rPr>
        <w:t>
      Средняя величина определяется по формуле:</w:t>
      </w:r>
    </w:p>
    <w:p>
      <w:pPr>
        <w:spacing w:after="0"/>
        <w:ind w:left="0"/>
        <w:jc w:val="both"/>
      </w:pPr>
      <w:r>
        <w:rPr>
          <w:rFonts w:ascii="Times New Roman"/>
          <w:b w:val="false"/>
          <w:i w:val="false"/>
          <w:color w:val="000000"/>
          <w:sz w:val="28"/>
        </w:rPr>
        <w:t>
      СВ = (Д + ОС + ОТ)/3</w:t>
      </w:r>
    </w:p>
    <w:p>
      <w:pPr>
        <w:spacing w:after="0"/>
        <w:ind w:left="0"/>
        <w:jc w:val="both"/>
      </w:pPr>
      <w:r>
        <w:rPr>
          <w:rFonts w:ascii="Times New Roman"/>
          <w:b w:val="false"/>
          <w:i w:val="false"/>
          <w:color w:val="000000"/>
          <w:sz w:val="28"/>
        </w:rPr>
        <w:t>
      3. При использовании метода пропорционального распределения сумма распределяемых расходов юридического лица-нерезидента относится на вычеты постоянным учреждением в Республике Казахстан только при соблюдении условий международного договора и наличии у него следующих подтверждающих документов:</w:t>
      </w:r>
    </w:p>
    <w:p>
      <w:pPr>
        <w:spacing w:after="0"/>
        <w:ind w:left="0"/>
        <w:jc w:val="both"/>
      </w:pPr>
      <w:r>
        <w:rPr>
          <w:rFonts w:ascii="Times New Roman"/>
          <w:b w:val="false"/>
          <w:i w:val="false"/>
          <w:color w:val="000000"/>
          <w:sz w:val="28"/>
        </w:rPr>
        <w:t>
      1) копии финансовой отчетности постоянного учреждения нерезидента в Республике Казахстан;</w:t>
      </w:r>
    </w:p>
    <w:p>
      <w:pPr>
        <w:spacing w:after="0"/>
        <w:ind w:left="0"/>
        <w:jc w:val="both"/>
      </w:pPr>
      <w:r>
        <w:rPr>
          <w:rFonts w:ascii="Times New Roman"/>
          <w:b w:val="false"/>
          <w:i w:val="false"/>
          <w:color w:val="000000"/>
          <w:sz w:val="28"/>
        </w:rPr>
        <w:t>
      2) копии финансовой отчетности юридического лица-нерезидента, составленной в соответствии с требованиями законодательства государства, в котором создано и (или) резидентом которого является такое юридическое лицо, заверенной печатью, содержащей название юридического лица-нерезидента (при ее наличии), а также подписью руководителя.</w:t>
      </w:r>
    </w:p>
    <w:p>
      <w:pPr>
        <w:spacing w:after="0"/>
        <w:ind w:left="0"/>
        <w:jc w:val="both"/>
      </w:pPr>
      <w:r>
        <w:rPr>
          <w:rFonts w:ascii="Times New Roman"/>
          <w:b w:val="false"/>
          <w:i w:val="false"/>
          <w:color w:val="000000"/>
          <w:sz w:val="28"/>
        </w:rPr>
        <w:t>
      При этом в финансовой отчетности, указанной в подпунктах 1) и 2) настоящего пункта, должны быть выделены отдельной строкой:</w:t>
      </w:r>
    </w:p>
    <w:p>
      <w:pPr>
        <w:spacing w:after="0"/>
        <w:ind w:left="0"/>
        <w:jc w:val="both"/>
      </w:pPr>
      <w:r>
        <w:rPr>
          <w:rFonts w:ascii="Times New Roman"/>
          <w:b w:val="false"/>
          <w:i w:val="false"/>
          <w:color w:val="000000"/>
          <w:sz w:val="28"/>
        </w:rPr>
        <w:t>
      сумма управленческих и общеадминистративных расходов;</w:t>
      </w:r>
    </w:p>
    <w:p>
      <w:pPr>
        <w:spacing w:after="0"/>
        <w:ind w:left="0"/>
        <w:jc w:val="both"/>
      </w:pPr>
      <w:r>
        <w:rPr>
          <w:rFonts w:ascii="Times New Roman"/>
          <w:b w:val="false"/>
          <w:i w:val="false"/>
          <w:color w:val="000000"/>
          <w:sz w:val="28"/>
        </w:rPr>
        <w:t>
      сумма совокупного годового дохода;</w:t>
      </w:r>
    </w:p>
    <w:p>
      <w:pPr>
        <w:spacing w:after="0"/>
        <w:ind w:left="0"/>
        <w:jc w:val="both"/>
      </w:pPr>
      <w:r>
        <w:rPr>
          <w:rFonts w:ascii="Times New Roman"/>
          <w:b w:val="false"/>
          <w:i w:val="false"/>
          <w:color w:val="000000"/>
          <w:sz w:val="28"/>
        </w:rPr>
        <w:t>
      сумма расходов по оплате труда персонала;</w:t>
      </w:r>
    </w:p>
    <w:p>
      <w:pPr>
        <w:spacing w:after="0"/>
        <w:ind w:left="0"/>
        <w:jc w:val="both"/>
      </w:pPr>
      <w:r>
        <w:rPr>
          <w:rFonts w:ascii="Times New Roman"/>
          <w:b w:val="false"/>
          <w:i w:val="false"/>
          <w:color w:val="000000"/>
          <w:sz w:val="28"/>
        </w:rPr>
        <w:t>
      первоначальная (текущая) и балансовая стоимости основных средств.</w:t>
      </w:r>
    </w:p>
    <w:p>
      <w:pPr>
        <w:spacing w:after="0"/>
        <w:ind w:left="0"/>
        <w:jc w:val="both"/>
      </w:pPr>
      <w:r>
        <w:rPr>
          <w:rFonts w:ascii="Times New Roman"/>
          <w:b w:val="false"/>
          <w:i w:val="false"/>
          <w:color w:val="000000"/>
          <w:sz w:val="28"/>
        </w:rPr>
        <w:t>
      3) расшифровки суммы управленческих и общеадминистративных расходов, указанной в финансовой отчетности, предусмотренной подпунктом 2) настоящего пункта, с выделением:</w:t>
      </w:r>
    </w:p>
    <w:p>
      <w:pPr>
        <w:spacing w:after="0"/>
        <w:ind w:left="0"/>
        <w:jc w:val="both"/>
      </w:pPr>
      <w:r>
        <w:rPr>
          <w:rFonts w:ascii="Times New Roman"/>
          <w:b w:val="false"/>
          <w:i w:val="false"/>
          <w:color w:val="000000"/>
          <w:sz w:val="28"/>
        </w:rPr>
        <w:t>
      распределяемых расходов юридического лица-нерезидента по видам расходов;</w:t>
      </w:r>
    </w:p>
    <w:p>
      <w:pPr>
        <w:spacing w:after="0"/>
        <w:ind w:left="0"/>
        <w:jc w:val="both"/>
      </w:pPr>
      <w:r>
        <w:rPr>
          <w:rFonts w:ascii="Times New Roman"/>
          <w:b w:val="false"/>
          <w:i w:val="false"/>
          <w:color w:val="000000"/>
          <w:sz w:val="28"/>
        </w:rPr>
        <w:t>
      управленческих и общеадминистративных расходов постоянного учреждения в Республике Казахстан;</w:t>
      </w:r>
    </w:p>
    <w:p>
      <w:pPr>
        <w:spacing w:after="0"/>
        <w:ind w:left="0"/>
        <w:jc w:val="both"/>
      </w:pPr>
      <w:r>
        <w:rPr>
          <w:rFonts w:ascii="Times New Roman"/>
          <w:b w:val="false"/>
          <w:i w:val="false"/>
          <w:color w:val="000000"/>
          <w:sz w:val="28"/>
        </w:rPr>
        <w:t>
      4) копии аудиторского отчета по аудиту финансовой отчетности юридического лица-нерезидента (при осуществлении аудита такой финансовой отчетности).</w:t>
      </w:r>
    </w:p>
    <w:p>
      <w:pPr>
        <w:spacing w:after="0"/>
        <w:ind w:left="0"/>
        <w:jc w:val="left"/>
      </w:pPr>
      <w:r>
        <w:rPr>
          <w:rFonts w:ascii="Times New Roman"/>
          <w:b/>
          <w:i w:val="false"/>
          <w:color w:val="000000"/>
        </w:rPr>
        <w:t xml:space="preserve"> Статья 664. Порядок корректировки данных финансовой отчетности нерезидента при применении метода пропорционального распределения расходов в отдельных случаях</w:t>
      </w:r>
    </w:p>
    <w:p>
      <w:pPr>
        <w:spacing w:after="0"/>
        <w:ind w:left="0"/>
        <w:jc w:val="both"/>
      </w:pPr>
      <w:r>
        <w:rPr>
          <w:rFonts w:ascii="Times New Roman"/>
          <w:b w:val="false"/>
          <w:i w:val="false"/>
          <w:color w:val="000000"/>
          <w:sz w:val="28"/>
        </w:rPr>
        <w:t>
      1. Юридическое лицо-нерезидент обязано скорректировать данные финансовой отчетности, используемые при исчислении суммы управленческих и общеадминистративных расходов, подлежащих отнесению на вычеты постоянному учреждению, в следующих случаях:</w:t>
      </w:r>
    </w:p>
    <w:p>
      <w:pPr>
        <w:spacing w:after="0"/>
        <w:ind w:left="0"/>
        <w:jc w:val="both"/>
      </w:pPr>
      <w:r>
        <w:rPr>
          <w:rFonts w:ascii="Times New Roman"/>
          <w:b w:val="false"/>
          <w:i w:val="false"/>
          <w:color w:val="000000"/>
          <w:sz w:val="28"/>
        </w:rPr>
        <w:t>
      несоответствия продолжительности налоговых периодов в Республике Казахстан и стране резидентства такого нерезидента;</w:t>
      </w:r>
    </w:p>
    <w:p>
      <w:pPr>
        <w:spacing w:after="0"/>
        <w:ind w:left="0"/>
        <w:jc w:val="both"/>
      </w:pPr>
      <w:r>
        <w:rPr>
          <w:rFonts w:ascii="Times New Roman"/>
          <w:b w:val="false"/>
          <w:i w:val="false"/>
          <w:color w:val="000000"/>
          <w:sz w:val="28"/>
        </w:rPr>
        <w:t>
      несоответствия дат начала и окончания налоговых периодов в Республике Казахстан и стране резидентства такого нерезидента при равной продолжительности указанных налоговых периодов.</w:t>
      </w:r>
    </w:p>
    <w:p>
      <w:pPr>
        <w:spacing w:after="0"/>
        <w:ind w:left="0"/>
        <w:jc w:val="both"/>
      </w:pPr>
      <w:r>
        <w:rPr>
          <w:rFonts w:ascii="Times New Roman"/>
          <w:b w:val="false"/>
          <w:i w:val="false"/>
          <w:color w:val="000000"/>
          <w:sz w:val="28"/>
        </w:rPr>
        <w:t>
      Для корректировки данных финансовой отчетности нерезидента применяется поправочный коэффициент (К), который приводит в соответствие налоговый период в стране резидентства нерезидента с налоговым периодом в Республике Казахстан.</w:t>
      </w:r>
    </w:p>
    <w:p>
      <w:pPr>
        <w:spacing w:after="0"/>
        <w:ind w:left="0"/>
        <w:jc w:val="both"/>
      </w:pPr>
      <w:r>
        <w:rPr>
          <w:rFonts w:ascii="Times New Roman"/>
          <w:b w:val="false"/>
          <w:i w:val="false"/>
          <w:color w:val="000000"/>
          <w:sz w:val="28"/>
        </w:rPr>
        <w:t>
      2. Коэффициент (К) определяется как соотношение количества месяцев налогового периода в стране резидентства нерезидента, входящих в рамки налогового периода в Республике Казахстан, к количеству месяцев налогового периода в стране резидентстванерезидента.</w:t>
      </w:r>
    </w:p>
    <w:p>
      <w:pPr>
        <w:spacing w:after="0"/>
        <w:ind w:left="0"/>
        <w:jc w:val="both"/>
      </w:pPr>
      <w:r>
        <w:rPr>
          <w:rFonts w:ascii="Times New Roman"/>
          <w:b w:val="false"/>
          <w:i w:val="false"/>
          <w:color w:val="000000"/>
          <w:sz w:val="28"/>
        </w:rPr>
        <w:t>
      В случае, если в налоговый период в Республике Казахстан входят полностью или частично два налоговых периода в стране резидентства нерезидента, применяются два коэффициента (К1, К2).</w:t>
      </w:r>
    </w:p>
    <w:p>
      <w:pPr>
        <w:spacing w:after="0"/>
        <w:ind w:left="0"/>
        <w:jc w:val="both"/>
      </w:pPr>
      <w:r>
        <w:rPr>
          <w:rFonts w:ascii="Times New Roman"/>
          <w:b w:val="false"/>
          <w:i w:val="false"/>
          <w:color w:val="000000"/>
          <w:sz w:val="28"/>
        </w:rPr>
        <w:t>
      3. Данные финансовой отчетности юридического лица-нерезидента корректируются следующим образом:</w:t>
      </w:r>
    </w:p>
    <w:p>
      <w:pPr>
        <w:spacing w:after="0"/>
        <w:ind w:left="0"/>
        <w:jc w:val="both"/>
      </w:pPr>
      <w:r>
        <w:rPr>
          <w:rFonts w:ascii="Times New Roman"/>
          <w:b w:val="false"/>
          <w:i w:val="false"/>
          <w:color w:val="000000"/>
          <w:sz w:val="28"/>
        </w:rPr>
        <w:t xml:space="preserve">
      К1хФО(СР)1 + К2хФО(СР)2, </w:t>
      </w:r>
    </w:p>
    <w:p>
      <w:pPr>
        <w:spacing w:after="0"/>
        <w:ind w:left="0"/>
        <w:jc w:val="both"/>
      </w:pPr>
      <w:r>
        <w:rPr>
          <w:rFonts w:ascii="Times New Roman"/>
          <w:b w:val="false"/>
          <w:i w:val="false"/>
          <w:color w:val="000000"/>
          <w:sz w:val="28"/>
        </w:rPr>
        <w:t>
      где К1 = НП (СР)1/ НП(СР)3; К2 = НП(СР)2/ НП(СР)3,</w:t>
      </w:r>
    </w:p>
    <w:p>
      <w:pPr>
        <w:spacing w:after="0"/>
        <w:ind w:left="0"/>
        <w:jc w:val="both"/>
      </w:pPr>
      <w:r>
        <w:rPr>
          <w:rFonts w:ascii="Times New Roman"/>
          <w:b w:val="false"/>
          <w:i w:val="false"/>
          <w:color w:val="000000"/>
          <w:sz w:val="28"/>
        </w:rPr>
        <w:t>
      при этом:</w:t>
      </w:r>
    </w:p>
    <w:p>
      <w:pPr>
        <w:spacing w:after="0"/>
        <w:ind w:left="0"/>
        <w:jc w:val="both"/>
      </w:pPr>
      <w:r>
        <w:rPr>
          <w:rFonts w:ascii="Times New Roman"/>
          <w:b w:val="false"/>
          <w:i w:val="false"/>
          <w:color w:val="000000"/>
          <w:sz w:val="28"/>
        </w:rPr>
        <w:t>
      НП (СР)1 – количество месяцев одного налогового периода в стране резидентства нерезидента, входящих в налоговый период в Республике Казахстан;</w:t>
      </w:r>
    </w:p>
    <w:p>
      <w:pPr>
        <w:spacing w:after="0"/>
        <w:ind w:left="0"/>
        <w:jc w:val="both"/>
      </w:pPr>
      <w:r>
        <w:rPr>
          <w:rFonts w:ascii="Times New Roman"/>
          <w:b w:val="false"/>
          <w:i w:val="false"/>
          <w:color w:val="000000"/>
          <w:sz w:val="28"/>
        </w:rPr>
        <w:t xml:space="preserve">
      НП (СР)2 – количество месяцев другого налогового периода в стране резидентства нерезидента, входящих в налоговый период в Республике Казахстан; </w:t>
      </w:r>
    </w:p>
    <w:p>
      <w:pPr>
        <w:spacing w:after="0"/>
        <w:ind w:left="0"/>
        <w:jc w:val="both"/>
      </w:pPr>
      <w:r>
        <w:rPr>
          <w:rFonts w:ascii="Times New Roman"/>
          <w:b w:val="false"/>
          <w:i w:val="false"/>
          <w:color w:val="000000"/>
          <w:sz w:val="28"/>
        </w:rPr>
        <w:t>
      НП (СР)3 – общее количество месяцев налогового периода в стране резидентства нерезидента;</w:t>
      </w:r>
    </w:p>
    <w:p>
      <w:pPr>
        <w:spacing w:after="0"/>
        <w:ind w:left="0"/>
        <w:jc w:val="both"/>
      </w:pPr>
      <w:r>
        <w:rPr>
          <w:rFonts w:ascii="Times New Roman"/>
          <w:b w:val="false"/>
          <w:i w:val="false"/>
          <w:color w:val="000000"/>
          <w:sz w:val="28"/>
        </w:rPr>
        <w:t>
      ФО (СР)1 – финансовая отчетность нерезидента в стране резидентства за один налоговый период в стране резидентства нерезидента, входящий в налоговый период в Республике Казахстан;</w:t>
      </w:r>
    </w:p>
    <w:p>
      <w:pPr>
        <w:spacing w:after="0"/>
        <w:ind w:left="0"/>
        <w:jc w:val="both"/>
      </w:pPr>
      <w:r>
        <w:rPr>
          <w:rFonts w:ascii="Times New Roman"/>
          <w:b w:val="false"/>
          <w:i w:val="false"/>
          <w:color w:val="000000"/>
          <w:sz w:val="28"/>
        </w:rPr>
        <w:t>
      ФО (СР)2 – финансовая отчетность нерезидента в стране резидентства за другой налоговый период в стране резидентства нерезидента, входящий в налоговый период в Республике Казахстан.</w:t>
      </w:r>
    </w:p>
    <w:p>
      <w:pPr>
        <w:spacing w:after="0"/>
        <w:ind w:left="0"/>
        <w:jc w:val="left"/>
      </w:pPr>
      <w:r>
        <w:rPr>
          <w:rFonts w:ascii="Times New Roman"/>
          <w:b/>
          <w:i w:val="false"/>
          <w:color w:val="000000"/>
        </w:rPr>
        <w:t xml:space="preserve"> Статья 665. Метод непосредственного (прямого) отнесения расходов на вычеты</w:t>
      </w:r>
    </w:p>
    <w:p>
      <w:pPr>
        <w:spacing w:after="0"/>
        <w:ind w:left="0"/>
        <w:jc w:val="both"/>
      </w:pPr>
      <w:r>
        <w:rPr>
          <w:rFonts w:ascii="Times New Roman"/>
          <w:b w:val="false"/>
          <w:i w:val="false"/>
          <w:color w:val="000000"/>
          <w:sz w:val="28"/>
        </w:rPr>
        <w:t>
      1. Метод непосредственного (прямого) отнесения распределяемых расходов юридического лица-нерезидента на вычеты используется в случае ведения юридическим лицом-нерезидентом раздельного учета доходов и расходов (включая управленческие и общеадминистративные расходы) головного офиса и постоянных учреждений в Республике Казахстан и других странах.</w:t>
      </w:r>
    </w:p>
    <w:p>
      <w:pPr>
        <w:spacing w:after="0"/>
        <w:ind w:left="0"/>
        <w:jc w:val="both"/>
      </w:pPr>
      <w:r>
        <w:rPr>
          <w:rFonts w:ascii="Times New Roman"/>
          <w:b w:val="false"/>
          <w:i w:val="false"/>
          <w:color w:val="000000"/>
          <w:sz w:val="28"/>
        </w:rPr>
        <w:t>
      2. Распределяемые расходы юридического лица-нерезидента относятся на вычет постоянным учреждением в Республике Казахстан в соответствии с настоящей статьей, если они определяемы на основании подтверждающих документов и непосредственно понесены для целей получения доходов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3.Подтверждающими документами являются:</w:t>
      </w:r>
    </w:p>
    <w:p>
      <w:pPr>
        <w:spacing w:after="0"/>
        <w:ind w:left="0"/>
        <w:jc w:val="both"/>
      </w:pPr>
      <w:r>
        <w:rPr>
          <w:rFonts w:ascii="Times New Roman"/>
          <w:b w:val="false"/>
          <w:i w:val="false"/>
          <w:color w:val="000000"/>
          <w:sz w:val="28"/>
        </w:rPr>
        <w:t>
      1) первичные учетные документы, подтверждающие распределяемые расходы юридического лица-нерезидента, понесенные на территории Республики Казахстан в целях получения доходов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2) копии первичных учетных документов, подтверждающих распределяемые расходы юридического лица-нерезидента, понесенные за пределами Республики Казахстан в целях получения доходов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3) налоговые регистры по учету распределяемых расходов юридического лица-нерезидента, понесенных как в Республике Казахстан, так и за пределами Республики Казахстан в целях получения доходов от деятельности в Республике Казахстан через постоянное учреждение, составленные на основе первичных учетных документов, подтверждающих данные расходы.</w:t>
      </w:r>
    </w:p>
    <w:p>
      <w:pPr>
        <w:spacing w:after="0"/>
        <w:ind w:left="0"/>
        <w:jc w:val="both"/>
      </w:pPr>
      <w:r>
        <w:rPr>
          <w:rFonts w:ascii="Times New Roman"/>
          <w:b w:val="false"/>
          <w:i w:val="false"/>
          <w:color w:val="000000"/>
          <w:sz w:val="28"/>
        </w:rPr>
        <w:t>
      Форма налогового регистра, порядок его заполнения утверждаются в налоговой учетной политике юридического лица-нерезидента, осуществляющего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4) копия финансовой отчетности юридического лица-нерезидента, составленной в соответствии с требованиями законодательства государства, в котором создано и (или) резидентом которого является такое юридическое лицо, заверенной печатью, содержащей название юридического лица-нерезидента (при ее наличии), а также подписью руководителя.</w:t>
      </w:r>
    </w:p>
    <w:p>
      <w:pPr>
        <w:spacing w:after="0"/>
        <w:ind w:left="0"/>
        <w:jc w:val="both"/>
      </w:pPr>
      <w:r>
        <w:rPr>
          <w:rFonts w:ascii="Times New Roman"/>
          <w:b w:val="false"/>
          <w:i w:val="false"/>
          <w:color w:val="000000"/>
          <w:sz w:val="28"/>
        </w:rPr>
        <w:t>
      При этом в финансовой отчетности, указанной в настоящем подпункте, должна быть выделена отдельной строкой общая сумма управленческих и общеадминистративных расходов юридического лица-нерезидента;</w:t>
      </w:r>
    </w:p>
    <w:p>
      <w:pPr>
        <w:spacing w:after="0"/>
        <w:ind w:left="0"/>
        <w:jc w:val="both"/>
      </w:pPr>
      <w:r>
        <w:rPr>
          <w:rFonts w:ascii="Times New Roman"/>
          <w:b w:val="false"/>
          <w:i w:val="false"/>
          <w:color w:val="000000"/>
          <w:sz w:val="28"/>
        </w:rPr>
        <w:t>
      5) копия аудиторского отчета по аудиту финансовой отчетности юридического лица-нерезидента (при осуществлении аудита такой финансовой отчетности).</w:t>
      </w:r>
    </w:p>
    <w:p>
      <w:pPr>
        <w:spacing w:after="0"/>
        <w:ind w:left="0"/>
        <w:jc w:val="left"/>
      </w:pPr>
      <w:r>
        <w:rPr>
          <w:rFonts w:ascii="Times New Roman"/>
          <w:b/>
          <w:i w:val="false"/>
          <w:color w:val="000000"/>
        </w:rPr>
        <w:t xml:space="preserve"> Статья 666. Порядок применения международного договора в отношении полного освобождения от налогообложения доходов нерезидента, полученных из источников в Республике Казахстан</w:t>
      </w:r>
    </w:p>
    <w:p>
      <w:pPr>
        <w:spacing w:after="0"/>
        <w:ind w:left="0"/>
        <w:jc w:val="both"/>
      </w:pPr>
      <w:r>
        <w:rPr>
          <w:rFonts w:ascii="Times New Roman"/>
          <w:b w:val="false"/>
          <w:i w:val="false"/>
          <w:color w:val="000000"/>
          <w:sz w:val="28"/>
        </w:rPr>
        <w:t>
      1. Порядок применения положений международного договора, установленный настоящей статьей, распространяется на доходы нерезидента, предусмотренные статьей 644 настоящего Кодекса, за исключением следующих доходов:</w:t>
      </w:r>
    </w:p>
    <w:p>
      <w:pPr>
        <w:spacing w:after="0"/>
        <w:ind w:left="0"/>
        <w:jc w:val="both"/>
      </w:pPr>
      <w:r>
        <w:rPr>
          <w:rFonts w:ascii="Times New Roman"/>
          <w:b w:val="false"/>
          <w:i w:val="false"/>
          <w:color w:val="000000"/>
          <w:sz w:val="28"/>
        </w:rPr>
        <w:t>
      1) в отношении которых порядок применения положений международного договора установлен статьями 667, 668, 669, 670 и 671, настоящего Кодекса;</w:t>
      </w:r>
    </w:p>
    <w:p>
      <w:pPr>
        <w:spacing w:after="0"/>
        <w:ind w:left="0"/>
        <w:jc w:val="both"/>
      </w:pPr>
      <w:r>
        <w:rPr>
          <w:rFonts w:ascii="Times New Roman"/>
          <w:b w:val="false"/>
          <w:i w:val="false"/>
          <w:color w:val="000000"/>
          <w:sz w:val="28"/>
        </w:rPr>
        <w:t>
      2) определенных статьей 650 настоящего Кодекса, в отношении которых применяется порядок, установленный статьей 672-674 настоящего Кодекса.</w:t>
      </w:r>
    </w:p>
    <w:p>
      <w:pPr>
        <w:spacing w:after="0"/>
        <w:ind w:left="0"/>
        <w:jc w:val="both"/>
      </w:pPr>
      <w:r>
        <w:rPr>
          <w:rFonts w:ascii="Times New Roman"/>
          <w:b w:val="false"/>
          <w:i w:val="false"/>
          <w:color w:val="000000"/>
          <w:sz w:val="28"/>
        </w:rPr>
        <w:t>
      2. В случае получения нерезидентом дохода от оказания услуг, выполнения работ в рамках одного или связанных проектов для целей применения настоящей статьи налоговый агент определяет факт образования нерезидентом постоянного учреждения, в том числе на основе договора (контракта) на оказание услуг или выполнение работ, а также документов, указанных в пункте 5 настоящей статьи.</w:t>
      </w:r>
    </w:p>
    <w:p>
      <w:pPr>
        <w:spacing w:after="0"/>
        <w:ind w:left="0"/>
        <w:jc w:val="both"/>
      </w:pPr>
      <w:r>
        <w:rPr>
          <w:rFonts w:ascii="Times New Roman"/>
          <w:b w:val="false"/>
          <w:i w:val="false"/>
          <w:color w:val="000000"/>
          <w:sz w:val="28"/>
        </w:rPr>
        <w:t>
      При выявлении факта образования нерезидентом в Республике Казахстан постоянного учреждения налоговый агент не вправе применить положения международного договора в части освобождения доходов нерезидентов в Республике Казахстан.</w:t>
      </w:r>
    </w:p>
    <w:p>
      <w:pPr>
        <w:spacing w:after="0"/>
        <w:ind w:left="0"/>
        <w:jc w:val="both"/>
      </w:pPr>
      <w:r>
        <w:rPr>
          <w:rFonts w:ascii="Times New Roman"/>
          <w:b w:val="false"/>
          <w:i w:val="false"/>
          <w:color w:val="000000"/>
          <w:sz w:val="28"/>
        </w:rPr>
        <w:t>
      3. Налоговый агент имеет право самостоятельно применить освобождение от налогообложения при выплате дохода нерезиденту или при отнесении начисленного, но не выплаченного дохода нерезидента на вычеты, если такой нерезидент является окончательным (фактическим) получателем (владельцем) дохода и резидентом страны, с которой заключен международный договор.</w:t>
      </w:r>
    </w:p>
    <w:p>
      <w:pPr>
        <w:spacing w:after="0"/>
        <w:ind w:left="0"/>
        <w:jc w:val="both"/>
      </w:pPr>
      <w:r>
        <w:rPr>
          <w:rFonts w:ascii="Times New Roman"/>
          <w:b w:val="false"/>
          <w:i w:val="false"/>
          <w:color w:val="000000"/>
          <w:sz w:val="28"/>
        </w:rPr>
        <w:t>
      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p>
    <w:p>
      <w:pPr>
        <w:spacing w:after="0"/>
        <w:ind w:left="0"/>
        <w:jc w:val="both"/>
      </w:pPr>
      <w:r>
        <w:rPr>
          <w:rFonts w:ascii="Times New Roman"/>
          <w:b w:val="false"/>
          <w:i w:val="false"/>
          <w:color w:val="000000"/>
          <w:sz w:val="28"/>
        </w:rPr>
        <w:t>
      4. Международный договор применяется при условии представления нерезидентом налоговому агенту документа, подтверждающего резидентство, соответствующего требованиям статьи 675 настоящего Кодекса.</w:t>
      </w:r>
    </w:p>
    <w:p>
      <w:pPr>
        <w:spacing w:after="0"/>
        <w:ind w:left="0"/>
        <w:jc w:val="both"/>
      </w:pPr>
      <w:r>
        <w:rPr>
          <w:rFonts w:ascii="Times New Roman"/>
          <w:b w:val="false"/>
          <w:i w:val="false"/>
          <w:color w:val="000000"/>
          <w:sz w:val="28"/>
        </w:rPr>
        <w:t>
      При этом документ, подтверждающий резидентство, представляется нерезидентом налоговому агенту не позднее одной из следующих дат, которая наступит первой:</w:t>
      </w:r>
    </w:p>
    <w:p>
      <w:pPr>
        <w:spacing w:after="0"/>
        <w:ind w:left="0"/>
        <w:jc w:val="both"/>
      </w:pPr>
      <w:r>
        <w:rPr>
          <w:rFonts w:ascii="Times New Roman"/>
          <w:b w:val="false"/>
          <w:i w:val="false"/>
          <w:color w:val="000000"/>
          <w:sz w:val="28"/>
        </w:rPr>
        <w:t>
      1) 31 марта года, следующего за налоговым периодом, определенным в соответствии со статьей 314 настоящего Кодекса, в котором произошла выплата дохода нерезиденту или невыплаченные доходы нерезидента отнесены на вычеты;</w:t>
      </w:r>
    </w:p>
    <w:p>
      <w:pPr>
        <w:spacing w:after="0"/>
        <w:ind w:left="0"/>
        <w:jc w:val="both"/>
      </w:pPr>
      <w:r>
        <w:rPr>
          <w:rFonts w:ascii="Times New Roman"/>
          <w:b w:val="false"/>
          <w:i w:val="false"/>
          <w:color w:val="000000"/>
          <w:sz w:val="28"/>
        </w:rPr>
        <w:t>
      2) не позднее пяти рабочих дней до завершения налоговой проверки по вопросу исполнения налогового обязательства по подоходному налогу, удерживаемому у источника выплаты, за налоговый период, в течение которого выплачен доход нерезиденту. Дата завершения налоговой проверки определяется в соответствии с предписанием.</w:t>
      </w:r>
    </w:p>
    <w:p>
      <w:pPr>
        <w:spacing w:after="0"/>
        <w:ind w:left="0"/>
        <w:jc w:val="both"/>
      </w:pPr>
      <w:r>
        <w:rPr>
          <w:rFonts w:ascii="Times New Roman"/>
          <w:b w:val="false"/>
          <w:i w:val="false"/>
          <w:color w:val="000000"/>
          <w:sz w:val="28"/>
        </w:rPr>
        <w:t>
      5. В случае, если юридическое лицо-нерезидент оказывает услуги или выполняет работы на территории Республики Казахстан в пределах срока, не приводящего к образованию постоянного учреждения в Республике Казахстан, в целях применения положений международного договора такой нерезидент наряду с документом, подтверждающим резидентство, представляет налоговому агенту:</w:t>
      </w:r>
    </w:p>
    <w:p>
      <w:pPr>
        <w:spacing w:after="0"/>
        <w:ind w:left="0"/>
        <w:jc w:val="both"/>
      </w:pPr>
      <w:r>
        <w:rPr>
          <w:rFonts w:ascii="Times New Roman"/>
          <w:b w:val="false"/>
          <w:i w:val="false"/>
          <w:color w:val="000000"/>
          <w:sz w:val="28"/>
        </w:rPr>
        <w:t>
      нотариально засвидетельствованную копию учредительных документов,</w:t>
      </w:r>
    </w:p>
    <w:p>
      <w:pPr>
        <w:spacing w:after="0"/>
        <w:ind w:left="0"/>
        <w:jc w:val="both"/>
      </w:pPr>
      <w:r>
        <w:rPr>
          <w:rFonts w:ascii="Times New Roman"/>
          <w:b w:val="false"/>
          <w:i w:val="false"/>
          <w:color w:val="000000"/>
          <w:sz w:val="28"/>
        </w:rPr>
        <w:t>
      либо выписку из торгового реестра (реестра акционеров или иной аналогичный документ, предусмотренный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p>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w:t>
      </w:r>
    </w:p>
    <w:p>
      <w:pPr>
        <w:spacing w:after="0"/>
        <w:ind w:left="0"/>
        <w:jc w:val="both"/>
      </w:pPr>
      <w:r>
        <w:rPr>
          <w:rFonts w:ascii="Times New Roman"/>
          <w:b w:val="false"/>
          <w:i w:val="false"/>
          <w:color w:val="000000"/>
          <w:sz w:val="28"/>
        </w:rPr>
        <w:t>
      документ (акт),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p>
    <w:p>
      <w:pPr>
        <w:spacing w:after="0"/>
        <w:ind w:left="0"/>
        <w:jc w:val="both"/>
      </w:pPr>
      <w:r>
        <w:rPr>
          <w:rFonts w:ascii="Times New Roman"/>
          <w:b w:val="false"/>
          <w:i w:val="false"/>
          <w:color w:val="000000"/>
          <w:sz w:val="28"/>
        </w:rPr>
        <w:t>
      либо иной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номера государственной и налоговой регистрации всех участников консолидированной группы.</w:t>
      </w:r>
    </w:p>
    <w:p>
      <w:pPr>
        <w:spacing w:after="0"/>
        <w:ind w:left="0"/>
        <w:jc w:val="both"/>
      </w:pPr>
      <w:r>
        <w:rPr>
          <w:rFonts w:ascii="Times New Roman"/>
          <w:b w:val="false"/>
          <w:i w:val="false"/>
          <w:color w:val="000000"/>
          <w:sz w:val="28"/>
        </w:rPr>
        <w:t>
      6. В случае если оказание услуг или выполнение работ на территории 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лицо-нерезидент, являющийся участником такого договора, в целях применения положений международного договора наряду с документами, указанным в пунктах 4 и 5 настоящей статьи, представляет налоговому агенту нотариально засвидетельствованную копию договора о совместной деятельности или иного документа, подтверждающего долю его участия в совместной деятельности.</w:t>
      </w:r>
    </w:p>
    <w:p>
      <w:pPr>
        <w:spacing w:after="0"/>
        <w:ind w:left="0"/>
        <w:jc w:val="both"/>
      </w:pPr>
      <w:r>
        <w:rPr>
          <w:rFonts w:ascii="Times New Roman"/>
          <w:b w:val="false"/>
          <w:i w:val="false"/>
          <w:color w:val="000000"/>
          <w:sz w:val="28"/>
        </w:rPr>
        <w:t>
      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лица-нерезидента пропорционально доле его участия в совместной деятельности, указанной в договоре о совместной деятельности или иного документа, подтверждающего долю его участия в совместной деятельности.</w:t>
      </w:r>
    </w:p>
    <w:p>
      <w:pPr>
        <w:spacing w:after="0"/>
        <w:ind w:left="0"/>
        <w:jc w:val="both"/>
      </w:pPr>
      <w:r>
        <w:rPr>
          <w:rFonts w:ascii="Times New Roman"/>
          <w:b w:val="false"/>
          <w:i w:val="false"/>
          <w:color w:val="000000"/>
          <w:sz w:val="28"/>
        </w:rPr>
        <w:t>
      7.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p>
    <w:p>
      <w:pPr>
        <w:spacing w:after="0"/>
        <w:ind w:left="0"/>
        <w:jc w:val="both"/>
      </w:pPr>
      <w:r>
        <w:rPr>
          <w:rFonts w:ascii="Times New Roman"/>
          <w:b w:val="false"/>
          <w:i w:val="false"/>
          <w:color w:val="000000"/>
          <w:sz w:val="28"/>
        </w:rPr>
        <w:t>
      При этом налоговый агент не позднее пяти календарных дней с даты, установленной для представления налоговой отчетности за четвертый квартал, обязан представить в налоговый орган по месту нахождения копию документа, подтверждающего резидентство нерезидента-окончательного (фактического) получателя (владельца) дохода.</w:t>
      </w:r>
    </w:p>
    <w:p>
      <w:pPr>
        <w:spacing w:after="0"/>
        <w:ind w:left="0"/>
        <w:jc w:val="both"/>
      </w:pPr>
      <w:r>
        <w:rPr>
          <w:rFonts w:ascii="Times New Roman"/>
          <w:b w:val="false"/>
          <w:i w:val="false"/>
          <w:color w:val="000000"/>
          <w:sz w:val="28"/>
        </w:rPr>
        <w:t>
      8. В случае неприменения налоговым агентом положений международного договора налоговый агент обязан удержать подоходный налог у источника выплаты в порядке, установленном статьей 645 настоящего Кодекса.</w:t>
      </w:r>
    </w:p>
    <w:p>
      <w:pPr>
        <w:spacing w:after="0"/>
        <w:ind w:left="0"/>
        <w:jc w:val="both"/>
      </w:pPr>
      <w:r>
        <w:rPr>
          <w:rFonts w:ascii="Times New Roman"/>
          <w:b w:val="false"/>
          <w:i w:val="false"/>
          <w:color w:val="000000"/>
          <w:sz w:val="28"/>
        </w:rPr>
        <w:t>
      Сумма удержанного подоходного налога подлежит перечислению в бюджет в сроки, установленные статьей 647 настоящего Кодекса.</w:t>
      </w:r>
    </w:p>
    <w:p>
      <w:pPr>
        <w:spacing w:after="0"/>
        <w:ind w:left="0"/>
        <w:jc w:val="left"/>
      </w:pPr>
      <w:r>
        <w:rPr>
          <w:rFonts w:ascii="Times New Roman"/>
          <w:b/>
          <w:i w:val="false"/>
          <w:color w:val="000000"/>
        </w:rPr>
        <w:t xml:space="preserve"> Статья 667. Порядок применения международного договора в отношении освобождения от налогообложения или применения сниженной ставки налога к доходам нерезидента в виде дивидендов, вознаграждений и (или) роялти, полученных из источников в Республике Казахстан</w:t>
      </w:r>
    </w:p>
    <w:p>
      <w:pPr>
        <w:spacing w:after="0"/>
        <w:ind w:left="0"/>
        <w:jc w:val="both"/>
      </w:pPr>
      <w:r>
        <w:rPr>
          <w:rFonts w:ascii="Times New Roman"/>
          <w:b w:val="false"/>
          <w:i w:val="false"/>
          <w:color w:val="000000"/>
          <w:sz w:val="28"/>
        </w:rPr>
        <w:t>
      1. При выплате доходов нерезиденту в виде дивидендов, вознаграждений и (или) роялти или при отнесении невыплаченных доходов нерезидента в виде вознаграждений и (или) роялти на вычеты налоговый агент вправе самостоятельно применить освобождение от налогообложения или сниженную ставку налога, предусмотренную международным договором, при соблюдении следующих условий:</w:t>
      </w:r>
    </w:p>
    <w:p>
      <w:pPr>
        <w:spacing w:after="0"/>
        <w:ind w:left="0"/>
        <w:jc w:val="both"/>
      </w:pPr>
      <w:r>
        <w:rPr>
          <w:rFonts w:ascii="Times New Roman"/>
          <w:b w:val="false"/>
          <w:i w:val="false"/>
          <w:color w:val="000000"/>
          <w:sz w:val="28"/>
        </w:rPr>
        <w:t>
      1) нерезидент является окончательным (фактическим) получателем (владельцем) дохода;</w:t>
      </w:r>
    </w:p>
    <w:p>
      <w:pPr>
        <w:spacing w:after="0"/>
        <w:ind w:left="0"/>
        <w:jc w:val="both"/>
      </w:pPr>
      <w:r>
        <w:rPr>
          <w:rFonts w:ascii="Times New Roman"/>
          <w:b w:val="false"/>
          <w:i w:val="false"/>
          <w:color w:val="000000"/>
          <w:sz w:val="28"/>
        </w:rPr>
        <w:t>
      2) налоговому агенту в срок, установленный пунктом 4 статьи 666 настоящего Кодекса, представлен документ, подтверждающий резидентство нерезидента, соответствующий требованиям статьи 675 настоящего Кодекса.</w:t>
      </w:r>
    </w:p>
    <w:p>
      <w:pPr>
        <w:spacing w:after="0"/>
        <w:ind w:left="0"/>
        <w:jc w:val="both"/>
      </w:pPr>
      <w:r>
        <w:rPr>
          <w:rFonts w:ascii="Times New Roman"/>
          <w:b w:val="false"/>
          <w:i w:val="false"/>
          <w:color w:val="000000"/>
          <w:sz w:val="28"/>
        </w:rPr>
        <w:t>
      2. При выплате дохода в виде вознаграждения окончательному (фактическому) получателю (владельцу) дохода через посредника налоговый агент вправе применить освобождение или сниженную ставку подоходного налога, предусмотренную международным договором с государством, резидентом которого является такой окончательный (фактический) получатель (владелец) дохода, при одновременном выполнении следующих условий:</w:t>
      </w:r>
    </w:p>
    <w:p>
      <w:pPr>
        <w:spacing w:after="0"/>
        <w:ind w:left="0"/>
        <w:jc w:val="both"/>
      </w:pPr>
      <w:r>
        <w:rPr>
          <w:rFonts w:ascii="Times New Roman"/>
          <w:b w:val="false"/>
          <w:i w:val="false"/>
          <w:color w:val="000000"/>
          <w:sz w:val="28"/>
        </w:rPr>
        <w:t>
      1) в договоре (контракте), на основании которого выплачивается вознаграждение, отражены суммы вознаграждения по каждому лицу, являющемуся окончательным (фактическим) получателем (владельцем) вознаграждения через посредника, с указанием данных такого лица (фамилии, имени, отчества (при его наличии)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p>
    <w:p>
      <w:pPr>
        <w:spacing w:after="0"/>
        <w:ind w:left="0"/>
        <w:jc w:val="both"/>
      </w:pPr>
      <w:r>
        <w:rPr>
          <w:rFonts w:ascii="Times New Roman"/>
          <w:b w:val="false"/>
          <w:i w:val="false"/>
          <w:color w:val="000000"/>
          <w:sz w:val="28"/>
        </w:rPr>
        <w:t>
      2) налоговому агенту в срок, установленный пунктом 4 статьи 666 настоящего Кодекса, представлен документ, подтверждающий резидентство лица, являющегося окончательным (фактическим) получателем (владельцем) вознаграждения, соответствующий требованиям статьи 675 настоящего Кодекса.</w:t>
      </w:r>
    </w:p>
    <w:p>
      <w:pPr>
        <w:spacing w:after="0"/>
        <w:ind w:left="0"/>
        <w:jc w:val="both"/>
      </w:pPr>
      <w:r>
        <w:rPr>
          <w:rFonts w:ascii="Times New Roman"/>
          <w:b w:val="false"/>
          <w:i w:val="false"/>
          <w:color w:val="000000"/>
          <w:sz w:val="28"/>
        </w:rPr>
        <w:t>
      3. Налоговый агент не позднее пяти календарных дней с даты, установленной для представления налоговой отчетности за четвертый квартал, обязан представить в налоговый орган по месту своего нахождения копию документа, подтверждающего резидентство нерезидента, – окончательного (фактического) получателя (владельца) дохода, соответствующего требованиям статьи 675 настоящего Кодекса.</w:t>
      </w:r>
    </w:p>
    <w:p>
      <w:pPr>
        <w:spacing w:after="0"/>
        <w:ind w:left="0"/>
        <w:jc w:val="both"/>
      </w:pPr>
      <w:r>
        <w:rPr>
          <w:rFonts w:ascii="Times New Roman"/>
          <w:b w:val="false"/>
          <w:i w:val="false"/>
          <w:color w:val="000000"/>
          <w:sz w:val="28"/>
        </w:rPr>
        <w:t>
      4. В случае неприменения налоговым агентом положений международного договора налоговый агент обязан удержать подоходный налог у источника выплаты в порядке, установленном статьей 645 настоящего Кодекса.</w:t>
      </w:r>
    </w:p>
    <w:p>
      <w:pPr>
        <w:spacing w:after="0"/>
        <w:ind w:left="0"/>
        <w:jc w:val="both"/>
      </w:pPr>
      <w:r>
        <w:rPr>
          <w:rFonts w:ascii="Times New Roman"/>
          <w:b w:val="false"/>
          <w:i w:val="false"/>
          <w:color w:val="000000"/>
          <w:sz w:val="28"/>
        </w:rPr>
        <w:t>
      Сумма удержанного подоходного налога подлежит перечислению в бюджет в сроки, установленные статьей 647 настоящего Кодекса.</w:t>
      </w:r>
    </w:p>
    <w:p>
      <w:pPr>
        <w:spacing w:after="0"/>
        <w:ind w:left="0"/>
        <w:jc w:val="both"/>
      </w:pPr>
      <w:r>
        <w:rPr>
          <w:rFonts w:ascii="Times New Roman"/>
          <w:b w:val="false"/>
          <w:i w:val="false"/>
          <w:color w:val="000000"/>
          <w:sz w:val="28"/>
        </w:rPr>
        <w:t>
      5. Окончательный (фактический) получатель (владелец) дохода – нерезидент в соответствии с положениями международного договора имеет право на возврат излишне удержанного подоходного налога у источника выплаты в случае перечисления налоговым агентом в бюджет подоходного налога, удержанного у источника выплаты дохода такому нерезиденту. Возврат нерезиденту излишне удержанного подоходного налога производит налоговый агент.</w:t>
      </w:r>
    </w:p>
    <w:p>
      <w:pPr>
        <w:spacing w:after="0"/>
        <w:ind w:left="0"/>
        <w:jc w:val="both"/>
      </w:pPr>
      <w:r>
        <w:rPr>
          <w:rFonts w:ascii="Times New Roman"/>
          <w:b w:val="false"/>
          <w:i w:val="false"/>
          <w:color w:val="000000"/>
          <w:sz w:val="28"/>
        </w:rPr>
        <w:t>
      При этом окончательный (фактический) получатель (владелец) дохода – нерезидент обязан представить налоговому агенту:</w:t>
      </w:r>
    </w:p>
    <w:p>
      <w:pPr>
        <w:spacing w:after="0"/>
        <w:ind w:left="0"/>
        <w:jc w:val="both"/>
      </w:pPr>
      <w:r>
        <w:rPr>
          <w:rFonts w:ascii="Times New Roman"/>
          <w:b w:val="false"/>
          <w:i w:val="false"/>
          <w:color w:val="000000"/>
          <w:sz w:val="28"/>
        </w:rPr>
        <w:t>
      1) нотариально засвидетельствованную копию договора (контракта), заключенного с посредником, в котором отражена сумма вознаграждения такого нерезидента с указанием данных такого лица (фамилии, имени, отчества (если оно указано в документе, удостоверяющем личность)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p>
    <w:p>
      <w:pPr>
        <w:spacing w:after="0"/>
        <w:ind w:left="0"/>
        <w:jc w:val="both"/>
      </w:pPr>
      <w:r>
        <w:rPr>
          <w:rFonts w:ascii="Times New Roman"/>
          <w:b w:val="false"/>
          <w:i w:val="false"/>
          <w:color w:val="000000"/>
          <w:sz w:val="28"/>
        </w:rPr>
        <w:t>
      2) документ, подтверждающий резидентство, за период, за который такому нерезиденту начислен доход в виде вознаграждения, соответствующий требованиям статьи 675 настоящего Кодекса.</w:t>
      </w:r>
    </w:p>
    <w:p>
      <w:pPr>
        <w:spacing w:after="0"/>
        <w:ind w:left="0"/>
        <w:jc w:val="both"/>
      </w:pPr>
      <w:r>
        <w:rPr>
          <w:rFonts w:ascii="Times New Roman"/>
          <w:b w:val="false"/>
          <w:i w:val="false"/>
          <w:color w:val="000000"/>
          <w:sz w:val="28"/>
        </w:rPr>
        <w:t>
      Документы, указанные в настоящем пункте, представляются нерезидентом до истечения срока исковой давности, установленного статьей 48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p>
    <w:p>
      <w:pPr>
        <w:spacing w:after="0"/>
        <w:ind w:left="0"/>
        <w:jc w:val="both"/>
      </w:pPr>
      <w:r>
        <w:rPr>
          <w:rFonts w:ascii="Times New Roman"/>
          <w:b w:val="false"/>
          <w:i w:val="false"/>
          <w:color w:val="000000"/>
          <w:sz w:val="28"/>
        </w:rPr>
        <w:t>
      6. В случае возврата нерезиденту в соответствии с пунктом 5 настоящей статьи удержанного подоходного налога,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сниженной ставки налога или освобождения от налогообложения за налоговый период, в котором произведены удержание и перечисление подоходного налога с доходов окончательного (фактического) получателя (владельца) дохода-нерезидента в виде вознаграждения.</w:t>
      </w:r>
    </w:p>
    <w:p>
      <w:pPr>
        <w:spacing w:after="0"/>
        <w:ind w:left="0"/>
        <w:jc w:val="both"/>
      </w:pP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102 настоящего Кодекса.</w:t>
      </w:r>
    </w:p>
    <w:p>
      <w:pPr>
        <w:spacing w:after="0"/>
        <w:ind w:left="0"/>
        <w:jc w:val="left"/>
      </w:pPr>
      <w:r>
        <w:rPr>
          <w:rFonts w:ascii="Times New Roman"/>
          <w:b/>
          <w:i w:val="false"/>
          <w:color w:val="000000"/>
        </w:rPr>
        <w:t xml:space="preserve"> Статья 668. Порядок применения международного договора в отношении частичного освобождения от налогообложения доходов нерезидента в виде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нерезиденту через номинального держателя депозитарных расписок налоговый агент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p>
    <w:p>
      <w:pPr>
        <w:spacing w:after="0"/>
        <w:ind w:left="0"/>
        <w:jc w:val="both"/>
      </w:pPr>
      <w:r>
        <w:rPr>
          <w:rFonts w:ascii="Times New Roman"/>
          <w:b w:val="false"/>
          <w:i w:val="false"/>
          <w:color w:val="000000"/>
          <w:sz w:val="28"/>
        </w:rPr>
        <w:t xml:space="preserve">
      1) наличия списка держателей депозитарных расписок, содержащих: </w:t>
      </w:r>
    </w:p>
    <w:p>
      <w:pPr>
        <w:spacing w:after="0"/>
        <w:ind w:left="0"/>
        <w:jc w:val="both"/>
      </w:pPr>
      <w:r>
        <w:rPr>
          <w:rFonts w:ascii="Times New Roman"/>
          <w:b w:val="false"/>
          <w:i w:val="false"/>
          <w:color w:val="000000"/>
          <w:sz w:val="28"/>
        </w:rPr>
        <w:t>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p>
    <w:p>
      <w:pPr>
        <w:spacing w:after="0"/>
        <w:ind w:left="0"/>
        <w:jc w:val="both"/>
      </w:pPr>
      <w:r>
        <w:rPr>
          <w:rFonts w:ascii="Times New Roman"/>
          <w:b w:val="false"/>
          <w:i w:val="false"/>
          <w:color w:val="000000"/>
          <w:sz w:val="28"/>
        </w:rPr>
        <w:t>
      информацию о количестве и виде депозитарных расписок;</w:t>
      </w:r>
    </w:p>
    <w:p>
      <w:pPr>
        <w:spacing w:after="0"/>
        <w:ind w:left="0"/>
        <w:jc w:val="both"/>
      </w:pPr>
      <w:r>
        <w:rPr>
          <w:rFonts w:ascii="Times New Roman"/>
          <w:b w:val="false"/>
          <w:i w:val="false"/>
          <w:color w:val="000000"/>
          <w:sz w:val="28"/>
        </w:rPr>
        <w:t>
      наименование и реквизиты документов, удостоверяющих личность физических лиц, или номера и даты государственных регистраций юридических лиц.</w:t>
      </w:r>
    </w:p>
    <w:p>
      <w:pPr>
        <w:spacing w:after="0"/>
        <w:ind w:left="0"/>
        <w:jc w:val="both"/>
      </w:pPr>
      <w:r>
        <w:rPr>
          <w:rFonts w:ascii="Times New Roman"/>
          <w:b w:val="false"/>
          <w:i w:val="false"/>
          <w:color w:val="000000"/>
          <w:sz w:val="28"/>
        </w:rPr>
        <w:t>
      Список держателей депозитарных расписок составляется следующими лицами:</w:t>
      </w:r>
    </w:p>
    <w:p>
      <w:pPr>
        <w:spacing w:after="0"/>
        <w:ind w:left="0"/>
        <w:jc w:val="both"/>
      </w:pPr>
      <w:r>
        <w:rPr>
          <w:rFonts w:ascii="Times New Roman"/>
          <w:b w:val="false"/>
          <w:i w:val="false"/>
          <w:color w:val="000000"/>
          <w:sz w:val="28"/>
        </w:rPr>
        <w:t>
      организацией, обладающей правом осуществления депозитарной деятельности на рынке ценных бумаг Республики Казахстан,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p>
    <w:p>
      <w:pPr>
        <w:spacing w:after="0"/>
        <w:ind w:left="0"/>
        <w:jc w:val="both"/>
      </w:pPr>
      <w:r>
        <w:rPr>
          <w:rFonts w:ascii="Times New Roman"/>
          <w:b w:val="false"/>
          <w:i w:val="false"/>
          <w:color w:val="000000"/>
          <w:sz w:val="28"/>
        </w:rPr>
        <w:t>
      или иной организацией, обладающей правом осуществления депозитарной деятельности на рынке ценных бумаг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p>
    <w:p>
      <w:pPr>
        <w:spacing w:after="0"/>
        <w:ind w:left="0"/>
        <w:jc w:val="both"/>
      </w:pPr>
      <w:r>
        <w:rPr>
          <w:rFonts w:ascii="Times New Roman"/>
          <w:b w:val="false"/>
          <w:i w:val="false"/>
          <w:color w:val="000000"/>
          <w:sz w:val="28"/>
        </w:rPr>
        <w:t>
      2) наличия документа, подтверждающего резидентство лица, являющегося окончательным (фактическим) получателем (владельцем) дивидендов по акциям, являющимся базовым активом депозитарных расписок, соответствующего требованиям статьи 675 настоящего Кодекса.</w:t>
      </w:r>
    </w:p>
    <w:p>
      <w:pPr>
        <w:spacing w:after="0"/>
        <w:ind w:left="0"/>
        <w:jc w:val="both"/>
      </w:pPr>
      <w:r>
        <w:rPr>
          <w:rFonts w:ascii="Times New Roman"/>
          <w:b w:val="false"/>
          <w:i w:val="false"/>
          <w:color w:val="000000"/>
          <w:sz w:val="28"/>
        </w:rPr>
        <w:t>
      При этом документ, подтверждающий резидентство, представляется налоговому агенту в срок, установленный пунктом 4 статьи 666 настоящего Кодекса.</w:t>
      </w:r>
    </w:p>
    <w:p>
      <w:pPr>
        <w:spacing w:after="0"/>
        <w:ind w:left="0"/>
        <w:jc w:val="both"/>
      </w:pP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p>
    <w:p>
      <w:pPr>
        <w:spacing w:after="0"/>
        <w:ind w:left="0"/>
        <w:jc w:val="both"/>
      </w:pPr>
      <w:r>
        <w:rPr>
          <w:rFonts w:ascii="Times New Roman"/>
          <w:b w:val="false"/>
          <w:i w:val="false"/>
          <w:color w:val="000000"/>
          <w:sz w:val="28"/>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статьи 675 настоящего Кодекса. Такая копия представляется не позднее пяти календарных дней с даты, установленной для представления налоговой отчетности за четвертый квартал.</w:t>
      </w:r>
    </w:p>
    <w:p>
      <w:pPr>
        <w:spacing w:after="0"/>
        <w:ind w:left="0"/>
        <w:jc w:val="both"/>
      </w:pPr>
      <w:r>
        <w:rPr>
          <w:rFonts w:ascii="Times New Roman"/>
          <w:b w:val="false"/>
          <w:i w:val="false"/>
          <w:color w:val="000000"/>
          <w:sz w:val="28"/>
        </w:rPr>
        <w:t>
      3. В случае неприменения налоговым агентом положений международного договора при выплате нерезиденту доходов в виде дивидендов по акциям, являющимся базовым активом депозитарных расписок, в порядке, установленном пунктом 1 настоящей статьи, налоговый агент обязан удержать подоходный налог у источника выплаты по ставке, установленной статьей 646 настоящего Кодекса.</w:t>
      </w:r>
    </w:p>
    <w:p>
      <w:pPr>
        <w:spacing w:after="0"/>
        <w:ind w:left="0"/>
        <w:jc w:val="both"/>
      </w:pPr>
      <w:r>
        <w:rPr>
          <w:rFonts w:ascii="Times New Roman"/>
          <w:b w:val="false"/>
          <w:i w:val="false"/>
          <w:color w:val="000000"/>
          <w:sz w:val="28"/>
        </w:rPr>
        <w:t>
      Сумма удержанного подоходного налога подлежит перечислению в бюджет в срок, установленный подпунктом 1) пункта 1 статьи 647 настоящего Кодекса.</w:t>
      </w:r>
    </w:p>
    <w:p>
      <w:pPr>
        <w:spacing w:after="0"/>
        <w:ind w:left="0"/>
        <w:jc w:val="both"/>
      </w:pPr>
      <w:r>
        <w:rPr>
          <w:rFonts w:ascii="Times New Roman"/>
          <w:b w:val="false"/>
          <w:i w:val="false"/>
          <w:color w:val="000000"/>
          <w:sz w:val="28"/>
        </w:rPr>
        <w:t>
      4. Окончательный (фактический) получатель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с доходов такого нерезидента.</w:t>
      </w:r>
    </w:p>
    <w:p>
      <w:pPr>
        <w:spacing w:after="0"/>
        <w:ind w:left="0"/>
        <w:jc w:val="both"/>
      </w:pPr>
      <w:r>
        <w:rPr>
          <w:rFonts w:ascii="Times New Roman"/>
          <w:b w:val="false"/>
          <w:i w:val="false"/>
          <w:color w:val="000000"/>
          <w:sz w:val="28"/>
        </w:rPr>
        <w:t>
      При этом нерезидент обязан представить налоговому агенту:</w:t>
      </w:r>
    </w:p>
    <w:p>
      <w:pPr>
        <w:spacing w:after="0"/>
        <w:ind w:left="0"/>
        <w:jc w:val="both"/>
      </w:pPr>
      <w:r>
        <w:rPr>
          <w:rFonts w:ascii="Times New Roman"/>
          <w:b w:val="false"/>
          <w:i w:val="false"/>
          <w:color w:val="000000"/>
          <w:sz w:val="28"/>
        </w:rPr>
        <w:t>
      1) нотариально засвидетельствованную копию документа, подтверждающего право собственности на депозитарные расписки, базовым активом которых являются акции резидента-эмитента;</w:t>
      </w:r>
    </w:p>
    <w:p>
      <w:pPr>
        <w:spacing w:after="0"/>
        <w:ind w:left="0"/>
        <w:jc w:val="both"/>
      </w:pPr>
      <w:r>
        <w:rPr>
          <w:rFonts w:ascii="Times New Roman"/>
          <w:b w:val="false"/>
          <w:i w:val="false"/>
          <w:color w:val="000000"/>
          <w:sz w:val="28"/>
        </w:rPr>
        <w:t>
      2) документ, подтверждающий его резидентство за период, за который начислен доход такому нерезиденту в виде дивидендов, соответствующий требованиям статьи 675 настоящего Кодекса.</w:t>
      </w:r>
    </w:p>
    <w:p>
      <w:pPr>
        <w:spacing w:after="0"/>
        <w:ind w:left="0"/>
        <w:jc w:val="both"/>
      </w:pPr>
      <w:r>
        <w:rPr>
          <w:rFonts w:ascii="Times New Roman"/>
          <w:b w:val="false"/>
          <w:i w:val="false"/>
          <w:color w:val="000000"/>
          <w:sz w:val="28"/>
        </w:rPr>
        <w:t>
      Документы, указанные в настоящем пункте, представляются нерезидентом до истечения срока исковой давности, установленного статьей 48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p>
    <w:p>
      <w:pPr>
        <w:spacing w:after="0"/>
        <w:ind w:left="0"/>
        <w:jc w:val="both"/>
      </w:pPr>
      <w:r>
        <w:rPr>
          <w:rFonts w:ascii="Times New Roman"/>
          <w:b w:val="false"/>
          <w:i w:val="false"/>
          <w:color w:val="000000"/>
          <w:sz w:val="28"/>
        </w:rPr>
        <w:t>
      При этом возврат нерезиденту излишне удержанного подоходного налога производится налоговым агентом.</w:t>
      </w:r>
    </w:p>
    <w:p>
      <w:pPr>
        <w:spacing w:after="0"/>
        <w:ind w:left="0"/>
        <w:jc w:val="both"/>
      </w:pP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подоходного налога при применении сниженной ставки за налоговый период, в котором произведены удержание и перечисление подоходного налога с доходов нерезидента в виде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установленном статьей 102 настоящего Кодекса.</w:t>
      </w:r>
    </w:p>
    <w:p>
      <w:pPr>
        <w:spacing w:after="0"/>
        <w:ind w:left="0"/>
        <w:jc w:val="left"/>
      </w:pPr>
      <w:r>
        <w:rPr>
          <w:rFonts w:ascii="Times New Roman"/>
          <w:b/>
          <w:i w:val="false"/>
          <w:color w:val="000000"/>
        </w:rPr>
        <w:t xml:space="preserve"> Статья 669. Порядок применения международного договора в отношении освобождения от налогообложения доходов нерезидента от оказания услуг по международной перевозке через постоянное учреждение</w:t>
      </w:r>
    </w:p>
    <w:p>
      <w:pPr>
        <w:spacing w:after="0"/>
        <w:ind w:left="0"/>
        <w:jc w:val="both"/>
      </w:pPr>
      <w:r>
        <w:rPr>
          <w:rFonts w:ascii="Times New Roman"/>
          <w:b w:val="false"/>
          <w:i w:val="false"/>
          <w:color w:val="000000"/>
          <w:sz w:val="28"/>
        </w:rPr>
        <w:t>
      1. Нерезидент имеет право применить освобождение от налогообложения доходов от оказания услуг по международной перевозке в соответствии с положениями международного договора, если такой нерезидент является окончательным получателем дохода и резидентом страны, с которой заключен международный договор.</w:t>
      </w:r>
    </w:p>
    <w:p>
      <w:pPr>
        <w:spacing w:after="0"/>
        <w:ind w:left="0"/>
        <w:jc w:val="both"/>
      </w:pPr>
      <w:r>
        <w:rPr>
          <w:rFonts w:ascii="Times New Roman"/>
          <w:b w:val="false"/>
          <w:i w:val="false"/>
          <w:color w:val="000000"/>
          <w:sz w:val="28"/>
        </w:rPr>
        <w:t>
      Международный договор в части освобождения от налогообложения применяется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статьи 675 настоящего Кодекса.</w:t>
      </w:r>
    </w:p>
    <w:p>
      <w:pPr>
        <w:spacing w:after="0"/>
        <w:ind w:left="0"/>
        <w:jc w:val="both"/>
      </w:pPr>
      <w:r>
        <w:rPr>
          <w:rFonts w:ascii="Times New Roman"/>
          <w:b w:val="false"/>
          <w:i w:val="false"/>
          <w:color w:val="000000"/>
          <w:sz w:val="28"/>
        </w:rPr>
        <w:t xml:space="preserve">
      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 </w:t>
      </w:r>
    </w:p>
    <w:p>
      <w:pPr>
        <w:spacing w:after="0"/>
        <w:ind w:left="0"/>
        <w:jc w:val="both"/>
      </w:pPr>
      <w:r>
        <w:rPr>
          <w:rFonts w:ascii="Times New Roman"/>
          <w:b w:val="false"/>
          <w:i w:val="false"/>
          <w:color w:val="000000"/>
          <w:sz w:val="28"/>
        </w:rPr>
        <w:t>
      2. Нерезидент обязан вести раздельный учет сумм доходов от оказания услуг по международной перевозке и других доходов из источников в Республике Казахстан за налоговый период.</w:t>
      </w:r>
    </w:p>
    <w:p>
      <w:pPr>
        <w:spacing w:after="0"/>
        <w:ind w:left="0"/>
        <w:jc w:val="both"/>
      </w:pPr>
      <w:r>
        <w:rPr>
          <w:rFonts w:ascii="Times New Roman"/>
          <w:b w:val="false"/>
          <w:i w:val="false"/>
          <w:color w:val="000000"/>
          <w:sz w:val="28"/>
        </w:rPr>
        <w:t>
      3. Сумма расходов в связи с оказанием услуг по международной перевозке определяется нерезидентом прямым или пропорциональным методом.</w:t>
      </w:r>
    </w:p>
    <w:p>
      <w:pPr>
        <w:spacing w:after="0"/>
        <w:ind w:left="0"/>
        <w:jc w:val="both"/>
      </w:pPr>
      <w:r>
        <w:rPr>
          <w:rFonts w:ascii="Times New Roman"/>
          <w:b w:val="false"/>
          <w:i w:val="false"/>
          <w:color w:val="000000"/>
          <w:sz w:val="28"/>
        </w:rPr>
        <w:t>
      Выбранный метод определения расходов может быть изменен только по согласованию с налоговым органом, являющимся вышестоящим по отношению к органу государственных доходов по месту нахождения постоянного учреждения такого нерезидента (за исключением уполномоченного органа), до начала налогового периода.</w:t>
      </w:r>
    </w:p>
    <w:p>
      <w:pPr>
        <w:spacing w:after="0"/>
        <w:ind w:left="0"/>
        <w:jc w:val="both"/>
      </w:pPr>
      <w:r>
        <w:rPr>
          <w:rFonts w:ascii="Times New Roman"/>
          <w:b w:val="false"/>
          <w:i w:val="false"/>
          <w:color w:val="000000"/>
          <w:sz w:val="28"/>
        </w:rPr>
        <w:t xml:space="preserve">
      В течение одного налогового периода не может применяться более одного метода определения расходов. </w:t>
      </w:r>
    </w:p>
    <w:p>
      <w:pPr>
        <w:spacing w:after="0"/>
        <w:ind w:left="0"/>
        <w:jc w:val="both"/>
      </w:pPr>
      <w:r>
        <w:rPr>
          <w:rFonts w:ascii="Times New Roman"/>
          <w:b w:val="false"/>
          <w:i w:val="false"/>
          <w:color w:val="000000"/>
          <w:sz w:val="28"/>
        </w:rPr>
        <w:t>
      4. При применении прямого метода определения расходов нерезидент ведет раздельный учет расходов, связанных с оказанием услуг по международной перевозке, и других расходов.</w:t>
      </w:r>
    </w:p>
    <w:p>
      <w:pPr>
        <w:spacing w:after="0"/>
        <w:ind w:left="0"/>
        <w:jc w:val="both"/>
      </w:pPr>
      <w:r>
        <w:rPr>
          <w:rFonts w:ascii="Times New Roman"/>
          <w:b w:val="false"/>
          <w:i w:val="false"/>
          <w:color w:val="000000"/>
          <w:sz w:val="28"/>
        </w:rPr>
        <w:t>
      5. При применении пропорционального метода сумма расходов определяется как произведение доли и общей суммы расходов нерезидента в связи с осуществлением деятельности в Республике Казахстан за налоговый период.</w:t>
      </w:r>
    </w:p>
    <w:p>
      <w:pPr>
        <w:spacing w:after="0"/>
        <w:ind w:left="0"/>
        <w:jc w:val="both"/>
      </w:pPr>
      <w:r>
        <w:rPr>
          <w:rFonts w:ascii="Times New Roman"/>
          <w:b w:val="false"/>
          <w:i w:val="false"/>
          <w:color w:val="000000"/>
          <w:sz w:val="28"/>
        </w:rPr>
        <w:t>
      Доля определяется как отношение суммы доходов от оказания услуг по международной перевозке к общей сумме доходов, в связи с осуществлением деятельности в Республике Казахстан за налоговый период.</w:t>
      </w:r>
    </w:p>
    <w:p>
      <w:pPr>
        <w:spacing w:after="0"/>
        <w:ind w:left="0"/>
        <w:jc w:val="both"/>
      </w:pPr>
      <w:r>
        <w:rPr>
          <w:rFonts w:ascii="Times New Roman"/>
          <w:b w:val="false"/>
          <w:i w:val="false"/>
          <w:color w:val="000000"/>
          <w:sz w:val="28"/>
        </w:rPr>
        <w:t>
      6. При отсутствии документа, подтверждающего резидентство, соответствующего требованиям статьи 675 настоящего Кодекса, на дату представления декларации по корпоративному подоходному налогу нерезидент не вправе применить положения международного договора.</w:t>
      </w:r>
    </w:p>
    <w:p>
      <w:pPr>
        <w:spacing w:after="0"/>
        <w:ind w:left="0"/>
        <w:jc w:val="both"/>
      </w:pPr>
      <w:r>
        <w:rPr>
          <w:rFonts w:ascii="Times New Roman"/>
          <w:b w:val="false"/>
          <w:i w:val="false"/>
          <w:color w:val="000000"/>
          <w:sz w:val="28"/>
        </w:rPr>
        <w:t>
      При этом в случае исчисления и уплаты корпоративного подоходного налога в бюджет нерезидент имеет право применить положения международного договора до истечения срока исковой давности, установленного статьей 48 настоящего Кодекса, если иные сроки не установлены международным договором, при условии представления в налоговый орган дополнительной декларации по корпоративному подоходному налогу и документа, подтверждающего резидентство, соответствующего требованиям статьи 675 настоящего Кодекса.</w:t>
      </w:r>
    </w:p>
    <w:p>
      <w:pPr>
        <w:spacing w:after="0"/>
        <w:ind w:left="0"/>
        <w:jc w:val="left"/>
      </w:pPr>
      <w:r>
        <w:rPr>
          <w:rFonts w:ascii="Times New Roman"/>
          <w:b/>
          <w:i w:val="false"/>
          <w:color w:val="000000"/>
        </w:rPr>
        <w:t xml:space="preserve"> Статья 670. Порядок применения международного договора в отношении частичного освобождения от налогообложения чистого дохода от деятельности нерезидента в Республике Казахстан через постоянное учреждение</w:t>
      </w:r>
    </w:p>
    <w:p>
      <w:pPr>
        <w:spacing w:after="0"/>
        <w:ind w:left="0"/>
        <w:jc w:val="both"/>
      </w:pPr>
      <w:r>
        <w:rPr>
          <w:rFonts w:ascii="Times New Roman"/>
          <w:b w:val="false"/>
          <w:i w:val="false"/>
          <w:color w:val="000000"/>
          <w:sz w:val="28"/>
        </w:rPr>
        <w:t>
      1. Нерезидент имеет право применить сниженную ставку налога на чистый доход от деятельности в Республике Казахстан через постоянное учреждение, предусмотренную международным договором, если он является резидентом страны, с которой заключен международный договор, и таким международным договором предусмотрен порядок налогообложения чистого дохода нерезидента, отличный от порядка, установленного статьей 652 настоящего Кодекса.</w:t>
      </w:r>
    </w:p>
    <w:p>
      <w:pPr>
        <w:spacing w:after="0"/>
        <w:ind w:left="0"/>
        <w:jc w:val="both"/>
      </w:pPr>
      <w:r>
        <w:rPr>
          <w:rFonts w:ascii="Times New Roman"/>
          <w:b w:val="false"/>
          <w:i w:val="false"/>
          <w:color w:val="000000"/>
          <w:sz w:val="28"/>
        </w:rPr>
        <w:t>
      Сниженная ставка налога применяется при наличии у нерезидента на дату представления декларации по корпоративному подоходному налогу документа, подтверждающего резидентство, соответствующего требованиям статьи 675 настоящего Кодекса.</w:t>
      </w:r>
    </w:p>
    <w:p>
      <w:pPr>
        <w:spacing w:after="0"/>
        <w:ind w:left="0"/>
        <w:jc w:val="both"/>
      </w:pPr>
      <w:r>
        <w:rPr>
          <w:rFonts w:ascii="Times New Roman"/>
          <w:b w:val="false"/>
          <w:i w:val="false"/>
          <w:color w:val="000000"/>
          <w:sz w:val="28"/>
        </w:rPr>
        <w:t>
      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w:t>
      </w:r>
    </w:p>
    <w:p>
      <w:pPr>
        <w:spacing w:after="0"/>
        <w:ind w:left="0"/>
        <w:jc w:val="both"/>
      </w:pPr>
      <w:r>
        <w:rPr>
          <w:rFonts w:ascii="Times New Roman"/>
          <w:b w:val="false"/>
          <w:i w:val="false"/>
          <w:color w:val="000000"/>
          <w:sz w:val="28"/>
        </w:rPr>
        <w:t>
      2. При отсутствии документа, подтверждающего резидентство, соответствующего требованиям статьи 675 настоящего Кодекса, на дату представления декларации по корпоративному подоходному налогу нерезидент не вправе применить положения международного договора.</w:t>
      </w:r>
    </w:p>
    <w:p>
      <w:pPr>
        <w:spacing w:after="0"/>
        <w:ind w:left="0"/>
        <w:jc w:val="both"/>
      </w:pPr>
      <w:r>
        <w:rPr>
          <w:rFonts w:ascii="Times New Roman"/>
          <w:b w:val="false"/>
          <w:i w:val="false"/>
          <w:color w:val="000000"/>
          <w:sz w:val="28"/>
        </w:rPr>
        <w:t>
      При этом в случае исчисления и уплаты корпоративного подоходного налога в бюджет нерезидент имеет право применить положения международного договора до истечения срока исковой давности, установленного статьей 48 настоящего Кодекса, если иные сроки не установлены международным договором, при условии представления в налоговый орган дополнительной декларации по корпоративному подоходному налогу и документа, подтверждающего резидентство соответствующего требованиям статьи 675 настоящего Кодекса.</w:t>
      </w:r>
    </w:p>
    <w:p>
      <w:pPr>
        <w:spacing w:after="0"/>
        <w:ind w:left="0"/>
        <w:jc w:val="left"/>
      </w:pPr>
      <w:r>
        <w:rPr>
          <w:rFonts w:ascii="Times New Roman"/>
          <w:b/>
          <w:i w:val="false"/>
          <w:color w:val="000000"/>
        </w:rPr>
        <w:t xml:space="preserve"> Статья 671. Порядок применения международного договора в отношении освобождения от налогообложения доходов физического лица-нерезидента, полученных от лиц, не являющихся налоговыми агентами</w:t>
      </w:r>
    </w:p>
    <w:p>
      <w:pPr>
        <w:spacing w:after="0"/>
        <w:ind w:left="0"/>
        <w:jc w:val="both"/>
      </w:pPr>
      <w:r>
        <w:rPr>
          <w:rFonts w:ascii="Times New Roman"/>
          <w:b w:val="false"/>
          <w:i w:val="false"/>
          <w:color w:val="000000"/>
          <w:sz w:val="28"/>
        </w:rPr>
        <w:t>
      1. Физическое лицо-нерезидент имеет право применить в соответствии с положениями международного договора освобождение от налогообложения доходов, полученных от лиц, не являющихся налоговыми агентами, если такое физическое лицо-нерезидент является окончательным получателем дохода и резидентом страны, с которой заключен международный договор.</w:t>
      </w:r>
    </w:p>
    <w:p>
      <w:pPr>
        <w:spacing w:after="0"/>
        <w:ind w:left="0"/>
        <w:jc w:val="both"/>
      </w:pPr>
      <w:r>
        <w:rPr>
          <w:rFonts w:ascii="Times New Roman"/>
          <w:b w:val="false"/>
          <w:i w:val="false"/>
          <w:color w:val="000000"/>
          <w:sz w:val="28"/>
        </w:rPr>
        <w:t>
      Международный договор в части освобождения от налогообложения применяется при наличии у нерезидента на дату представления декларации по индивидуальному подоходному налогу документа, подтверждающего резидентство, соответствующего требованиям статьи 675 настоящего Кодекса.</w:t>
      </w:r>
    </w:p>
    <w:p>
      <w:pPr>
        <w:spacing w:after="0"/>
        <w:ind w:left="0"/>
        <w:jc w:val="both"/>
      </w:pPr>
      <w:r>
        <w:rPr>
          <w:rFonts w:ascii="Times New Roman"/>
          <w:b w:val="false"/>
          <w:i w:val="false"/>
          <w:color w:val="000000"/>
          <w:sz w:val="28"/>
        </w:rPr>
        <w:t>
      Документ, подтверждающий резидентство, представляется физическим лицом-нерезидентом в налоговый орган по месту пребывания (жительства) при подаче декларации по индивидуальному подоходному налогу.</w:t>
      </w:r>
    </w:p>
    <w:p>
      <w:pPr>
        <w:spacing w:after="0"/>
        <w:ind w:left="0"/>
        <w:jc w:val="both"/>
      </w:pPr>
      <w:r>
        <w:rPr>
          <w:rFonts w:ascii="Times New Roman"/>
          <w:b w:val="false"/>
          <w:i w:val="false"/>
          <w:color w:val="000000"/>
          <w:sz w:val="28"/>
        </w:rPr>
        <w:t>
      2. Физическое лицо-нерезидент при отсутствии документа, подтверждающего резидентство, на дату представления декларации по индивидуальному подоходному налогу обязано произвести уплату подоходного налога в бюджет в порядке и сроки, которые установлены статьей 658 настоящего Кодекса.</w:t>
      </w:r>
    </w:p>
    <w:p>
      <w:pPr>
        <w:spacing w:after="0"/>
        <w:ind w:left="0"/>
        <w:jc w:val="both"/>
      </w:pPr>
      <w:r>
        <w:rPr>
          <w:rFonts w:ascii="Times New Roman"/>
          <w:b w:val="false"/>
          <w:i w:val="false"/>
          <w:color w:val="000000"/>
          <w:sz w:val="28"/>
        </w:rPr>
        <w:t>
      При этом физическое лицо-нерезидент имеет право на возврат из бюджета уплаченного подоходного налога в порядке, установленном статьями 672-674 настоящего Кодекса.</w:t>
      </w:r>
    </w:p>
    <w:p>
      <w:pPr>
        <w:spacing w:after="0"/>
        <w:ind w:left="0"/>
        <w:jc w:val="left"/>
      </w:pPr>
      <w:r>
        <w:rPr>
          <w:rFonts w:ascii="Times New Roman"/>
          <w:b/>
          <w:i w:val="false"/>
          <w:color w:val="000000"/>
        </w:rPr>
        <w:t xml:space="preserve"> Статья 672. Порядок представления нерезидентом заявления на возврат уплаченного подоходного налога из бюджета на основании международного договора</w:t>
      </w:r>
    </w:p>
    <w:p>
      <w:pPr>
        <w:spacing w:after="0"/>
        <w:ind w:left="0"/>
        <w:jc w:val="both"/>
      </w:pPr>
      <w:r>
        <w:rPr>
          <w:rFonts w:ascii="Times New Roman"/>
          <w:b w:val="false"/>
          <w:i w:val="false"/>
          <w:color w:val="000000"/>
          <w:sz w:val="28"/>
        </w:rPr>
        <w:t>
      1. При применении положений международного договора нерезидент имеет право на возврат подоходного налога в порядке, установленном настоящей статьей и статьями 673, 674 настоящего Кодекса, в следующих случаях:</w:t>
      </w:r>
    </w:p>
    <w:p>
      <w:pPr>
        <w:spacing w:after="0"/>
        <w:ind w:left="0"/>
        <w:jc w:val="both"/>
      </w:pPr>
      <w:r>
        <w:rPr>
          <w:rFonts w:ascii="Times New Roman"/>
          <w:b w:val="false"/>
          <w:i w:val="false"/>
          <w:color w:val="000000"/>
          <w:sz w:val="28"/>
        </w:rPr>
        <w:t>
      1) удержания и перечисления налоговым агентом в соответствии с положениями настоящего Кодекса в бюджет подоходного налога с доходов нерезидента, полученных из источников в Республике Казахстан;</w:t>
      </w:r>
    </w:p>
    <w:p>
      <w:pPr>
        <w:spacing w:after="0"/>
        <w:ind w:left="0"/>
        <w:jc w:val="both"/>
      </w:pPr>
      <w:r>
        <w:rPr>
          <w:rFonts w:ascii="Times New Roman"/>
          <w:b w:val="false"/>
          <w:i w:val="false"/>
          <w:color w:val="000000"/>
          <w:sz w:val="28"/>
        </w:rPr>
        <w:t>
      2) исчисления и уплаты нерезидентом подоходного налога с доходов от осуществления деятельности в Республике Казахстан через филиал, представительство, не приводящей к образованию постоянного учреждения в соответствии с международным договором;</w:t>
      </w:r>
    </w:p>
    <w:p>
      <w:pPr>
        <w:spacing w:after="0"/>
        <w:ind w:left="0"/>
        <w:jc w:val="both"/>
      </w:pPr>
      <w:r>
        <w:rPr>
          <w:rFonts w:ascii="Times New Roman"/>
          <w:b w:val="false"/>
          <w:i w:val="false"/>
          <w:color w:val="000000"/>
          <w:sz w:val="28"/>
        </w:rPr>
        <w:t>
      3) уплаты нерезидентом в бюджет подоходного налога с доходов, полученных из источников в Республике Казахстан, в соответствии с положениями настоящего Кодекса;</w:t>
      </w:r>
    </w:p>
    <w:p>
      <w:pPr>
        <w:spacing w:after="0"/>
        <w:ind w:left="0"/>
        <w:jc w:val="both"/>
      </w:pPr>
      <w:r>
        <w:rPr>
          <w:rFonts w:ascii="Times New Roman"/>
          <w:b w:val="false"/>
          <w:i w:val="false"/>
          <w:color w:val="000000"/>
          <w:sz w:val="28"/>
        </w:rPr>
        <w:t>
      При этом нерезидент обязан представить в налоговый орган налоговое заявление на возврат уплаченного подоходного налога из бюджета (далее в целях настоящей статьи и статьи 673, 674 настоящего Кодекса – заявление) с приложением документов, определенных пунктами 3 и 4 настоящей статьи.</w:t>
      </w:r>
    </w:p>
    <w:p>
      <w:pPr>
        <w:spacing w:after="0"/>
        <w:ind w:left="0"/>
        <w:jc w:val="both"/>
      </w:pPr>
      <w:r>
        <w:rPr>
          <w:rFonts w:ascii="Times New Roman"/>
          <w:b w:val="false"/>
          <w:i w:val="false"/>
          <w:color w:val="000000"/>
          <w:sz w:val="28"/>
        </w:rPr>
        <w:t>
      2. Заявление представляется нерезидентом по форме, утвержденной уполномоченным органом, в двух экземплярах в налоговый орган, являющийся вышестоящим по отношению к налоговому органу по месту нахождения (жительства, пребывания) налогового агента.</w:t>
      </w:r>
    </w:p>
    <w:p>
      <w:pPr>
        <w:spacing w:after="0"/>
        <w:ind w:left="0"/>
        <w:jc w:val="both"/>
      </w:pPr>
      <w:r>
        <w:rPr>
          <w:rFonts w:ascii="Times New Roman"/>
          <w:b w:val="false"/>
          <w:i w:val="false"/>
          <w:color w:val="000000"/>
          <w:sz w:val="28"/>
        </w:rPr>
        <w:t>
      В случае, если налоговый агент зарегистрирован по месту нахождения (жительства, пребывания) в налоговом органе, который подчиняется по вертикали непосредственно уполномоченному органу, заявление представляется в такой налоговый орган.</w:t>
      </w:r>
    </w:p>
    <w:p>
      <w:pPr>
        <w:spacing w:after="0"/>
        <w:ind w:left="0"/>
        <w:jc w:val="both"/>
      </w:pPr>
      <w:r>
        <w:rPr>
          <w:rFonts w:ascii="Times New Roman"/>
          <w:b w:val="false"/>
          <w:i w:val="false"/>
          <w:color w:val="000000"/>
          <w:sz w:val="28"/>
        </w:rPr>
        <w:t>
      Датой представления заявления в налоговый орган является дата получения заявления налоговым органом.</w:t>
      </w:r>
    </w:p>
    <w:p>
      <w:pPr>
        <w:spacing w:after="0"/>
        <w:ind w:left="0"/>
        <w:jc w:val="both"/>
      </w:pPr>
      <w:r>
        <w:rPr>
          <w:rFonts w:ascii="Times New Roman"/>
          <w:b w:val="false"/>
          <w:i w:val="false"/>
          <w:color w:val="000000"/>
          <w:sz w:val="28"/>
        </w:rPr>
        <w:t>
      3. К заявлению должны быть приложены следующие документы:</w:t>
      </w:r>
    </w:p>
    <w:p>
      <w:pPr>
        <w:spacing w:after="0"/>
        <w:ind w:left="0"/>
        <w:jc w:val="both"/>
      </w:pPr>
      <w:r>
        <w:rPr>
          <w:rFonts w:ascii="Times New Roman"/>
          <w:b w:val="false"/>
          <w:i w:val="false"/>
          <w:color w:val="000000"/>
          <w:sz w:val="28"/>
        </w:rPr>
        <w:t>
      1) копии контрактов (договоров, соглашений) на выполнение работ, оказание услуг или на иные цели;</w:t>
      </w:r>
    </w:p>
    <w:p>
      <w:pPr>
        <w:spacing w:after="0"/>
        <w:ind w:left="0"/>
        <w:jc w:val="both"/>
      </w:pPr>
      <w:r>
        <w:rPr>
          <w:rFonts w:ascii="Times New Roman"/>
          <w:b w:val="false"/>
          <w:i w:val="false"/>
          <w:color w:val="000000"/>
          <w:sz w:val="28"/>
        </w:rPr>
        <w:t>
      2) документ, подтверждающий резидентство, соответствующий требованиям статьи 675 настоящего Кодекса;</w:t>
      </w:r>
    </w:p>
    <w:p>
      <w:pPr>
        <w:spacing w:after="0"/>
        <w:ind w:left="0"/>
        <w:jc w:val="both"/>
      </w:pPr>
      <w:r>
        <w:rPr>
          <w:rFonts w:ascii="Times New Roman"/>
          <w:b w:val="false"/>
          <w:i w:val="false"/>
          <w:color w:val="000000"/>
          <w:sz w:val="28"/>
        </w:rPr>
        <w:t>
      3) копии бухгалтерских или иных документов, подтверждающих суммы полученных доходов и удержанных или уплаченных налогов;</w:t>
      </w:r>
    </w:p>
    <w:p>
      <w:pPr>
        <w:spacing w:after="0"/>
        <w:ind w:left="0"/>
        <w:jc w:val="both"/>
      </w:pPr>
      <w:r>
        <w:rPr>
          <w:rFonts w:ascii="Times New Roman"/>
          <w:b w:val="false"/>
          <w:i w:val="false"/>
          <w:color w:val="000000"/>
          <w:sz w:val="28"/>
        </w:rPr>
        <w:t>
      4) в случае выполнения работ, оказания услуг нерезидентом на территории Республики Казахстан через работников или другой персонал, нанятый нерезидентом для таких целей, – копии документов, удостоверяющих личность таких физических лиц, и документов, подтверждающих сроки их пребывания на территории Республики Казахстан;</w:t>
      </w:r>
    </w:p>
    <w:p>
      <w:pPr>
        <w:spacing w:after="0"/>
        <w:ind w:left="0"/>
        <w:jc w:val="both"/>
      </w:pPr>
      <w:r>
        <w:rPr>
          <w:rFonts w:ascii="Times New Roman"/>
          <w:b w:val="false"/>
          <w:i w:val="false"/>
          <w:color w:val="000000"/>
          <w:sz w:val="28"/>
        </w:rPr>
        <w:t>
      5) дополнительно в случае представления заявления юридическим лицом:</w:t>
      </w:r>
    </w:p>
    <w:p>
      <w:pPr>
        <w:spacing w:after="0"/>
        <w:ind w:left="0"/>
        <w:jc w:val="both"/>
      </w:pPr>
      <w:r>
        <w:rPr>
          <w:rFonts w:ascii="Times New Roman"/>
          <w:b w:val="false"/>
          <w:i w:val="false"/>
          <w:color w:val="000000"/>
          <w:sz w:val="28"/>
        </w:rPr>
        <w:t>
       нотариально засвидетельствованные копии учредительных документов, либо</w:t>
      </w:r>
    </w:p>
    <w:p>
      <w:pPr>
        <w:spacing w:after="0"/>
        <w:ind w:left="0"/>
        <w:jc w:val="both"/>
      </w:pPr>
      <w:r>
        <w:rPr>
          <w:rFonts w:ascii="Times New Roman"/>
          <w:b w:val="false"/>
          <w:i w:val="false"/>
          <w:color w:val="000000"/>
          <w:sz w:val="28"/>
        </w:rPr>
        <w:t xml:space="preserve">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 </w:t>
      </w:r>
    </w:p>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w:t>
      </w:r>
    </w:p>
    <w:p>
      <w:pPr>
        <w:spacing w:after="0"/>
        <w:ind w:left="0"/>
        <w:jc w:val="both"/>
      </w:pPr>
      <w:r>
        <w:rPr>
          <w:rFonts w:ascii="Times New Roman"/>
          <w:b w:val="false"/>
          <w:i w:val="false"/>
          <w:color w:val="000000"/>
          <w:sz w:val="28"/>
        </w:rPr>
        <w:t>
      документ (акт),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p>
    <w:p>
      <w:pPr>
        <w:spacing w:after="0"/>
        <w:ind w:left="0"/>
        <w:jc w:val="both"/>
      </w:pPr>
      <w:r>
        <w:rPr>
          <w:rFonts w:ascii="Times New Roman"/>
          <w:b w:val="false"/>
          <w:i w:val="false"/>
          <w:color w:val="000000"/>
          <w:sz w:val="28"/>
        </w:rPr>
        <w:t>
      либо иной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номера государственной и налоговой регистрации всех участников консолидированной группы.</w:t>
      </w:r>
    </w:p>
    <w:p>
      <w:pPr>
        <w:spacing w:after="0"/>
        <w:ind w:left="0"/>
        <w:jc w:val="both"/>
      </w:pPr>
      <w:r>
        <w:rPr>
          <w:rFonts w:ascii="Times New Roman"/>
          <w:b w:val="false"/>
          <w:i w:val="false"/>
          <w:color w:val="000000"/>
          <w:sz w:val="28"/>
        </w:rPr>
        <w:t>
      6) дополнительно в случае представления заявления физическим лицом – копия документа, удостоверяющего личность.</w:t>
      </w:r>
    </w:p>
    <w:p>
      <w:pPr>
        <w:spacing w:after="0"/>
        <w:ind w:left="0"/>
        <w:jc w:val="both"/>
      </w:pPr>
      <w:r>
        <w:rPr>
          <w:rFonts w:ascii="Times New Roman"/>
          <w:b w:val="false"/>
          <w:i w:val="false"/>
          <w:color w:val="000000"/>
          <w:sz w:val="28"/>
        </w:rPr>
        <w:t>
      Положения настоящего пункта не применяются в случае представления заявления в соответствии с пунктом 4 настоящей статьи.</w:t>
      </w:r>
    </w:p>
    <w:p>
      <w:pPr>
        <w:spacing w:after="0"/>
        <w:ind w:left="0"/>
        <w:jc w:val="both"/>
      </w:pPr>
      <w:r>
        <w:rPr>
          <w:rFonts w:ascii="Times New Roman"/>
          <w:b w:val="false"/>
          <w:i w:val="false"/>
          <w:color w:val="000000"/>
          <w:sz w:val="28"/>
        </w:rPr>
        <w:t>
      4. При представлении нерезидентом заявления на возврат подоходного налога с доходов, полученных по акциям, являющимся базовым активом депозитарных расписок, к заявлению прилагаются следующие документы:</w:t>
      </w:r>
    </w:p>
    <w:p>
      <w:pPr>
        <w:spacing w:after="0"/>
        <w:ind w:left="0"/>
        <w:jc w:val="both"/>
      </w:pPr>
      <w:r>
        <w:rPr>
          <w:rFonts w:ascii="Times New Roman"/>
          <w:b w:val="false"/>
          <w:i w:val="false"/>
          <w:color w:val="000000"/>
          <w:sz w:val="28"/>
        </w:rPr>
        <w:t>
      1) выписка со счета, полученная от акционерного общества "Центральный депозитарий ценных бумаг", содержащая:</w:t>
      </w:r>
    </w:p>
    <w:p>
      <w:pPr>
        <w:spacing w:after="0"/>
        <w:ind w:left="0"/>
        <w:jc w:val="both"/>
      </w:pPr>
      <w:r>
        <w:rPr>
          <w:rFonts w:ascii="Times New Roman"/>
          <w:b w:val="false"/>
          <w:i w:val="false"/>
          <w:color w:val="000000"/>
          <w:sz w:val="28"/>
        </w:rPr>
        <w:t>
      наименование или фамилию, имя, отчество (при его наличии) нерезидента;</w:t>
      </w:r>
    </w:p>
    <w:p>
      <w:pPr>
        <w:spacing w:after="0"/>
        <w:ind w:left="0"/>
        <w:jc w:val="both"/>
      </w:pPr>
      <w:r>
        <w:rPr>
          <w:rFonts w:ascii="Times New Roman"/>
          <w:b w:val="false"/>
          <w:i w:val="false"/>
          <w:color w:val="000000"/>
          <w:sz w:val="28"/>
        </w:rPr>
        <w:t>
      информацию о количестве и виде депозитарных расписок;</w:t>
      </w:r>
    </w:p>
    <w:p>
      <w:pPr>
        <w:spacing w:after="0"/>
        <w:ind w:left="0"/>
        <w:jc w:val="both"/>
      </w:pPr>
      <w:r>
        <w:rPr>
          <w:rFonts w:ascii="Times New Roman"/>
          <w:b w:val="false"/>
          <w:i w:val="false"/>
          <w:color w:val="000000"/>
          <w:sz w:val="28"/>
        </w:rPr>
        <w:t>
      наименование и реквизиты документа, удостоверяющего личность нерезидента (для физического лица), номер налоговой регистрации в стране инкорпорации нерезидента (или его аналога) при его наличии, номер и дату государственной регистрации нерезидента (для юридического лица);</w:t>
      </w:r>
    </w:p>
    <w:p>
      <w:pPr>
        <w:spacing w:after="0"/>
        <w:ind w:left="0"/>
        <w:jc w:val="both"/>
      </w:pPr>
      <w:r>
        <w:rPr>
          <w:rFonts w:ascii="Times New Roman"/>
          <w:b w:val="false"/>
          <w:i w:val="false"/>
          <w:color w:val="000000"/>
          <w:sz w:val="28"/>
        </w:rPr>
        <w:t>
      2)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на получение дивидендов;</w:t>
      </w:r>
    </w:p>
    <w:p>
      <w:pPr>
        <w:spacing w:after="0"/>
        <w:ind w:left="0"/>
        <w:jc w:val="both"/>
      </w:pPr>
      <w:r>
        <w:rPr>
          <w:rFonts w:ascii="Times New Roman"/>
          <w:b w:val="false"/>
          <w:i w:val="false"/>
          <w:color w:val="000000"/>
          <w:sz w:val="28"/>
        </w:rPr>
        <w:t>
      3) выписки с валютного счета по поступившим суммам дивидендов;</w:t>
      </w:r>
    </w:p>
    <w:p>
      <w:pPr>
        <w:spacing w:after="0"/>
        <w:ind w:left="0"/>
        <w:jc w:val="both"/>
      </w:pPr>
      <w:r>
        <w:rPr>
          <w:rFonts w:ascii="Times New Roman"/>
          <w:b w:val="false"/>
          <w:i w:val="false"/>
          <w:color w:val="000000"/>
          <w:sz w:val="28"/>
        </w:rPr>
        <w:t>
      4) документ, подтверждающий резидентство нерезидента, являющегося окончательным (фактическим) получателем (владельцем) доходов по акциям, являющимся базовым активом депозитарных расписок, соответствующий требованиям статьи 675 настоящего Кодекса.</w:t>
      </w:r>
    </w:p>
    <w:p>
      <w:pPr>
        <w:spacing w:after="0"/>
        <w:ind w:left="0"/>
        <w:jc w:val="both"/>
      </w:pPr>
      <w:r>
        <w:rPr>
          <w:rFonts w:ascii="Times New Roman"/>
          <w:b w:val="false"/>
          <w:i w:val="false"/>
          <w:color w:val="000000"/>
          <w:sz w:val="28"/>
        </w:rPr>
        <w:t>
      5. Если документы, указанные в пунктах 3 и 4 настоящей статьи, составлены на иностранном языке, нерезидент обязан приложить их нотариально засвидетельствованный перевод на государственном или русском языке.</w:t>
      </w:r>
    </w:p>
    <w:p>
      <w:pPr>
        <w:spacing w:after="0"/>
        <w:ind w:left="0"/>
        <w:jc w:val="both"/>
      </w:pPr>
      <w:r>
        <w:rPr>
          <w:rFonts w:ascii="Times New Roman"/>
          <w:b w:val="false"/>
          <w:i w:val="false"/>
          <w:color w:val="000000"/>
          <w:sz w:val="28"/>
        </w:rPr>
        <w:t>
      6. Заявление на возврат подоходного налога, удержанного с доходов от выполнения работ, оказания услуг представляется нерезидентом по завершении выполнения работ, оказания услуг в Республике Казахстан.</w:t>
      </w:r>
    </w:p>
    <w:p>
      <w:pPr>
        <w:spacing w:after="0"/>
        <w:ind w:left="0"/>
        <w:jc w:val="both"/>
      </w:pPr>
      <w:r>
        <w:rPr>
          <w:rFonts w:ascii="Times New Roman"/>
          <w:b w:val="false"/>
          <w:i w:val="false"/>
          <w:color w:val="000000"/>
          <w:sz w:val="28"/>
        </w:rPr>
        <w:t>
      По долгосрочным контрактам нерезидент вправе представить заявление в налоговый орган по мере завершения каждого этапа выполнения работ, оказания услуг.</w:t>
      </w:r>
    </w:p>
    <w:p>
      <w:pPr>
        <w:spacing w:after="0"/>
        <w:ind w:left="0"/>
        <w:jc w:val="both"/>
      </w:pPr>
      <w:r>
        <w:rPr>
          <w:rFonts w:ascii="Times New Roman"/>
          <w:b w:val="false"/>
          <w:i w:val="false"/>
          <w:color w:val="000000"/>
          <w:sz w:val="28"/>
        </w:rPr>
        <w:t>
      В целях настоящего раздела долгосрочным контрактом является контракт (договор) на выполнение работ, оказание услуг, не завершенный в течение двенадцатимесячного периода со дня его заключения.</w:t>
      </w:r>
    </w:p>
    <w:p>
      <w:pPr>
        <w:spacing w:after="0"/>
        <w:ind w:left="0"/>
        <w:jc w:val="both"/>
      </w:pPr>
      <w:r>
        <w:rPr>
          <w:rFonts w:ascii="Times New Roman"/>
          <w:b w:val="false"/>
          <w:i w:val="false"/>
          <w:color w:val="000000"/>
          <w:sz w:val="28"/>
        </w:rPr>
        <w:t>
      7. Заявление представляется нерезидентом в налоговый орган до истечения срока исковой давности, установленного статьей 48 настоящего Кодекса, если иное не установлено международным договором.</w:t>
      </w:r>
    </w:p>
    <w:p>
      <w:pPr>
        <w:spacing w:after="0"/>
        <w:ind w:left="0"/>
        <w:jc w:val="both"/>
      </w:pPr>
      <w:r>
        <w:rPr>
          <w:rFonts w:ascii="Times New Roman"/>
          <w:b w:val="false"/>
          <w:i w:val="false"/>
          <w:color w:val="000000"/>
          <w:sz w:val="28"/>
        </w:rPr>
        <w:t>
      8. Налоговый орган отказывает в рассмотрении заявления в следующих случаях:</w:t>
      </w:r>
    </w:p>
    <w:p>
      <w:pPr>
        <w:spacing w:after="0"/>
        <w:ind w:left="0"/>
        <w:jc w:val="both"/>
      </w:pPr>
      <w:r>
        <w:rPr>
          <w:rFonts w:ascii="Times New Roman"/>
          <w:b w:val="false"/>
          <w:i w:val="false"/>
          <w:color w:val="000000"/>
          <w:sz w:val="28"/>
        </w:rPr>
        <w:t>
      1) подачи нерезидентом заявления по истечении срока, установленного пунктом 7 настоящей статьи. При этом нерезидент не вправе повторно подать заявление;</w:t>
      </w:r>
    </w:p>
    <w:p>
      <w:pPr>
        <w:spacing w:after="0"/>
        <w:ind w:left="0"/>
        <w:jc w:val="both"/>
      </w:pPr>
      <w:r>
        <w:rPr>
          <w:rFonts w:ascii="Times New Roman"/>
          <w:b w:val="false"/>
          <w:i w:val="false"/>
          <w:color w:val="000000"/>
          <w:sz w:val="28"/>
        </w:rPr>
        <w:t>
      2) несоответствия документа, подтверждающего резидентство, требованиям, установленным статьей 675 настоящего Кодекса;</w:t>
      </w:r>
    </w:p>
    <w:p>
      <w:pPr>
        <w:spacing w:after="0"/>
        <w:ind w:left="0"/>
        <w:jc w:val="both"/>
      </w:pPr>
      <w:r>
        <w:rPr>
          <w:rFonts w:ascii="Times New Roman"/>
          <w:b w:val="false"/>
          <w:i w:val="false"/>
          <w:color w:val="000000"/>
          <w:sz w:val="28"/>
        </w:rPr>
        <w:t>
      3) непредставления нерезидентом документов, определенных в пунктах 3 и 4 настоящей статьи;</w:t>
      </w:r>
    </w:p>
    <w:p>
      <w:pPr>
        <w:spacing w:after="0"/>
        <w:ind w:left="0"/>
        <w:jc w:val="both"/>
      </w:pPr>
      <w:r>
        <w:rPr>
          <w:rFonts w:ascii="Times New Roman"/>
          <w:b w:val="false"/>
          <w:i w:val="false"/>
          <w:color w:val="000000"/>
          <w:sz w:val="28"/>
        </w:rPr>
        <w:t>
      4) несоблюдения нерезидентом положений пункта 2 настоящей статьи.</w:t>
      </w:r>
    </w:p>
    <w:p>
      <w:pPr>
        <w:spacing w:after="0"/>
        <w:ind w:left="0"/>
        <w:jc w:val="both"/>
      </w:pPr>
      <w:r>
        <w:rPr>
          <w:rFonts w:ascii="Times New Roman"/>
          <w:b w:val="false"/>
          <w:i w:val="false"/>
          <w:color w:val="000000"/>
          <w:sz w:val="28"/>
        </w:rPr>
        <w:t>
      При этом решение налогового органа об отказе в рассмотрении заявления вручается нерезиденту под роспись или направляется по почте заказным письмом с уведомлением с приложением заявления и представленных документов в течение десяти рабочих дней со дня их получения налоговым органом с указанием причин отказа.</w:t>
      </w:r>
    </w:p>
    <w:p>
      <w:pPr>
        <w:spacing w:after="0"/>
        <w:ind w:left="0"/>
        <w:jc w:val="both"/>
      </w:pPr>
      <w:r>
        <w:rPr>
          <w:rFonts w:ascii="Times New Roman"/>
          <w:b w:val="false"/>
          <w:i w:val="false"/>
          <w:color w:val="000000"/>
          <w:sz w:val="28"/>
        </w:rPr>
        <w:t>
      В случае отказа налогового органа в рассмотрении заявления по основаниям, предусмотренным подпунктами 2), 3) и 4) настоящего пункта, нерезидент вправе в пределах срока, установленного пунктом 7 настоящей статьи, повторно подать заявление, если им будут устранены допущенные нарушения.</w:t>
      </w:r>
    </w:p>
    <w:p>
      <w:pPr>
        <w:spacing w:after="0"/>
        <w:ind w:left="0"/>
        <w:jc w:val="left"/>
      </w:pPr>
      <w:r>
        <w:rPr>
          <w:rFonts w:ascii="Times New Roman"/>
          <w:b/>
          <w:i w:val="false"/>
          <w:color w:val="000000"/>
        </w:rPr>
        <w:t xml:space="preserve"> Статья 673. Порядок рассмотрения заявления нерезидента и принятия решения по результатам рассмотрения</w:t>
      </w:r>
    </w:p>
    <w:p>
      <w:pPr>
        <w:spacing w:after="0"/>
        <w:ind w:left="0"/>
        <w:jc w:val="both"/>
      </w:pPr>
      <w:r>
        <w:rPr>
          <w:rFonts w:ascii="Times New Roman"/>
          <w:b w:val="false"/>
          <w:i w:val="false"/>
          <w:color w:val="000000"/>
          <w:sz w:val="28"/>
        </w:rPr>
        <w:t>
      1. Налоговый орган рассматривает заявление нерезидента, представленное в соответствии со статьей 672 настоящего Кодекса, в течение тридцати рабочих дней со дня его представления нерезидентом.</w:t>
      </w:r>
    </w:p>
    <w:p>
      <w:pPr>
        <w:spacing w:after="0"/>
        <w:ind w:left="0"/>
        <w:jc w:val="both"/>
      </w:pPr>
      <w:r>
        <w:rPr>
          <w:rFonts w:ascii="Times New Roman"/>
          <w:b w:val="false"/>
          <w:i w:val="false"/>
          <w:color w:val="000000"/>
          <w:sz w:val="28"/>
        </w:rPr>
        <w:t>
      Срок рассмотрения заявления, предусмотренный настоящим пунктом, приостанавливается на период:</w:t>
      </w:r>
    </w:p>
    <w:p>
      <w:pPr>
        <w:spacing w:after="0"/>
        <w:ind w:left="0"/>
        <w:jc w:val="both"/>
      </w:pPr>
      <w:r>
        <w:rPr>
          <w:rFonts w:ascii="Times New Roman"/>
          <w:b w:val="false"/>
          <w:i w:val="false"/>
          <w:color w:val="000000"/>
          <w:sz w:val="28"/>
        </w:rPr>
        <w:t>
      1) проведения тематической проверки, указанной в пункте 3 настоящей статьи;</w:t>
      </w:r>
    </w:p>
    <w:p>
      <w:pPr>
        <w:spacing w:after="0"/>
        <w:ind w:left="0"/>
        <w:jc w:val="both"/>
      </w:pPr>
      <w:r>
        <w:rPr>
          <w:rFonts w:ascii="Times New Roman"/>
          <w:b w:val="false"/>
          <w:i w:val="false"/>
          <w:color w:val="000000"/>
          <w:sz w:val="28"/>
        </w:rPr>
        <w:t>
      2) с даты направления налоговым органом запроса, указанного в пунктах 2, 4 и 5 настоящей статьи, до даты получения ответа на такой запрос.</w:t>
      </w:r>
    </w:p>
    <w:p>
      <w:pPr>
        <w:spacing w:after="0"/>
        <w:ind w:left="0"/>
        <w:jc w:val="both"/>
      </w:pPr>
      <w:r>
        <w:rPr>
          <w:rFonts w:ascii="Times New Roman"/>
          <w:b w:val="false"/>
          <w:i w:val="false"/>
          <w:color w:val="000000"/>
          <w:sz w:val="28"/>
        </w:rPr>
        <w:t>
      2. В ходе рассмотрения заявления нерезидента налоговый орган вправе направить запрос в другие налоговые органы, государственные органы, в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по вопросам, связанным с возвратом налога.</w:t>
      </w:r>
    </w:p>
    <w:p>
      <w:pPr>
        <w:spacing w:after="0"/>
        <w:ind w:left="0"/>
        <w:jc w:val="both"/>
      </w:pPr>
      <w:r>
        <w:rPr>
          <w:rFonts w:ascii="Times New Roman"/>
          <w:b w:val="false"/>
          <w:i w:val="false"/>
          <w:color w:val="000000"/>
          <w:sz w:val="28"/>
        </w:rPr>
        <w:t>
      3. При рассмотрении заявления нерезидента налоговый орган проводит в порядке, предусмотренном главой 18 настоящего Кодекса, тематическую проверку по вопросу возврата уплаченного подоходного налога из бюджета на основании заявления нерезидента, за исключением случаев, указанных в пунктах 5 и 6 настоящей статьи.</w:t>
      </w:r>
    </w:p>
    <w:p>
      <w:pPr>
        <w:spacing w:after="0"/>
        <w:ind w:left="0"/>
        <w:jc w:val="both"/>
      </w:pPr>
      <w:r>
        <w:rPr>
          <w:rFonts w:ascii="Times New Roman"/>
          <w:b w:val="false"/>
          <w:i w:val="false"/>
          <w:color w:val="000000"/>
          <w:sz w:val="28"/>
        </w:rPr>
        <w:t>
      4. В случае, если нерезидент имеет представительство или филиал в Республике Казахстан, налоговый орган, рассматривающий заявление, обязан направить в налоговый орган по месту нахождения представительства или филиала запрос на проведение внеплановой комплексной налоговой проверки нерезидента за период срока исковой давности, установленного статьей 48 настоящего Кодекса, на предмет исполнения им налоговых обязательств и наличия либо отсутствия постоянного учреждения в Республике Казахстан.</w:t>
      </w:r>
    </w:p>
    <w:p>
      <w:pPr>
        <w:spacing w:after="0"/>
        <w:ind w:left="0"/>
        <w:jc w:val="both"/>
      </w:pPr>
      <w:r>
        <w:rPr>
          <w:rFonts w:ascii="Times New Roman"/>
          <w:b w:val="false"/>
          <w:i w:val="false"/>
          <w:color w:val="000000"/>
          <w:sz w:val="28"/>
        </w:rPr>
        <w:t>
      5. В случае ликвидации (прекращения деятельности), банкротства налогового агента, налоговый орган вправе направить запрос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w:t>
      </w:r>
    </w:p>
    <w:p>
      <w:pPr>
        <w:spacing w:after="0"/>
        <w:ind w:left="0"/>
        <w:jc w:val="both"/>
      </w:pPr>
      <w:r>
        <w:rPr>
          <w:rFonts w:ascii="Times New Roman"/>
          <w:b w:val="false"/>
          <w:i w:val="false"/>
          <w:color w:val="000000"/>
          <w:sz w:val="28"/>
        </w:rPr>
        <w:t>
      При этом решение, указанное в пункте 7 настоящей статьи, принимается на основании полученной информации от компетентного органа страны резидентства нерезидента на запрос налогового органа и (или) данных налоговой отчетности по подоходному налогу, удержанному у источника выплаты, предоставленной ликвидированным (прекратившим деятельность) или признанным банкротом налоговым агентом.</w:t>
      </w:r>
    </w:p>
    <w:p>
      <w:pPr>
        <w:spacing w:after="0"/>
        <w:ind w:left="0"/>
        <w:jc w:val="both"/>
      </w:pPr>
      <w:r>
        <w:rPr>
          <w:rFonts w:ascii="Times New Roman"/>
          <w:b w:val="false"/>
          <w:i w:val="false"/>
          <w:color w:val="000000"/>
          <w:sz w:val="28"/>
        </w:rPr>
        <w:t>
      В случае письменного отказа компетентного органа иностранного государства в представлении сведений по запросу, направленному по основаниям, предусмотренным частью первой настоящего пункта, или непредставления ответа в течение более чем двух лет с даты направления запроса налоговый орган обязан отказать в рассмотрении заявления. При этом налогоплательщик вправе инициировать процедуру взаимного согласования в соответствии с положениями статьи 221 настоящего Кодекса.</w:t>
      </w:r>
    </w:p>
    <w:p>
      <w:pPr>
        <w:spacing w:after="0"/>
        <w:ind w:left="0"/>
        <w:jc w:val="both"/>
      </w:pPr>
      <w:r>
        <w:rPr>
          <w:rFonts w:ascii="Times New Roman"/>
          <w:b w:val="false"/>
          <w:i w:val="false"/>
          <w:color w:val="000000"/>
          <w:sz w:val="28"/>
        </w:rPr>
        <w:t>
      6. В случае уплаты физическим лицом-нерезидентом в бюджет подоходного налога с доходов, полученных от лиц, не являющихся налоговыми агентами, решение, указанное в пункте 7 настоящей статьи, принимается на основании документов, приложенных к заявлению на возврат подоходного налога, определенных пунктом 3 статьи 672 настоящего Кодекса, и данных налоговой отчетности по подоходному налогу, предоставленной нерезидентом.</w:t>
      </w:r>
    </w:p>
    <w:p>
      <w:pPr>
        <w:spacing w:after="0"/>
        <w:ind w:left="0"/>
        <w:jc w:val="both"/>
      </w:pPr>
      <w:r>
        <w:rPr>
          <w:rFonts w:ascii="Times New Roman"/>
          <w:b w:val="false"/>
          <w:i w:val="false"/>
          <w:color w:val="000000"/>
          <w:sz w:val="28"/>
        </w:rPr>
        <w:t>
      7. По итогам рассмотрения заявления нерезидента налоговым органом выносится одно из следующих решений:</w:t>
      </w:r>
    </w:p>
    <w:p>
      <w:pPr>
        <w:spacing w:after="0"/>
        <w:ind w:left="0"/>
        <w:jc w:val="both"/>
      </w:pPr>
      <w:r>
        <w:rPr>
          <w:rFonts w:ascii="Times New Roman"/>
          <w:b w:val="false"/>
          <w:i w:val="false"/>
          <w:color w:val="000000"/>
          <w:sz w:val="28"/>
        </w:rPr>
        <w:t>
      1) о возврате подоходного налога полностью или в части;</w:t>
      </w:r>
    </w:p>
    <w:p>
      <w:pPr>
        <w:spacing w:after="0"/>
        <w:ind w:left="0"/>
        <w:jc w:val="both"/>
      </w:pPr>
      <w:r>
        <w:rPr>
          <w:rFonts w:ascii="Times New Roman"/>
          <w:b w:val="false"/>
          <w:i w:val="false"/>
          <w:color w:val="000000"/>
          <w:sz w:val="28"/>
        </w:rPr>
        <w:t>
      2) об отказе в возврате подоходного налога.</w:t>
      </w:r>
    </w:p>
    <w:p>
      <w:pPr>
        <w:spacing w:after="0"/>
        <w:ind w:left="0"/>
        <w:jc w:val="both"/>
      </w:pPr>
      <w:r>
        <w:rPr>
          <w:rFonts w:ascii="Times New Roman"/>
          <w:b w:val="false"/>
          <w:i w:val="false"/>
          <w:color w:val="000000"/>
          <w:sz w:val="28"/>
        </w:rPr>
        <w:t>
      Решение налогового органа оформляется в письменной форме и подписывается руководителем или его заместителем.</w:t>
      </w:r>
    </w:p>
    <w:p>
      <w:pPr>
        <w:spacing w:after="0"/>
        <w:ind w:left="0"/>
        <w:jc w:val="both"/>
      </w:pPr>
      <w:r>
        <w:rPr>
          <w:rFonts w:ascii="Times New Roman"/>
          <w:b w:val="false"/>
          <w:i w:val="false"/>
          <w:color w:val="000000"/>
          <w:sz w:val="28"/>
        </w:rPr>
        <w:t>
      При принятии налоговым органом решения о возврате подоходного налога полностью или в части на представленном заявлении проставляется сумма подоходного налога, подлежащая возврату в соответствии с положениями международного договора, и заявление заверяется подписью руководителя или его заместителя и печатью налогового органа.</w:t>
      </w:r>
    </w:p>
    <w:p>
      <w:pPr>
        <w:spacing w:after="0"/>
        <w:ind w:left="0"/>
        <w:jc w:val="both"/>
      </w:pPr>
      <w:r>
        <w:rPr>
          <w:rFonts w:ascii="Times New Roman"/>
          <w:b w:val="false"/>
          <w:i w:val="false"/>
          <w:color w:val="000000"/>
          <w:sz w:val="28"/>
        </w:rPr>
        <w:t>
      В решении налогового органа по результатам рассмотрения заявления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налогового органа, принявшего решение;</w:t>
      </w:r>
    </w:p>
    <w:p>
      <w:pPr>
        <w:spacing w:after="0"/>
        <w:ind w:left="0"/>
        <w:jc w:val="both"/>
      </w:pPr>
      <w:r>
        <w:rPr>
          <w:rFonts w:ascii="Times New Roman"/>
          <w:b w:val="false"/>
          <w:i w:val="false"/>
          <w:color w:val="000000"/>
          <w:sz w:val="28"/>
        </w:rPr>
        <w:t>
      3) полное наименование нерезидента, подавшего заявление;</w:t>
      </w:r>
    </w:p>
    <w:p>
      <w:pPr>
        <w:spacing w:after="0"/>
        <w:ind w:left="0"/>
        <w:jc w:val="both"/>
      </w:pPr>
      <w:r>
        <w:rPr>
          <w:rFonts w:ascii="Times New Roman"/>
          <w:b w:val="false"/>
          <w:i w:val="false"/>
          <w:color w:val="000000"/>
          <w:sz w:val="28"/>
        </w:rPr>
        <w:t>
      4) номер налоговой регистрации в стране инкорпорации нерезидента (или его аналога) при его наличии;</w:t>
      </w:r>
    </w:p>
    <w:p>
      <w:pPr>
        <w:spacing w:after="0"/>
        <w:ind w:left="0"/>
        <w:jc w:val="both"/>
      </w:pPr>
      <w:r>
        <w:rPr>
          <w:rFonts w:ascii="Times New Roman"/>
          <w:b w:val="false"/>
          <w:i w:val="false"/>
          <w:color w:val="000000"/>
          <w:sz w:val="28"/>
        </w:rPr>
        <w:t>
      5) в случае принятия решения о возврате – сумма подоходного налога, подлежащая возврату нерезиденту из бюджета;</w:t>
      </w:r>
    </w:p>
    <w:p>
      <w:pPr>
        <w:spacing w:after="0"/>
        <w:ind w:left="0"/>
        <w:jc w:val="both"/>
      </w:pPr>
      <w:r>
        <w:rPr>
          <w:rFonts w:ascii="Times New Roman"/>
          <w:b w:val="false"/>
          <w:i w:val="false"/>
          <w:color w:val="000000"/>
          <w:sz w:val="28"/>
        </w:rPr>
        <w:t>
      6) в случае вынесения решения об отказе в возврате подоходного налога – обоснование со ссылкой на нормы законодательства Республики Казахстан и (или) международного договора и (или) с указанием информации, полученной на основании запроса налогового органа от компетентного органа иностранного государства, которыми руководствовался налоговый орган при вынесении такого решения.</w:t>
      </w:r>
    </w:p>
    <w:p>
      <w:pPr>
        <w:spacing w:after="0"/>
        <w:ind w:left="0"/>
        <w:jc w:val="both"/>
      </w:pPr>
      <w:r>
        <w:rPr>
          <w:rFonts w:ascii="Times New Roman"/>
          <w:b w:val="false"/>
          <w:i w:val="false"/>
          <w:color w:val="000000"/>
          <w:sz w:val="28"/>
        </w:rPr>
        <w:t>
      8. В случае уплаты подоходного налога в бюджет и принятия налоговым органом решения о возврате подоходного налога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пребывания) налоговый агент (налогоплательщик), производивший уплату подоходного налога.</w:t>
      </w:r>
    </w:p>
    <w:p>
      <w:pPr>
        <w:spacing w:after="0"/>
        <w:ind w:left="0"/>
        <w:jc w:val="both"/>
      </w:pPr>
      <w:r>
        <w:rPr>
          <w:rFonts w:ascii="Times New Roman"/>
          <w:b w:val="false"/>
          <w:i w:val="false"/>
          <w:color w:val="000000"/>
          <w:sz w:val="28"/>
        </w:rPr>
        <w:t>
      Налоговый орган, в котором зарегистрирован по месту нахождения пребывания (жительства) налоговый агент (налогоплательщик), производит нерезиденту возврат суммы подоходного налога из бюджета в порядке, предусмотренном статьями 101 настоящего Кодекса, в течение тридцати рабочих дней со дня принятия такого решения.</w:t>
      </w:r>
    </w:p>
    <w:p>
      <w:pPr>
        <w:spacing w:after="0"/>
        <w:ind w:left="0"/>
        <w:jc w:val="both"/>
      </w:pPr>
      <w:r>
        <w:rPr>
          <w:rFonts w:ascii="Times New Roman"/>
          <w:b w:val="false"/>
          <w:i w:val="false"/>
          <w:color w:val="000000"/>
          <w:sz w:val="28"/>
        </w:rPr>
        <w:t>
      9. Решение налогового органа с приложением одного экземпляра заявления нерезидента вручается нерезиденту под роспись или направляется по почте заказным письмом с уведомлением о получении.</w:t>
      </w:r>
    </w:p>
    <w:p>
      <w:pPr>
        <w:spacing w:after="0"/>
        <w:ind w:left="0"/>
        <w:jc w:val="both"/>
      </w:pPr>
      <w:r>
        <w:rPr>
          <w:rFonts w:ascii="Times New Roman"/>
          <w:b w:val="false"/>
          <w:i w:val="false"/>
          <w:color w:val="000000"/>
          <w:sz w:val="28"/>
        </w:rPr>
        <w:t xml:space="preserve">
      Датой получения нерезидентом решения налогового органа является дата вручения или отметки нерезидента в уведомлении почтовой или иной организации связи. </w:t>
      </w:r>
    </w:p>
    <w:p>
      <w:pPr>
        <w:spacing w:after="0"/>
        <w:ind w:left="0"/>
        <w:jc w:val="left"/>
      </w:pPr>
      <w:r>
        <w:rPr>
          <w:rFonts w:ascii="Times New Roman"/>
          <w:b/>
          <w:i w:val="false"/>
          <w:color w:val="000000"/>
        </w:rPr>
        <w:t xml:space="preserve"> Статья 674. Порядок обжалования решения по результатам рассмотрения заявления нерезидента и вынесение решения по результатам рассмотрения жалобы</w:t>
      </w:r>
    </w:p>
    <w:p>
      <w:pPr>
        <w:spacing w:after="0"/>
        <w:ind w:left="0"/>
        <w:jc w:val="both"/>
      </w:pPr>
      <w:r>
        <w:rPr>
          <w:rFonts w:ascii="Times New Roman"/>
          <w:b w:val="false"/>
          <w:i w:val="false"/>
          <w:color w:val="000000"/>
          <w:sz w:val="28"/>
        </w:rPr>
        <w:t>
      1. В случаях несогласия с решением налогового органа, указанным в пункте 7 статьи 673 настоящего Кодекса, нерезидент вправе обжаловать его в уполномоченный орган.</w:t>
      </w:r>
    </w:p>
    <w:p>
      <w:pPr>
        <w:spacing w:after="0"/>
        <w:ind w:left="0"/>
        <w:jc w:val="both"/>
      </w:pPr>
      <w:r>
        <w:rPr>
          <w:rFonts w:ascii="Times New Roman"/>
          <w:b w:val="false"/>
          <w:i w:val="false"/>
          <w:color w:val="000000"/>
          <w:sz w:val="28"/>
        </w:rPr>
        <w:t>
      Жалоба подается в письменной форме в течение девяноста календарных дней со дня, следующего за днем получения решения налогового органа.</w:t>
      </w:r>
    </w:p>
    <w:p>
      <w:pPr>
        <w:spacing w:after="0"/>
        <w:ind w:left="0"/>
        <w:jc w:val="both"/>
      </w:pPr>
      <w:r>
        <w:rPr>
          <w:rFonts w:ascii="Times New Roman"/>
          <w:b w:val="false"/>
          <w:i w:val="false"/>
          <w:color w:val="000000"/>
          <w:sz w:val="28"/>
        </w:rPr>
        <w:t>
      При этом копия жалобы должна быть направлена нерезидентом в налоговый орган, решение которого обжалуется.</w:t>
      </w:r>
    </w:p>
    <w:p>
      <w:pPr>
        <w:spacing w:after="0"/>
        <w:ind w:left="0"/>
        <w:jc w:val="both"/>
      </w:pPr>
      <w:r>
        <w:rPr>
          <w:rFonts w:ascii="Times New Roman"/>
          <w:b w:val="false"/>
          <w:i w:val="false"/>
          <w:color w:val="000000"/>
          <w:sz w:val="28"/>
        </w:rPr>
        <w:t>
      Датой подачи жалобы в уполномоченный орган является дата получения жалобы уполномоченным органом.</w:t>
      </w:r>
    </w:p>
    <w:p>
      <w:pPr>
        <w:spacing w:after="0"/>
        <w:ind w:left="0"/>
        <w:jc w:val="both"/>
      </w:pPr>
      <w:r>
        <w:rPr>
          <w:rFonts w:ascii="Times New Roman"/>
          <w:b w:val="false"/>
          <w:i w:val="false"/>
          <w:color w:val="000000"/>
          <w:sz w:val="28"/>
        </w:rPr>
        <w:t>
      2. В жалобе должны быть указаны:</w:t>
      </w:r>
    </w:p>
    <w:p>
      <w:pPr>
        <w:spacing w:after="0"/>
        <w:ind w:left="0"/>
        <w:jc w:val="both"/>
      </w:pPr>
      <w:r>
        <w:rPr>
          <w:rFonts w:ascii="Times New Roman"/>
          <w:b w:val="false"/>
          <w:i w:val="false"/>
          <w:color w:val="000000"/>
          <w:sz w:val="28"/>
        </w:rPr>
        <w:t>
      1) дата подписания жалобы нерезидентом;</w:t>
      </w:r>
    </w:p>
    <w:p>
      <w:pPr>
        <w:spacing w:after="0"/>
        <w:ind w:left="0"/>
        <w:jc w:val="both"/>
      </w:pPr>
      <w:r>
        <w:rPr>
          <w:rFonts w:ascii="Times New Roman"/>
          <w:b w:val="false"/>
          <w:i w:val="false"/>
          <w:color w:val="000000"/>
          <w:sz w:val="28"/>
        </w:rPr>
        <w:t>
      2) фамилия, имя и отчество (при его наличии) либо полное наименование лица, подающего жалобу, его место жительства (место нахождения);</w:t>
      </w:r>
    </w:p>
    <w:p>
      <w:pPr>
        <w:spacing w:after="0"/>
        <w:ind w:left="0"/>
        <w:jc w:val="both"/>
      </w:pPr>
      <w:r>
        <w:rPr>
          <w:rFonts w:ascii="Times New Roman"/>
          <w:b w:val="false"/>
          <w:i w:val="false"/>
          <w:color w:val="000000"/>
          <w:sz w:val="28"/>
        </w:rPr>
        <w:t>
      3) номер налоговой регистрации в стране инкорпорации нерезидента (или его аналога) при его наличии;</w:t>
      </w:r>
    </w:p>
    <w:p>
      <w:pPr>
        <w:spacing w:after="0"/>
        <w:ind w:left="0"/>
        <w:jc w:val="both"/>
      </w:pPr>
      <w:r>
        <w:rPr>
          <w:rFonts w:ascii="Times New Roman"/>
          <w:b w:val="false"/>
          <w:i w:val="false"/>
          <w:color w:val="000000"/>
          <w:sz w:val="28"/>
        </w:rPr>
        <w:t>
      4) наименование налогового органа, решение которого обжалуется нерезидентом;</w:t>
      </w:r>
    </w:p>
    <w:p>
      <w:pPr>
        <w:spacing w:after="0"/>
        <w:ind w:left="0"/>
        <w:jc w:val="both"/>
      </w:pPr>
      <w:r>
        <w:rPr>
          <w:rFonts w:ascii="Times New Roman"/>
          <w:b w:val="false"/>
          <w:i w:val="false"/>
          <w:color w:val="000000"/>
          <w:sz w:val="28"/>
        </w:rPr>
        <w:t>
      5) обстоятельства, на которых нерезидент, подающий жалобу, основывает свои требования и доказательства, подтверждающие эти обстоятельства;</w:t>
      </w:r>
    </w:p>
    <w:p>
      <w:pPr>
        <w:spacing w:after="0"/>
        <w:ind w:left="0"/>
        <w:jc w:val="both"/>
      </w:pPr>
      <w:r>
        <w:rPr>
          <w:rFonts w:ascii="Times New Roman"/>
          <w:b w:val="false"/>
          <w:i w:val="false"/>
          <w:color w:val="000000"/>
          <w:sz w:val="28"/>
        </w:rPr>
        <w:t>
      6) перечень прилагаемых документов.</w:t>
      </w:r>
    </w:p>
    <w:p>
      <w:pPr>
        <w:spacing w:after="0"/>
        <w:ind w:left="0"/>
        <w:jc w:val="both"/>
      </w:pPr>
      <w:r>
        <w:rPr>
          <w:rFonts w:ascii="Times New Roman"/>
          <w:b w:val="false"/>
          <w:i w:val="false"/>
          <w:color w:val="000000"/>
          <w:sz w:val="28"/>
        </w:rPr>
        <w:t>
      Жалоба подписывается нерезидентом либо лицом, являющимся его представителем.</w:t>
      </w:r>
    </w:p>
    <w:p>
      <w:pPr>
        <w:spacing w:after="0"/>
        <w:ind w:left="0"/>
        <w:jc w:val="both"/>
      </w:pPr>
      <w:r>
        <w:rPr>
          <w:rFonts w:ascii="Times New Roman"/>
          <w:b w:val="false"/>
          <w:i w:val="false"/>
          <w:color w:val="000000"/>
          <w:sz w:val="28"/>
        </w:rPr>
        <w:t>
      3. К жалобе прилагаются:</w:t>
      </w:r>
    </w:p>
    <w:p>
      <w:pPr>
        <w:spacing w:after="0"/>
        <w:ind w:left="0"/>
        <w:jc w:val="both"/>
      </w:pPr>
      <w:r>
        <w:rPr>
          <w:rFonts w:ascii="Times New Roman"/>
          <w:b w:val="false"/>
          <w:i w:val="false"/>
          <w:color w:val="000000"/>
          <w:sz w:val="28"/>
        </w:rPr>
        <w:t>
      1) копии заявления и решения налогового органа;</w:t>
      </w:r>
    </w:p>
    <w:p>
      <w:pPr>
        <w:spacing w:after="0"/>
        <w:ind w:left="0"/>
        <w:jc w:val="both"/>
      </w:pPr>
      <w:r>
        <w:rPr>
          <w:rFonts w:ascii="Times New Roman"/>
          <w:b w:val="false"/>
          <w:i w:val="false"/>
          <w:color w:val="000000"/>
          <w:sz w:val="28"/>
        </w:rPr>
        <w:t>
      2) документы, установленные пунктами 3 или 4 статьи 672 настоящего Кодекса, за исключением заявления;</w:t>
      </w:r>
    </w:p>
    <w:p>
      <w:pPr>
        <w:spacing w:after="0"/>
        <w:ind w:left="0"/>
        <w:jc w:val="both"/>
      </w:pPr>
      <w:r>
        <w:rPr>
          <w:rFonts w:ascii="Times New Roman"/>
          <w:b w:val="false"/>
          <w:i w:val="false"/>
          <w:color w:val="000000"/>
          <w:sz w:val="28"/>
        </w:rPr>
        <w:t>
      3) документы, подтверждающие обстоятельства, на которых нерезидент основывает свои требования;</w:t>
      </w:r>
    </w:p>
    <w:p>
      <w:pPr>
        <w:spacing w:after="0"/>
        <w:ind w:left="0"/>
        <w:jc w:val="both"/>
      </w:pPr>
      <w:r>
        <w:rPr>
          <w:rFonts w:ascii="Times New Roman"/>
          <w:b w:val="false"/>
          <w:i w:val="false"/>
          <w:color w:val="000000"/>
          <w:sz w:val="28"/>
        </w:rPr>
        <w:t>
      4) иные документы, имеющие отношение к делу.</w:t>
      </w:r>
    </w:p>
    <w:p>
      <w:pPr>
        <w:spacing w:after="0"/>
        <w:ind w:left="0"/>
        <w:jc w:val="both"/>
      </w:pPr>
      <w:r>
        <w:rPr>
          <w:rFonts w:ascii="Times New Roman"/>
          <w:b w:val="false"/>
          <w:i w:val="false"/>
          <w:color w:val="000000"/>
          <w:sz w:val="28"/>
        </w:rPr>
        <w:t>
      4. Уполномоченный орган отказывает нерезиденту в рассмотрении жалобы в следующих случаях:</w:t>
      </w:r>
    </w:p>
    <w:p>
      <w:pPr>
        <w:spacing w:after="0"/>
        <w:ind w:left="0"/>
        <w:jc w:val="both"/>
      </w:pPr>
      <w:r>
        <w:rPr>
          <w:rFonts w:ascii="Times New Roman"/>
          <w:b w:val="false"/>
          <w:i w:val="false"/>
          <w:color w:val="000000"/>
          <w:sz w:val="28"/>
        </w:rPr>
        <w:t>
      1) подачи нерезидентом жалобы по истечении срока, установленного пунктом 1 настоящей статьи;</w:t>
      </w:r>
    </w:p>
    <w:p>
      <w:pPr>
        <w:spacing w:after="0"/>
        <w:ind w:left="0"/>
        <w:jc w:val="both"/>
      </w:pPr>
      <w:r>
        <w:rPr>
          <w:rFonts w:ascii="Times New Roman"/>
          <w:b w:val="false"/>
          <w:i w:val="false"/>
          <w:color w:val="000000"/>
          <w:sz w:val="28"/>
        </w:rPr>
        <w:t>
      2) несоответствия содержания жалобы требованиям, установленным пунктом 2 настоящей статьи;</w:t>
      </w:r>
    </w:p>
    <w:p>
      <w:pPr>
        <w:spacing w:after="0"/>
        <w:ind w:left="0"/>
        <w:jc w:val="both"/>
      </w:pPr>
      <w:r>
        <w:rPr>
          <w:rFonts w:ascii="Times New Roman"/>
          <w:b w:val="false"/>
          <w:i w:val="false"/>
          <w:color w:val="000000"/>
          <w:sz w:val="28"/>
        </w:rPr>
        <w:t>
      3) несоответствия документа, подтверждающего резидентство, требованиям, установленным статьей 675 настоящего Кодекса;</w:t>
      </w:r>
    </w:p>
    <w:p>
      <w:pPr>
        <w:spacing w:after="0"/>
        <w:ind w:left="0"/>
        <w:jc w:val="both"/>
      </w:pPr>
      <w:r>
        <w:rPr>
          <w:rFonts w:ascii="Times New Roman"/>
          <w:b w:val="false"/>
          <w:i w:val="false"/>
          <w:color w:val="000000"/>
          <w:sz w:val="28"/>
        </w:rPr>
        <w:t>
      4) непредставления нерезидентом документов, установленных пунктами 3 или 4 статьи 672 настоящего Кодекса;</w:t>
      </w:r>
    </w:p>
    <w:p>
      <w:pPr>
        <w:spacing w:after="0"/>
        <w:ind w:left="0"/>
        <w:jc w:val="both"/>
      </w:pPr>
      <w:r>
        <w:rPr>
          <w:rFonts w:ascii="Times New Roman"/>
          <w:b w:val="false"/>
          <w:i w:val="false"/>
          <w:color w:val="000000"/>
          <w:sz w:val="28"/>
        </w:rPr>
        <w:t>
      5) подачи нерезидентом жалобы (заявления) в суд на решение налогового органа, указанное в пункте 7 статьи 673 настоящего Кодекса.</w:t>
      </w:r>
    </w:p>
    <w:p>
      <w:pPr>
        <w:spacing w:after="0"/>
        <w:ind w:left="0"/>
        <w:jc w:val="both"/>
      </w:pPr>
      <w:r>
        <w:rPr>
          <w:rFonts w:ascii="Times New Roman"/>
          <w:b w:val="false"/>
          <w:i w:val="false"/>
          <w:color w:val="000000"/>
          <w:sz w:val="28"/>
        </w:rPr>
        <w:t>
      Решение об отказе в рассмотрении жалобы направляется нерезиденту в письменной форме в течение десяти рабочих дней со дня подачи жалобы в уполномоченный орган.</w:t>
      </w:r>
    </w:p>
    <w:p>
      <w:pPr>
        <w:spacing w:after="0"/>
        <w:ind w:left="0"/>
        <w:jc w:val="both"/>
      </w:pPr>
      <w:r>
        <w:rPr>
          <w:rFonts w:ascii="Times New Roman"/>
          <w:b w:val="false"/>
          <w:i w:val="false"/>
          <w:color w:val="000000"/>
          <w:sz w:val="28"/>
        </w:rPr>
        <w:t>
      В случае отказа уполномоченным органом в рассмотрении жалобы по основаниям, предусмотренным подпунктами 2), 3), 4) настоящего пункта, нерезидент вправе в течение девяноста календарных дней со дня получения решения об отказе в рассмотрении жалобы повторно подать ее, если им будут устранены допущенные нарушения.</w:t>
      </w:r>
    </w:p>
    <w:p>
      <w:pPr>
        <w:spacing w:after="0"/>
        <w:ind w:left="0"/>
        <w:jc w:val="both"/>
      </w:pPr>
      <w:r>
        <w:rPr>
          <w:rFonts w:ascii="Times New Roman"/>
          <w:b w:val="false"/>
          <w:i w:val="false"/>
          <w:color w:val="000000"/>
          <w:sz w:val="28"/>
        </w:rPr>
        <w:t>
      5. Уполномоченный орган рассматривает жалобу нерезидента в течение тридцати рабочих дней со дня подачи жалобы в уполномоченный орган.</w:t>
      </w:r>
    </w:p>
    <w:p>
      <w:pPr>
        <w:spacing w:after="0"/>
        <w:ind w:left="0"/>
        <w:jc w:val="both"/>
      </w:pPr>
      <w:r>
        <w:rPr>
          <w:rFonts w:ascii="Times New Roman"/>
          <w:b w:val="false"/>
          <w:i w:val="false"/>
          <w:color w:val="000000"/>
          <w:sz w:val="28"/>
        </w:rPr>
        <w:t>
      При этом срок рассмотрения жалобы приостанавливается в случае направления уполномоченным органом запроса компетентному органу иностранного государства или другим государственным органам Республики Казахстан, банкам и организациям, осуществляющим отдельные виды банковских операций, иным организациям, осуществляющим деятельность на территории Республики Казахстан, о представлении необходимой информации, а также нерезиденту по вопросам, связанным с рассмотрением его заявления, – до получения такой информации.</w:t>
      </w:r>
    </w:p>
    <w:p>
      <w:pPr>
        <w:spacing w:after="0"/>
        <w:ind w:left="0"/>
        <w:jc w:val="both"/>
      </w:pPr>
      <w:r>
        <w:rPr>
          <w:rFonts w:ascii="Times New Roman"/>
          <w:b w:val="false"/>
          <w:i w:val="false"/>
          <w:color w:val="000000"/>
          <w:sz w:val="28"/>
        </w:rPr>
        <w:t>
      6. По итогам рассмотрения жалобы нерезидента уполномоченным органом выносится одно из следующих решений:</w:t>
      </w:r>
    </w:p>
    <w:p>
      <w:pPr>
        <w:spacing w:after="0"/>
        <w:ind w:left="0"/>
        <w:jc w:val="both"/>
      </w:pPr>
      <w:r>
        <w:rPr>
          <w:rFonts w:ascii="Times New Roman"/>
          <w:b w:val="false"/>
          <w:i w:val="false"/>
          <w:color w:val="000000"/>
          <w:sz w:val="28"/>
        </w:rPr>
        <w:t>
      1) о возврате подоходного налога полностью или в части;</w:t>
      </w:r>
    </w:p>
    <w:p>
      <w:pPr>
        <w:spacing w:after="0"/>
        <w:ind w:left="0"/>
        <w:jc w:val="both"/>
      </w:pPr>
      <w:r>
        <w:rPr>
          <w:rFonts w:ascii="Times New Roman"/>
          <w:b w:val="false"/>
          <w:i w:val="false"/>
          <w:color w:val="000000"/>
          <w:sz w:val="28"/>
        </w:rPr>
        <w:t>
      2) об отказе в возврате подоходного налога.</w:t>
      </w:r>
    </w:p>
    <w:p>
      <w:pPr>
        <w:spacing w:after="0"/>
        <w:ind w:left="0"/>
        <w:jc w:val="both"/>
      </w:pPr>
      <w:r>
        <w:rPr>
          <w:rFonts w:ascii="Times New Roman"/>
          <w:b w:val="false"/>
          <w:i w:val="false"/>
          <w:color w:val="000000"/>
          <w:sz w:val="28"/>
        </w:rPr>
        <w:t>
      Решение уполномоченного органа вручается нерезиденту под роспись или направляется ему по почте заказным письмом с уведомлением о получении.</w:t>
      </w:r>
    </w:p>
    <w:p>
      <w:pPr>
        <w:spacing w:after="0"/>
        <w:ind w:left="0"/>
        <w:jc w:val="both"/>
      </w:pPr>
      <w:r>
        <w:rPr>
          <w:rFonts w:ascii="Times New Roman"/>
          <w:b w:val="false"/>
          <w:i w:val="false"/>
          <w:color w:val="000000"/>
          <w:sz w:val="28"/>
        </w:rPr>
        <w:t>
      Датой получения решения уполномоченного органа нерезидентом является дата вручения или отметки нерезидента в уведомлении почтовой или иной организации связи.</w:t>
      </w:r>
    </w:p>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полное наименование нерезидента, подавшего заявление;</w:t>
      </w:r>
    </w:p>
    <w:p>
      <w:pPr>
        <w:spacing w:after="0"/>
        <w:ind w:left="0"/>
        <w:jc w:val="both"/>
      </w:pPr>
      <w:r>
        <w:rPr>
          <w:rFonts w:ascii="Times New Roman"/>
          <w:b w:val="false"/>
          <w:i w:val="false"/>
          <w:color w:val="000000"/>
          <w:sz w:val="28"/>
        </w:rPr>
        <w:t>
      3) номер налоговой регистрации в стране инкорпорации нерезидента (или его аналога) при его наличии;</w:t>
      </w:r>
    </w:p>
    <w:p>
      <w:pPr>
        <w:spacing w:after="0"/>
        <w:ind w:left="0"/>
        <w:jc w:val="both"/>
      </w:pPr>
      <w:r>
        <w:rPr>
          <w:rFonts w:ascii="Times New Roman"/>
          <w:b w:val="false"/>
          <w:i w:val="false"/>
          <w:color w:val="000000"/>
          <w:sz w:val="28"/>
        </w:rPr>
        <w:t>
      4) в случае принятия решения о возврате – сумма подоходного налога, подлежащая возврату нерезиденту из государственного бюджета;</w:t>
      </w:r>
    </w:p>
    <w:p>
      <w:pPr>
        <w:spacing w:after="0"/>
        <w:ind w:left="0"/>
        <w:jc w:val="both"/>
      </w:pPr>
      <w:r>
        <w:rPr>
          <w:rFonts w:ascii="Times New Roman"/>
          <w:b w:val="false"/>
          <w:i w:val="false"/>
          <w:color w:val="000000"/>
          <w:sz w:val="28"/>
        </w:rPr>
        <w:t>
      5) в случае вынесения решения об отказе в возврате подоходного налога – обоснование со ссылкой на нормы законодательства Республики Казахстан и (или) международного договора, и (или) с указанием информации, полученной на основании запроса уполномоченного органа от компетентного органа иностранного государства, которыми руководствовался налоговый орган при вынесении такого решения.</w:t>
      </w:r>
    </w:p>
    <w:p>
      <w:pPr>
        <w:spacing w:after="0"/>
        <w:ind w:left="0"/>
        <w:jc w:val="both"/>
      </w:pPr>
      <w:r>
        <w:rPr>
          <w:rFonts w:ascii="Times New Roman"/>
          <w:b w:val="false"/>
          <w:i w:val="false"/>
          <w:color w:val="000000"/>
          <w:sz w:val="28"/>
        </w:rPr>
        <w:t>
      7. Копия решения уполномоченного органа направляется в налоговый орган, решение которого обжаловалось нерезидентом.</w:t>
      </w:r>
    </w:p>
    <w:p>
      <w:pPr>
        <w:spacing w:after="0"/>
        <w:ind w:left="0"/>
        <w:jc w:val="both"/>
      </w:pPr>
      <w:r>
        <w:rPr>
          <w:rFonts w:ascii="Times New Roman"/>
          <w:b w:val="false"/>
          <w:i w:val="false"/>
          <w:color w:val="000000"/>
          <w:sz w:val="28"/>
        </w:rPr>
        <w:t>
      В случае принятия уполномоченным органом решения о возврате подоходного налога налоговый орган, решение которого обжаловалось нерезидентом, указывает на заявлении, ранее представленном нерезидентом в такой налоговый орган, сумму подоходного налога, подлежащего возврату в соответствии с положениями международного договора. Датой заверения заявления является дата получения таким налоговым органом копии решения уполномоченного органа. При этом заявление заверяется подписью руководителя или его заместителя и печатью такого налогового органа и вручается нерезиденту под роспись или направляется по почте заказным письмом с уведомлением о получении.</w:t>
      </w:r>
    </w:p>
    <w:p>
      <w:pPr>
        <w:spacing w:after="0"/>
        <w:ind w:left="0"/>
        <w:jc w:val="both"/>
      </w:pPr>
      <w:r>
        <w:rPr>
          <w:rFonts w:ascii="Times New Roman"/>
          <w:b w:val="false"/>
          <w:i w:val="false"/>
          <w:color w:val="000000"/>
          <w:sz w:val="28"/>
        </w:rPr>
        <w:t>
      Налоговый орган, решение которого обжаловалось нерезидентом, направляет копии указанного решения и заверенного заявления такого нерезидента в налоговый орган, в котором зарегистрирован по месту нахождения (жительства, пребывания) налоговый агент (налогоплательщик), производивший уплату подоходного налога.</w:t>
      </w:r>
    </w:p>
    <w:p>
      <w:pPr>
        <w:spacing w:after="0"/>
        <w:ind w:left="0"/>
        <w:jc w:val="left"/>
      </w:pPr>
      <w:r>
        <w:rPr>
          <w:rFonts w:ascii="Times New Roman"/>
          <w:b/>
          <w:i w:val="false"/>
          <w:color w:val="000000"/>
        </w:rPr>
        <w:t xml:space="preserve"> Статья 675. Требования, предъявляемые к документу, подтверждающему резидентство нерезидента</w:t>
      </w:r>
    </w:p>
    <w:p>
      <w:pPr>
        <w:spacing w:after="0"/>
        <w:ind w:left="0"/>
        <w:jc w:val="both"/>
      </w:pPr>
      <w:r>
        <w:rPr>
          <w:rFonts w:ascii="Times New Roman"/>
          <w:b w:val="false"/>
          <w:i w:val="false"/>
          <w:color w:val="000000"/>
          <w:sz w:val="28"/>
        </w:rPr>
        <w:t>
      1. В целях применения положений настоящего раздела документом, подтверждающим резидентство нерезидента, является официальный документ, подтверждающий, что нерезидент-получатель дохода является резидентом государства, с которым Республикой Казахстан заключен международный договор, представленный в одном из следующих видов:</w:t>
      </w:r>
    </w:p>
    <w:p>
      <w:pPr>
        <w:spacing w:after="0"/>
        <w:ind w:left="0"/>
        <w:jc w:val="both"/>
      </w:pPr>
      <w:r>
        <w:rPr>
          <w:rFonts w:ascii="Times New Roman"/>
          <w:b w:val="false"/>
          <w:i w:val="false"/>
          <w:color w:val="000000"/>
          <w:sz w:val="28"/>
        </w:rPr>
        <w:t xml:space="preserve">
      1) оригинала, заверенного компетентным органом иностранного государства, резидентом которого является нерезидент. Подпись должностного лица и печать компетентного органа, подтверждающего резидентство нерезидента, должны быть легализованы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2) нотариально засвидетельствованной копии оригинала документа, соответствующего требованиям подпункта 1) настоящего пункта. Подпись и печать иностранного нотариуса должны быть легализованы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бумажной копии электронного документа, подтверждающего резидентство нерезидента, размещенного на интернет-ресурсе компетентного органа иностранного государства.</w:t>
      </w:r>
    </w:p>
    <w:p>
      <w:pPr>
        <w:spacing w:after="0"/>
        <w:ind w:left="0"/>
        <w:jc w:val="both"/>
      </w:pPr>
      <w:r>
        <w:rPr>
          <w:rFonts w:ascii="Times New Roman"/>
          <w:b w:val="false"/>
          <w:i w:val="false"/>
          <w:color w:val="000000"/>
          <w:sz w:val="28"/>
        </w:rPr>
        <w:t>
      2. Легализация в порядке, установленном законодательством Республики Казахстан, не требуется в случае если:</w:t>
      </w:r>
    </w:p>
    <w:p>
      <w:pPr>
        <w:spacing w:after="0"/>
        <w:ind w:left="0"/>
        <w:jc w:val="both"/>
      </w:pPr>
      <w:r>
        <w:rPr>
          <w:rFonts w:ascii="Times New Roman"/>
          <w:b w:val="false"/>
          <w:i w:val="false"/>
          <w:color w:val="000000"/>
          <w:sz w:val="28"/>
        </w:rPr>
        <w:t xml:space="preserve">
      документ, подтверждающий резидентство нерезидента, размещен на интернет–ресурсе компетентного органа иностранного государства; </w:t>
      </w:r>
    </w:p>
    <w:p>
      <w:pPr>
        <w:spacing w:after="0"/>
        <w:ind w:left="0"/>
        <w:jc w:val="both"/>
      </w:pPr>
      <w:r>
        <w:rPr>
          <w:rFonts w:ascii="Times New Roman"/>
          <w:b w:val="false"/>
          <w:i w:val="false"/>
          <w:color w:val="000000"/>
          <w:sz w:val="28"/>
        </w:rPr>
        <w:t>
      установлен иной порядок удостоверения подлинности подписи и печати лица (лиц), указанного (указанных) в пункте 1 настоящей статьи:</w:t>
      </w:r>
    </w:p>
    <w:p>
      <w:pPr>
        <w:spacing w:after="0"/>
        <w:ind w:left="0"/>
        <w:jc w:val="both"/>
      </w:pPr>
      <w:r>
        <w:rPr>
          <w:rFonts w:ascii="Times New Roman"/>
          <w:b w:val="false"/>
          <w:i w:val="false"/>
          <w:color w:val="000000"/>
          <w:sz w:val="28"/>
        </w:rPr>
        <w:t>
      международным договором Республики Казахстан;</w:t>
      </w:r>
    </w:p>
    <w:p>
      <w:pPr>
        <w:spacing w:after="0"/>
        <w:ind w:left="0"/>
        <w:jc w:val="both"/>
      </w:pPr>
      <w:r>
        <w:rPr>
          <w:rFonts w:ascii="Times New Roman"/>
          <w:b w:val="false"/>
          <w:i w:val="false"/>
          <w:color w:val="000000"/>
          <w:sz w:val="28"/>
        </w:rPr>
        <w:t>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статьей 221 настоящего Кодекса;</w:t>
      </w:r>
    </w:p>
    <w:p>
      <w:pPr>
        <w:spacing w:after="0"/>
        <w:ind w:left="0"/>
        <w:jc w:val="both"/>
      </w:pPr>
      <w:r>
        <w:rPr>
          <w:rFonts w:ascii="Times New Roman"/>
          <w:b w:val="false"/>
          <w:i w:val="false"/>
          <w:color w:val="000000"/>
          <w:sz w:val="28"/>
        </w:rPr>
        <w:t>
      решением органа Евразийского экономического союза.</w:t>
      </w:r>
    </w:p>
    <w:p>
      <w:pPr>
        <w:spacing w:after="0"/>
        <w:ind w:left="0"/>
        <w:jc w:val="both"/>
      </w:pPr>
      <w:r>
        <w:rPr>
          <w:rFonts w:ascii="Times New Roman"/>
          <w:b w:val="false"/>
          <w:i w:val="false"/>
          <w:color w:val="000000"/>
          <w:sz w:val="28"/>
        </w:rPr>
        <w:t>
      3.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подтверждающем резидентство нерезидента.</w:t>
      </w:r>
    </w:p>
    <w:p>
      <w:pPr>
        <w:spacing w:after="0"/>
        <w:ind w:left="0"/>
        <w:jc w:val="both"/>
      </w:pPr>
      <w:r>
        <w:rPr>
          <w:rFonts w:ascii="Times New Roman"/>
          <w:b w:val="false"/>
          <w:i w:val="false"/>
          <w:color w:val="000000"/>
          <w:sz w:val="28"/>
        </w:rPr>
        <w:t>
      Если в документе, подтверждающем резидентство нерезидента, не указан период времени резидентства, нерезидент признается резидентом государства, с которым Республикой Казахстан заключен международный договор, в течение календарного года, в котором такой документ выдан (размещен на интернет-ресурсе компетентного органа иностранного государства).</w:t>
      </w:r>
    </w:p>
    <w:p>
      <w:pPr>
        <w:spacing w:after="0"/>
        <w:ind w:left="0"/>
        <w:jc w:val="left"/>
      </w:pPr>
      <w:r>
        <w:rPr>
          <w:rFonts w:ascii="Times New Roman"/>
          <w:b/>
          <w:i w:val="false"/>
          <w:color w:val="000000"/>
        </w:rPr>
        <w:t xml:space="preserve"> Статья 676. Справка о суммах полученных доходов из источников в Республике Казахстан и удержанных (уплаченных) налогов</w:t>
      </w:r>
    </w:p>
    <w:p>
      <w:pPr>
        <w:spacing w:after="0"/>
        <w:ind w:left="0"/>
        <w:jc w:val="both"/>
      </w:pPr>
      <w:r>
        <w:rPr>
          <w:rFonts w:ascii="Times New Roman"/>
          <w:b w:val="false"/>
          <w:i w:val="false"/>
          <w:color w:val="000000"/>
          <w:sz w:val="28"/>
        </w:rPr>
        <w:t>
      1. Нерезидент вправе получить в налоговом органе справку о суммах полученных доходов из источников в Республике Казахстан и удержанных (уплаченных) налогов (далее в целях настоящей статьи – справка) по форме, утвержденной уполномоченным органом, в случае, если такой налог подлежит уплате в бюджет Республики Казахстан, в том числе на основании международного договора, и не подлежит возврату в соответствии со статьями 672, 673, 674 настоящего Кодекса.</w:t>
      </w:r>
    </w:p>
    <w:p>
      <w:pPr>
        <w:spacing w:after="0"/>
        <w:ind w:left="0"/>
        <w:jc w:val="both"/>
      </w:pPr>
      <w:r>
        <w:rPr>
          <w:rFonts w:ascii="Times New Roman"/>
          <w:b w:val="false"/>
          <w:i w:val="false"/>
          <w:color w:val="000000"/>
          <w:sz w:val="28"/>
        </w:rPr>
        <w:t>
      Справку в налоговом органе вправе также получить налоговый агент по сумме начисленных и (или) выплаченных таким налоговым агентом доходов нерезиденту и удержанных (уплаченных) налогов с такого дохода. При этом не требуется наличие доверенности в соответствии со статьей 16 настоящего Кодекса.</w:t>
      </w:r>
    </w:p>
    <w:p>
      <w:pPr>
        <w:spacing w:after="0"/>
        <w:ind w:left="0"/>
        <w:jc w:val="both"/>
      </w:pPr>
      <w:r>
        <w:rPr>
          <w:rFonts w:ascii="Times New Roman"/>
          <w:b w:val="false"/>
          <w:i w:val="false"/>
          <w:color w:val="000000"/>
          <w:sz w:val="28"/>
        </w:rPr>
        <w:t>
      2. Для получения справки нерезидент (налоговый агент) обязан представить налоговое заявление в следующий налоговый орган:</w:t>
      </w:r>
    </w:p>
    <w:p>
      <w:pPr>
        <w:spacing w:after="0"/>
        <w:ind w:left="0"/>
        <w:jc w:val="both"/>
      </w:pPr>
      <w:r>
        <w:rPr>
          <w:rFonts w:ascii="Times New Roman"/>
          <w:b w:val="false"/>
          <w:i w:val="false"/>
          <w:color w:val="000000"/>
          <w:sz w:val="28"/>
        </w:rPr>
        <w:t>
      1) по доходам юридического лица-нерезидента, осуществляющего деятельность в Республике Казахстан без образования постоянного учреждения – по месту нахождения налогового агента;</w:t>
      </w:r>
    </w:p>
    <w:p>
      <w:pPr>
        <w:spacing w:after="0"/>
        <w:ind w:left="0"/>
        <w:jc w:val="both"/>
      </w:pPr>
      <w:r>
        <w:rPr>
          <w:rFonts w:ascii="Times New Roman"/>
          <w:b w:val="false"/>
          <w:i w:val="false"/>
          <w:color w:val="000000"/>
          <w:sz w:val="28"/>
        </w:rPr>
        <w:t>
      2) постоянное учреждение нерезидента – по месту нахождения такого постоянного учреждения;</w:t>
      </w:r>
    </w:p>
    <w:p>
      <w:pPr>
        <w:spacing w:after="0"/>
        <w:ind w:left="0"/>
        <w:jc w:val="both"/>
      </w:pPr>
      <w:r>
        <w:rPr>
          <w:rFonts w:ascii="Times New Roman"/>
          <w:b w:val="false"/>
          <w:i w:val="false"/>
          <w:color w:val="000000"/>
          <w:sz w:val="28"/>
        </w:rPr>
        <w:t>
      3) иностранец или лицо без гражданства, уплачивающие налоги с доходов из источников в Республике Казахстан самостоятельно, – по месту пребывания (жительства) в Республике Казахстан;</w:t>
      </w:r>
    </w:p>
    <w:p>
      <w:pPr>
        <w:spacing w:after="0"/>
        <w:ind w:left="0"/>
        <w:jc w:val="both"/>
      </w:pPr>
      <w:r>
        <w:rPr>
          <w:rFonts w:ascii="Times New Roman"/>
          <w:b w:val="false"/>
          <w:i w:val="false"/>
          <w:color w:val="000000"/>
          <w:sz w:val="28"/>
        </w:rPr>
        <w:t>
      4) по доходам иностранца или лица без гражданства, не указанным в подпункте 3) настоящего пункта, – по месту нахождения налогового агента;</w:t>
      </w:r>
    </w:p>
    <w:p>
      <w:pPr>
        <w:spacing w:after="0"/>
        <w:ind w:left="0"/>
        <w:jc w:val="both"/>
      </w:pPr>
      <w:r>
        <w:rPr>
          <w:rFonts w:ascii="Times New Roman"/>
          <w:b w:val="false"/>
          <w:i w:val="false"/>
          <w:color w:val="000000"/>
          <w:sz w:val="28"/>
        </w:rPr>
        <w:t>
      3. При выявлении несоответствия данных налогового заявления нерезидента (налогового агента) данным, указанным в формах налоговой отчетности налогоплательщика и (или) налогового агента, а также в случае отсутствия уплаты налога или наличия налоговой задолженности у налогоплательщика и (или) налогового агента по перечислению налога с доходов нерезидентов на дату подачи налогового заявления налоговый орган направляет нерезиденту (налоговому агенту) отказ в выдаче справки.</w:t>
      </w:r>
    </w:p>
    <w:p>
      <w:pPr>
        <w:spacing w:after="0"/>
        <w:ind w:left="0"/>
        <w:jc w:val="both"/>
      </w:pPr>
      <w:r>
        <w:rPr>
          <w:rFonts w:ascii="Times New Roman"/>
          <w:b w:val="false"/>
          <w:i w:val="false"/>
          <w:color w:val="000000"/>
          <w:sz w:val="28"/>
        </w:rPr>
        <w:t>
      4. Справка выдается не позднее десяти календарных дней с наиболее поздней из следующих дат:</w:t>
      </w:r>
    </w:p>
    <w:p>
      <w:pPr>
        <w:spacing w:after="0"/>
        <w:ind w:left="0"/>
        <w:jc w:val="both"/>
      </w:pPr>
      <w:r>
        <w:rPr>
          <w:rFonts w:ascii="Times New Roman"/>
          <w:b w:val="false"/>
          <w:i w:val="false"/>
          <w:color w:val="000000"/>
          <w:sz w:val="28"/>
        </w:rPr>
        <w:t>
      подачи налогового заявления;</w:t>
      </w:r>
    </w:p>
    <w:p>
      <w:pPr>
        <w:spacing w:after="0"/>
        <w:ind w:left="0"/>
        <w:jc w:val="both"/>
      </w:pPr>
      <w:r>
        <w:rPr>
          <w:rFonts w:ascii="Times New Roman"/>
          <w:b w:val="false"/>
          <w:i w:val="false"/>
          <w:color w:val="000000"/>
          <w:sz w:val="28"/>
        </w:rPr>
        <w:t>
      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налога.</w:t>
      </w:r>
    </w:p>
    <w:p>
      <w:pPr>
        <w:spacing w:after="0"/>
        <w:ind w:left="0"/>
        <w:jc w:val="both"/>
      </w:pPr>
      <w:r>
        <w:rPr>
          <w:rFonts w:ascii="Times New Roman"/>
          <w:b w:val="false"/>
          <w:i w:val="false"/>
          <w:color w:val="000000"/>
          <w:sz w:val="28"/>
        </w:rPr>
        <w:t>
      5. В случае непредставления нерезидентом (налоговым агентом) налогового заявления налоговым органом справка не выдается.</w:t>
      </w:r>
    </w:p>
    <w:p>
      <w:pPr>
        <w:spacing w:after="0"/>
        <w:ind w:left="0"/>
        <w:jc w:val="left"/>
      </w:pPr>
      <w:r>
        <w:rPr>
          <w:rFonts w:ascii="Times New Roman"/>
          <w:b/>
          <w:i w:val="false"/>
          <w:color w:val="000000"/>
        </w:rPr>
        <w:t xml:space="preserve"> Статья 677. Помощь в сборе налогов</w:t>
      </w:r>
    </w:p>
    <w:p>
      <w:pPr>
        <w:spacing w:after="0"/>
        <w:ind w:left="0"/>
        <w:jc w:val="both"/>
      </w:pPr>
      <w:r>
        <w:rPr>
          <w:rFonts w:ascii="Times New Roman"/>
          <w:b w:val="false"/>
          <w:i w:val="false"/>
          <w:color w:val="000000"/>
          <w:sz w:val="28"/>
        </w:rPr>
        <w:t>
      1. Уполномоченный орган в соответствии с положениями международного договора в целях исполнения невыполненного налогового обязательства имеет право запросить содействие компетентного органа иностранного государства путем направления налогового требования по форме, установленной уполномоченным органом. Налоговое требование направляется в компетентный орган иностранного государства в случае неисполнения или неполного исполнения налогового обязательства нерезидентом с доходов из источников в Республике Казахстан, а также с доходов постоянного учреждения нерезидента из источников за пределами Республики Казахстан исключительно после применения всех возможных мер принудительного взимания, установленных настоящим Кодексом.</w:t>
      </w:r>
    </w:p>
    <w:p>
      <w:pPr>
        <w:spacing w:after="0"/>
        <w:ind w:left="0"/>
        <w:jc w:val="both"/>
      </w:pPr>
      <w:r>
        <w:rPr>
          <w:rFonts w:ascii="Times New Roman"/>
          <w:b w:val="false"/>
          <w:i w:val="false"/>
          <w:color w:val="000000"/>
          <w:sz w:val="28"/>
        </w:rPr>
        <w:t>
      2. При поступлении запроса на содействие от компетентного органа иностранного государства уполномоченный орган имеет право обеспечить исполнение налогового обязательства резидента, возникшего в иностранном государстве. При этом уполномоченный орган рассматривает правомерность уплаты налогов с доходов резидента из источников в иностранном государстве в соответствии с положениями международного договора и выносит заключение.</w:t>
      </w:r>
    </w:p>
    <w:p>
      <w:pPr>
        <w:spacing w:after="0"/>
        <w:ind w:left="0"/>
        <w:jc w:val="both"/>
      </w:pPr>
      <w:r>
        <w:rPr>
          <w:rFonts w:ascii="Times New Roman"/>
          <w:b w:val="false"/>
          <w:i w:val="false"/>
          <w:color w:val="000000"/>
          <w:sz w:val="28"/>
        </w:rPr>
        <w:t>
      3. В случае вынесения положительного заключения по запросу компетентного органа иностранного государства уполномоченный орган в соответствии с положениями международного договора обеспечивает исполнение налоговых обязательств резидентом в порядке, установленном настоящим Кодексом. Сумма налога перечисляется налогоплательщиком-резидентом по требованию уполномоченного органа на счет компетентного органа иностранного государства, указанного в запросе о содействии в сборе налогов, направленном согласно положениям международного договора.</w:t>
      </w:r>
    </w:p>
    <w:p>
      <w:pPr>
        <w:spacing w:after="0"/>
        <w:ind w:left="0"/>
        <w:jc w:val="both"/>
      </w:pPr>
      <w:r>
        <w:rPr>
          <w:rFonts w:ascii="Times New Roman"/>
          <w:b w:val="false"/>
          <w:i w:val="false"/>
          <w:color w:val="000000"/>
          <w:sz w:val="28"/>
        </w:rPr>
        <w:t>
      4. Уполномоченный орган рассматривает запросы компетентного органа иностранного государства на принципах взаимности.</w:t>
      </w:r>
    </w:p>
    <w:p>
      <w:pPr>
        <w:spacing w:after="0"/>
        <w:ind w:left="0"/>
        <w:jc w:val="both"/>
      </w:pPr>
      <w:r>
        <w:rPr>
          <w:rFonts w:ascii="Times New Roman"/>
          <w:b w:val="false"/>
          <w:i w:val="false"/>
          <w:color w:val="000000"/>
          <w:sz w:val="28"/>
        </w:rPr>
        <w:t>
      5. Положения настоящей статьи применяются до истечения срока исковой давности, установленного статьей 48 настоящего Кодекса, если иное не определено международным договором.</w:t>
      </w:r>
    </w:p>
    <w:p>
      <w:pPr>
        <w:spacing w:after="0"/>
        <w:ind w:left="0"/>
        <w:jc w:val="left"/>
      </w:pPr>
      <w:r>
        <w:rPr>
          <w:rFonts w:ascii="Times New Roman"/>
          <w:b/>
          <w:i w:val="false"/>
          <w:color w:val="000000"/>
        </w:rPr>
        <w:t xml:space="preserve"> РАЗДЕЛ 20. СПЕЦИАЛЬНЫЕ НАЛОГОВЫЕ РЕЖИМЫ ГЛАВА 76.  ОБЩИЕ ПОЛОЖЕНИЯ Статья 678. Виды специальных налоговых режимов</w:t>
      </w:r>
    </w:p>
    <w:p>
      <w:pPr>
        <w:spacing w:after="0"/>
        <w:ind w:left="0"/>
        <w:jc w:val="both"/>
      </w:pPr>
      <w:r>
        <w:rPr>
          <w:rFonts w:ascii="Times New Roman"/>
          <w:b w:val="false"/>
          <w:i w:val="false"/>
          <w:color w:val="000000"/>
          <w:sz w:val="28"/>
        </w:rPr>
        <w:t>
      1. В случаях, установленных настоящим разделом, налогоплательщик вправе выбрать один из следующих специальных налоговых режимов:</w:t>
      </w:r>
    </w:p>
    <w:p>
      <w:pPr>
        <w:spacing w:after="0"/>
        <w:ind w:left="0"/>
        <w:jc w:val="both"/>
      </w:pPr>
      <w:r>
        <w:rPr>
          <w:rFonts w:ascii="Times New Roman"/>
          <w:b w:val="false"/>
          <w:i w:val="false"/>
          <w:color w:val="000000"/>
          <w:sz w:val="28"/>
        </w:rPr>
        <w:t>
      1) специальные налоговые режимы для субъектов малого бизнеса, включающий в себя:</w:t>
      </w:r>
    </w:p>
    <w:p>
      <w:pPr>
        <w:spacing w:after="0"/>
        <w:ind w:left="0"/>
        <w:jc w:val="both"/>
      </w:pPr>
      <w:r>
        <w:rPr>
          <w:rFonts w:ascii="Times New Roman"/>
          <w:b w:val="false"/>
          <w:i w:val="false"/>
          <w:color w:val="000000"/>
          <w:sz w:val="28"/>
        </w:rPr>
        <w:t>
      специальный налоговый режим на основе патента;</w:t>
      </w:r>
    </w:p>
    <w:p>
      <w:pPr>
        <w:spacing w:after="0"/>
        <w:ind w:left="0"/>
        <w:jc w:val="both"/>
      </w:pPr>
      <w:r>
        <w:rPr>
          <w:rFonts w:ascii="Times New Roman"/>
          <w:b w:val="false"/>
          <w:i w:val="false"/>
          <w:color w:val="000000"/>
          <w:sz w:val="28"/>
        </w:rPr>
        <w:t>
      специальный налоговый режим на основе упрощенной декларации;</w:t>
      </w:r>
    </w:p>
    <w:p>
      <w:pPr>
        <w:spacing w:after="0"/>
        <w:ind w:left="0"/>
        <w:jc w:val="both"/>
      </w:pPr>
      <w:r>
        <w:rPr>
          <w:rFonts w:ascii="Times New Roman"/>
          <w:b w:val="false"/>
          <w:i w:val="false"/>
          <w:color w:val="000000"/>
          <w:sz w:val="28"/>
        </w:rPr>
        <w:t xml:space="preserve">
      специальный налоговый режим с использованием фиксированного вычета; </w:t>
      </w:r>
    </w:p>
    <w:p>
      <w:pPr>
        <w:spacing w:after="0"/>
        <w:ind w:left="0"/>
        <w:jc w:val="both"/>
      </w:pPr>
      <w:r>
        <w:rPr>
          <w:rFonts w:ascii="Times New Roman"/>
          <w:b w:val="false"/>
          <w:i w:val="false"/>
          <w:color w:val="000000"/>
          <w:sz w:val="28"/>
        </w:rPr>
        <w:t>
      2) специальные налоговые режимы для производителей сельскохозяйственной продукции:</w:t>
      </w:r>
    </w:p>
    <w:p>
      <w:pPr>
        <w:spacing w:after="0"/>
        <w:ind w:left="0"/>
        <w:jc w:val="both"/>
      </w:pPr>
      <w:r>
        <w:rPr>
          <w:rFonts w:ascii="Times New Roman"/>
          <w:b w:val="false"/>
          <w:i w:val="false"/>
          <w:color w:val="000000"/>
          <w:sz w:val="28"/>
        </w:rPr>
        <w:t>
      специальный налоговый режим для крестьянских или фермерских хозяйств;</w:t>
      </w:r>
    </w:p>
    <w:p>
      <w:pPr>
        <w:spacing w:after="0"/>
        <w:ind w:left="0"/>
        <w:jc w:val="both"/>
      </w:pPr>
      <w:r>
        <w:rPr>
          <w:rFonts w:ascii="Times New Roman"/>
          <w:b w:val="false"/>
          <w:i w:val="false"/>
          <w:color w:val="000000"/>
          <w:sz w:val="28"/>
        </w:rPr>
        <w:t>
      специальный налоговый режим для производителей сельскохозяйственной продукции и сельскохозяйственных кооперативов.</w:t>
      </w:r>
    </w:p>
    <w:p>
      <w:pPr>
        <w:spacing w:after="0"/>
        <w:ind w:left="0"/>
        <w:jc w:val="both"/>
      </w:pPr>
      <w:r>
        <w:rPr>
          <w:rFonts w:ascii="Times New Roman"/>
          <w:b w:val="false"/>
          <w:i w:val="false"/>
          <w:color w:val="000000"/>
          <w:sz w:val="28"/>
        </w:rPr>
        <w:t xml:space="preserve">
      2. Крестьянские или фермерские хозяйства вправе применять два специальных налоговых режима одновременно в случае, установленном в пункте 4 статьи 703 настоящего Кодекса. </w:t>
      </w:r>
    </w:p>
    <w:p>
      <w:pPr>
        <w:spacing w:after="0"/>
        <w:ind w:left="0"/>
        <w:jc w:val="both"/>
      </w:pPr>
      <w:r>
        <w:rPr>
          <w:rFonts w:ascii="Times New Roman"/>
          <w:b w:val="false"/>
          <w:i w:val="false"/>
          <w:color w:val="000000"/>
          <w:sz w:val="28"/>
        </w:rPr>
        <w:t>
      3. Патент – электронный документ, подтверждающий факт уплаты индивидуального подоходного налога (за исключением индивидуального подоходного налога, удерживаемого у источника выплаты), социальных платежей.</w:t>
      </w:r>
    </w:p>
    <w:p>
      <w:pPr>
        <w:spacing w:after="0"/>
        <w:ind w:left="0"/>
        <w:jc w:val="left"/>
      </w:pPr>
      <w:r>
        <w:rPr>
          <w:rFonts w:ascii="Times New Roman"/>
          <w:b/>
          <w:i w:val="false"/>
          <w:color w:val="000000"/>
        </w:rPr>
        <w:t xml:space="preserve"> Статья 679. Порядок выбора и прекращения применения специального налогового режима </w:t>
      </w:r>
    </w:p>
    <w:p>
      <w:pPr>
        <w:spacing w:after="0"/>
        <w:ind w:left="0"/>
        <w:jc w:val="both"/>
      </w:pPr>
      <w:r>
        <w:rPr>
          <w:rFonts w:ascii="Times New Roman"/>
          <w:b w:val="false"/>
          <w:i w:val="false"/>
          <w:color w:val="000000"/>
          <w:sz w:val="28"/>
        </w:rPr>
        <w:t>
      1. Выбор специального налогового режима при соответствии условиям его применения, установленным для каждого такого режима настоящей главой, осуществляется:</w:t>
      </w:r>
    </w:p>
    <w:p>
      <w:pPr>
        <w:spacing w:after="0"/>
        <w:ind w:left="0"/>
        <w:jc w:val="both"/>
      </w:pPr>
      <w:r>
        <w:rPr>
          <w:rFonts w:ascii="Times New Roman"/>
          <w:b w:val="false"/>
          <w:i w:val="false"/>
          <w:color w:val="000000"/>
          <w:sz w:val="28"/>
        </w:rPr>
        <w:t xml:space="preserve">
      1) физическими лицами – в уведомлении для постановки на регистрационный учет в качестве индивидуального предпринимателя; </w:t>
      </w:r>
    </w:p>
    <w:p>
      <w:pPr>
        <w:spacing w:after="0"/>
        <w:ind w:left="0"/>
        <w:jc w:val="both"/>
      </w:pPr>
      <w:r>
        <w:rPr>
          <w:rFonts w:ascii="Times New Roman"/>
          <w:b w:val="false"/>
          <w:i w:val="false"/>
          <w:color w:val="000000"/>
          <w:sz w:val="28"/>
        </w:rPr>
        <w:t>
      2) вновь образованными юридическими лицами – в уведомлении о применяемом режиме налогообложения по форме, установленной уполномоченным органом, представляемом в налоговый орган не позднее 5 рабочих дней после государственной регистрации в органах юстиции;</w:t>
      </w:r>
    </w:p>
    <w:p>
      <w:pPr>
        <w:spacing w:after="0"/>
        <w:ind w:left="0"/>
        <w:jc w:val="both"/>
      </w:pPr>
      <w:r>
        <w:rPr>
          <w:rFonts w:ascii="Times New Roman"/>
          <w:b w:val="false"/>
          <w:i w:val="false"/>
          <w:color w:val="000000"/>
          <w:sz w:val="28"/>
        </w:rPr>
        <w:t>
      3) при переходе на:</w:t>
      </w:r>
    </w:p>
    <w:p>
      <w:pPr>
        <w:spacing w:after="0"/>
        <w:ind w:left="0"/>
        <w:jc w:val="both"/>
      </w:pPr>
      <w:r>
        <w:rPr>
          <w:rFonts w:ascii="Times New Roman"/>
          <w:b w:val="false"/>
          <w:i w:val="false"/>
          <w:color w:val="000000"/>
          <w:sz w:val="28"/>
        </w:rPr>
        <w:t>
      специальный налоговый режим на основе патента с общеустановленного порядка налогообложения – в расчете стоимости патента;</w:t>
      </w:r>
    </w:p>
    <w:p>
      <w:pPr>
        <w:spacing w:after="0"/>
        <w:ind w:left="0"/>
        <w:jc w:val="both"/>
      </w:pPr>
      <w:r>
        <w:rPr>
          <w:rFonts w:ascii="Times New Roman"/>
          <w:b w:val="false"/>
          <w:i w:val="false"/>
          <w:color w:val="000000"/>
          <w:sz w:val="28"/>
        </w:rPr>
        <w:t xml:space="preserve">
      другие специальные налоговые режимы – в уведомлении о применяемом режиме налогообложения по форме, установленной уполномоченным органом. </w:t>
      </w:r>
    </w:p>
    <w:p>
      <w:pPr>
        <w:spacing w:after="0"/>
        <w:ind w:left="0"/>
        <w:jc w:val="both"/>
      </w:pPr>
      <w:r>
        <w:rPr>
          <w:rFonts w:ascii="Times New Roman"/>
          <w:b w:val="false"/>
          <w:i w:val="false"/>
          <w:color w:val="000000"/>
          <w:sz w:val="28"/>
        </w:rPr>
        <w:t>
      В случае, если вновь образованный налогоплательщик не выбрал специальный налоговый режим в порядке, установленном настоящим пунктом, то такой налогоплательщик, до подачи уведомления о применяемом режиме налогообложения, по умолчанию признается выбравшим общеустановленный порядок налогообложения.</w:t>
      </w:r>
    </w:p>
    <w:p>
      <w:pPr>
        <w:spacing w:after="0"/>
        <w:ind w:left="0"/>
        <w:jc w:val="both"/>
      </w:pPr>
      <w:r>
        <w:rPr>
          <w:rFonts w:ascii="Times New Roman"/>
          <w:b w:val="false"/>
          <w:i w:val="false"/>
          <w:color w:val="000000"/>
          <w:sz w:val="28"/>
        </w:rPr>
        <w:t>
      2. Налогоплательщик, за исключением вновь образованного, вправе, при соответствии условиям применения, перейти на специальный налоговый режим:</w:t>
      </w:r>
    </w:p>
    <w:p>
      <w:pPr>
        <w:spacing w:after="0"/>
        <w:ind w:left="0"/>
        <w:jc w:val="both"/>
      </w:pPr>
      <w:r>
        <w:rPr>
          <w:rFonts w:ascii="Times New Roman"/>
          <w:b w:val="false"/>
          <w:i w:val="false"/>
          <w:color w:val="000000"/>
          <w:sz w:val="28"/>
        </w:rPr>
        <w:t>
      1) на основе патента – с общеустановленного порядка налогообложения или специального налогового режима для крестьянских или фермерских хозяйств;</w:t>
      </w:r>
    </w:p>
    <w:p>
      <w:pPr>
        <w:spacing w:after="0"/>
        <w:ind w:left="0"/>
        <w:jc w:val="both"/>
      </w:pPr>
      <w:r>
        <w:rPr>
          <w:rFonts w:ascii="Times New Roman"/>
          <w:b w:val="false"/>
          <w:i w:val="false"/>
          <w:color w:val="000000"/>
          <w:sz w:val="28"/>
        </w:rPr>
        <w:t>
      2) на основе упрощенной декларации – с общеустановленного порядка налогообложения, специального налогового режима на основе патента или специального налогового режима для крестьянских или фермерских хозяйств;</w:t>
      </w:r>
    </w:p>
    <w:p>
      <w:pPr>
        <w:spacing w:after="0"/>
        <w:ind w:left="0"/>
        <w:jc w:val="both"/>
      </w:pPr>
      <w:r>
        <w:rPr>
          <w:rFonts w:ascii="Times New Roman"/>
          <w:b w:val="false"/>
          <w:i w:val="false"/>
          <w:color w:val="000000"/>
          <w:sz w:val="28"/>
        </w:rPr>
        <w:t>
      3) с использованием фиксированного вычета – с общеустановленного порядка налогообложения, других специальных налоговых режимов для субъектов малого бизнеса, а также со специальных налоговых режимов для производителей сельскохозяйственной продукции;</w:t>
      </w:r>
    </w:p>
    <w:p>
      <w:pPr>
        <w:spacing w:after="0"/>
        <w:ind w:left="0"/>
        <w:jc w:val="both"/>
      </w:pPr>
      <w:r>
        <w:rPr>
          <w:rFonts w:ascii="Times New Roman"/>
          <w:b w:val="false"/>
          <w:i w:val="false"/>
          <w:color w:val="000000"/>
          <w:sz w:val="28"/>
        </w:rPr>
        <w:t>
      4) для производителей сельскохозяйственной продукции – с общеустановленного порядка налогообложения или специального налогового режима для крестьянских или фермерских хозяйств.</w:t>
      </w:r>
    </w:p>
    <w:p>
      <w:pPr>
        <w:spacing w:after="0"/>
        <w:ind w:left="0"/>
        <w:jc w:val="both"/>
      </w:pPr>
      <w:r>
        <w:rPr>
          <w:rFonts w:ascii="Times New Roman"/>
          <w:b w:val="false"/>
          <w:i w:val="false"/>
          <w:color w:val="000000"/>
          <w:sz w:val="28"/>
        </w:rPr>
        <w:t xml:space="preserve">
      Крестьянские или фермерские хозяйства в случае, установленном пунктом 4 статьи 703 настоящего Кодекса, в уведомлении о применяемом режиме налогообложения указывают все применяемые налоговые режимы. </w:t>
      </w:r>
    </w:p>
    <w:p>
      <w:pPr>
        <w:spacing w:after="0"/>
        <w:ind w:left="0"/>
        <w:jc w:val="both"/>
      </w:pPr>
      <w:r>
        <w:rPr>
          <w:rFonts w:ascii="Times New Roman"/>
          <w:b w:val="false"/>
          <w:i w:val="false"/>
          <w:color w:val="000000"/>
          <w:sz w:val="28"/>
        </w:rPr>
        <w:t>
      3. Выбранный специальный налоговый режим изменению в течение календарного года не подлежит, за исключением возникновения случаев несоответствия условиям применения специального налогового режима, установленным настоящей главой для такого режима налогообложения.</w:t>
      </w:r>
    </w:p>
    <w:p>
      <w:pPr>
        <w:spacing w:after="0"/>
        <w:ind w:left="0"/>
        <w:jc w:val="both"/>
      </w:pPr>
      <w:r>
        <w:rPr>
          <w:rFonts w:ascii="Times New Roman"/>
          <w:b w:val="false"/>
          <w:i w:val="false"/>
          <w:color w:val="000000"/>
          <w:sz w:val="28"/>
        </w:rPr>
        <w:t>
      4. При переходе на общеустановленный порядок последующий переход на специальный налоговый режим возможен не ранее чем через один календарный год применения общеустановленного порядка.</w:t>
      </w:r>
    </w:p>
    <w:p>
      <w:pPr>
        <w:spacing w:after="0"/>
        <w:ind w:left="0"/>
        <w:jc w:val="both"/>
      </w:pPr>
      <w:r>
        <w:rPr>
          <w:rFonts w:ascii="Times New Roman"/>
          <w:b w:val="false"/>
          <w:i w:val="false"/>
          <w:color w:val="000000"/>
          <w:sz w:val="28"/>
        </w:rPr>
        <w:t>
      5. В случаях возникновения условий, не позволяющих применять специальный налоговый режим, для перехода на общеустановленный порядок налогообложения или иной специальный налоговый режим налогоплательщик обязан представить уведомление о применяемом режиме налогообложения в течение пяти рабочих дней с даты возникновения таких условий.</w:t>
      </w:r>
    </w:p>
    <w:p>
      <w:pPr>
        <w:spacing w:after="0"/>
        <w:ind w:left="0"/>
        <w:jc w:val="both"/>
      </w:pPr>
      <w:r>
        <w:rPr>
          <w:rFonts w:ascii="Times New Roman"/>
          <w:b w:val="false"/>
          <w:i w:val="false"/>
          <w:color w:val="000000"/>
          <w:sz w:val="28"/>
        </w:rPr>
        <w:t>
      6. Уведомление о применяемом режиме налогообложения представляется налогоплательщиками в налоговый орган по месту нахождения на бумажном носителе или в электронном виде, в том числе посредством веб-портала "электронное правительство".</w:t>
      </w:r>
    </w:p>
    <w:p>
      <w:pPr>
        <w:spacing w:after="0"/>
        <w:ind w:left="0"/>
        <w:jc w:val="both"/>
      </w:pPr>
      <w:r>
        <w:rPr>
          <w:rFonts w:ascii="Times New Roman"/>
          <w:b w:val="false"/>
          <w:i w:val="false"/>
          <w:color w:val="000000"/>
          <w:sz w:val="28"/>
        </w:rPr>
        <w:t>
      7. Налоговый орган переводит налогоплательщиков на общеустановленный порядок при установлении факта несоответствия налогоплательщиков условиям, установленным настоящим разделом для применения соответствующего специального налогового режима.</w:t>
      </w:r>
    </w:p>
    <w:p>
      <w:pPr>
        <w:spacing w:after="0"/>
        <w:ind w:left="0"/>
        <w:jc w:val="both"/>
      </w:pPr>
      <w:r>
        <w:rPr>
          <w:rFonts w:ascii="Times New Roman"/>
          <w:b w:val="false"/>
          <w:i w:val="false"/>
          <w:color w:val="000000"/>
          <w:sz w:val="28"/>
        </w:rPr>
        <w:t>
      В случае установления таких фактов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по результатам камерального контроля или извещение о нарушениях, выявленных по результатам камерального контроля в соответствии с главой 10 настоящего кодекса, в сроки и порядке, которые установлены статьями 114 и 115 настоящего Кодекса.</w:t>
      </w:r>
    </w:p>
    <w:p>
      <w:pPr>
        <w:spacing w:after="0"/>
        <w:ind w:left="0"/>
        <w:jc w:val="both"/>
      </w:pPr>
      <w:r>
        <w:rPr>
          <w:rFonts w:ascii="Times New Roman"/>
          <w:b w:val="false"/>
          <w:i w:val="false"/>
          <w:color w:val="000000"/>
          <w:sz w:val="28"/>
        </w:rPr>
        <w:t>
      8. Датой начала применения выбранного специального налогового режима является:</w:t>
      </w:r>
    </w:p>
    <w:p>
      <w:pPr>
        <w:spacing w:after="0"/>
        <w:ind w:left="0"/>
        <w:jc w:val="both"/>
      </w:pPr>
      <w:r>
        <w:rPr>
          <w:rFonts w:ascii="Times New Roman"/>
          <w:b w:val="false"/>
          <w:i w:val="false"/>
          <w:color w:val="000000"/>
          <w:sz w:val="28"/>
        </w:rPr>
        <w:t>
      1) для вновь образованных индивидуальных предпринимателей, указавших выбранный специальный налоговый режим в уведомлении о начале деятельности в качестве индивидуального предпринимателя, - дата постановки на регистрационный учет в качестве индивидуального предпринимателя в налоговых органах;</w:t>
      </w:r>
    </w:p>
    <w:p>
      <w:pPr>
        <w:spacing w:after="0"/>
        <w:ind w:left="0"/>
        <w:jc w:val="both"/>
      </w:pPr>
      <w:r>
        <w:rPr>
          <w:rFonts w:ascii="Times New Roman"/>
          <w:b w:val="false"/>
          <w:i w:val="false"/>
          <w:color w:val="000000"/>
          <w:sz w:val="28"/>
        </w:rPr>
        <w:t>
      2) для вновь образованных юридических лиц, представивших уведомление о применяемом режиме налогообложения в установленный настоящей статьей срок, – дата государственной регистрации в органах юстиции;</w:t>
      </w:r>
    </w:p>
    <w:p>
      <w:pPr>
        <w:spacing w:after="0"/>
        <w:ind w:left="0"/>
        <w:jc w:val="both"/>
      </w:pPr>
      <w:r>
        <w:rPr>
          <w:rFonts w:ascii="Times New Roman"/>
          <w:b w:val="false"/>
          <w:i w:val="false"/>
          <w:color w:val="000000"/>
          <w:sz w:val="28"/>
        </w:rPr>
        <w:t>
      3) в остальных случаях – первое число месяца, следующего за месяцем, в котором представлено уведомление о применяемом режиме налогообложения.</w:t>
      </w:r>
    </w:p>
    <w:p>
      <w:pPr>
        <w:spacing w:after="0"/>
        <w:ind w:left="0"/>
        <w:jc w:val="both"/>
      </w:pPr>
      <w:r>
        <w:rPr>
          <w:rFonts w:ascii="Times New Roman"/>
          <w:b w:val="false"/>
          <w:i w:val="false"/>
          <w:color w:val="000000"/>
          <w:sz w:val="28"/>
        </w:rPr>
        <w:t>
      9. Применение специального налогового режима или общеустановленного порядка налогообложения при переходе на специальный налоговый режим в соответствии с пунктом 8 настоящей статьи прекращается с последнего числа месяца, в котором представлено соответствующее уведомление о применяемом режиме.</w:t>
      </w:r>
    </w:p>
    <w:p>
      <w:pPr>
        <w:spacing w:after="0"/>
        <w:ind w:left="0"/>
        <w:jc w:val="both"/>
      </w:pPr>
      <w:r>
        <w:rPr>
          <w:rFonts w:ascii="Times New Roman"/>
          <w:b w:val="false"/>
          <w:i w:val="false"/>
          <w:color w:val="000000"/>
          <w:sz w:val="28"/>
        </w:rPr>
        <w:t>
      10. При переходе (переводе) налогоплательщика со специального налогового режима на общеустановленный порядок налогообложения при возникновении условий, не позволяющих применять специальный налоговый режим, датой начала применения общеустановленного порядка налогообложения является первое число месяца, в котором возникли такие условия.</w:t>
      </w:r>
    </w:p>
    <w:p>
      <w:pPr>
        <w:spacing w:after="0"/>
        <w:ind w:left="0"/>
        <w:jc w:val="left"/>
      </w:pPr>
      <w:r>
        <w:rPr>
          <w:rFonts w:ascii="Times New Roman"/>
          <w:b/>
          <w:i w:val="false"/>
          <w:color w:val="000000"/>
        </w:rPr>
        <w:t xml:space="preserve"> ГЛАВА 77. ОБЩИЕ ПОЛОЖЕНИЯ ПО СПЕЦИАЛЬНЫМ НАЛОГОВЫМ РЕЖИМАМ ДЛЯ СУБЪЕКТОВ МАЛОГО БИЗНЕСА § 1. Общие положения Статья 680. Общие положения</w:t>
      </w:r>
    </w:p>
    <w:p>
      <w:pPr>
        <w:spacing w:after="0"/>
        <w:ind w:left="0"/>
        <w:jc w:val="both"/>
      </w:pPr>
      <w:r>
        <w:rPr>
          <w:rFonts w:ascii="Times New Roman"/>
          <w:b w:val="false"/>
          <w:i w:val="false"/>
          <w:color w:val="000000"/>
          <w:sz w:val="28"/>
        </w:rPr>
        <w:t>
      1. Специальный налоговый режим устанавливает для субъектов малого бизнеса упрощенный порядок исчисления и уплаты:</w:t>
      </w:r>
    </w:p>
    <w:p>
      <w:pPr>
        <w:spacing w:after="0"/>
        <w:ind w:left="0"/>
        <w:jc w:val="both"/>
      </w:pPr>
      <w:r>
        <w:rPr>
          <w:rFonts w:ascii="Times New Roman"/>
          <w:b w:val="false"/>
          <w:i w:val="false"/>
          <w:color w:val="000000"/>
          <w:sz w:val="28"/>
        </w:rPr>
        <w:t xml:space="preserve">
      1) индивидуального подоходного налога, за исключением налогов, удерживаемых у источника выплаты, - при применении специального налогового режима на основе патента </w:t>
      </w:r>
    </w:p>
    <w:p>
      <w:pPr>
        <w:spacing w:after="0"/>
        <w:ind w:left="0"/>
        <w:jc w:val="both"/>
      </w:pPr>
      <w:r>
        <w:rPr>
          <w:rFonts w:ascii="Times New Roman"/>
          <w:b w:val="false"/>
          <w:i w:val="false"/>
          <w:color w:val="000000"/>
          <w:sz w:val="28"/>
        </w:rPr>
        <w:t>
      2) социального налога, корпоративного или индивидуального подоходного налога, за исключением налогов, удерживаемых у источника выплаты, - при применении специального налогового режима на основе упрощенной декларации;</w:t>
      </w:r>
    </w:p>
    <w:p>
      <w:pPr>
        <w:spacing w:after="0"/>
        <w:ind w:left="0"/>
        <w:jc w:val="both"/>
      </w:pPr>
      <w:r>
        <w:rPr>
          <w:rFonts w:ascii="Times New Roman"/>
          <w:b w:val="false"/>
          <w:i w:val="false"/>
          <w:color w:val="000000"/>
          <w:sz w:val="28"/>
        </w:rPr>
        <w:t>
      3) индивидуального или корпоративного подоходного налога, за исключением налогов, удерживаемых у источника выплаты, - при применении специального налогового режима с использованием фиксированного вычета.</w:t>
      </w:r>
    </w:p>
    <w:p>
      <w:pPr>
        <w:spacing w:after="0"/>
        <w:ind w:left="0"/>
        <w:jc w:val="both"/>
      </w:pPr>
      <w:r>
        <w:rPr>
          <w:rFonts w:ascii="Times New Roman"/>
          <w:b w:val="false"/>
          <w:i w:val="false"/>
          <w:color w:val="000000"/>
          <w:sz w:val="28"/>
        </w:rPr>
        <w:t>
      Исчисление, уплата и представление налоговой отчетности по налогам и другим обязательным платежам в бюджет, не указанным в настоящем пункте, производятся в общеустановленном порядке.</w:t>
      </w:r>
    </w:p>
    <w:p>
      <w:pPr>
        <w:spacing w:after="0"/>
        <w:ind w:left="0"/>
        <w:jc w:val="both"/>
      </w:pPr>
      <w:r>
        <w:rPr>
          <w:rFonts w:ascii="Times New Roman"/>
          <w:b w:val="false"/>
          <w:i w:val="false"/>
          <w:color w:val="000000"/>
          <w:sz w:val="28"/>
        </w:rPr>
        <w:t>
      2. Налогоплательщик, применяющий специальный налоговый режим для субъектов малого бизнеса, исполняет обязательство налогового агента по индивидуальному подоходному налогу с доходов, подлежащих налогообложению у источника выплаты, по исчислению и удержанию данного налога, его перечислению и представлению налоговой отчетности по данному налогу в порядке и сроки, установленные главой 38 настоящего Кодекса.</w:t>
      </w:r>
    </w:p>
    <w:p>
      <w:pPr>
        <w:spacing w:after="0"/>
        <w:ind w:left="0"/>
        <w:jc w:val="left"/>
      </w:pPr>
      <w:r>
        <w:rPr>
          <w:rFonts w:ascii="Times New Roman"/>
          <w:b/>
          <w:i w:val="false"/>
          <w:color w:val="000000"/>
        </w:rPr>
        <w:t xml:space="preserve"> Статья 681. Порядок определения доходов при применении специальных налоговых режимов на основе патента или упрощенной декларации </w:t>
      </w:r>
    </w:p>
    <w:p>
      <w:pPr>
        <w:spacing w:after="0"/>
        <w:ind w:left="0"/>
        <w:jc w:val="both"/>
      </w:pPr>
      <w:r>
        <w:rPr>
          <w:rFonts w:ascii="Times New Roman"/>
          <w:b w:val="false"/>
          <w:i w:val="false"/>
          <w:color w:val="000000"/>
          <w:sz w:val="28"/>
        </w:rPr>
        <w:t>
      1. Объектом налогообложения для налогоплательщика, применяющего специальный налоговый режим на основе патента или упрощенной декларации, является доход, полученный за налоговый период.</w:t>
      </w:r>
    </w:p>
    <w:p>
      <w:pPr>
        <w:spacing w:after="0"/>
        <w:ind w:left="0"/>
        <w:jc w:val="both"/>
      </w:pPr>
      <w:r>
        <w:rPr>
          <w:rFonts w:ascii="Times New Roman"/>
          <w:b w:val="false"/>
          <w:i w:val="false"/>
          <w:color w:val="000000"/>
          <w:sz w:val="28"/>
        </w:rPr>
        <w:t>
      2. Доход, определяемый для целей пункта 1 настоящей статьи, состоит из следующих видов доходов, полученных (подлежащих получению) в Республике Казахстан и за ее пределами (с учетом корректировок, производимых в соответствии с пунктом 6 настоящей статьи):</w:t>
      </w:r>
    </w:p>
    <w:p>
      <w:pPr>
        <w:spacing w:after="0"/>
        <w:ind w:left="0"/>
        <w:jc w:val="both"/>
      </w:pPr>
      <w:r>
        <w:rPr>
          <w:rFonts w:ascii="Times New Roman"/>
          <w:b w:val="false"/>
          <w:i w:val="false"/>
          <w:color w:val="000000"/>
          <w:sz w:val="28"/>
        </w:rPr>
        <w:t>
      1) доход от реализации товаров, выполнения работ, оказания услуг, в том числе роялти, доход от сдачи в имущественный найм (аренду) имущества;</w:t>
      </w:r>
    </w:p>
    <w:p>
      <w:pPr>
        <w:spacing w:after="0"/>
        <w:ind w:left="0"/>
        <w:jc w:val="both"/>
      </w:pPr>
      <w:r>
        <w:rPr>
          <w:rFonts w:ascii="Times New Roman"/>
          <w:b w:val="false"/>
          <w:i w:val="false"/>
          <w:color w:val="000000"/>
          <w:sz w:val="28"/>
        </w:rPr>
        <w:t>
      2) доход от списания обязательств;</w:t>
      </w:r>
    </w:p>
    <w:p>
      <w:pPr>
        <w:spacing w:after="0"/>
        <w:ind w:left="0"/>
        <w:jc w:val="both"/>
      </w:pPr>
      <w:r>
        <w:rPr>
          <w:rFonts w:ascii="Times New Roman"/>
          <w:b w:val="false"/>
          <w:i w:val="false"/>
          <w:color w:val="000000"/>
          <w:sz w:val="28"/>
        </w:rPr>
        <w:t>
      3) доход от уступки права требования;</w:t>
      </w:r>
    </w:p>
    <w:p>
      <w:pPr>
        <w:spacing w:after="0"/>
        <w:ind w:left="0"/>
        <w:jc w:val="both"/>
      </w:pPr>
      <w:r>
        <w:rPr>
          <w:rFonts w:ascii="Times New Roman"/>
          <w:b w:val="false"/>
          <w:i w:val="false"/>
          <w:color w:val="000000"/>
          <w:sz w:val="28"/>
        </w:rPr>
        <w:t>
      4) доход от осуществления совместной деятельности;</w:t>
      </w:r>
    </w:p>
    <w:p>
      <w:pPr>
        <w:spacing w:after="0"/>
        <w:ind w:left="0"/>
        <w:jc w:val="both"/>
      </w:pPr>
      <w:r>
        <w:rPr>
          <w:rFonts w:ascii="Times New Roman"/>
          <w:b w:val="false"/>
          <w:i w:val="false"/>
          <w:color w:val="000000"/>
          <w:sz w:val="28"/>
        </w:rPr>
        <w:t>
      5)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 период, когда налогоплательщик осуществлял расчеты с бюджетом в общеустановленном порядке);</w:t>
      </w:r>
    </w:p>
    <w:p>
      <w:pPr>
        <w:spacing w:after="0"/>
        <w:ind w:left="0"/>
        <w:jc w:val="both"/>
      </w:pPr>
      <w:r>
        <w:rPr>
          <w:rFonts w:ascii="Times New Roman"/>
          <w:b w:val="false"/>
          <w:i w:val="false"/>
          <w:color w:val="000000"/>
          <w:sz w:val="28"/>
        </w:rPr>
        <w:t>
      6) суммы, полученные из средств государственного бюджета на покрытие затрат;</w:t>
      </w:r>
    </w:p>
    <w:p>
      <w:pPr>
        <w:spacing w:after="0"/>
        <w:ind w:left="0"/>
        <w:jc w:val="both"/>
      </w:pPr>
      <w:r>
        <w:rPr>
          <w:rFonts w:ascii="Times New Roman"/>
          <w:b w:val="false"/>
          <w:i w:val="false"/>
          <w:color w:val="000000"/>
          <w:sz w:val="28"/>
        </w:rPr>
        <w:t>
      7) излишки материальных ценностей, выявленные при инвентаризации;</w:t>
      </w:r>
    </w:p>
    <w:p>
      <w:pPr>
        <w:spacing w:after="0"/>
        <w:ind w:left="0"/>
        <w:jc w:val="both"/>
      </w:pPr>
      <w:r>
        <w:rPr>
          <w:rFonts w:ascii="Times New Roman"/>
          <w:b w:val="false"/>
          <w:i w:val="false"/>
          <w:color w:val="000000"/>
          <w:sz w:val="28"/>
        </w:rPr>
        <w:t>
      8) доход в виде безвозмездно полученного имущества (кроме благотворительной помощи), предназначенного для использования в предпринимательских целях;</w:t>
      </w:r>
    </w:p>
    <w:p>
      <w:pPr>
        <w:spacing w:after="0"/>
        <w:ind w:left="0"/>
        <w:jc w:val="both"/>
      </w:pPr>
      <w:r>
        <w:rPr>
          <w:rFonts w:ascii="Times New Roman"/>
          <w:b w:val="false"/>
          <w:i w:val="false"/>
          <w:color w:val="000000"/>
          <w:sz w:val="28"/>
        </w:rPr>
        <w:t>
      9) возмещение арендатором расходов индивидуального предпринимателя-арендодателя на содержание и ремонт имущества, переданного в аренду;</w:t>
      </w:r>
    </w:p>
    <w:p>
      <w:pPr>
        <w:spacing w:after="0"/>
        <w:ind w:left="0"/>
        <w:jc w:val="both"/>
      </w:pPr>
      <w:r>
        <w:rPr>
          <w:rFonts w:ascii="Times New Roman"/>
          <w:b w:val="false"/>
          <w:i w:val="false"/>
          <w:color w:val="000000"/>
          <w:sz w:val="28"/>
        </w:rPr>
        <w:t>
      10) расходы арендатора на содержание и ремонт арендованного у индивидуального предпринимателя имущества, зачитываемые в счет платы по договору аренды.</w:t>
      </w:r>
    </w:p>
    <w:p>
      <w:pPr>
        <w:spacing w:after="0"/>
        <w:ind w:left="0"/>
        <w:jc w:val="both"/>
      </w:pPr>
      <w:r>
        <w:rPr>
          <w:rFonts w:ascii="Times New Roman"/>
          <w:b w:val="false"/>
          <w:i w:val="false"/>
          <w:color w:val="000000"/>
          <w:sz w:val="28"/>
        </w:rPr>
        <w:t>
      3. Размер доходов, указанных в пункте 2 настоящей статьи, при применении специального налогового режима для субъектов малого бизнеса определяется:</w:t>
      </w:r>
    </w:p>
    <w:p>
      <w:pPr>
        <w:spacing w:after="0"/>
        <w:ind w:left="0"/>
        <w:jc w:val="both"/>
      </w:pPr>
      <w:r>
        <w:rPr>
          <w:rFonts w:ascii="Times New Roman"/>
          <w:b w:val="false"/>
          <w:i w:val="false"/>
          <w:color w:val="000000"/>
          <w:sz w:val="28"/>
        </w:rPr>
        <w:t>
      1) юридическим лицом – в общеустановленном порядке в соответствии с разделом 7 настоящего Кодекса и пунктами 5, 6, 7 и8 настоящей статьи;</w:t>
      </w:r>
    </w:p>
    <w:p>
      <w:pPr>
        <w:spacing w:after="0"/>
        <w:ind w:left="0"/>
        <w:jc w:val="both"/>
      </w:pPr>
      <w:r>
        <w:rPr>
          <w:rFonts w:ascii="Times New Roman"/>
          <w:b w:val="false"/>
          <w:i w:val="false"/>
          <w:color w:val="000000"/>
          <w:sz w:val="28"/>
        </w:rPr>
        <w:t>
      2) индивидуальным предпринимателем, не осуществляющим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 (далее – ведение бухгалтерского учета и составление финансовой отчетности) – в соответствии с главой 24 настоящего Кодекса и с пунктами 5, 6, 7 и 8 настоящей статьи;</w:t>
      </w:r>
    </w:p>
    <w:p>
      <w:pPr>
        <w:spacing w:after="0"/>
        <w:ind w:left="0"/>
        <w:jc w:val="both"/>
      </w:pPr>
      <w:r>
        <w:rPr>
          <w:rFonts w:ascii="Times New Roman"/>
          <w:b w:val="false"/>
          <w:i w:val="false"/>
          <w:color w:val="000000"/>
          <w:sz w:val="28"/>
        </w:rPr>
        <w:t>
      3) индивидуальным предпринимателем, осуществляющим ведение бухгалтерского учета и составление финансовой отчетности, - в соответствии со статьями 226-240 настоящего Кодекса и пунктами 5, 6, 7 и 8 настоящей статьи.</w:t>
      </w:r>
    </w:p>
    <w:p>
      <w:pPr>
        <w:spacing w:after="0"/>
        <w:ind w:left="0"/>
        <w:jc w:val="both"/>
      </w:pPr>
      <w:r>
        <w:rPr>
          <w:rFonts w:ascii="Times New Roman"/>
          <w:b w:val="false"/>
          <w:i w:val="false"/>
          <w:color w:val="000000"/>
          <w:sz w:val="28"/>
        </w:rPr>
        <w:t>
      4. При получении доходов, не указанных в пункте 2 настоящей статьи, налогоплательщики, применяющие специальный налоговый режим для субъектов малого бизнеса, производят исчисление, уплату соответствующих налогов и представление налоговой отчетности по ним в общеустановленном порядке в соответствии с настоящим Кодексом.</w:t>
      </w:r>
    </w:p>
    <w:p>
      <w:pPr>
        <w:spacing w:after="0"/>
        <w:ind w:left="0"/>
        <w:jc w:val="both"/>
      </w:pPr>
      <w:r>
        <w:rPr>
          <w:rFonts w:ascii="Times New Roman"/>
          <w:b w:val="false"/>
          <w:i w:val="false"/>
          <w:color w:val="000000"/>
          <w:sz w:val="28"/>
        </w:rPr>
        <w:t>
      5. В целях налогообложения в качестве дохода налогоплательщика, применяющего специальный налоговый режим для субъектов малого бизнеса, не рассматриваются:</w:t>
      </w:r>
    </w:p>
    <w:p>
      <w:pPr>
        <w:spacing w:after="0"/>
        <w:ind w:left="0"/>
        <w:jc w:val="both"/>
      </w:pPr>
      <w:r>
        <w:rPr>
          <w:rFonts w:ascii="Times New Roman"/>
          <w:b w:val="false"/>
          <w:i w:val="false"/>
          <w:color w:val="000000"/>
          <w:sz w:val="28"/>
        </w:rPr>
        <w:t>
      1) стоимость безвозмездно переданного имущества – для налогоплательщика, передающего такое имущество;</w:t>
      </w:r>
    </w:p>
    <w:p>
      <w:pPr>
        <w:spacing w:after="0"/>
        <w:ind w:left="0"/>
        <w:jc w:val="both"/>
      </w:pPr>
      <w:r>
        <w:rPr>
          <w:rFonts w:ascii="Times New Roman"/>
          <w:b w:val="false"/>
          <w:i w:val="false"/>
          <w:color w:val="000000"/>
          <w:sz w:val="28"/>
        </w:rPr>
        <w:t>
      2) реализация активов, выкупаемых для государственных нужд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3) стоимость безвозмездно полученного индивидуальным предпринимателем товара, переданного ему в рекламных целях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4) следующие расходы, понесенные физическим лицом-арендатором, не являющимся индивидуальным предпринимателем, при имущественном найме (аренде) жилища, жилого помещения (квартиры) – в случае, если указанные расходы не включаются в арендную плату на:</w:t>
      </w:r>
    </w:p>
    <w:p>
      <w:pPr>
        <w:spacing w:after="0"/>
        <w:ind w:left="0"/>
        <w:jc w:val="both"/>
      </w:pPr>
      <w:r>
        <w:rPr>
          <w:rFonts w:ascii="Times New Roman"/>
          <w:b w:val="false"/>
          <w:i w:val="false"/>
          <w:color w:val="000000"/>
          <w:sz w:val="28"/>
        </w:rPr>
        <w:t>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оплату коммунальных услуг, предусмотренных Законом Республики Казахстан "О жилищных отношениях";</w:t>
      </w:r>
    </w:p>
    <w:p>
      <w:pPr>
        <w:spacing w:after="0"/>
        <w:ind w:left="0"/>
        <w:jc w:val="both"/>
      </w:pPr>
      <w:r>
        <w:rPr>
          <w:rFonts w:ascii="Times New Roman"/>
          <w:b w:val="false"/>
          <w:i w:val="false"/>
          <w:color w:val="000000"/>
          <w:sz w:val="28"/>
        </w:rPr>
        <w:t>
      ремонт жилища, жилого помещения (квартиры);</w:t>
      </w:r>
    </w:p>
    <w:p>
      <w:pPr>
        <w:spacing w:after="0"/>
        <w:ind w:left="0"/>
        <w:jc w:val="both"/>
      </w:pPr>
      <w:r>
        <w:rPr>
          <w:rFonts w:ascii="Times New Roman"/>
          <w:b w:val="false"/>
          <w:i w:val="false"/>
          <w:color w:val="000000"/>
          <w:sz w:val="28"/>
        </w:rPr>
        <w:t>
      5) сумма пеней и штрафов, списанных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6.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p>
      <w:pPr>
        <w:spacing w:after="0"/>
        <w:ind w:left="0"/>
        <w:jc w:val="both"/>
      </w:pPr>
      <w:r>
        <w:rPr>
          <w:rFonts w:ascii="Times New Roman"/>
          <w:b w:val="false"/>
          <w:i w:val="false"/>
          <w:color w:val="000000"/>
          <w:sz w:val="28"/>
        </w:rPr>
        <w:t>
      Доходы, указанные в пункте 2 настоящей статьи, подлежат корректировке в случаях:</w:t>
      </w:r>
    </w:p>
    <w:p>
      <w:pPr>
        <w:spacing w:after="0"/>
        <w:ind w:left="0"/>
        <w:jc w:val="both"/>
      </w:pPr>
      <w:r>
        <w:rPr>
          <w:rFonts w:ascii="Times New Roman"/>
          <w:b w:val="false"/>
          <w:i w:val="false"/>
          <w:color w:val="000000"/>
          <w:sz w:val="28"/>
        </w:rPr>
        <w:t>
      1) полного или частичного возврата товаров;</w:t>
      </w:r>
    </w:p>
    <w:p>
      <w:pPr>
        <w:spacing w:after="0"/>
        <w:ind w:left="0"/>
        <w:jc w:val="both"/>
      </w:pPr>
      <w:r>
        <w:rPr>
          <w:rFonts w:ascii="Times New Roman"/>
          <w:b w:val="false"/>
          <w:i w:val="false"/>
          <w:color w:val="000000"/>
          <w:sz w:val="28"/>
        </w:rPr>
        <w:t>
      2) изменения условий сделки;</w:t>
      </w:r>
    </w:p>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p>
      <w:pPr>
        <w:spacing w:after="0"/>
        <w:ind w:left="0"/>
        <w:jc w:val="both"/>
      </w:pPr>
      <w:r>
        <w:rPr>
          <w:rFonts w:ascii="Times New Roman"/>
          <w:b w:val="false"/>
          <w:i w:val="false"/>
          <w:color w:val="000000"/>
          <w:sz w:val="28"/>
        </w:rPr>
        <w:t>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p>
      <w:pPr>
        <w:spacing w:after="0"/>
        <w:ind w:left="0"/>
        <w:jc w:val="both"/>
      </w:pPr>
      <w:r>
        <w:rPr>
          <w:rFonts w:ascii="Times New Roman"/>
          <w:b w:val="false"/>
          <w:i w:val="false"/>
          <w:color w:val="000000"/>
          <w:sz w:val="28"/>
        </w:rPr>
        <w:t>
      Корректировка дохода, предусмотренная настоящим подпунктом, осуществляется в сторону уменьшения в случаях:</w:t>
      </w:r>
    </w:p>
    <w:p>
      <w:pPr>
        <w:spacing w:after="0"/>
        <w:ind w:left="0"/>
        <w:jc w:val="both"/>
      </w:pPr>
      <w:r>
        <w:rPr>
          <w:rFonts w:ascii="Times New Roman"/>
          <w:b w:val="false"/>
          <w:i w:val="false"/>
          <w:color w:val="000000"/>
          <w:sz w:val="28"/>
        </w:rPr>
        <w:t>
      1) 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p>
    <w:p>
      <w:pPr>
        <w:spacing w:after="0"/>
        <w:ind w:left="0"/>
        <w:jc w:val="both"/>
      </w:pPr>
      <w:r>
        <w:rPr>
          <w:rFonts w:ascii="Times New Roman"/>
          <w:b w:val="false"/>
          <w:i w:val="false"/>
          <w:color w:val="000000"/>
          <w:sz w:val="28"/>
        </w:rPr>
        <w:t>
      2) списания налогоплательщиком требования по вступившему в законную силу решению суда.</w:t>
      </w:r>
    </w:p>
    <w:p>
      <w:pPr>
        <w:spacing w:after="0"/>
        <w:ind w:left="0"/>
        <w:jc w:val="both"/>
      </w:pPr>
      <w:r>
        <w:rPr>
          <w:rFonts w:ascii="Times New Roman"/>
          <w:b w:val="false"/>
          <w:i w:val="false"/>
          <w:color w:val="000000"/>
          <w:sz w:val="28"/>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p>
      <w:pPr>
        <w:spacing w:after="0"/>
        <w:ind w:left="0"/>
        <w:jc w:val="both"/>
      </w:pPr>
      <w:r>
        <w:rPr>
          <w:rFonts w:ascii="Times New Roman"/>
          <w:b w:val="false"/>
          <w:i w:val="false"/>
          <w:color w:val="000000"/>
          <w:sz w:val="28"/>
        </w:rPr>
        <w:t>
      Корректировка, предусмотренная подпунктами 1)-5)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p>
      <w:pPr>
        <w:spacing w:after="0"/>
        <w:ind w:left="0"/>
        <w:jc w:val="both"/>
      </w:pPr>
      <w:r>
        <w:rPr>
          <w:rFonts w:ascii="Times New Roman"/>
          <w:b w:val="false"/>
          <w:i w:val="false"/>
          <w:color w:val="000000"/>
          <w:sz w:val="28"/>
        </w:rPr>
        <w:t>
      Корректировка доходов производится в том налоговом периоде, в котором наступили случаи, указанные в настоящей статье.</w:t>
      </w:r>
    </w:p>
    <w:p>
      <w:pPr>
        <w:spacing w:after="0"/>
        <w:ind w:left="0"/>
        <w:jc w:val="both"/>
      </w:pPr>
      <w:r>
        <w:rPr>
          <w:rFonts w:ascii="Times New Roman"/>
          <w:b w:val="false"/>
          <w:i w:val="false"/>
          <w:color w:val="000000"/>
          <w:sz w:val="28"/>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p>
      <w:pPr>
        <w:spacing w:after="0"/>
        <w:ind w:left="0"/>
        <w:jc w:val="both"/>
      </w:pPr>
      <w:r>
        <w:rPr>
          <w:rFonts w:ascii="Times New Roman"/>
          <w:b w:val="false"/>
          <w:i w:val="false"/>
          <w:color w:val="000000"/>
          <w:sz w:val="28"/>
        </w:rPr>
        <w:t>
      7. В случае, если одни и те же доходы могут быть отражены в нескольких статьях доходов, указанные доходы включаются в доход один раз.</w:t>
      </w:r>
    </w:p>
    <w:p>
      <w:pPr>
        <w:spacing w:after="0"/>
        <w:ind w:left="0"/>
        <w:jc w:val="both"/>
      </w:pPr>
      <w:r>
        <w:rPr>
          <w:rFonts w:ascii="Times New Roman"/>
          <w:b w:val="false"/>
          <w:i w:val="false"/>
          <w:color w:val="000000"/>
          <w:sz w:val="28"/>
        </w:rPr>
        <w:t>
      Дата признания дохода для целей налогообложения определяется в соответствии с положениями настоящей главы.</w:t>
      </w:r>
    </w:p>
    <w:p>
      <w:pPr>
        <w:spacing w:after="0"/>
        <w:ind w:left="0"/>
        <w:jc w:val="both"/>
      </w:pPr>
      <w:r>
        <w:rPr>
          <w:rFonts w:ascii="Times New Roman"/>
          <w:b w:val="false"/>
          <w:i w:val="false"/>
          <w:color w:val="000000"/>
          <w:sz w:val="28"/>
        </w:rPr>
        <w:t xml:space="preserve">
      8. Если иное не установлено пунктом 5 настоящей статьи, индивидуальный предприниматель, применяющий специальный налоговый режим на основе патента или упрощенной декларации, определяет размер: </w:t>
      </w:r>
    </w:p>
    <w:p>
      <w:pPr>
        <w:spacing w:after="0"/>
        <w:ind w:left="0"/>
        <w:jc w:val="both"/>
      </w:pPr>
      <w:r>
        <w:rPr>
          <w:rFonts w:ascii="Times New Roman"/>
          <w:b w:val="false"/>
          <w:i w:val="false"/>
          <w:color w:val="000000"/>
          <w:sz w:val="28"/>
        </w:rPr>
        <w:t>
      1) имущественного дохода - в соответствии со статьями 330, 331, 332, 333 и 334 настоящего Кодекса;</w:t>
      </w:r>
    </w:p>
    <w:p>
      <w:pPr>
        <w:spacing w:after="0"/>
        <w:ind w:left="0"/>
        <w:jc w:val="both"/>
      </w:pPr>
      <w:r>
        <w:rPr>
          <w:rFonts w:ascii="Times New Roman"/>
          <w:b w:val="false"/>
          <w:i w:val="false"/>
          <w:color w:val="000000"/>
          <w:sz w:val="28"/>
        </w:rPr>
        <w:t>
      2) доходов, указанных в пункте 2 настоящей статьи:</w:t>
      </w:r>
    </w:p>
    <w:p>
      <w:pPr>
        <w:spacing w:after="0"/>
        <w:ind w:left="0"/>
        <w:jc w:val="both"/>
      </w:pPr>
      <w:r>
        <w:rPr>
          <w:rFonts w:ascii="Times New Roman"/>
          <w:b w:val="false"/>
          <w:i w:val="false"/>
          <w:color w:val="000000"/>
          <w:sz w:val="28"/>
        </w:rPr>
        <w:t>
      в соответствии с пунктами 5, 6 и 7 настоящей статьи и статьей 682 настоящего Кодекса – индивидуальным предпринимателем, не осуществляющим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в соответствии с пунктами 5, 6 и 7 настоящей статьи и со статьями 226-240 настоящего Кодекса – индивидуальным предпринимателем, осуществляющим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 иных доходов физического лица, не указанных в подпунктах 1) и 2) части первой настоящего пункта - в соответствии с разделом 8 настоящего Кодекса.</w:t>
      </w:r>
    </w:p>
    <w:p>
      <w:pPr>
        <w:spacing w:after="0"/>
        <w:ind w:left="0"/>
        <w:jc w:val="both"/>
      </w:pPr>
      <w:r>
        <w:rPr>
          <w:rFonts w:ascii="Times New Roman"/>
          <w:b w:val="false"/>
          <w:i w:val="false"/>
          <w:color w:val="000000"/>
          <w:sz w:val="28"/>
        </w:rPr>
        <w:t>
      При этом исчисление и уплата соответствующих налогов, представление налоговой отчетности по ним производятся:</w:t>
      </w:r>
    </w:p>
    <w:p>
      <w:pPr>
        <w:spacing w:after="0"/>
        <w:ind w:left="0"/>
        <w:jc w:val="both"/>
      </w:pPr>
      <w:r>
        <w:rPr>
          <w:rFonts w:ascii="Times New Roman"/>
          <w:b w:val="false"/>
          <w:i w:val="false"/>
          <w:color w:val="000000"/>
          <w:sz w:val="28"/>
        </w:rPr>
        <w:t>
      1) по доходам, указанным в подпунктах 1) и 3) части первой настоящего пункта, - в соответствии с разделом 8 настоящего Кодекса;</w:t>
      </w:r>
    </w:p>
    <w:p>
      <w:pPr>
        <w:spacing w:after="0"/>
        <w:ind w:left="0"/>
        <w:jc w:val="both"/>
      </w:pPr>
      <w:r>
        <w:rPr>
          <w:rFonts w:ascii="Times New Roman"/>
          <w:b w:val="false"/>
          <w:i w:val="false"/>
          <w:color w:val="000000"/>
          <w:sz w:val="28"/>
        </w:rPr>
        <w:t xml:space="preserve">
      2) по доходам, указанным в подпункте 2) части первой настоящего пункта: </w:t>
      </w:r>
    </w:p>
    <w:p>
      <w:pPr>
        <w:spacing w:after="0"/>
        <w:ind w:left="0"/>
        <w:jc w:val="both"/>
      </w:pPr>
      <w:r>
        <w:rPr>
          <w:rFonts w:ascii="Times New Roman"/>
          <w:b w:val="false"/>
          <w:i w:val="false"/>
          <w:color w:val="000000"/>
          <w:sz w:val="28"/>
        </w:rPr>
        <w:t>
      индивидуальным предпринимателем, применяющим специальный налоговый режим на основе патента, - в соответствии с параграфом 2 настоящей главы;</w:t>
      </w:r>
    </w:p>
    <w:p>
      <w:pPr>
        <w:spacing w:after="0"/>
        <w:ind w:left="0"/>
        <w:jc w:val="both"/>
      </w:pPr>
      <w:r>
        <w:rPr>
          <w:rFonts w:ascii="Times New Roman"/>
          <w:b w:val="false"/>
          <w:i w:val="false"/>
          <w:color w:val="000000"/>
          <w:sz w:val="28"/>
        </w:rPr>
        <w:t>
      индивидуальным предпринимателем, применяющим специальный налоговый режим на основе упрощенной декларации, - в соответствии с параграфом 3 настоящей главы.</w:t>
      </w:r>
    </w:p>
    <w:p>
      <w:pPr>
        <w:spacing w:after="0"/>
        <w:ind w:left="0"/>
        <w:jc w:val="left"/>
      </w:pPr>
      <w:r>
        <w:rPr>
          <w:rFonts w:ascii="Times New Roman"/>
          <w:b/>
          <w:i w:val="false"/>
          <w:color w:val="000000"/>
        </w:rPr>
        <w:t xml:space="preserve"> Статья 682. Особенности признания в налоговом учете доходов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 Положения настоящей статьи применяются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Если иное не установлено настоящей статьей, доход измеряется по стоимости полученного или подлежащего получению возмещения с учетом суммы любых торговых и оптовых скидок, предоставляемых индивидуальным предпринимателем. Сумма дохода, возникающая от операции, определяется в том числе на основании исполненного договора между индивидуальным предпринимателем и покупателем или пользователем актива.</w:t>
      </w:r>
    </w:p>
    <w:p>
      <w:pPr>
        <w:spacing w:after="0"/>
        <w:ind w:left="0"/>
        <w:jc w:val="both"/>
      </w:pPr>
      <w:r>
        <w:rPr>
          <w:rFonts w:ascii="Times New Roman"/>
          <w:b w:val="false"/>
          <w:i w:val="false"/>
          <w:color w:val="000000"/>
          <w:sz w:val="28"/>
        </w:rPr>
        <w:t>
      3. Доход от реализации товаров признается, когда удовлетворяются все перечисленные ниже условия:</w:t>
      </w:r>
    </w:p>
    <w:p>
      <w:pPr>
        <w:spacing w:after="0"/>
        <w:ind w:left="0"/>
        <w:jc w:val="both"/>
      </w:pPr>
      <w:r>
        <w:rPr>
          <w:rFonts w:ascii="Times New Roman"/>
          <w:b w:val="false"/>
          <w:i w:val="false"/>
          <w:color w:val="000000"/>
          <w:sz w:val="28"/>
        </w:rPr>
        <w:t>
      1) индивидуальный предприниматель передал покупателю значительные риски и вознаграждения, связанные с правом собственности на товар;</w:t>
      </w:r>
    </w:p>
    <w:p>
      <w:pPr>
        <w:spacing w:after="0"/>
        <w:ind w:left="0"/>
        <w:jc w:val="both"/>
      </w:pPr>
      <w:r>
        <w:rPr>
          <w:rFonts w:ascii="Times New Roman"/>
          <w:b w:val="false"/>
          <w:i w:val="false"/>
          <w:color w:val="000000"/>
          <w:sz w:val="28"/>
        </w:rPr>
        <w:t>
      2) индивидуальный предприниматель больше не участвует в управлении в той степени, которая обычно ассоциируется с правом собственности, и не контролирует проданные товары;</w:t>
      </w:r>
    </w:p>
    <w:p>
      <w:pPr>
        <w:spacing w:after="0"/>
        <w:ind w:left="0"/>
        <w:jc w:val="both"/>
      </w:pPr>
      <w:r>
        <w:rPr>
          <w:rFonts w:ascii="Times New Roman"/>
          <w:b w:val="false"/>
          <w:i w:val="false"/>
          <w:color w:val="000000"/>
          <w:sz w:val="28"/>
        </w:rPr>
        <w:t>
      3) сумма дохода может быть надежно измерена;</w:t>
      </w:r>
    </w:p>
    <w:p>
      <w:pPr>
        <w:spacing w:after="0"/>
        <w:ind w:left="0"/>
        <w:jc w:val="both"/>
      </w:pPr>
      <w:r>
        <w:rPr>
          <w:rFonts w:ascii="Times New Roman"/>
          <w:b w:val="false"/>
          <w:i w:val="false"/>
          <w:color w:val="000000"/>
          <w:sz w:val="28"/>
        </w:rPr>
        <w:t>
      4) существует вероятность того, что экономические выгоды, связанные с операцией, поступят индивидуальному предпринимателю;</w:t>
      </w:r>
    </w:p>
    <w:p>
      <w:pPr>
        <w:spacing w:after="0"/>
        <w:ind w:left="0"/>
        <w:jc w:val="both"/>
      </w:pPr>
      <w:r>
        <w:rPr>
          <w:rFonts w:ascii="Times New Roman"/>
          <w:b w:val="false"/>
          <w:i w:val="false"/>
          <w:color w:val="000000"/>
          <w:sz w:val="28"/>
        </w:rPr>
        <w:t>
      5) понесенные или ожидаемые затраты, связанные с операцией, могут быть надежно измерены.</w:t>
      </w:r>
    </w:p>
    <w:p>
      <w:pPr>
        <w:spacing w:after="0"/>
        <w:ind w:left="0"/>
        <w:jc w:val="both"/>
      </w:pPr>
      <w:r>
        <w:rPr>
          <w:rFonts w:ascii="Times New Roman"/>
          <w:b w:val="false"/>
          <w:i w:val="false"/>
          <w:color w:val="000000"/>
          <w:sz w:val="28"/>
        </w:rPr>
        <w:t>
      4. Доход от выполнения работ, оказания услуг признается на основании акта выполненных работ, оказанных услуг или иного документа, подтверждающего факт выполнения работ, оказания услуг. Доходы от выполнения работ, оказания услуг признаются в том же периоде, в котором подписан акт выполненных работ, оказанных услуг или иной документ, подтверждающий факт выполнения работ, оказания услуг.</w:t>
      </w:r>
    </w:p>
    <w:p>
      <w:pPr>
        <w:spacing w:after="0"/>
        <w:ind w:left="0"/>
        <w:jc w:val="both"/>
      </w:pPr>
      <w:r>
        <w:rPr>
          <w:rFonts w:ascii="Times New Roman"/>
          <w:b w:val="false"/>
          <w:i w:val="false"/>
          <w:color w:val="000000"/>
          <w:sz w:val="28"/>
        </w:rPr>
        <w:t>
      5. К доходу от списания обязательств относятся:</w:t>
      </w:r>
    </w:p>
    <w:p>
      <w:pPr>
        <w:spacing w:after="0"/>
        <w:ind w:left="0"/>
        <w:jc w:val="both"/>
      </w:pPr>
      <w:r>
        <w:rPr>
          <w:rFonts w:ascii="Times New Roman"/>
          <w:b w:val="false"/>
          <w:i w:val="false"/>
          <w:color w:val="000000"/>
          <w:sz w:val="28"/>
        </w:rPr>
        <w:t>
      1) списание обязательств с налогоплательщика его кредитором;</w:t>
      </w:r>
    </w:p>
    <w:p>
      <w:pPr>
        <w:spacing w:after="0"/>
        <w:ind w:left="0"/>
        <w:jc w:val="both"/>
      </w:pPr>
      <w:r>
        <w:rPr>
          <w:rFonts w:ascii="Times New Roman"/>
          <w:b w:val="false"/>
          <w:i w:val="false"/>
          <w:color w:val="000000"/>
          <w:sz w:val="28"/>
        </w:rPr>
        <w:t>
      2) обязательства, не востребованные кредитором на момент прекращения деятельности индивидуального предпринимателя;</w:t>
      </w:r>
    </w:p>
    <w:p>
      <w:pPr>
        <w:spacing w:after="0"/>
        <w:ind w:left="0"/>
        <w:jc w:val="both"/>
      </w:pPr>
      <w:r>
        <w:rPr>
          <w:rFonts w:ascii="Times New Roman"/>
          <w:b w:val="false"/>
          <w:i w:val="false"/>
          <w:color w:val="000000"/>
          <w:sz w:val="28"/>
        </w:rPr>
        <w:t>
      3) списание обязательств в связи с истечением срока исковой давности, установленного законодательными актами Республики Казахстан;</w:t>
      </w:r>
    </w:p>
    <w:p>
      <w:pPr>
        <w:spacing w:after="0"/>
        <w:ind w:left="0"/>
        <w:jc w:val="both"/>
      </w:pPr>
      <w:r>
        <w:rPr>
          <w:rFonts w:ascii="Times New Roman"/>
          <w:b w:val="false"/>
          <w:i w:val="false"/>
          <w:color w:val="000000"/>
          <w:sz w:val="28"/>
        </w:rPr>
        <w:t>
      4) списание обязательств по вступившему в законную силу решению суда.</w:t>
      </w:r>
    </w:p>
    <w:p>
      <w:pPr>
        <w:spacing w:after="0"/>
        <w:ind w:left="0"/>
        <w:jc w:val="both"/>
      </w:pPr>
      <w:r>
        <w:rPr>
          <w:rFonts w:ascii="Times New Roman"/>
          <w:b w:val="false"/>
          <w:i w:val="false"/>
          <w:color w:val="000000"/>
          <w:sz w:val="28"/>
        </w:rPr>
        <w:t>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индивидуального предпринимателя на день:</w:t>
      </w:r>
    </w:p>
    <w:p>
      <w:pPr>
        <w:spacing w:after="0"/>
        <w:ind w:left="0"/>
        <w:jc w:val="both"/>
      </w:pPr>
      <w:r>
        <w:rPr>
          <w:rFonts w:ascii="Times New Roman"/>
          <w:b w:val="false"/>
          <w:i w:val="false"/>
          <w:color w:val="000000"/>
          <w:sz w:val="28"/>
        </w:rPr>
        <w:t>
      1) представления в налоговый орган налогового заявления о прекращении деятельности в случае, указанном в подпункте 2) части первой настоящего пункта;</w:t>
      </w:r>
    </w:p>
    <w:p>
      <w:pPr>
        <w:spacing w:after="0"/>
        <w:ind w:left="0"/>
        <w:jc w:val="both"/>
      </w:pPr>
      <w:r>
        <w:rPr>
          <w:rFonts w:ascii="Times New Roman"/>
          <w:b w:val="false"/>
          <w:i w:val="false"/>
          <w:color w:val="000000"/>
          <w:sz w:val="28"/>
        </w:rPr>
        <w:t>
      2) списания в остальных случаях.</w:t>
      </w:r>
    </w:p>
    <w:p>
      <w:pPr>
        <w:spacing w:after="0"/>
        <w:ind w:left="0"/>
        <w:jc w:val="both"/>
      </w:pPr>
      <w:r>
        <w:rPr>
          <w:rFonts w:ascii="Times New Roman"/>
          <w:b w:val="false"/>
          <w:i w:val="false"/>
          <w:color w:val="000000"/>
          <w:sz w:val="28"/>
        </w:rPr>
        <w:t>
      Доход от списания обязательств признается в том отчетном периоде:</w:t>
      </w:r>
    </w:p>
    <w:p>
      <w:pPr>
        <w:spacing w:after="0"/>
        <w:ind w:left="0"/>
        <w:jc w:val="both"/>
      </w:pPr>
      <w:r>
        <w:rPr>
          <w:rFonts w:ascii="Times New Roman"/>
          <w:b w:val="false"/>
          <w:i w:val="false"/>
          <w:color w:val="000000"/>
          <w:sz w:val="28"/>
        </w:rPr>
        <w:t>
      1) в котором списано обязательство кредитором в случае, указанном в подпункте 1) части первой настоящего пункта;</w:t>
      </w:r>
    </w:p>
    <w:p>
      <w:pPr>
        <w:spacing w:after="0"/>
        <w:ind w:left="0"/>
        <w:jc w:val="both"/>
      </w:pPr>
      <w:r>
        <w:rPr>
          <w:rFonts w:ascii="Times New Roman"/>
          <w:b w:val="false"/>
          <w:i w:val="false"/>
          <w:color w:val="000000"/>
          <w:sz w:val="28"/>
        </w:rPr>
        <w:t>
      2) за который представлена ликвидационная налоговая отчетность в налоговый орган в случае, указанном в подпункте 2) части первой настоящего пункта;</w:t>
      </w:r>
    </w:p>
    <w:p>
      <w:pPr>
        <w:spacing w:after="0"/>
        <w:ind w:left="0"/>
        <w:jc w:val="both"/>
      </w:pPr>
      <w:r>
        <w:rPr>
          <w:rFonts w:ascii="Times New Roman"/>
          <w:b w:val="false"/>
          <w:i w:val="false"/>
          <w:color w:val="000000"/>
          <w:sz w:val="28"/>
        </w:rPr>
        <w:t>
      3) истек срок исковой давности в случае, указанном в подпункте 3) части первой настоящего пункта;</w:t>
      </w:r>
    </w:p>
    <w:p>
      <w:pPr>
        <w:spacing w:after="0"/>
        <w:ind w:left="0"/>
        <w:jc w:val="both"/>
      </w:pPr>
      <w:r>
        <w:rPr>
          <w:rFonts w:ascii="Times New Roman"/>
          <w:b w:val="false"/>
          <w:i w:val="false"/>
          <w:color w:val="000000"/>
          <w:sz w:val="28"/>
        </w:rPr>
        <w:t>
      4) решение суда вступило в законную силу в случае, указанном в подпункте 4) части первой настоящего пункта.</w:t>
      </w:r>
    </w:p>
    <w:p>
      <w:pPr>
        <w:spacing w:after="0"/>
        <w:ind w:left="0"/>
        <w:jc w:val="both"/>
      </w:pPr>
      <w:r>
        <w:rPr>
          <w:rFonts w:ascii="Times New Roman"/>
          <w:b w:val="false"/>
          <w:i w:val="false"/>
          <w:color w:val="000000"/>
          <w:sz w:val="28"/>
        </w:rPr>
        <w:t>
      6. Доход в виде излишков материальных ценностей, выявленных при инвентаризации, признается в том налоговом периоде, в котором была закончена инвентаризация и составлен инвентаризационный акт с отражением в нем факта наличия таких излишков. Стоимость излишков определяется индивидуальным предпринимателем самостоятельно, исходя из действующих в Казахстане цен и тарифов.</w:t>
      </w:r>
    </w:p>
    <w:p>
      <w:pPr>
        <w:spacing w:after="0"/>
        <w:ind w:left="0"/>
        <w:jc w:val="both"/>
      </w:pPr>
      <w:r>
        <w:rPr>
          <w:rFonts w:ascii="Times New Roman"/>
          <w:b w:val="false"/>
          <w:i w:val="false"/>
          <w:color w:val="000000"/>
          <w:sz w:val="28"/>
        </w:rPr>
        <w:t>
      7. Доход в виде штрафов, пени, неустойки и других видов санкций признается в том налоговом периоде, в котором судом вынесено решение об их взыскании или они признаны должником.</w:t>
      </w:r>
    </w:p>
    <w:p>
      <w:pPr>
        <w:spacing w:after="0"/>
        <w:ind w:left="0"/>
        <w:jc w:val="both"/>
      </w:pPr>
      <w:r>
        <w:rPr>
          <w:rFonts w:ascii="Times New Roman"/>
          <w:b w:val="false"/>
          <w:i w:val="false"/>
          <w:color w:val="000000"/>
          <w:sz w:val="28"/>
        </w:rPr>
        <w:t>
      8. При осуществлении индивидуальным предпринимателем операций, при которых товары, работы или услуги индивидуального предпринимателя обмениваются на товары, работы или услуги другого лица, должен составляться акт приема-передачи товаров, работ или услуг. В акте приема-передачи должна отражаться стоимость переданных и полученных товаров, работ или услуг. Доход от такой операции определяется как положительная разница между стоимостью полученных товаров, работ или услуг, подлежащей отражению в акте приема-передачи, и себестоимостью переданных товаров, работ или услуг.</w:t>
      </w:r>
    </w:p>
    <w:p>
      <w:pPr>
        <w:spacing w:after="0"/>
        <w:ind w:left="0"/>
        <w:jc w:val="both"/>
      </w:pPr>
      <w:r>
        <w:rPr>
          <w:rFonts w:ascii="Times New Roman"/>
          <w:b w:val="false"/>
          <w:i w:val="false"/>
          <w:color w:val="000000"/>
          <w:sz w:val="28"/>
        </w:rPr>
        <w:t>
      9. Доходом по долгосрочному контракту за отчетный налоговый период признается доход, подлежащий получению (полученный) за налоговый период.</w:t>
      </w:r>
    </w:p>
    <w:p>
      <w:pPr>
        <w:spacing w:after="0"/>
        <w:ind w:left="0"/>
        <w:jc w:val="both"/>
      </w:pPr>
      <w:r>
        <w:rPr>
          <w:rFonts w:ascii="Times New Roman"/>
          <w:b w:val="false"/>
          <w:i w:val="false"/>
          <w:color w:val="000000"/>
          <w:sz w:val="28"/>
        </w:rPr>
        <w:t>
      10. Доходом от уступки права требования является:</w:t>
      </w:r>
    </w:p>
    <w:p>
      <w:pPr>
        <w:spacing w:after="0"/>
        <w:ind w:left="0"/>
        <w:jc w:val="both"/>
      </w:pPr>
      <w:r>
        <w:rPr>
          <w:rFonts w:ascii="Times New Roman"/>
          <w:b w:val="false"/>
          <w:i w:val="false"/>
          <w:color w:val="000000"/>
          <w:sz w:val="28"/>
        </w:rPr>
        <w:t>
      1) для индивидуального предпринимателя,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Такой доход от уступки права требования является доходом того налогового периода, в котором приобретенное требование погашено должником;</w:t>
      </w:r>
    </w:p>
    <w:p>
      <w:pPr>
        <w:spacing w:after="0"/>
        <w:ind w:left="0"/>
        <w:jc w:val="both"/>
      </w:pPr>
      <w:r>
        <w:rPr>
          <w:rFonts w:ascii="Times New Roman"/>
          <w:b w:val="false"/>
          <w:i w:val="false"/>
          <w:color w:val="000000"/>
          <w:sz w:val="28"/>
        </w:rPr>
        <w:t>
      2) для индивидуального предпринимателя,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 Такой доход от уступки права требования является доходом того налогового периода, в котором произведена уступка.</w:t>
      </w:r>
    </w:p>
    <w:p>
      <w:pPr>
        <w:spacing w:after="0"/>
        <w:ind w:left="0"/>
        <w:jc w:val="both"/>
      </w:pPr>
      <w:r>
        <w:rPr>
          <w:rFonts w:ascii="Times New Roman"/>
          <w:b w:val="false"/>
          <w:i w:val="false"/>
          <w:color w:val="000000"/>
          <w:sz w:val="28"/>
        </w:rPr>
        <w:t>
      11. Доходом в виде безвозмездно полученного имущества (кроме благотворительной помощи), предназначенного для использования в предпринимательских целях, является стоимость имущества, полученного безвозмездно в собственность индивидуальным предпринимателем, если такое имущество используется индивидуальным предпринимателем для предпринимательских целей в налоговом периоде, в котором такое имущество получено.</w:t>
      </w:r>
    </w:p>
    <w:p>
      <w:pPr>
        <w:spacing w:after="0"/>
        <w:ind w:left="0"/>
        <w:jc w:val="both"/>
      </w:pPr>
      <w:r>
        <w:rPr>
          <w:rFonts w:ascii="Times New Roman"/>
          <w:b w:val="false"/>
          <w:i w:val="false"/>
          <w:color w:val="000000"/>
          <w:sz w:val="28"/>
        </w:rPr>
        <w:t>
      Доход в виде безвозмездно полученного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такое имущество получено, за исключением недвижимого имущества и транспортных средств, подлежащих государственной регистрации.</w:t>
      </w:r>
    </w:p>
    <w:p>
      <w:pPr>
        <w:spacing w:after="0"/>
        <w:ind w:left="0"/>
        <w:jc w:val="both"/>
      </w:pPr>
      <w:r>
        <w:rPr>
          <w:rFonts w:ascii="Times New Roman"/>
          <w:b w:val="false"/>
          <w:i w:val="false"/>
          <w:color w:val="000000"/>
          <w:sz w:val="28"/>
        </w:rPr>
        <w:t>
      Доход в виде безвозмездно полученного недвижимого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регистрация права собственности на такое имущество.</w:t>
      </w:r>
    </w:p>
    <w:p>
      <w:pPr>
        <w:spacing w:after="0"/>
        <w:ind w:left="0"/>
        <w:jc w:val="both"/>
      </w:pPr>
      <w:r>
        <w:rPr>
          <w:rFonts w:ascii="Times New Roman"/>
          <w:b w:val="false"/>
          <w:i w:val="false"/>
          <w:color w:val="000000"/>
          <w:sz w:val="28"/>
        </w:rPr>
        <w:t>
      Доход в виде безвозмездно полученного транспортного средства, подлежащего государственной регистрации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государственная регистрация такого транспортного средства.</w:t>
      </w:r>
    </w:p>
    <w:p>
      <w:pPr>
        <w:spacing w:after="0"/>
        <w:ind w:left="0"/>
        <w:jc w:val="both"/>
      </w:pPr>
      <w:r>
        <w:rPr>
          <w:rFonts w:ascii="Times New Roman"/>
          <w:b w:val="false"/>
          <w:i w:val="false"/>
          <w:color w:val="000000"/>
          <w:sz w:val="28"/>
        </w:rPr>
        <w:t>
      Стоимостью имущества, полученного безвозмездно в собственность индивидуальным предпринимателем, является рыночная стоимость данного имущества на дату возникновения права собственности на данное имущество,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12. Доход в виде возмещения арендатором расходов индивидуального предпринимателя-арендодателя расходов на содержание и ремонт имущества, переданного в аренду, признается в том налоговом периоде, в котором такое возмещение получено.</w:t>
      </w:r>
    </w:p>
    <w:p>
      <w:pPr>
        <w:spacing w:after="0"/>
        <w:ind w:left="0"/>
        <w:jc w:val="both"/>
      </w:pPr>
      <w:r>
        <w:rPr>
          <w:rFonts w:ascii="Times New Roman"/>
          <w:b w:val="false"/>
          <w:i w:val="false"/>
          <w:color w:val="000000"/>
          <w:sz w:val="28"/>
        </w:rPr>
        <w:t>
      Доход индивидуального предпринимателя-арендодателя в виде расходов арендатора на содержание и ремонт арендованного имущества, зачитываемых в счет платы по договору аренды, признается в том налоговом периоде, в котором произведен такой зачет.</w:t>
      </w:r>
    </w:p>
    <w:p>
      <w:pPr>
        <w:spacing w:after="0"/>
        <w:ind w:left="0"/>
        <w:jc w:val="left"/>
      </w:pPr>
      <w:r>
        <w:rPr>
          <w:rFonts w:ascii="Times New Roman"/>
          <w:b/>
          <w:i w:val="false"/>
          <w:color w:val="000000"/>
        </w:rPr>
        <w:t xml:space="preserve"> Статья 683. Условия применения специального налогового режима </w:t>
      </w:r>
    </w:p>
    <w:p>
      <w:pPr>
        <w:spacing w:after="0"/>
        <w:ind w:left="0"/>
        <w:jc w:val="both"/>
      </w:pPr>
      <w:r>
        <w:rPr>
          <w:rFonts w:ascii="Times New Roman"/>
          <w:b w:val="false"/>
          <w:i w:val="false"/>
          <w:color w:val="000000"/>
          <w:sz w:val="28"/>
        </w:rPr>
        <w:t>
      1. Для целей настоящего Кодекса субъектами малого бизнеса признаются индивидуальные предприниматели и юридические лица, применяющие специальный налоговый режим для субъектов малого бизнеса.</w:t>
      </w:r>
    </w:p>
    <w:p>
      <w:pPr>
        <w:spacing w:after="0"/>
        <w:ind w:left="0"/>
        <w:jc w:val="both"/>
      </w:pPr>
      <w:r>
        <w:rPr>
          <w:rFonts w:ascii="Times New Roman"/>
          <w:b w:val="false"/>
          <w:i w:val="false"/>
          <w:color w:val="000000"/>
          <w:sz w:val="28"/>
        </w:rPr>
        <w:t xml:space="preserve">
      2. Специальный налоговый режим для субъектов малого бизнеса вправе применять налогоплательщики, соответствующие следующим условиям: </w:t>
      </w:r>
    </w:p>
    <w:p>
      <w:pPr>
        <w:spacing w:after="0"/>
        <w:ind w:left="0"/>
        <w:jc w:val="both"/>
      </w:pPr>
      <w:r>
        <w:rPr>
          <w:rFonts w:ascii="Times New Roman"/>
          <w:b w:val="false"/>
          <w:i w:val="false"/>
          <w:color w:val="000000"/>
          <w:sz w:val="28"/>
        </w:rPr>
        <w:t>
      1) среднесписочная численность работников за налоговый период не превышает для специального налогового режима:</w:t>
      </w:r>
    </w:p>
    <w:p>
      <w:pPr>
        <w:spacing w:after="0"/>
        <w:ind w:left="0"/>
        <w:jc w:val="both"/>
      </w:pPr>
      <w:r>
        <w:rPr>
          <w:rFonts w:ascii="Times New Roman"/>
          <w:b w:val="false"/>
          <w:i w:val="false"/>
          <w:color w:val="000000"/>
          <w:sz w:val="28"/>
        </w:rPr>
        <w:t>
      на основе упрощенной декларации – 30 человек;</w:t>
      </w:r>
    </w:p>
    <w:p>
      <w:pPr>
        <w:spacing w:after="0"/>
        <w:ind w:left="0"/>
        <w:jc w:val="both"/>
      </w:pPr>
      <w:r>
        <w:rPr>
          <w:rFonts w:ascii="Times New Roman"/>
          <w:b w:val="false"/>
          <w:i w:val="false"/>
          <w:color w:val="000000"/>
          <w:sz w:val="28"/>
        </w:rPr>
        <w:t>
      с использованием фиксированного вычета – 50 человек;</w:t>
      </w:r>
    </w:p>
    <w:p>
      <w:pPr>
        <w:spacing w:after="0"/>
        <w:ind w:left="0"/>
        <w:jc w:val="both"/>
      </w:pPr>
      <w:r>
        <w:rPr>
          <w:rFonts w:ascii="Times New Roman"/>
          <w:b w:val="false"/>
          <w:i w:val="false"/>
          <w:color w:val="000000"/>
          <w:sz w:val="28"/>
        </w:rPr>
        <w:t>
      2) доход за налоговый период не превышает для специального налогового режима:</w:t>
      </w:r>
    </w:p>
    <w:p>
      <w:pPr>
        <w:spacing w:after="0"/>
        <w:ind w:left="0"/>
        <w:jc w:val="both"/>
      </w:pPr>
      <w:r>
        <w:rPr>
          <w:rFonts w:ascii="Times New Roman"/>
          <w:b w:val="false"/>
          <w:i w:val="false"/>
          <w:color w:val="000000"/>
          <w:sz w:val="28"/>
        </w:rPr>
        <w:t>
      на основе патента – 300-кратный минимальный размер заработной платы,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на основе упрощенной декларации – 2 044-кратный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с использованием фиксированного вычета – 12 260-кратный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3) не осуществляющие следующие виды деятельности:</w:t>
      </w:r>
    </w:p>
    <w:p>
      <w:pPr>
        <w:spacing w:after="0"/>
        <w:ind w:left="0"/>
        <w:jc w:val="both"/>
      </w:pPr>
      <w:r>
        <w:rPr>
          <w:rFonts w:ascii="Times New Roman"/>
          <w:b w:val="false"/>
          <w:i w:val="false"/>
          <w:color w:val="000000"/>
          <w:sz w:val="28"/>
        </w:rPr>
        <w:t>
      производство подакцизных товаров;</w:t>
      </w:r>
    </w:p>
    <w:p>
      <w:pPr>
        <w:spacing w:after="0"/>
        <w:ind w:left="0"/>
        <w:jc w:val="both"/>
      </w:pPr>
      <w:r>
        <w:rPr>
          <w:rFonts w:ascii="Times New Roman"/>
          <w:b w:val="false"/>
          <w:i w:val="false"/>
          <w:color w:val="000000"/>
          <w:sz w:val="28"/>
        </w:rPr>
        <w:t>
      хранение и оптовая реализация подакцизных товаров;</w:t>
      </w:r>
    </w:p>
    <w:p>
      <w:pPr>
        <w:spacing w:after="0"/>
        <w:ind w:left="0"/>
        <w:jc w:val="both"/>
      </w:pPr>
      <w:r>
        <w:rPr>
          <w:rFonts w:ascii="Times New Roman"/>
          <w:b w:val="false"/>
          <w:i w:val="false"/>
          <w:color w:val="000000"/>
          <w:sz w:val="28"/>
        </w:rPr>
        <w:t>
      реализация отдельных видов нефтепродуктов – бензина, дизельного топлива и мазута;</w:t>
      </w:r>
    </w:p>
    <w:p>
      <w:pPr>
        <w:spacing w:after="0"/>
        <w:ind w:left="0"/>
        <w:jc w:val="both"/>
      </w:pPr>
      <w:r>
        <w:rPr>
          <w:rFonts w:ascii="Times New Roman"/>
          <w:b w:val="false"/>
          <w:i w:val="false"/>
          <w:color w:val="000000"/>
          <w:sz w:val="28"/>
        </w:rPr>
        <w:t>
      проведение лотерей;</w:t>
      </w:r>
    </w:p>
    <w:p>
      <w:pPr>
        <w:spacing w:after="0"/>
        <w:ind w:left="0"/>
        <w:jc w:val="both"/>
      </w:pPr>
      <w:r>
        <w:rPr>
          <w:rFonts w:ascii="Times New Roman"/>
          <w:b w:val="false"/>
          <w:i w:val="false"/>
          <w:color w:val="000000"/>
          <w:sz w:val="28"/>
        </w:rPr>
        <w:t>
      недропользование;</w:t>
      </w:r>
    </w:p>
    <w:p>
      <w:pPr>
        <w:spacing w:after="0"/>
        <w:ind w:left="0"/>
        <w:jc w:val="both"/>
      </w:pPr>
      <w:r>
        <w:rPr>
          <w:rFonts w:ascii="Times New Roman"/>
          <w:b w:val="false"/>
          <w:i w:val="false"/>
          <w:color w:val="000000"/>
          <w:sz w:val="28"/>
        </w:rPr>
        <w:t>
      сбор и прием стеклопосуды;</w:t>
      </w:r>
    </w:p>
    <w:p>
      <w:pPr>
        <w:spacing w:after="0"/>
        <w:ind w:left="0"/>
        <w:jc w:val="both"/>
      </w:pPr>
      <w:r>
        <w:rPr>
          <w:rFonts w:ascii="Times New Roman"/>
          <w:b w:val="false"/>
          <w:i w:val="false"/>
          <w:color w:val="000000"/>
          <w:sz w:val="28"/>
        </w:rPr>
        <w:t>
      сбор (заготовка), хранение, переработка и реализация лома и отходов цветных и черных металлов;</w:t>
      </w:r>
    </w:p>
    <w:p>
      <w:pPr>
        <w:spacing w:after="0"/>
        <w:ind w:left="0"/>
        <w:jc w:val="both"/>
      </w:pPr>
      <w:r>
        <w:rPr>
          <w:rFonts w:ascii="Times New Roman"/>
          <w:b w:val="false"/>
          <w:i w:val="false"/>
          <w:color w:val="000000"/>
          <w:sz w:val="28"/>
        </w:rPr>
        <w:t xml:space="preserve">
      консультационные услуги; </w:t>
      </w:r>
    </w:p>
    <w:p>
      <w:pPr>
        <w:spacing w:after="0"/>
        <w:ind w:left="0"/>
        <w:jc w:val="both"/>
      </w:pPr>
      <w:r>
        <w:rPr>
          <w:rFonts w:ascii="Times New Roman"/>
          <w:b w:val="false"/>
          <w:i w:val="false"/>
          <w:color w:val="000000"/>
          <w:sz w:val="28"/>
        </w:rPr>
        <w:t>
      деятельность в области бухгалтерского учета или аудита;</w:t>
      </w:r>
    </w:p>
    <w:p>
      <w:pPr>
        <w:spacing w:after="0"/>
        <w:ind w:left="0"/>
        <w:jc w:val="both"/>
      </w:pPr>
      <w:r>
        <w:rPr>
          <w:rFonts w:ascii="Times New Roman"/>
          <w:b w:val="false"/>
          <w:i w:val="false"/>
          <w:color w:val="000000"/>
          <w:sz w:val="28"/>
        </w:rPr>
        <w:t>
      финансовая, страховая деятельность и посредническая деятельность страхового брокера и страхового агента;</w:t>
      </w:r>
    </w:p>
    <w:p>
      <w:pPr>
        <w:spacing w:after="0"/>
        <w:ind w:left="0"/>
        <w:jc w:val="both"/>
      </w:pPr>
      <w:r>
        <w:rPr>
          <w:rFonts w:ascii="Times New Roman"/>
          <w:b w:val="false"/>
          <w:i w:val="false"/>
          <w:color w:val="000000"/>
          <w:sz w:val="28"/>
        </w:rPr>
        <w:t xml:space="preserve">
      деятельность в области права, юстиции и правосудия. </w:t>
      </w:r>
    </w:p>
    <w:p>
      <w:pPr>
        <w:spacing w:after="0"/>
        <w:ind w:left="0"/>
        <w:jc w:val="both"/>
      </w:pPr>
      <w:r>
        <w:rPr>
          <w:rFonts w:ascii="Times New Roman"/>
          <w:b w:val="false"/>
          <w:i w:val="false"/>
          <w:color w:val="000000"/>
          <w:sz w:val="28"/>
        </w:rPr>
        <w:t>
      деятельность по договору доверительного управления;</w:t>
      </w:r>
    </w:p>
    <w:p>
      <w:pPr>
        <w:spacing w:after="0"/>
        <w:ind w:left="0"/>
        <w:jc w:val="both"/>
      </w:pPr>
      <w:r>
        <w:rPr>
          <w:rFonts w:ascii="Times New Roman"/>
          <w:b w:val="false"/>
          <w:i w:val="false"/>
          <w:color w:val="000000"/>
          <w:sz w:val="28"/>
        </w:rPr>
        <w:t>
      деятельность в рамках финансового лизинга;</w:t>
      </w:r>
    </w:p>
    <w:p>
      <w:pPr>
        <w:spacing w:after="0"/>
        <w:ind w:left="0"/>
        <w:jc w:val="both"/>
      </w:pPr>
      <w:r>
        <w:rPr>
          <w:rFonts w:ascii="Times New Roman"/>
          <w:b w:val="false"/>
          <w:i w:val="false"/>
          <w:color w:val="000000"/>
          <w:sz w:val="28"/>
        </w:rPr>
        <w:t>
      деятельность по договору о совместной деятельности.</w:t>
      </w:r>
    </w:p>
    <w:p>
      <w:pPr>
        <w:spacing w:after="0"/>
        <w:ind w:left="0"/>
        <w:jc w:val="both"/>
      </w:pPr>
      <w:r>
        <w:rPr>
          <w:rFonts w:ascii="Times New Roman"/>
          <w:b w:val="false"/>
          <w:i w:val="false"/>
          <w:color w:val="000000"/>
          <w:sz w:val="28"/>
        </w:rPr>
        <w:t>
      3. Не вправе применять специальный налоговый режим на основе патента или упрощенной декларации индивидуальные предприниматели и юридические лица, оказывающие услуги на основании агентских договоров (соглашений).</w:t>
      </w:r>
    </w:p>
    <w:p>
      <w:pPr>
        <w:spacing w:after="0"/>
        <w:ind w:left="0"/>
        <w:jc w:val="both"/>
      </w:pPr>
      <w:r>
        <w:rPr>
          <w:rFonts w:ascii="Times New Roman"/>
          <w:b w:val="false"/>
          <w:i w:val="false"/>
          <w:color w:val="000000"/>
          <w:sz w:val="28"/>
        </w:rPr>
        <w:t>
      Для целей настоящего пункта под агентскими договорами (соглашениями)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действия от своего имени, но за счет другой стороны либо от имени и за счет другой стороны.</w:t>
      </w:r>
    </w:p>
    <w:p>
      <w:pPr>
        <w:spacing w:after="0"/>
        <w:ind w:left="0"/>
        <w:jc w:val="both"/>
      </w:pPr>
      <w:r>
        <w:rPr>
          <w:rFonts w:ascii="Times New Roman"/>
          <w:b w:val="false"/>
          <w:i w:val="false"/>
          <w:color w:val="000000"/>
          <w:sz w:val="28"/>
        </w:rPr>
        <w:t xml:space="preserve">
      4. Не вправе применять специальный налоговый режим для субъектов малого бизнеса: </w:t>
      </w:r>
    </w:p>
    <w:p>
      <w:pPr>
        <w:spacing w:after="0"/>
        <w:ind w:left="0"/>
        <w:jc w:val="both"/>
      </w:pPr>
      <w:r>
        <w:rPr>
          <w:rFonts w:ascii="Times New Roman"/>
          <w:b w:val="false"/>
          <w:i w:val="false"/>
          <w:color w:val="000000"/>
          <w:sz w:val="28"/>
        </w:rPr>
        <w:t xml:space="preserve">
      1) юридические лица, имеющие филиалы, представительства; </w:t>
      </w:r>
    </w:p>
    <w:p>
      <w:pPr>
        <w:spacing w:after="0"/>
        <w:ind w:left="0"/>
        <w:jc w:val="both"/>
      </w:pPr>
      <w:r>
        <w:rPr>
          <w:rFonts w:ascii="Times New Roman"/>
          <w:b w:val="false"/>
          <w:i w:val="false"/>
          <w:color w:val="000000"/>
          <w:sz w:val="28"/>
        </w:rPr>
        <w:t xml:space="preserve">
      2) филиалы, представительства юридических лиц; </w:t>
      </w:r>
    </w:p>
    <w:p>
      <w:pPr>
        <w:spacing w:after="0"/>
        <w:ind w:left="0"/>
        <w:jc w:val="both"/>
      </w:pPr>
      <w:r>
        <w:rPr>
          <w:rFonts w:ascii="Times New Roman"/>
          <w:b w:val="false"/>
          <w:i w:val="false"/>
          <w:color w:val="000000"/>
          <w:sz w:val="28"/>
        </w:rPr>
        <w:t xml:space="preserve">
      3) налогоплательщики, имеющие иные обособленные структурные подразделения и (или) объекты налогообложения в разных населенных пунктах. </w:t>
      </w:r>
    </w:p>
    <w:p>
      <w:pPr>
        <w:spacing w:after="0"/>
        <w:ind w:left="0"/>
        <w:jc w:val="both"/>
      </w:pPr>
      <w:r>
        <w:rPr>
          <w:rFonts w:ascii="Times New Roman"/>
          <w:b w:val="false"/>
          <w:i w:val="false"/>
          <w:color w:val="000000"/>
          <w:sz w:val="28"/>
        </w:rPr>
        <w:t>
      В целях налогообложения лиц, применяющих специальные налоговые режимы, иным обособленным структурным подразделением налогоплательщика признается территориально обособленное подразделение, по месту нахождения которого оборудованы стационарные рабочие места, выполняющие часть его функций. Рабочее место считается стационарным, если оно создано на срок более одного месяца.</w:t>
      </w:r>
    </w:p>
    <w:p>
      <w:pPr>
        <w:spacing w:after="0"/>
        <w:ind w:left="0"/>
        <w:jc w:val="both"/>
      </w:pPr>
      <w:r>
        <w:rPr>
          <w:rFonts w:ascii="Times New Roman"/>
          <w:b w:val="false"/>
          <w:i w:val="false"/>
          <w:color w:val="000000"/>
          <w:sz w:val="28"/>
        </w:rPr>
        <w:t>
      Положение настоящего подпункта не распространяется на налогоплательщиков, осуществляющих исключительно деятельность по сдаче в имущественный найм (аренду) имущества;</w:t>
      </w:r>
    </w:p>
    <w:p>
      <w:pPr>
        <w:spacing w:after="0"/>
        <w:ind w:left="0"/>
        <w:jc w:val="both"/>
      </w:pPr>
      <w:r>
        <w:rPr>
          <w:rFonts w:ascii="Times New Roman"/>
          <w:b w:val="false"/>
          <w:i w:val="false"/>
          <w:color w:val="000000"/>
          <w:sz w:val="28"/>
        </w:rPr>
        <w:t>
      4) юридические лица, в которых доля участия других юридических лиц составляет более 25 процентов;</w:t>
      </w:r>
    </w:p>
    <w:p>
      <w:pPr>
        <w:spacing w:after="0"/>
        <w:ind w:left="0"/>
        <w:jc w:val="both"/>
      </w:pPr>
      <w:r>
        <w:rPr>
          <w:rFonts w:ascii="Times New Roman"/>
          <w:b w:val="false"/>
          <w:i w:val="false"/>
          <w:color w:val="000000"/>
          <w:sz w:val="28"/>
        </w:rPr>
        <w:t>
      5) юридические лица, у которых учредитель или участник одновременно является учредителем или участником другого юридического лица, применяющего специальный налоговый режим или особенности налогообложения;</w:t>
      </w:r>
    </w:p>
    <w:p>
      <w:pPr>
        <w:spacing w:after="0"/>
        <w:ind w:left="0"/>
        <w:jc w:val="both"/>
      </w:pPr>
      <w:r>
        <w:rPr>
          <w:rFonts w:ascii="Times New Roman"/>
          <w:b w:val="false"/>
          <w:i w:val="false"/>
          <w:color w:val="000000"/>
          <w:sz w:val="28"/>
        </w:rPr>
        <w:t>
      6) некоммерческие организации;</w:t>
      </w:r>
    </w:p>
    <w:p>
      <w:pPr>
        <w:spacing w:after="0"/>
        <w:ind w:left="0"/>
        <w:jc w:val="both"/>
      </w:pPr>
      <w:r>
        <w:rPr>
          <w:rFonts w:ascii="Times New Roman"/>
          <w:b w:val="false"/>
          <w:i w:val="false"/>
          <w:color w:val="000000"/>
          <w:sz w:val="28"/>
        </w:rPr>
        <w:t>
      7) плательщики налога на игорный бизнес.</w:t>
      </w:r>
    </w:p>
    <w:p>
      <w:pPr>
        <w:spacing w:after="0"/>
        <w:ind w:left="0"/>
        <w:jc w:val="both"/>
      </w:pPr>
      <w:r>
        <w:rPr>
          <w:rFonts w:ascii="Times New Roman"/>
          <w:b w:val="false"/>
          <w:i w:val="false"/>
          <w:color w:val="000000"/>
          <w:sz w:val="28"/>
        </w:rPr>
        <w:t>
      5. Для целей настоящей статьи предельный доход индивидуального предпринимателя состоит из:</w:t>
      </w:r>
    </w:p>
    <w:p>
      <w:pPr>
        <w:spacing w:after="0"/>
        <w:ind w:left="0"/>
        <w:jc w:val="both"/>
      </w:pPr>
      <w:r>
        <w:rPr>
          <w:rFonts w:ascii="Times New Roman"/>
          <w:b w:val="false"/>
          <w:i w:val="false"/>
          <w:color w:val="000000"/>
          <w:sz w:val="28"/>
        </w:rPr>
        <w:t>
      1) объекта налогообложения, определяемого в соответствии со статьей 681 настоящего Кодекса;</w:t>
      </w:r>
    </w:p>
    <w:p>
      <w:pPr>
        <w:spacing w:after="0"/>
        <w:ind w:left="0"/>
        <w:jc w:val="both"/>
      </w:pPr>
      <w:r>
        <w:rPr>
          <w:rFonts w:ascii="Times New Roman"/>
          <w:b w:val="false"/>
          <w:i w:val="false"/>
          <w:color w:val="000000"/>
          <w:sz w:val="28"/>
        </w:rPr>
        <w:t>
      2) доходов в виде прироста стоимости, указанных в статье 330 настоящего Кодекса, возникающих в связи с реализацией и передачей в уставной капитал имущества, являющегося основными средствами индивидуального предпринимателя;</w:t>
      </w:r>
    </w:p>
    <w:p>
      <w:pPr>
        <w:spacing w:after="0"/>
        <w:ind w:left="0"/>
        <w:jc w:val="both"/>
      </w:pPr>
      <w:r>
        <w:rPr>
          <w:rFonts w:ascii="Times New Roman"/>
          <w:b w:val="false"/>
          <w:i w:val="false"/>
          <w:color w:val="000000"/>
          <w:sz w:val="28"/>
        </w:rPr>
        <w:t>
      3) дохода, определяемого в соответствии со статьей 366 настоящего Кодекса.</w:t>
      </w:r>
    </w:p>
    <w:p>
      <w:pPr>
        <w:spacing w:after="0"/>
        <w:ind w:left="0"/>
        <w:jc w:val="both"/>
      </w:pPr>
      <w:r>
        <w:rPr>
          <w:rFonts w:ascii="Times New Roman"/>
          <w:b w:val="false"/>
          <w:i w:val="false"/>
          <w:color w:val="000000"/>
          <w:sz w:val="28"/>
        </w:rPr>
        <w:t>
      6. Для целей настоящей статьи предельный доход юридического лица состоит из:</w:t>
      </w:r>
    </w:p>
    <w:p>
      <w:pPr>
        <w:spacing w:after="0"/>
        <w:ind w:left="0"/>
        <w:jc w:val="both"/>
      </w:pPr>
      <w:r>
        <w:rPr>
          <w:rFonts w:ascii="Times New Roman"/>
          <w:b w:val="false"/>
          <w:i w:val="false"/>
          <w:color w:val="000000"/>
          <w:sz w:val="28"/>
        </w:rPr>
        <w:t>
      1) объекта налогообложения, определяемого в соответствии с пунктом 2 статьи 681 настоящего Кодекса;</w:t>
      </w:r>
    </w:p>
    <w:p>
      <w:pPr>
        <w:spacing w:after="0"/>
        <w:ind w:left="0"/>
        <w:jc w:val="both"/>
      </w:pPr>
      <w:r>
        <w:rPr>
          <w:rFonts w:ascii="Times New Roman"/>
          <w:b w:val="false"/>
          <w:i w:val="false"/>
          <w:color w:val="000000"/>
          <w:sz w:val="28"/>
        </w:rPr>
        <w:t>
      2) совокупного годового дохода с учетом корректировок, предусмотренных статьей 241 настоящего Кодекса, определяемого в порядке, установленном разделом 7 настоящего Кодекса.</w:t>
      </w:r>
    </w:p>
    <w:p>
      <w:pPr>
        <w:spacing w:after="0"/>
        <w:ind w:left="0"/>
        <w:jc w:val="both"/>
      </w:pPr>
      <w:r>
        <w:rPr>
          <w:rFonts w:ascii="Times New Roman"/>
          <w:b w:val="false"/>
          <w:i w:val="false"/>
          <w:color w:val="000000"/>
          <w:sz w:val="28"/>
        </w:rPr>
        <w:t>
      7. Индивидуальный предприниматель, являющийся субъектом малого бизнеса в соответствии с настоящей статьей, при применении специального налогового режима для субъектов малого бизнеса вправе вести налоговый учет в упрощенном порядке, предусмотренном настоящим разделом.</w:t>
      </w:r>
    </w:p>
    <w:p>
      <w:pPr>
        <w:spacing w:after="0"/>
        <w:ind w:left="0"/>
        <w:jc w:val="left"/>
      </w:pPr>
      <w:r>
        <w:rPr>
          <w:rFonts w:ascii="Times New Roman"/>
          <w:b/>
          <w:i w:val="false"/>
          <w:color w:val="000000"/>
        </w:rPr>
        <w:t xml:space="preserve"> Статья 684. Налоговый период</w:t>
      </w:r>
    </w:p>
    <w:p>
      <w:pPr>
        <w:spacing w:after="0"/>
        <w:ind w:left="0"/>
        <w:jc w:val="both"/>
      </w:pPr>
      <w:r>
        <w:rPr>
          <w:rFonts w:ascii="Times New Roman"/>
          <w:b w:val="false"/>
          <w:i w:val="false"/>
          <w:color w:val="000000"/>
          <w:sz w:val="28"/>
        </w:rPr>
        <w:t>
      1. Налоговым периодом для применения специального налогового режима на основе патента или с использованием фиксированного вычета является календарный год.</w:t>
      </w:r>
    </w:p>
    <w:p>
      <w:pPr>
        <w:spacing w:after="0"/>
        <w:ind w:left="0"/>
        <w:jc w:val="both"/>
      </w:pPr>
      <w:r>
        <w:rPr>
          <w:rFonts w:ascii="Times New Roman"/>
          <w:b w:val="false"/>
          <w:i w:val="false"/>
          <w:color w:val="000000"/>
          <w:sz w:val="28"/>
        </w:rPr>
        <w:t>
      2. Налоговый период для применения специального налогового режима на основе упрощенной декларации является полугодие.</w:t>
      </w:r>
    </w:p>
    <w:p>
      <w:pPr>
        <w:spacing w:after="0"/>
        <w:ind w:left="0"/>
        <w:jc w:val="left"/>
      </w:pPr>
      <w:r>
        <w:rPr>
          <w:rFonts w:ascii="Times New Roman"/>
          <w:b/>
          <w:i w:val="false"/>
          <w:color w:val="000000"/>
        </w:rPr>
        <w:t xml:space="preserve"> § 2. Специальный налоговый режим на основе патента Статья 685. Порядок применения</w:t>
      </w:r>
    </w:p>
    <w:p>
      <w:pPr>
        <w:spacing w:after="0"/>
        <w:ind w:left="0"/>
        <w:jc w:val="both"/>
      </w:pPr>
      <w:r>
        <w:rPr>
          <w:rFonts w:ascii="Times New Roman"/>
          <w:b w:val="false"/>
          <w:i w:val="false"/>
          <w:color w:val="000000"/>
          <w:sz w:val="28"/>
        </w:rPr>
        <w:t>
      1. Специальный налоговый режим на основе патента вправе применять индивидуальные предприниматели, которые помимо соответствия условиям, установленным для субъектов малого бизнеса статьей 683 настоящего Кодекса:</w:t>
      </w:r>
    </w:p>
    <w:p>
      <w:pPr>
        <w:spacing w:after="0"/>
        <w:ind w:left="0"/>
        <w:jc w:val="both"/>
      </w:pPr>
      <w:r>
        <w:rPr>
          <w:rFonts w:ascii="Times New Roman"/>
          <w:b w:val="false"/>
          <w:i w:val="false"/>
          <w:color w:val="000000"/>
          <w:sz w:val="28"/>
        </w:rPr>
        <w:t>
      1) не используют труд работников;</w:t>
      </w:r>
    </w:p>
    <w:p>
      <w:pPr>
        <w:spacing w:after="0"/>
        <w:ind w:left="0"/>
        <w:jc w:val="both"/>
      </w:pPr>
      <w:r>
        <w:rPr>
          <w:rFonts w:ascii="Times New Roman"/>
          <w:b w:val="false"/>
          <w:i w:val="false"/>
          <w:color w:val="000000"/>
          <w:sz w:val="28"/>
        </w:rPr>
        <w:t>
      2) осуществляют деятельность в форме личного предпринимательства;</w:t>
      </w:r>
    </w:p>
    <w:p>
      <w:pPr>
        <w:spacing w:after="0"/>
        <w:ind w:left="0"/>
        <w:jc w:val="both"/>
      </w:pPr>
      <w:r>
        <w:rPr>
          <w:rFonts w:ascii="Times New Roman"/>
          <w:b w:val="false"/>
          <w:i w:val="false"/>
          <w:color w:val="000000"/>
          <w:sz w:val="28"/>
        </w:rPr>
        <w:t>
      3) осуществляют один или несколько из следующих видов деятельности:</w:t>
      </w:r>
    </w:p>
    <w:p>
      <w:pPr>
        <w:spacing w:after="0"/>
        <w:ind w:left="0"/>
        <w:jc w:val="both"/>
      </w:pPr>
      <w:r>
        <w:rPr>
          <w:rFonts w:ascii="Times New Roman"/>
          <w:b w:val="false"/>
          <w:i w:val="false"/>
          <w:color w:val="000000"/>
          <w:sz w:val="28"/>
        </w:rPr>
        <w:t>
      штукатурные работы;</w:t>
      </w:r>
    </w:p>
    <w:p>
      <w:pPr>
        <w:spacing w:after="0"/>
        <w:ind w:left="0"/>
        <w:jc w:val="both"/>
      </w:pPr>
      <w:r>
        <w:rPr>
          <w:rFonts w:ascii="Times New Roman"/>
          <w:b w:val="false"/>
          <w:i w:val="false"/>
          <w:color w:val="000000"/>
          <w:sz w:val="28"/>
        </w:rPr>
        <w:t>
      столярные и плотницкие работы;</w:t>
      </w:r>
    </w:p>
    <w:p>
      <w:pPr>
        <w:spacing w:after="0"/>
        <w:ind w:left="0"/>
        <w:jc w:val="both"/>
      </w:pPr>
      <w:r>
        <w:rPr>
          <w:rFonts w:ascii="Times New Roman"/>
          <w:b w:val="false"/>
          <w:i w:val="false"/>
          <w:color w:val="000000"/>
          <w:sz w:val="28"/>
        </w:rPr>
        <w:t>
      работы по покрытию полов и облицовке стен;</w:t>
      </w:r>
    </w:p>
    <w:p>
      <w:pPr>
        <w:spacing w:after="0"/>
        <w:ind w:left="0"/>
        <w:jc w:val="both"/>
      </w:pPr>
      <w:r>
        <w:rPr>
          <w:rFonts w:ascii="Times New Roman"/>
          <w:b w:val="false"/>
          <w:i w:val="false"/>
          <w:color w:val="000000"/>
          <w:sz w:val="28"/>
        </w:rPr>
        <w:t>
      малярные и стекольные работы;</w:t>
      </w:r>
    </w:p>
    <w:p>
      <w:pPr>
        <w:spacing w:after="0"/>
        <w:ind w:left="0"/>
        <w:jc w:val="both"/>
      </w:pPr>
      <w:r>
        <w:rPr>
          <w:rFonts w:ascii="Times New Roman"/>
          <w:b w:val="false"/>
          <w:i w:val="false"/>
          <w:color w:val="000000"/>
          <w:sz w:val="28"/>
        </w:rPr>
        <w:t>
      деятельность такси;</w:t>
      </w:r>
    </w:p>
    <w:p>
      <w:pPr>
        <w:spacing w:after="0"/>
        <w:ind w:left="0"/>
        <w:jc w:val="both"/>
      </w:pPr>
      <w:r>
        <w:rPr>
          <w:rFonts w:ascii="Times New Roman"/>
          <w:b w:val="false"/>
          <w:i w:val="false"/>
          <w:color w:val="000000"/>
          <w:sz w:val="28"/>
        </w:rPr>
        <w:t>
      грузовые перевозки автомобильным транспортом;</w:t>
      </w:r>
    </w:p>
    <w:p>
      <w:pPr>
        <w:spacing w:after="0"/>
        <w:ind w:left="0"/>
        <w:jc w:val="both"/>
      </w:pPr>
      <w:r>
        <w:rPr>
          <w:rFonts w:ascii="Times New Roman"/>
          <w:b w:val="false"/>
          <w:i w:val="false"/>
          <w:color w:val="000000"/>
          <w:sz w:val="28"/>
        </w:rPr>
        <w:t>
      управление недвижимостью за вознаграждение или на договорной основе;</w:t>
      </w:r>
    </w:p>
    <w:p>
      <w:pPr>
        <w:spacing w:after="0"/>
        <w:ind w:left="0"/>
        <w:jc w:val="both"/>
      </w:pPr>
      <w:r>
        <w:rPr>
          <w:rFonts w:ascii="Times New Roman"/>
          <w:b w:val="false"/>
          <w:i w:val="false"/>
          <w:color w:val="000000"/>
          <w:sz w:val="28"/>
        </w:rPr>
        <w:t>
      деятельность в области фотографии;</w:t>
      </w:r>
    </w:p>
    <w:p>
      <w:pPr>
        <w:spacing w:after="0"/>
        <w:ind w:left="0"/>
        <w:jc w:val="both"/>
      </w:pPr>
      <w:r>
        <w:rPr>
          <w:rFonts w:ascii="Times New Roman"/>
          <w:b w:val="false"/>
          <w:i w:val="false"/>
          <w:color w:val="000000"/>
          <w:sz w:val="28"/>
        </w:rPr>
        <w:t>
      переводческое (устное и письменное) дело;</w:t>
      </w:r>
    </w:p>
    <w:p>
      <w:pPr>
        <w:spacing w:after="0"/>
        <w:ind w:left="0"/>
        <w:jc w:val="both"/>
      </w:pPr>
      <w:r>
        <w:rPr>
          <w:rFonts w:ascii="Times New Roman"/>
          <w:b w:val="false"/>
          <w:i w:val="false"/>
          <w:color w:val="000000"/>
          <w:sz w:val="28"/>
        </w:rPr>
        <w:t>
      сдача в имущественный найм (аренду);</w:t>
      </w:r>
    </w:p>
    <w:p>
      <w:pPr>
        <w:spacing w:after="0"/>
        <w:ind w:left="0"/>
        <w:jc w:val="both"/>
      </w:pPr>
      <w:r>
        <w:rPr>
          <w:rFonts w:ascii="Times New Roman"/>
          <w:b w:val="false"/>
          <w:i w:val="false"/>
          <w:color w:val="000000"/>
          <w:sz w:val="28"/>
        </w:rPr>
        <w:t>
      сдача в имущественный найм (аренду) транспортных средств;</w:t>
      </w:r>
    </w:p>
    <w:p>
      <w:pPr>
        <w:spacing w:after="0"/>
        <w:ind w:left="0"/>
        <w:jc w:val="both"/>
      </w:pPr>
      <w:r>
        <w:rPr>
          <w:rFonts w:ascii="Times New Roman"/>
          <w:b w:val="false"/>
          <w:i w:val="false"/>
          <w:color w:val="000000"/>
          <w:sz w:val="28"/>
        </w:rPr>
        <w:t>
      прокат и имущественный найм (аренда) развлекательного и спортивного инвентаря;</w:t>
      </w:r>
    </w:p>
    <w:p>
      <w:pPr>
        <w:spacing w:after="0"/>
        <w:ind w:left="0"/>
        <w:jc w:val="both"/>
      </w:pPr>
      <w:r>
        <w:rPr>
          <w:rFonts w:ascii="Times New Roman"/>
          <w:b w:val="false"/>
          <w:i w:val="false"/>
          <w:color w:val="000000"/>
          <w:sz w:val="28"/>
        </w:rPr>
        <w:t>
      прокат видеозаписей и дисков;</w:t>
      </w:r>
    </w:p>
    <w:p>
      <w:pPr>
        <w:spacing w:after="0"/>
        <w:ind w:left="0"/>
        <w:jc w:val="both"/>
      </w:pPr>
      <w:r>
        <w:rPr>
          <w:rFonts w:ascii="Times New Roman"/>
          <w:b w:val="false"/>
          <w:i w:val="false"/>
          <w:color w:val="000000"/>
          <w:sz w:val="28"/>
        </w:rPr>
        <w:t>
      прокат и имущественный найм (аренда) прочих предметов личного потребления и бытовых товаров;</w:t>
      </w:r>
    </w:p>
    <w:p>
      <w:pPr>
        <w:spacing w:after="0"/>
        <w:ind w:left="0"/>
        <w:jc w:val="both"/>
      </w:pPr>
      <w:r>
        <w:rPr>
          <w:rFonts w:ascii="Times New Roman"/>
          <w:b w:val="false"/>
          <w:i w:val="false"/>
          <w:color w:val="000000"/>
          <w:sz w:val="28"/>
        </w:rPr>
        <w:t>
      сдача в имущественный найм (аренду) сельскохозяйственной техники и оборудования;</w:t>
      </w:r>
    </w:p>
    <w:p>
      <w:pPr>
        <w:spacing w:after="0"/>
        <w:ind w:left="0"/>
        <w:jc w:val="both"/>
      </w:pPr>
      <w:r>
        <w:rPr>
          <w:rFonts w:ascii="Times New Roman"/>
          <w:b w:val="false"/>
          <w:i w:val="false"/>
          <w:color w:val="000000"/>
          <w:sz w:val="28"/>
        </w:rPr>
        <w:t>
      сдача в имущественный найм (аренду) офисных машин и оборудования, включая вычислительную технику;</w:t>
      </w:r>
    </w:p>
    <w:p>
      <w:pPr>
        <w:spacing w:after="0"/>
        <w:ind w:left="0"/>
        <w:jc w:val="both"/>
      </w:pPr>
      <w:r>
        <w:rPr>
          <w:rFonts w:ascii="Times New Roman"/>
          <w:b w:val="false"/>
          <w:i w:val="false"/>
          <w:color w:val="000000"/>
          <w:sz w:val="28"/>
        </w:rPr>
        <w:t>
      услуги в области спортивного образования и образования специалистов организации досуга;</w:t>
      </w:r>
    </w:p>
    <w:p>
      <w:pPr>
        <w:spacing w:after="0"/>
        <w:ind w:left="0"/>
        <w:jc w:val="both"/>
      </w:pPr>
      <w:r>
        <w:rPr>
          <w:rFonts w:ascii="Times New Roman"/>
          <w:b w:val="false"/>
          <w:i w:val="false"/>
          <w:color w:val="000000"/>
          <w:sz w:val="28"/>
        </w:rPr>
        <w:t>
      услуги образования в сфере культуры;</w:t>
      </w:r>
    </w:p>
    <w:p>
      <w:pPr>
        <w:spacing w:after="0"/>
        <w:ind w:left="0"/>
        <w:jc w:val="both"/>
      </w:pPr>
      <w:r>
        <w:rPr>
          <w:rFonts w:ascii="Times New Roman"/>
          <w:b w:val="false"/>
          <w:i w:val="false"/>
          <w:color w:val="000000"/>
          <w:sz w:val="28"/>
        </w:rPr>
        <w:t>
      услуги в области прочего образования;</w:t>
      </w:r>
    </w:p>
    <w:p>
      <w:pPr>
        <w:spacing w:after="0"/>
        <w:ind w:left="0"/>
        <w:jc w:val="both"/>
      </w:pPr>
      <w:r>
        <w:rPr>
          <w:rFonts w:ascii="Times New Roman"/>
          <w:b w:val="false"/>
          <w:i w:val="false"/>
          <w:color w:val="000000"/>
          <w:sz w:val="28"/>
        </w:rPr>
        <w:t>
      вспомогательные образовательные услуги;</w:t>
      </w:r>
    </w:p>
    <w:p>
      <w:pPr>
        <w:spacing w:after="0"/>
        <w:ind w:left="0"/>
        <w:jc w:val="both"/>
      </w:pPr>
      <w:r>
        <w:rPr>
          <w:rFonts w:ascii="Times New Roman"/>
          <w:b w:val="false"/>
          <w:i w:val="false"/>
          <w:color w:val="000000"/>
          <w:sz w:val="28"/>
        </w:rPr>
        <w:t>
      деятельность в области искусства;</w:t>
      </w:r>
    </w:p>
    <w:p>
      <w:pPr>
        <w:spacing w:after="0"/>
        <w:ind w:left="0"/>
        <w:jc w:val="both"/>
      </w:pPr>
      <w:r>
        <w:rPr>
          <w:rFonts w:ascii="Times New Roman"/>
          <w:b w:val="false"/>
          <w:i w:val="false"/>
          <w:color w:val="000000"/>
          <w:sz w:val="28"/>
        </w:rPr>
        <w:t>
      ремонт компьютеров и периферийного оборудования;</w:t>
      </w:r>
    </w:p>
    <w:p>
      <w:pPr>
        <w:spacing w:after="0"/>
        <w:ind w:left="0"/>
        <w:jc w:val="both"/>
      </w:pPr>
      <w:r>
        <w:rPr>
          <w:rFonts w:ascii="Times New Roman"/>
          <w:b w:val="false"/>
          <w:i w:val="false"/>
          <w:color w:val="000000"/>
          <w:sz w:val="28"/>
        </w:rPr>
        <w:t>
      ремонт коммуникационного оборудования;</w:t>
      </w:r>
    </w:p>
    <w:p>
      <w:pPr>
        <w:spacing w:after="0"/>
        <w:ind w:left="0"/>
        <w:jc w:val="both"/>
      </w:pPr>
      <w:r>
        <w:rPr>
          <w:rFonts w:ascii="Times New Roman"/>
          <w:b w:val="false"/>
          <w:i w:val="false"/>
          <w:color w:val="000000"/>
          <w:sz w:val="28"/>
        </w:rPr>
        <w:t>
      ремонт предметов личного потребления и бытовых товаров;</w:t>
      </w:r>
    </w:p>
    <w:p>
      <w:pPr>
        <w:spacing w:after="0"/>
        <w:ind w:left="0"/>
        <w:jc w:val="both"/>
      </w:pPr>
      <w:r>
        <w:rPr>
          <w:rFonts w:ascii="Times New Roman"/>
          <w:b w:val="false"/>
          <w:i w:val="false"/>
          <w:color w:val="000000"/>
          <w:sz w:val="28"/>
        </w:rPr>
        <w:t>
      парикмахерские услуги;</w:t>
      </w:r>
    </w:p>
    <w:p>
      <w:pPr>
        <w:spacing w:after="0"/>
        <w:ind w:left="0"/>
        <w:jc w:val="both"/>
      </w:pPr>
      <w:r>
        <w:rPr>
          <w:rFonts w:ascii="Times New Roman"/>
          <w:b w:val="false"/>
          <w:i w:val="false"/>
          <w:color w:val="000000"/>
          <w:sz w:val="28"/>
        </w:rPr>
        <w:t>
      маникюр и педикюр;</w:t>
      </w:r>
    </w:p>
    <w:p>
      <w:pPr>
        <w:spacing w:after="0"/>
        <w:ind w:left="0"/>
        <w:jc w:val="both"/>
      </w:pPr>
      <w:r>
        <w:rPr>
          <w:rFonts w:ascii="Times New Roman"/>
          <w:b w:val="false"/>
          <w:i w:val="false"/>
          <w:color w:val="000000"/>
          <w:sz w:val="28"/>
        </w:rPr>
        <w:t>
      ветеринарные услуги;</w:t>
      </w:r>
    </w:p>
    <w:p>
      <w:pPr>
        <w:spacing w:after="0"/>
        <w:ind w:left="0"/>
        <w:jc w:val="both"/>
      </w:pPr>
      <w:r>
        <w:rPr>
          <w:rFonts w:ascii="Times New Roman"/>
          <w:b w:val="false"/>
          <w:i w:val="false"/>
          <w:color w:val="000000"/>
          <w:sz w:val="28"/>
        </w:rPr>
        <w:t>
      услуги по обработке земельных участков;</w:t>
      </w:r>
    </w:p>
    <w:p>
      <w:pPr>
        <w:spacing w:after="0"/>
        <w:ind w:left="0"/>
        <w:jc w:val="both"/>
      </w:pPr>
      <w:r>
        <w:rPr>
          <w:rFonts w:ascii="Times New Roman"/>
          <w:b w:val="false"/>
          <w:i w:val="false"/>
          <w:color w:val="000000"/>
          <w:sz w:val="28"/>
        </w:rPr>
        <w:t>
      услуги по уборке жилых помещений и ведению домашнего хозяйства;</w:t>
      </w:r>
    </w:p>
    <w:p>
      <w:pPr>
        <w:spacing w:after="0"/>
        <w:ind w:left="0"/>
        <w:jc w:val="both"/>
      </w:pPr>
      <w:r>
        <w:rPr>
          <w:rFonts w:ascii="Times New Roman"/>
          <w:b w:val="false"/>
          <w:i w:val="false"/>
          <w:color w:val="000000"/>
          <w:sz w:val="28"/>
        </w:rPr>
        <w:t>
      услуги носильщиков на рынках, вокзалах;</w:t>
      </w:r>
    </w:p>
    <w:p>
      <w:pPr>
        <w:spacing w:after="0"/>
        <w:ind w:left="0"/>
        <w:jc w:val="both"/>
      </w:pPr>
      <w:r>
        <w:rPr>
          <w:rFonts w:ascii="Times New Roman"/>
          <w:b w:val="false"/>
          <w:i w:val="false"/>
          <w:color w:val="000000"/>
          <w:sz w:val="28"/>
        </w:rPr>
        <w:t>
      изготовление и ремонт музыкальных инструментов;</w:t>
      </w:r>
    </w:p>
    <w:p>
      <w:pPr>
        <w:spacing w:after="0"/>
        <w:ind w:left="0"/>
        <w:jc w:val="both"/>
      </w:pPr>
      <w:r>
        <w:rPr>
          <w:rFonts w:ascii="Times New Roman"/>
          <w:b w:val="false"/>
          <w:i w:val="false"/>
          <w:color w:val="000000"/>
          <w:sz w:val="28"/>
        </w:rPr>
        <w:t>
      выпас домашних животных.</w:t>
      </w:r>
    </w:p>
    <w:p>
      <w:pPr>
        <w:spacing w:after="0"/>
        <w:ind w:left="0"/>
        <w:jc w:val="both"/>
      </w:pPr>
      <w:r>
        <w:rPr>
          <w:rFonts w:ascii="Times New Roman"/>
          <w:b w:val="false"/>
          <w:i w:val="false"/>
          <w:color w:val="000000"/>
          <w:sz w:val="28"/>
        </w:rPr>
        <w:t>
      2. Для применения специального налогового режима на основе патента в налоговый орган по месту нахождения представляется расчет стоимости патента (далее, в целях настоящей главы – расчет).</w:t>
      </w:r>
    </w:p>
    <w:p>
      <w:pPr>
        <w:spacing w:after="0"/>
        <w:ind w:left="0"/>
        <w:jc w:val="both"/>
      </w:pPr>
      <w:r>
        <w:rPr>
          <w:rFonts w:ascii="Times New Roman"/>
          <w:b w:val="false"/>
          <w:i w:val="false"/>
          <w:color w:val="000000"/>
          <w:sz w:val="28"/>
        </w:rPr>
        <w:t>
      Расчет представляется на бумажном носителе или в электронной форме, в том числе посредством веб-портала "электронное правительство", индивидуальными предпринимателями:</w:t>
      </w:r>
    </w:p>
    <w:p>
      <w:pPr>
        <w:spacing w:after="0"/>
        <w:ind w:left="0"/>
        <w:jc w:val="both"/>
      </w:pPr>
      <w:r>
        <w:rPr>
          <w:rFonts w:ascii="Times New Roman"/>
          <w:b w:val="false"/>
          <w:i w:val="false"/>
          <w:color w:val="000000"/>
          <w:sz w:val="28"/>
        </w:rPr>
        <w:t xml:space="preserve">
      1) вновь образованными, - в срок не позднее 3 рабочих дней со дня представления уведомления для постановки на регистрационный учет в качестве индивидуального предпринимателя в порядке, установленном законодательством Республики Казахстан о разрешениях и уведомлениях; </w:t>
      </w:r>
    </w:p>
    <w:p>
      <w:pPr>
        <w:spacing w:after="0"/>
        <w:ind w:left="0"/>
        <w:jc w:val="both"/>
      </w:pPr>
      <w:r>
        <w:rPr>
          <w:rFonts w:ascii="Times New Roman"/>
          <w:b w:val="false"/>
          <w:i w:val="false"/>
          <w:color w:val="000000"/>
          <w:sz w:val="28"/>
        </w:rPr>
        <w:t>
      2) осуществляющими переход с общеустановленного порядка или иного специального налогового режима, - до 1 числа месяца применения специального налогового режима на основе патента;</w:t>
      </w:r>
    </w:p>
    <w:p>
      <w:pPr>
        <w:spacing w:after="0"/>
        <w:ind w:left="0"/>
        <w:jc w:val="both"/>
      </w:pPr>
      <w:r>
        <w:rPr>
          <w:rFonts w:ascii="Times New Roman"/>
          <w:b w:val="false"/>
          <w:i w:val="false"/>
          <w:color w:val="000000"/>
          <w:sz w:val="28"/>
        </w:rPr>
        <w:t>
      3) применяющими специальный налоговый режим на основе патента для получения очередного патента, - до истечения срока действия предыдущего патента или срока приостановления представления налоговой отчетности.</w:t>
      </w:r>
    </w:p>
    <w:p>
      <w:pPr>
        <w:spacing w:after="0"/>
        <w:ind w:left="0"/>
        <w:jc w:val="both"/>
      </w:pPr>
      <w:r>
        <w:rPr>
          <w:rFonts w:ascii="Times New Roman"/>
          <w:b w:val="false"/>
          <w:i w:val="false"/>
          <w:color w:val="000000"/>
          <w:sz w:val="28"/>
        </w:rPr>
        <w:t>
      3. Расчет является налоговой отчетностью для исчисления стоимости патента.</w:t>
      </w:r>
    </w:p>
    <w:p>
      <w:pPr>
        <w:spacing w:after="0"/>
        <w:ind w:left="0"/>
        <w:jc w:val="both"/>
      </w:pPr>
      <w:r>
        <w:rPr>
          <w:rFonts w:ascii="Times New Roman"/>
          <w:b w:val="false"/>
          <w:i w:val="false"/>
          <w:color w:val="000000"/>
          <w:sz w:val="28"/>
        </w:rPr>
        <w:t>
      Стоимость патента исчисляется в соответствии со статьей 686 настоящего Кодекса.</w:t>
      </w:r>
    </w:p>
    <w:p>
      <w:pPr>
        <w:spacing w:after="0"/>
        <w:ind w:left="0"/>
        <w:jc w:val="both"/>
      </w:pPr>
      <w:r>
        <w:rPr>
          <w:rFonts w:ascii="Times New Roman"/>
          <w:b w:val="false"/>
          <w:i w:val="false"/>
          <w:color w:val="000000"/>
          <w:sz w:val="28"/>
        </w:rPr>
        <w:t>
      4. Уплата стоимости патента производится налогоплательщиком до представления расчета.</w:t>
      </w:r>
    </w:p>
    <w:p>
      <w:pPr>
        <w:spacing w:after="0"/>
        <w:ind w:left="0"/>
        <w:jc w:val="both"/>
      </w:pPr>
      <w:r>
        <w:rPr>
          <w:rFonts w:ascii="Times New Roman"/>
          <w:b w:val="false"/>
          <w:i w:val="false"/>
          <w:color w:val="000000"/>
          <w:sz w:val="28"/>
        </w:rPr>
        <w:t>
      В случае уплаты стоимости патента через банки или организации, осуществляющие отдельные виды банковских операций, к расчету, представленному в электронной форме,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p>
    <w:p>
      <w:pPr>
        <w:spacing w:after="0"/>
        <w:ind w:left="0"/>
        <w:jc w:val="both"/>
      </w:pPr>
      <w:r>
        <w:rPr>
          <w:rFonts w:ascii="Times New Roman"/>
          <w:b w:val="false"/>
          <w:i w:val="false"/>
          <w:color w:val="000000"/>
          <w:sz w:val="28"/>
        </w:rPr>
        <w:t>
      Документы, подтверждающие уплату стоимости патента, представляются при представлении расчета на бумажном носителе.</w:t>
      </w:r>
    </w:p>
    <w:p>
      <w:pPr>
        <w:spacing w:after="0"/>
        <w:ind w:left="0"/>
        <w:jc w:val="both"/>
      </w:pPr>
      <w:r>
        <w:rPr>
          <w:rFonts w:ascii="Times New Roman"/>
          <w:b w:val="false"/>
          <w:i w:val="false"/>
          <w:color w:val="000000"/>
          <w:sz w:val="28"/>
        </w:rPr>
        <w:t>
      5. В расчете, представленном в электронной форме, в том числе посредством веб-портала "электронное правительство", индивидуальными предпринимателями указываются реквизиты платежных документов по уплате сумм налогов и платежей, включаемых в стоимость патента.</w:t>
      </w:r>
    </w:p>
    <w:p>
      <w:pPr>
        <w:spacing w:after="0"/>
        <w:ind w:left="0"/>
        <w:jc w:val="both"/>
      </w:pPr>
      <w:r>
        <w:rPr>
          <w:rFonts w:ascii="Times New Roman"/>
          <w:b w:val="false"/>
          <w:i w:val="false"/>
          <w:color w:val="000000"/>
          <w:sz w:val="28"/>
        </w:rPr>
        <w:t>
      После представления индивидуальными предпринимателями расчета налоговый орган производит формирование патента в информационной системе налогового органа в течение одного рабочего дня, следующего за датой представления расчета.</w:t>
      </w:r>
    </w:p>
    <w:p>
      <w:pPr>
        <w:spacing w:after="0"/>
        <w:ind w:left="0"/>
        <w:jc w:val="both"/>
      </w:pPr>
      <w:r>
        <w:rPr>
          <w:rFonts w:ascii="Times New Roman"/>
          <w:b w:val="false"/>
          <w:i w:val="false"/>
          <w:color w:val="000000"/>
          <w:sz w:val="28"/>
        </w:rPr>
        <w:t>
      Форма патента утверждается уполномоченным органом.</w:t>
      </w:r>
    </w:p>
    <w:p>
      <w:pPr>
        <w:spacing w:after="0"/>
        <w:ind w:left="0"/>
        <w:jc w:val="both"/>
      </w:pPr>
      <w:r>
        <w:rPr>
          <w:rFonts w:ascii="Times New Roman"/>
          <w:b w:val="false"/>
          <w:i w:val="false"/>
          <w:color w:val="000000"/>
          <w:sz w:val="28"/>
        </w:rPr>
        <w:t>
      6. Специальный налоговый режим на основе патента применяется не менее одного месяца в пределах одного налогового периода, если иное не предусмотрено настоящим пунктом.</w:t>
      </w:r>
    </w:p>
    <w:p>
      <w:pPr>
        <w:spacing w:after="0"/>
        <w:ind w:left="0"/>
        <w:jc w:val="both"/>
      </w:pPr>
      <w:r>
        <w:rPr>
          <w:rFonts w:ascii="Times New Roman"/>
          <w:b w:val="false"/>
          <w:i w:val="false"/>
          <w:color w:val="000000"/>
          <w:sz w:val="28"/>
        </w:rPr>
        <w:t>
      Специальный налоговый режим на основе патента применяется в течение срока менее одного месяца индивидуальными предпринимателями:</w:t>
      </w:r>
    </w:p>
    <w:p>
      <w:pPr>
        <w:spacing w:after="0"/>
        <w:ind w:left="0"/>
        <w:jc w:val="both"/>
      </w:pPr>
      <w:r>
        <w:rPr>
          <w:rFonts w:ascii="Times New Roman"/>
          <w:b w:val="false"/>
          <w:i w:val="false"/>
          <w:color w:val="000000"/>
          <w:sz w:val="28"/>
        </w:rPr>
        <w:t>
      1) вновь зарегистрированными в последнем месяце текущего налогового периода;</w:t>
      </w:r>
    </w:p>
    <w:p>
      <w:pPr>
        <w:spacing w:after="0"/>
        <w:ind w:left="0"/>
        <w:jc w:val="both"/>
      </w:pPr>
      <w:r>
        <w:rPr>
          <w:rFonts w:ascii="Times New Roman"/>
          <w:b w:val="false"/>
          <w:i w:val="false"/>
          <w:color w:val="000000"/>
          <w:sz w:val="28"/>
        </w:rPr>
        <w:t>
      2) возобновившими деятельность до или после окончания срока приостановления представления налоговой отчетности в последнем месяце текущего налогового периода.</w:t>
      </w:r>
    </w:p>
    <w:p>
      <w:pPr>
        <w:spacing w:after="0"/>
        <w:ind w:left="0"/>
        <w:jc w:val="both"/>
      </w:pPr>
      <w:r>
        <w:rPr>
          <w:rFonts w:ascii="Times New Roman"/>
          <w:b w:val="false"/>
          <w:i w:val="false"/>
          <w:color w:val="000000"/>
          <w:sz w:val="28"/>
        </w:rPr>
        <w:t>
      7. Для приостановления представления налоговой отчетности индивидуальными предпринимателями, применяющими специальный налоговый режим на основе патента, в налоговый орган по месту нахождения представляется налоговое заявление в порядке, установленном статьей 214 настоящего Кодекса.</w:t>
      </w:r>
    </w:p>
    <w:p>
      <w:pPr>
        <w:spacing w:after="0"/>
        <w:ind w:left="0"/>
        <w:jc w:val="left"/>
      </w:pPr>
      <w:r>
        <w:rPr>
          <w:rFonts w:ascii="Times New Roman"/>
          <w:b/>
          <w:i w:val="false"/>
          <w:color w:val="000000"/>
        </w:rPr>
        <w:t xml:space="preserve"> Статья 686. Исчисление стоимости патента</w:t>
      </w:r>
    </w:p>
    <w:p>
      <w:pPr>
        <w:spacing w:after="0"/>
        <w:ind w:left="0"/>
        <w:jc w:val="both"/>
      </w:pPr>
      <w:r>
        <w:rPr>
          <w:rFonts w:ascii="Times New Roman"/>
          <w:b w:val="false"/>
          <w:i w:val="false"/>
          <w:color w:val="000000"/>
          <w:sz w:val="28"/>
        </w:rPr>
        <w:t>
      1. В стоимость патента включаются подлежащие уплате суммы индивидуального подоходного налога (кроме индивидуального подоходного налога, удерживаемого у источника выплаты) и социальных платежей.</w:t>
      </w:r>
    </w:p>
    <w:p>
      <w:pPr>
        <w:spacing w:after="0"/>
        <w:ind w:left="0"/>
        <w:jc w:val="both"/>
      </w:pPr>
      <w:r>
        <w:rPr>
          <w:rFonts w:ascii="Times New Roman"/>
          <w:b w:val="false"/>
          <w:i w:val="false"/>
          <w:color w:val="000000"/>
          <w:sz w:val="28"/>
        </w:rPr>
        <w:t xml:space="preserve">
      2. Исчисление суммы индивидуального подоходного налога, включаемого в стоимость патента, производится путем применения ставки в размере 1 процента к объекту налогообложения, за исключением объекта налогообложения лиц, осуществляющих деятельность в сфере торговли. </w:t>
      </w:r>
    </w:p>
    <w:p>
      <w:pPr>
        <w:spacing w:after="0"/>
        <w:ind w:left="0"/>
        <w:jc w:val="both"/>
      </w:pPr>
      <w:r>
        <w:rPr>
          <w:rFonts w:ascii="Times New Roman"/>
          <w:b w:val="false"/>
          <w:i w:val="false"/>
          <w:color w:val="000000"/>
          <w:sz w:val="28"/>
        </w:rPr>
        <w:t>
      Индивидуальные предприниматели, осуществляющие деятельность в сфере торговли, производят исчисление суммы индивидуального подоходного налога, включаемого в стоимость патента, путем применения ставки в размере 2 процента к объекту налогообложения, за исключением доходов, получаемых путем безналичных расчетов, которые облагаются по ставке 1 процент.</w:t>
      </w:r>
    </w:p>
    <w:p>
      <w:pPr>
        <w:spacing w:after="0"/>
        <w:ind w:left="0"/>
        <w:jc w:val="both"/>
      </w:pPr>
      <w:r>
        <w:rPr>
          <w:rFonts w:ascii="Times New Roman"/>
          <w:b w:val="false"/>
          <w:i w:val="false"/>
          <w:color w:val="000000"/>
          <w:sz w:val="28"/>
        </w:rPr>
        <w:t>
      Индивидуальные предприниматели, осуществляющие деятельность в сфере торговли, осуществляют раздельный учет доходов, облагаемых по разным ставкам индивидуального подоходного налога. При этом учет доходов, получаемых путем безналичных расчетов, ведется в налоговом регистре по форме, установленной уполномоченным органом, на основании первичных документов, включая выписки с банковских счетов.</w:t>
      </w:r>
    </w:p>
    <w:p>
      <w:pPr>
        <w:spacing w:after="0"/>
        <w:ind w:left="0"/>
        <w:jc w:val="both"/>
      </w:pPr>
      <w:r>
        <w:rPr>
          <w:rFonts w:ascii="Times New Roman"/>
          <w:b w:val="false"/>
          <w:i w:val="false"/>
          <w:color w:val="000000"/>
          <w:sz w:val="28"/>
        </w:rPr>
        <w:t>
      3. Исчисление включаемых в стоимость патента социальных платежей производится в соответствии с законами Республики Казахстан "О пенсионном обеспечении в Республике Казахстан" и "Об обязательном социальном страховании", "Об обязательном социальном медицинском страховании".</w:t>
      </w:r>
    </w:p>
    <w:p>
      <w:pPr>
        <w:spacing w:after="0"/>
        <w:ind w:left="0"/>
        <w:jc w:val="both"/>
      </w:pPr>
      <w:r>
        <w:rPr>
          <w:rFonts w:ascii="Times New Roman"/>
          <w:b w:val="false"/>
          <w:i w:val="false"/>
          <w:color w:val="000000"/>
          <w:sz w:val="28"/>
        </w:rPr>
        <w:t>
      4. Если сумма фактически полученного дохода в течение срока действия патента превысит размер дохода, указанного в расчете, индивидуальные предприниматели обязаны в течение пяти рабочих дней представить расчет в виде дополнительной налоговой отчетности на сумму превышения и произвести уплату налогов с этой суммы.</w:t>
      </w:r>
    </w:p>
    <w:p>
      <w:pPr>
        <w:spacing w:after="0"/>
        <w:ind w:left="0"/>
        <w:jc w:val="both"/>
      </w:pPr>
      <w:r>
        <w:rPr>
          <w:rFonts w:ascii="Times New Roman"/>
          <w:b w:val="false"/>
          <w:i w:val="false"/>
          <w:color w:val="000000"/>
          <w:sz w:val="28"/>
        </w:rPr>
        <w:t>
      Положения настоящего пункта не применяются в случае, если сумма фактически полученного дохода превысила размер предельного дохода, установленного подпунктом 2) пункта 2 статьи 683 настоящего Кодекса.</w:t>
      </w:r>
    </w:p>
    <w:p>
      <w:pPr>
        <w:spacing w:after="0"/>
        <w:ind w:left="0"/>
        <w:jc w:val="both"/>
      </w:pPr>
      <w:r>
        <w:rPr>
          <w:rFonts w:ascii="Times New Roman"/>
          <w:b w:val="false"/>
          <w:i w:val="false"/>
          <w:color w:val="000000"/>
          <w:sz w:val="28"/>
        </w:rPr>
        <w:t>
      На основании указанного расчета взамен ранее сформированного патента формируется новый патент.</w:t>
      </w:r>
    </w:p>
    <w:p>
      <w:pPr>
        <w:spacing w:after="0"/>
        <w:ind w:left="0"/>
        <w:jc w:val="both"/>
      </w:pPr>
      <w:r>
        <w:rPr>
          <w:rFonts w:ascii="Times New Roman"/>
          <w:b w:val="false"/>
          <w:i w:val="false"/>
          <w:color w:val="000000"/>
          <w:sz w:val="28"/>
        </w:rPr>
        <w:t>
      5. Если сумма фактически полученного дохода в течение срока действия патента (с учетом случаев его досрочного прекращения) менее размера дохода, указанного в расчете, индивидуальные предприниматели вправе представить расчет в виде дополнительной налоговой отчетности на сумму уменьшения стоимости патента.</w:t>
      </w:r>
    </w:p>
    <w:p>
      <w:pPr>
        <w:spacing w:after="0"/>
        <w:ind w:left="0"/>
        <w:jc w:val="both"/>
      </w:pPr>
      <w:r>
        <w:rPr>
          <w:rFonts w:ascii="Times New Roman"/>
          <w:b w:val="false"/>
          <w:i w:val="false"/>
          <w:color w:val="000000"/>
          <w:sz w:val="28"/>
        </w:rPr>
        <w:t>
      В указанном случае возврат излишне уплаченных сумм налогов производится в порядке, установленном главой 11 настоящего Кодекса.</w:t>
      </w:r>
    </w:p>
    <w:p>
      <w:pPr>
        <w:spacing w:after="0"/>
        <w:ind w:left="0"/>
        <w:jc w:val="both"/>
      </w:pPr>
      <w:r>
        <w:rPr>
          <w:rFonts w:ascii="Times New Roman"/>
          <w:b w:val="false"/>
          <w:i w:val="false"/>
          <w:color w:val="000000"/>
          <w:sz w:val="28"/>
        </w:rPr>
        <w:t>
      6. В случае превышения суммы фактически полученного дохода над суммой предельного дохода, установленного подпунктом 2) пункта 2 статьи 683 настоящего Кодекса, доход индивидуального предпринимателя, полученный с даты начала применения общеустановленного порядка или иного специального налогового режима, установленных статьей 679 настоящего Кодекса, облагается соответственно в общеустановленном порядке или в порядке, установленном специальным налоговым режимом.</w:t>
      </w:r>
    </w:p>
    <w:p>
      <w:pPr>
        <w:spacing w:after="0"/>
        <w:ind w:left="0"/>
        <w:jc w:val="both"/>
      </w:pPr>
      <w:r>
        <w:rPr>
          <w:rFonts w:ascii="Times New Roman"/>
          <w:b w:val="false"/>
          <w:i w:val="false"/>
          <w:color w:val="000000"/>
          <w:sz w:val="28"/>
        </w:rPr>
        <w:t>
      7. При прекращении предпринимательской деятельности до истечения срока действия патента внесенная сумма налогов возврату и перерасчету не подлежит, за исключением случая признания индивидуального предпринимателя недееспособным.</w:t>
      </w:r>
    </w:p>
    <w:p>
      <w:pPr>
        <w:spacing w:after="0"/>
        <w:ind w:left="0"/>
        <w:jc w:val="left"/>
      </w:pPr>
      <w:r>
        <w:rPr>
          <w:rFonts w:ascii="Times New Roman"/>
          <w:b/>
          <w:i w:val="false"/>
          <w:color w:val="000000"/>
        </w:rPr>
        <w:t xml:space="preserve"> § 3. Специальный налоговый режим на основе упрощенной декларации  Статья 687. Исчисление налогов по упрощенной декларации </w:t>
      </w:r>
    </w:p>
    <w:p>
      <w:pPr>
        <w:spacing w:after="0"/>
        <w:ind w:left="0"/>
        <w:jc w:val="both"/>
      </w:pPr>
      <w:r>
        <w:rPr>
          <w:rFonts w:ascii="Times New Roman"/>
          <w:b w:val="false"/>
          <w:i w:val="false"/>
          <w:color w:val="000000"/>
          <w:sz w:val="28"/>
        </w:rPr>
        <w:t>
      1. Исчисление налогов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размере 3 процентов.</w:t>
      </w:r>
    </w:p>
    <w:p>
      <w:pPr>
        <w:spacing w:after="0"/>
        <w:ind w:left="0"/>
        <w:jc w:val="both"/>
      </w:pPr>
      <w:r>
        <w:rPr>
          <w:rFonts w:ascii="Times New Roman"/>
          <w:b w:val="false"/>
          <w:i w:val="false"/>
          <w:color w:val="000000"/>
          <w:sz w:val="28"/>
        </w:rPr>
        <w:t xml:space="preserve">
      2. Сумма налогов, исчисленная за налоговый период согласно пункту 1 настоящей статьи, подлежит корректировке в сторону уменьшения на сумму в размере 1,5 процента от суммы налога за каждого работника, исходя из среднесписочной численности работников, если среднемесячная заработная плата работников по итогам отчетного периода составила у индивидуальных предпринимателей не менее 2-кратного, юридических лиц – не менее 2,5-кратного минимального размера заработной платы, установленного законом о республиканском бюджете и действующего на первое число налогового периода. </w:t>
      </w:r>
    </w:p>
    <w:p>
      <w:pPr>
        <w:spacing w:after="0"/>
        <w:ind w:left="0"/>
        <w:jc w:val="both"/>
      </w:pPr>
      <w:r>
        <w:rPr>
          <w:rFonts w:ascii="Times New Roman"/>
          <w:b w:val="false"/>
          <w:i w:val="false"/>
          <w:color w:val="000000"/>
          <w:sz w:val="28"/>
        </w:rPr>
        <w:t>
      3. При возникновении случаев несоответствия условиям применения специального налогового режима, указанным статьей 683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порядке, установленном иным специальным налоговым режимом.</w:t>
      </w:r>
    </w:p>
    <w:p>
      <w:pPr>
        <w:spacing w:after="0"/>
        <w:ind w:left="0"/>
        <w:jc w:val="left"/>
      </w:pPr>
      <w:r>
        <w:rPr>
          <w:rFonts w:ascii="Times New Roman"/>
          <w:b/>
          <w:i w:val="false"/>
          <w:color w:val="000000"/>
        </w:rPr>
        <w:t xml:space="preserve"> Статья 688. Сроки представления упрощенной декларации и уплаты налогов</w:t>
      </w:r>
    </w:p>
    <w:p>
      <w:pPr>
        <w:spacing w:after="0"/>
        <w:ind w:left="0"/>
        <w:jc w:val="both"/>
      </w:pPr>
      <w:r>
        <w:rPr>
          <w:rFonts w:ascii="Times New Roman"/>
          <w:b w:val="false"/>
          <w:i w:val="false"/>
          <w:color w:val="000000"/>
          <w:sz w:val="28"/>
        </w:rPr>
        <w:t xml:space="preserve">
      1. Упрощенная декларация представляется в налоговый орган по месту нахождения налогоплательщика не позднее 15 числа второго месяца, следующего за отчетным налоговым периодом. </w:t>
      </w:r>
    </w:p>
    <w:p>
      <w:pPr>
        <w:spacing w:after="0"/>
        <w:ind w:left="0"/>
        <w:jc w:val="both"/>
      </w:pPr>
      <w:r>
        <w:rPr>
          <w:rFonts w:ascii="Times New Roman"/>
          <w:b w:val="false"/>
          <w:i w:val="false"/>
          <w:color w:val="000000"/>
          <w:sz w:val="28"/>
        </w:rPr>
        <w:t xml:space="preserve">
      2. Уплата в бюджет налогов, указанных в упрощенной декларации, производится не позднее 25 числа второго месяца, следующего за отчетным налоговым периодом, в виде индивидуального (корпоративного) подоходного налога и социального налога. </w:t>
      </w:r>
    </w:p>
    <w:p>
      <w:pPr>
        <w:spacing w:after="0"/>
        <w:ind w:left="0"/>
        <w:jc w:val="both"/>
      </w:pPr>
      <w:r>
        <w:rPr>
          <w:rFonts w:ascii="Times New Roman"/>
          <w:b w:val="false"/>
          <w:i w:val="false"/>
          <w:color w:val="000000"/>
          <w:sz w:val="28"/>
        </w:rPr>
        <w:t xml:space="preserve">
      При этом индивидуальный (корпоративный) подоходный налог подлежит уплате в размере 1/2 от исчисленной суммы налогов по упрощенной декларации, социальный налог – в размере 1/2 от исчисленной суммы налогов по упрощенной декларации за минусом суммы социальных отчислений в Государственный фонд социального страхования, исчисленных в соответствии с законодательным актом Республики Казахстан об обязательном социальном страховании. </w:t>
      </w:r>
    </w:p>
    <w:p>
      <w:pPr>
        <w:spacing w:after="0"/>
        <w:ind w:left="0"/>
        <w:jc w:val="both"/>
      </w:pPr>
      <w:r>
        <w:rPr>
          <w:rFonts w:ascii="Times New Roman"/>
          <w:b w:val="false"/>
          <w:i w:val="false"/>
          <w:color w:val="000000"/>
          <w:sz w:val="28"/>
        </w:rPr>
        <w:t>
      При превышении суммы социальных отчислений в Государственный фонд социального страхования над суммой социального налога сумма социального налога считается равной нулю.</w:t>
      </w:r>
    </w:p>
    <w:p>
      <w:pPr>
        <w:spacing w:after="0"/>
        <w:ind w:left="0"/>
        <w:jc w:val="left"/>
      </w:pPr>
      <w:r>
        <w:rPr>
          <w:rFonts w:ascii="Times New Roman"/>
          <w:b/>
          <w:i w:val="false"/>
          <w:color w:val="000000"/>
        </w:rPr>
        <w:t xml:space="preserve"> Статья 689. Исчисление, уплата и представление налоговой отчетности по отдельным видам налогов и социальных платежей</w:t>
      </w:r>
    </w:p>
    <w:p>
      <w:pPr>
        <w:spacing w:after="0"/>
        <w:ind w:left="0"/>
        <w:jc w:val="both"/>
      </w:pPr>
      <w:r>
        <w:rPr>
          <w:rFonts w:ascii="Times New Roman"/>
          <w:b w:val="false"/>
          <w:i w:val="false"/>
          <w:color w:val="000000"/>
          <w:sz w:val="28"/>
        </w:rPr>
        <w:t xml:space="preserve">
      Исчисление, уплата сумм индивидуального подоходного налога, удерживаемого у источника выплаты, перечисление социальных платежей и представление налоговой отчетности по индивидуальному подоходному налогу, удерживаемому у источника выплаты, социальным платежам производится налогоплательщиком, применяющим специальный налоговый режим на основе упрощенной декларации, в общеустановленном порядке. </w:t>
      </w:r>
    </w:p>
    <w:p>
      <w:pPr>
        <w:spacing w:after="0"/>
        <w:ind w:left="0"/>
        <w:jc w:val="left"/>
      </w:pPr>
      <w:r>
        <w:rPr>
          <w:rFonts w:ascii="Times New Roman"/>
          <w:b/>
          <w:i w:val="false"/>
          <w:color w:val="000000"/>
        </w:rPr>
        <w:t xml:space="preserve"> § 4. Специальный налоговый режим с использованием фиксированного вычета Статья 690. Объект обложения </w:t>
      </w:r>
    </w:p>
    <w:p>
      <w:pPr>
        <w:spacing w:after="0"/>
        <w:ind w:left="0"/>
        <w:jc w:val="both"/>
      </w:pPr>
      <w:r>
        <w:rPr>
          <w:rFonts w:ascii="Times New Roman"/>
          <w:b w:val="false"/>
          <w:i w:val="false"/>
          <w:color w:val="000000"/>
          <w:sz w:val="28"/>
        </w:rPr>
        <w:t xml:space="preserve">
      1. Объектом налогообложения для налогоплательщика, применяющего специальный налоговый режим с использованием фиксированного вычета, является налогооблагаемый доход, определяемый как разница между доходом с учетом корректировок, предусмотренных пунктом 4 статьи 691 настоящего Кодекса, и вычетами, предусмотренными настоящим параграфом. </w:t>
      </w:r>
    </w:p>
    <w:p>
      <w:pPr>
        <w:spacing w:after="0"/>
        <w:ind w:left="0"/>
        <w:jc w:val="both"/>
      </w:pPr>
      <w:r>
        <w:rPr>
          <w:rFonts w:ascii="Times New Roman"/>
          <w:b w:val="false"/>
          <w:i w:val="false"/>
          <w:color w:val="000000"/>
          <w:sz w:val="28"/>
        </w:rPr>
        <w:t>
      2. Доход юридического лица или индивидуального предпринимателя состоит из доходов, подлежащих получению (полученных) данным лицом в Республике Казахстан и за ее пределами в течение налогового периода.</w:t>
      </w:r>
    </w:p>
    <w:p>
      <w:pPr>
        <w:spacing w:after="0"/>
        <w:ind w:left="0"/>
        <w:jc w:val="both"/>
      </w:pPr>
      <w:r>
        <w:rPr>
          <w:rFonts w:ascii="Times New Roman"/>
          <w:b w:val="false"/>
          <w:i w:val="false"/>
          <w:color w:val="000000"/>
          <w:sz w:val="28"/>
        </w:rPr>
        <w:t>
      3. В целях настоящего параграфа в качестве дохода не рассматриваются:</w:t>
      </w:r>
    </w:p>
    <w:p>
      <w:pPr>
        <w:spacing w:after="0"/>
        <w:ind w:left="0"/>
        <w:jc w:val="both"/>
      </w:pPr>
      <w:r>
        <w:rPr>
          <w:rFonts w:ascii="Times New Roman"/>
          <w:b w:val="false"/>
          <w:i w:val="false"/>
          <w:color w:val="000000"/>
          <w:sz w:val="28"/>
        </w:rPr>
        <w:t>
      1) стоимость имущества, полученного в качестве вклада в уставный капитал;</w:t>
      </w:r>
    </w:p>
    <w:p>
      <w:pPr>
        <w:spacing w:after="0"/>
        <w:ind w:left="0"/>
        <w:jc w:val="both"/>
      </w:pPr>
      <w:r>
        <w:rPr>
          <w:rFonts w:ascii="Times New Roman"/>
          <w:b w:val="false"/>
          <w:i w:val="false"/>
          <w:color w:val="000000"/>
          <w:sz w:val="28"/>
        </w:rPr>
        <w:t>
      2) стоимость имущества, получаемого (полученного) акционером, в том числе получаемого (полученного) взамен ранее внесенного, при распределении имущества при ликвидации юридического лица или при уменьшении уставного капитала, в размере оплаченного уставного капитала, приходящемся на количество акций, пропорционально которой осуществляется распределение имущества;</w:t>
      </w:r>
    </w:p>
    <w:p>
      <w:pPr>
        <w:spacing w:after="0"/>
        <w:ind w:left="0"/>
        <w:jc w:val="both"/>
      </w:pPr>
      <w:r>
        <w:rPr>
          <w:rFonts w:ascii="Times New Roman"/>
          <w:b w:val="false"/>
          <w:i w:val="false"/>
          <w:color w:val="000000"/>
          <w:sz w:val="28"/>
        </w:rPr>
        <w:t>
      3) стоимость имущества, получаемого (полученного) участником, учредителем, в том числе получаемого (полученного) взамен ранее внесенного, при распределении имущества при ликвидации юридического лица или при уменьшении уставного капитала, а также при возврате учредителю, участнику доли участия или ее части в юридическом лице, в размере оплаченного уставного капитала, приходящегося на долю участия, пропорционально которой осуществляется распределение имущества, но не более суммы затрат на ее приобретение и (или) оплату взносов в уставный капитал, произведенных участником, в пользу которого осуществляется распределение имущества.</w:t>
      </w:r>
    </w:p>
    <w:p>
      <w:pPr>
        <w:spacing w:after="0"/>
        <w:ind w:left="0"/>
        <w:jc w:val="both"/>
      </w:pPr>
      <w:r>
        <w:rPr>
          <w:rFonts w:ascii="Times New Roman"/>
          <w:b w:val="false"/>
          <w:i w:val="false"/>
          <w:color w:val="000000"/>
          <w:sz w:val="28"/>
        </w:rPr>
        <w:t>
      4) стоимость имущества, полученного эмитентом от размещения выпущенных им акций;</w:t>
      </w:r>
    </w:p>
    <w:p>
      <w:pPr>
        <w:spacing w:after="0"/>
        <w:ind w:left="0"/>
        <w:jc w:val="both"/>
      </w:pPr>
      <w:r>
        <w:rPr>
          <w:rFonts w:ascii="Times New Roman"/>
          <w:b w:val="false"/>
          <w:i w:val="false"/>
          <w:color w:val="000000"/>
          <w:sz w:val="28"/>
        </w:rPr>
        <w:t>
      5) для налогоплательщика, передающего имущество – стоимость имущества, переданного на безвозмездной основе;</w:t>
      </w:r>
    </w:p>
    <w:p>
      <w:pPr>
        <w:spacing w:after="0"/>
        <w:ind w:left="0"/>
        <w:jc w:val="both"/>
      </w:pPr>
      <w:r>
        <w:rPr>
          <w:rFonts w:ascii="Times New Roman"/>
          <w:b w:val="false"/>
          <w:i w:val="false"/>
          <w:color w:val="000000"/>
          <w:sz w:val="28"/>
        </w:rPr>
        <w:t>
      6) сумма пеней и штрафов, списанных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7) стоимость безвозмездно полученного в рекламных целях товара (в том числе в виде дарения),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xml:space="preserve">
      8) сумма уменьшения размера налогового обязательства в случаях, предусмотренных настоящим Кодексом; </w:t>
      </w:r>
    </w:p>
    <w:p>
      <w:pPr>
        <w:spacing w:after="0"/>
        <w:ind w:left="0"/>
        <w:jc w:val="both"/>
      </w:pPr>
      <w:r>
        <w:rPr>
          <w:rFonts w:ascii="Times New Roman"/>
          <w:b w:val="false"/>
          <w:i w:val="false"/>
          <w:color w:val="000000"/>
          <w:sz w:val="28"/>
        </w:rPr>
        <w:t>
      9) если иное не предусмотрено разделом 7 настоящего Кодекса,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p>
    <w:p>
      <w:pPr>
        <w:spacing w:after="0"/>
        <w:ind w:left="0"/>
        <w:jc w:val="both"/>
      </w:pPr>
      <w:r>
        <w:rPr>
          <w:rFonts w:ascii="Times New Roman"/>
          <w:b w:val="false"/>
          <w:i w:val="false"/>
          <w:color w:val="000000"/>
          <w:sz w:val="28"/>
        </w:rPr>
        <w:t>
      10)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11) доход, возникающий в связи с признанием обязательства в бухгалтерском учете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p>
      <w:pPr>
        <w:spacing w:after="0"/>
        <w:ind w:left="0"/>
        <w:jc w:val="both"/>
      </w:pPr>
      <w:r>
        <w:rPr>
          <w:rFonts w:ascii="Times New Roman"/>
          <w:b w:val="false"/>
          <w:i w:val="false"/>
          <w:color w:val="000000"/>
          <w:sz w:val="28"/>
        </w:rPr>
        <w:t>
      12) стоимость имущества, в том числе работ, услуг, полученного в соответствии с пунктом 8 статьи 243 настоящего Кодекса;</w:t>
      </w:r>
    </w:p>
    <w:p>
      <w:pPr>
        <w:spacing w:after="0"/>
        <w:ind w:left="0"/>
        <w:jc w:val="both"/>
      </w:pPr>
      <w:r>
        <w:rPr>
          <w:rFonts w:ascii="Times New Roman"/>
          <w:b w:val="false"/>
          <w:i w:val="false"/>
          <w:color w:val="000000"/>
          <w:sz w:val="28"/>
        </w:rPr>
        <w:t>
      13) превышение суммы положительной курсовой разницы над суммой отрицательной курсовой разницы;</w:t>
      </w:r>
    </w:p>
    <w:p>
      <w:pPr>
        <w:spacing w:after="0"/>
        <w:ind w:left="0"/>
        <w:jc w:val="both"/>
      </w:pPr>
      <w:r>
        <w:rPr>
          <w:rFonts w:ascii="Times New Roman"/>
          <w:b w:val="false"/>
          <w:i w:val="false"/>
          <w:color w:val="000000"/>
          <w:sz w:val="28"/>
        </w:rPr>
        <w:t>
      14) доход от списания обязательств;</w:t>
      </w:r>
    </w:p>
    <w:p>
      <w:pPr>
        <w:spacing w:after="0"/>
        <w:ind w:left="0"/>
        <w:jc w:val="both"/>
      </w:pPr>
      <w:r>
        <w:rPr>
          <w:rFonts w:ascii="Times New Roman"/>
          <w:b w:val="false"/>
          <w:i w:val="false"/>
          <w:color w:val="000000"/>
          <w:sz w:val="28"/>
        </w:rPr>
        <w:t>
      15) доход по сомнительным обязательствам;</w:t>
      </w:r>
    </w:p>
    <w:p>
      <w:pPr>
        <w:spacing w:after="0"/>
        <w:ind w:left="0"/>
        <w:jc w:val="both"/>
      </w:pPr>
      <w:r>
        <w:rPr>
          <w:rFonts w:ascii="Times New Roman"/>
          <w:b w:val="false"/>
          <w:i w:val="false"/>
          <w:color w:val="000000"/>
          <w:sz w:val="28"/>
        </w:rPr>
        <w:t>
      16) следующие расходы, понесенные физическим лицом-арендатором, не являющимся индивидуальным предпринимателем, при имущественном найме (аренде) жилища, жилого помещения (квартиры) – в случае, если указанные расходы не включаются в арендную плату на:</w:t>
      </w:r>
    </w:p>
    <w:p>
      <w:pPr>
        <w:spacing w:after="0"/>
        <w:ind w:left="0"/>
        <w:jc w:val="both"/>
      </w:pPr>
      <w:r>
        <w:rPr>
          <w:rFonts w:ascii="Times New Roman"/>
          <w:b w:val="false"/>
          <w:i w:val="false"/>
          <w:color w:val="000000"/>
          <w:sz w:val="28"/>
        </w:rPr>
        <w:t>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оплату коммунальных услуг, предусмотренных Законом Республики Казахстан "О жилищных отношениях";</w:t>
      </w:r>
    </w:p>
    <w:p>
      <w:pPr>
        <w:spacing w:after="0"/>
        <w:ind w:left="0"/>
        <w:jc w:val="both"/>
      </w:pPr>
      <w:r>
        <w:rPr>
          <w:rFonts w:ascii="Times New Roman"/>
          <w:b w:val="false"/>
          <w:i w:val="false"/>
          <w:color w:val="000000"/>
          <w:sz w:val="28"/>
        </w:rPr>
        <w:t>
      ремонт жилища, жилого помещения (квартиры);</w:t>
      </w:r>
    </w:p>
    <w:p>
      <w:pPr>
        <w:spacing w:after="0"/>
        <w:ind w:left="0"/>
        <w:jc w:val="both"/>
      </w:pPr>
      <w:r>
        <w:rPr>
          <w:rFonts w:ascii="Times New Roman"/>
          <w:b w:val="false"/>
          <w:i w:val="false"/>
          <w:color w:val="000000"/>
          <w:sz w:val="28"/>
        </w:rPr>
        <w:t>
      17) доход от выбытия фиксированных активов.</w:t>
      </w:r>
    </w:p>
    <w:p>
      <w:pPr>
        <w:spacing w:after="0"/>
        <w:ind w:left="0"/>
        <w:jc w:val="both"/>
      </w:pPr>
      <w:r>
        <w:rPr>
          <w:rFonts w:ascii="Times New Roman"/>
          <w:b w:val="false"/>
          <w:i w:val="false"/>
          <w:color w:val="000000"/>
          <w:sz w:val="28"/>
        </w:rPr>
        <w:t xml:space="preserve">
      При этом налогоплательщик, применяющий специальный налоговый режим с использованием фиксированного вычета, не ведет учет фиксированных активов. </w:t>
      </w:r>
    </w:p>
    <w:p>
      <w:pPr>
        <w:spacing w:after="0"/>
        <w:ind w:left="0"/>
        <w:jc w:val="both"/>
      </w:pPr>
      <w:r>
        <w:rPr>
          <w:rFonts w:ascii="Times New Roman"/>
          <w:b w:val="false"/>
          <w:i w:val="false"/>
          <w:color w:val="000000"/>
          <w:sz w:val="28"/>
        </w:rPr>
        <w:t>
      4. В качестве дохода индивидуального предпринимателя для целей настоящего параграфа также не рассматриваются полученные им доходы в виде:</w:t>
      </w:r>
    </w:p>
    <w:p>
      <w:pPr>
        <w:spacing w:after="0"/>
        <w:ind w:left="0"/>
        <w:jc w:val="both"/>
      </w:pPr>
      <w:r>
        <w:rPr>
          <w:rFonts w:ascii="Times New Roman"/>
          <w:b w:val="false"/>
          <w:i w:val="false"/>
          <w:color w:val="000000"/>
          <w:sz w:val="28"/>
        </w:rPr>
        <w:t>
      1)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p>
    <w:p>
      <w:pPr>
        <w:spacing w:after="0"/>
        <w:ind w:left="0"/>
        <w:jc w:val="both"/>
      </w:pPr>
      <w:r>
        <w:rPr>
          <w:rFonts w:ascii="Times New Roman"/>
          <w:b w:val="false"/>
          <w:i w:val="false"/>
          <w:color w:val="000000"/>
          <w:sz w:val="28"/>
        </w:rPr>
        <w:t>
      2) адресной социальной помощи, пособий и компенсаций, выплачиваемые за счет средств 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 стипендий;</w:t>
      </w:r>
    </w:p>
    <w:p>
      <w:pPr>
        <w:spacing w:after="0"/>
        <w:ind w:left="0"/>
        <w:jc w:val="both"/>
      </w:pPr>
      <w:r>
        <w:rPr>
          <w:rFonts w:ascii="Times New Roman"/>
          <w:b w:val="false"/>
          <w:i w:val="false"/>
          <w:color w:val="000000"/>
          <w:sz w:val="28"/>
        </w:rPr>
        <w:t>
      4) благотворительной помощи;</w:t>
      </w:r>
    </w:p>
    <w:p>
      <w:pPr>
        <w:spacing w:after="0"/>
        <w:ind w:left="0"/>
        <w:jc w:val="both"/>
      </w:pPr>
      <w:r>
        <w:rPr>
          <w:rFonts w:ascii="Times New Roman"/>
          <w:b w:val="false"/>
          <w:i w:val="false"/>
          <w:color w:val="000000"/>
          <w:sz w:val="28"/>
        </w:rPr>
        <w:t>
      5) стоимость имущества, полученного в виде гуманитарной помощи;</w:t>
      </w:r>
    </w:p>
    <w:p>
      <w:pPr>
        <w:spacing w:after="0"/>
        <w:ind w:left="0"/>
        <w:jc w:val="both"/>
      </w:pPr>
      <w:r>
        <w:rPr>
          <w:rFonts w:ascii="Times New Roman"/>
          <w:b w:val="false"/>
          <w:i w:val="false"/>
          <w:color w:val="000000"/>
          <w:sz w:val="28"/>
        </w:rPr>
        <w:t>
      6) имущественного дохода;</w:t>
      </w:r>
    </w:p>
    <w:p>
      <w:pPr>
        <w:spacing w:after="0"/>
        <w:ind w:left="0"/>
        <w:jc w:val="both"/>
      </w:pPr>
      <w:r>
        <w:rPr>
          <w:rFonts w:ascii="Times New Roman"/>
          <w:b w:val="false"/>
          <w:i w:val="false"/>
          <w:color w:val="000000"/>
          <w:sz w:val="28"/>
        </w:rPr>
        <w:t>
      7) дохода работника;</w:t>
      </w:r>
    </w:p>
    <w:p>
      <w:pPr>
        <w:spacing w:after="0"/>
        <w:ind w:left="0"/>
        <w:jc w:val="both"/>
      </w:pPr>
      <w:r>
        <w:rPr>
          <w:rFonts w:ascii="Times New Roman"/>
          <w:b w:val="false"/>
          <w:i w:val="false"/>
          <w:color w:val="000000"/>
          <w:sz w:val="28"/>
        </w:rPr>
        <w:t>
      8) суммы возмещения материального ущерба, присуждаемые по решению суда.</w:t>
      </w:r>
    </w:p>
    <w:p>
      <w:pPr>
        <w:spacing w:after="0"/>
        <w:ind w:left="0"/>
        <w:jc w:val="left"/>
      </w:pPr>
      <w:r>
        <w:rPr>
          <w:rFonts w:ascii="Times New Roman"/>
          <w:b/>
          <w:i w:val="false"/>
          <w:color w:val="000000"/>
        </w:rPr>
        <w:t xml:space="preserve"> Статья 691. Доходы </w:t>
      </w:r>
    </w:p>
    <w:p>
      <w:pPr>
        <w:spacing w:after="0"/>
        <w:ind w:left="0"/>
        <w:jc w:val="both"/>
      </w:pPr>
      <w:r>
        <w:rPr>
          <w:rFonts w:ascii="Times New Roman"/>
          <w:b w:val="false"/>
          <w:i w:val="false"/>
          <w:color w:val="000000"/>
          <w:sz w:val="28"/>
        </w:rPr>
        <w:t>
      1. В доход налогоплательщика для целей настоящего параграфа включаются все виды доходов, за исключением:</w:t>
      </w:r>
    </w:p>
    <w:p>
      <w:pPr>
        <w:spacing w:after="0"/>
        <w:ind w:left="0"/>
        <w:jc w:val="both"/>
      </w:pPr>
      <w:r>
        <w:rPr>
          <w:rFonts w:ascii="Times New Roman"/>
          <w:b w:val="false"/>
          <w:i w:val="false"/>
          <w:color w:val="000000"/>
          <w:sz w:val="28"/>
        </w:rPr>
        <w:t>
      1) указанных в пункте 3 статьи 690 настоящего Кодекса – для юридического лица;</w:t>
      </w:r>
    </w:p>
    <w:p>
      <w:pPr>
        <w:spacing w:after="0"/>
        <w:ind w:left="0"/>
        <w:jc w:val="both"/>
      </w:pPr>
      <w:r>
        <w:rPr>
          <w:rFonts w:ascii="Times New Roman"/>
          <w:b w:val="false"/>
          <w:i w:val="false"/>
          <w:color w:val="000000"/>
          <w:sz w:val="28"/>
        </w:rPr>
        <w:t>
      2) указанных в пунктах 3 и 4 статьи 690 настоящего Кодекса – для индивидуального предпринимателя.</w:t>
      </w:r>
    </w:p>
    <w:p>
      <w:pPr>
        <w:spacing w:after="0"/>
        <w:ind w:left="0"/>
        <w:jc w:val="both"/>
      </w:pPr>
      <w:r>
        <w:rPr>
          <w:rFonts w:ascii="Times New Roman"/>
          <w:b w:val="false"/>
          <w:i w:val="false"/>
          <w:color w:val="000000"/>
          <w:sz w:val="28"/>
        </w:rPr>
        <w:t>
      2. В случае, если одни и те же доходы могут быть отражены в нескольких статьях доходов, указанные доходы включаются в доход один раз.</w:t>
      </w:r>
    </w:p>
    <w:p>
      <w:pPr>
        <w:spacing w:after="0"/>
        <w:ind w:left="0"/>
        <w:jc w:val="both"/>
      </w:pPr>
      <w:r>
        <w:rPr>
          <w:rFonts w:ascii="Times New Roman"/>
          <w:b w:val="false"/>
          <w:i w:val="false"/>
          <w:color w:val="000000"/>
          <w:sz w:val="28"/>
        </w:rPr>
        <w:t>
      В случае, когда признание дохода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отличается от порядка определения и признания дохода в соответствии с настоящим Кодексом, указанный доход учитывается для целей налогообложения в порядке, установленном настоящим Кодексом.</w:t>
      </w:r>
    </w:p>
    <w:p>
      <w:pPr>
        <w:spacing w:after="0"/>
        <w:ind w:left="0"/>
        <w:jc w:val="both"/>
      </w:pPr>
      <w:r>
        <w:rPr>
          <w:rFonts w:ascii="Times New Roman"/>
          <w:b w:val="false"/>
          <w:i w:val="false"/>
          <w:color w:val="000000"/>
          <w:sz w:val="28"/>
        </w:rPr>
        <w:t>
      3. Налогоплательщик имеет право на корректировку доходов в соответствии с пунктом 5 настоящей статьи. При этом совокупный годовой доход с учетом корректировок в соответствии пунктом 5 настоящей статьи может иметь отрицательное значение.</w:t>
      </w:r>
    </w:p>
    <w:p>
      <w:pPr>
        <w:spacing w:after="0"/>
        <w:ind w:left="0"/>
        <w:jc w:val="both"/>
      </w:pPr>
      <w:r>
        <w:rPr>
          <w:rFonts w:ascii="Times New Roman"/>
          <w:b w:val="false"/>
          <w:i w:val="false"/>
          <w:color w:val="000000"/>
          <w:sz w:val="28"/>
        </w:rPr>
        <w:t>
      4.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p>
      <w:pPr>
        <w:spacing w:after="0"/>
        <w:ind w:left="0"/>
        <w:jc w:val="both"/>
      </w:pPr>
      <w:r>
        <w:rPr>
          <w:rFonts w:ascii="Times New Roman"/>
          <w:b w:val="false"/>
          <w:i w:val="false"/>
          <w:color w:val="000000"/>
          <w:sz w:val="28"/>
        </w:rPr>
        <w:t>
      Доходы, указанные в пункте 2 настоящей статьи, подлежат корректировке в случаях:</w:t>
      </w:r>
    </w:p>
    <w:p>
      <w:pPr>
        <w:spacing w:after="0"/>
        <w:ind w:left="0"/>
        <w:jc w:val="both"/>
      </w:pPr>
      <w:r>
        <w:rPr>
          <w:rFonts w:ascii="Times New Roman"/>
          <w:b w:val="false"/>
          <w:i w:val="false"/>
          <w:color w:val="000000"/>
          <w:sz w:val="28"/>
        </w:rPr>
        <w:t>
      1) полного или частичного возврата товаров;</w:t>
      </w:r>
    </w:p>
    <w:p>
      <w:pPr>
        <w:spacing w:after="0"/>
        <w:ind w:left="0"/>
        <w:jc w:val="both"/>
      </w:pPr>
      <w:r>
        <w:rPr>
          <w:rFonts w:ascii="Times New Roman"/>
          <w:b w:val="false"/>
          <w:i w:val="false"/>
          <w:color w:val="000000"/>
          <w:sz w:val="28"/>
        </w:rPr>
        <w:t>
      2) изменения условий сделки;</w:t>
      </w:r>
    </w:p>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p>
      <w:pPr>
        <w:spacing w:after="0"/>
        <w:ind w:left="0"/>
        <w:jc w:val="both"/>
      </w:pPr>
      <w:r>
        <w:rPr>
          <w:rFonts w:ascii="Times New Roman"/>
          <w:b w:val="false"/>
          <w:i w:val="false"/>
          <w:color w:val="000000"/>
          <w:sz w:val="28"/>
        </w:rPr>
        <w:t>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p>
      <w:pPr>
        <w:spacing w:after="0"/>
        <w:ind w:left="0"/>
        <w:jc w:val="both"/>
      </w:pPr>
      <w:r>
        <w:rPr>
          <w:rFonts w:ascii="Times New Roman"/>
          <w:b w:val="false"/>
          <w:i w:val="false"/>
          <w:color w:val="000000"/>
          <w:sz w:val="28"/>
        </w:rPr>
        <w:t>
      Корректировка дохода, предусмотренная настоящим подпунктом, осуществляется в сторону уменьшения в случаях:</w:t>
      </w:r>
    </w:p>
    <w:p>
      <w:pPr>
        <w:spacing w:after="0"/>
        <w:ind w:left="0"/>
        <w:jc w:val="both"/>
      </w:pPr>
      <w:r>
        <w:rPr>
          <w:rFonts w:ascii="Times New Roman"/>
          <w:b w:val="false"/>
          <w:i w:val="false"/>
          <w:color w:val="000000"/>
          <w:sz w:val="28"/>
        </w:rPr>
        <w:t>
      1) 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p>
    <w:p>
      <w:pPr>
        <w:spacing w:after="0"/>
        <w:ind w:left="0"/>
        <w:jc w:val="both"/>
      </w:pPr>
      <w:r>
        <w:rPr>
          <w:rFonts w:ascii="Times New Roman"/>
          <w:b w:val="false"/>
          <w:i w:val="false"/>
          <w:color w:val="000000"/>
          <w:sz w:val="28"/>
        </w:rPr>
        <w:t>
      2) списания налогоплательщиком требования по вступившему в законную силу решению суда.</w:t>
      </w:r>
    </w:p>
    <w:p>
      <w:pPr>
        <w:spacing w:after="0"/>
        <w:ind w:left="0"/>
        <w:jc w:val="both"/>
      </w:pPr>
      <w:r>
        <w:rPr>
          <w:rFonts w:ascii="Times New Roman"/>
          <w:b w:val="false"/>
          <w:i w:val="false"/>
          <w:color w:val="000000"/>
          <w:sz w:val="28"/>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p>
      <w:pPr>
        <w:spacing w:after="0"/>
        <w:ind w:left="0"/>
        <w:jc w:val="both"/>
      </w:pPr>
      <w:r>
        <w:rPr>
          <w:rFonts w:ascii="Times New Roman"/>
          <w:b w:val="false"/>
          <w:i w:val="false"/>
          <w:color w:val="000000"/>
          <w:sz w:val="28"/>
        </w:rPr>
        <w:t>
      Корректировка, предусмотренная подпунктами 1), 2), 3), 4) и -5)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p>
      <w:pPr>
        <w:spacing w:after="0"/>
        <w:ind w:left="0"/>
        <w:jc w:val="both"/>
      </w:pPr>
      <w:r>
        <w:rPr>
          <w:rFonts w:ascii="Times New Roman"/>
          <w:b w:val="false"/>
          <w:i w:val="false"/>
          <w:color w:val="000000"/>
          <w:sz w:val="28"/>
        </w:rPr>
        <w:t>
      Корректировка доходов производится в том налоговом периоде, в котором наступили случаи, указанные в настоящей статье.</w:t>
      </w:r>
    </w:p>
    <w:p>
      <w:pPr>
        <w:spacing w:after="0"/>
        <w:ind w:left="0"/>
        <w:jc w:val="both"/>
      </w:pPr>
      <w:r>
        <w:rPr>
          <w:rFonts w:ascii="Times New Roman"/>
          <w:b w:val="false"/>
          <w:i w:val="false"/>
          <w:color w:val="000000"/>
          <w:sz w:val="28"/>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p>
      <w:pPr>
        <w:spacing w:after="0"/>
        <w:ind w:left="0"/>
        <w:jc w:val="both"/>
      </w:pPr>
      <w:r>
        <w:rPr>
          <w:rFonts w:ascii="Times New Roman"/>
          <w:b w:val="false"/>
          <w:i w:val="false"/>
          <w:color w:val="000000"/>
          <w:sz w:val="28"/>
        </w:rPr>
        <w:t>
      5. В случае, если одни и те же доходы могут быть отражены в нескольких статьях доходов, указанные доходы включаются в доход один раз.</w:t>
      </w:r>
    </w:p>
    <w:p>
      <w:pPr>
        <w:spacing w:after="0"/>
        <w:ind w:left="0"/>
        <w:jc w:val="both"/>
      </w:pPr>
      <w:r>
        <w:rPr>
          <w:rFonts w:ascii="Times New Roman"/>
          <w:b w:val="false"/>
          <w:i w:val="false"/>
          <w:color w:val="000000"/>
          <w:sz w:val="28"/>
        </w:rPr>
        <w:t>
      Дата признания дохода для целей налогообложения определяется в соответствии с положениями настоящей главы.</w:t>
      </w:r>
    </w:p>
    <w:p>
      <w:pPr>
        <w:spacing w:after="0"/>
        <w:ind w:left="0"/>
        <w:jc w:val="left"/>
      </w:pPr>
      <w:r>
        <w:rPr>
          <w:rFonts w:ascii="Times New Roman"/>
          <w:b/>
          <w:i w:val="false"/>
          <w:color w:val="000000"/>
        </w:rPr>
        <w:t xml:space="preserve"> Статья 692. Порядок определения расходов, относимых на вычеты</w:t>
      </w:r>
    </w:p>
    <w:p>
      <w:pPr>
        <w:spacing w:after="0"/>
        <w:ind w:left="0"/>
        <w:jc w:val="both"/>
      </w:pPr>
      <w:r>
        <w:rPr>
          <w:rFonts w:ascii="Times New Roman"/>
          <w:b w:val="false"/>
          <w:i w:val="false"/>
          <w:color w:val="000000"/>
          <w:sz w:val="28"/>
        </w:rPr>
        <w:t xml:space="preserve">
      1. Вычету при определении налогооблагаемого дохода подлежат расходы налогоплательщика, связанные с осуществлением деятельности, направленной на получение дохода, за исключением расходов, не подлежащих вычету в соответствии с разделом 7 настоящего Кодекса и настоящей статьей. </w:t>
      </w:r>
    </w:p>
    <w:p>
      <w:pPr>
        <w:spacing w:after="0"/>
        <w:ind w:left="0"/>
        <w:jc w:val="both"/>
      </w:pPr>
      <w:r>
        <w:rPr>
          <w:rFonts w:ascii="Times New Roman"/>
          <w:b w:val="false"/>
          <w:i w:val="false"/>
          <w:color w:val="000000"/>
          <w:sz w:val="28"/>
        </w:rPr>
        <w:t>
      2. В целях настоящего раздела вычету подлежат следующие виды расходов:</w:t>
      </w:r>
    </w:p>
    <w:p>
      <w:pPr>
        <w:spacing w:after="0"/>
        <w:ind w:left="0"/>
        <w:jc w:val="both"/>
      </w:pPr>
      <w:r>
        <w:rPr>
          <w:rFonts w:ascii="Times New Roman"/>
          <w:b w:val="false"/>
          <w:i w:val="false"/>
          <w:color w:val="000000"/>
          <w:sz w:val="28"/>
        </w:rPr>
        <w:t>
      1) на приобретение товаров;</w:t>
      </w:r>
    </w:p>
    <w:p>
      <w:pPr>
        <w:spacing w:after="0"/>
        <w:ind w:left="0"/>
        <w:jc w:val="both"/>
      </w:pPr>
      <w:r>
        <w:rPr>
          <w:rFonts w:ascii="Times New Roman"/>
          <w:b w:val="false"/>
          <w:i w:val="false"/>
          <w:color w:val="000000"/>
          <w:sz w:val="28"/>
        </w:rPr>
        <w:t>
      2) по начисленным доходам работников и иным выплатам физическим лицам, подлежащих отнесению на вычеты в соответствии со статьей 257 настоящего Кодекса;</w:t>
      </w:r>
    </w:p>
    <w:p>
      <w:pPr>
        <w:spacing w:after="0"/>
        <w:ind w:left="0"/>
        <w:jc w:val="both"/>
      </w:pPr>
      <w:r>
        <w:rPr>
          <w:rFonts w:ascii="Times New Roman"/>
          <w:b w:val="false"/>
          <w:i w:val="false"/>
          <w:color w:val="000000"/>
          <w:sz w:val="28"/>
        </w:rPr>
        <w:t>
      3) на уплату налогов и других обязательных платежей в бюджет, подлежащих отнесению на вычеты в соответствии со статьей 263 настоящего Кодекса;</w:t>
      </w:r>
    </w:p>
    <w:p>
      <w:pPr>
        <w:spacing w:after="0"/>
        <w:ind w:left="0"/>
        <w:jc w:val="both"/>
      </w:pPr>
      <w:r>
        <w:rPr>
          <w:rFonts w:ascii="Times New Roman"/>
          <w:b w:val="false"/>
          <w:i w:val="false"/>
          <w:color w:val="000000"/>
          <w:sz w:val="28"/>
        </w:rPr>
        <w:t>
      4) сумм компенсаций при служебных командировках, подлежащих отнесению на вычеты в соответствии со статьей 244 настоящего Кодекса.</w:t>
      </w:r>
    </w:p>
    <w:p>
      <w:pPr>
        <w:spacing w:after="0"/>
        <w:ind w:left="0"/>
        <w:jc w:val="both"/>
      </w:pPr>
      <w:r>
        <w:rPr>
          <w:rFonts w:ascii="Times New Roman"/>
          <w:b w:val="false"/>
          <w:i w:val="false"/>
          <w:color w:val="000000"/>
          <w:sz w:val="28"/>
        </w:rPr>
        <w:t xml:space="preserve">
      3. Индивидуальный предприниматель при определении налогооблагаемого дохода имеет право на применение налоговых вычетов, предусмотренных статьей 342 настоящего Кодекса, если он не применил их как физическое лицо, в том числе у налогового агента. </w:t>
      </w:r>
    </w:p>
    <w:p>
      <w:pPr>
        <w:spacing w:after="0"/>
        <w:ind w:left="0"/>
        <w:jc w:val="both"/>
      </w:pPr>
      <w:r>
        <w:rPr>
          <w:rFonts w:ascii="Times New Roman"/>
          <w:b w:val="false"/>
          <w:i w:val="false"/>
          <w:color w:val="000000"/>
          <w:sz w:val="28"/>
        </w:rPr>
        <w:t>
      4. В случаях, предусмотренных настоящим Кодексом, размер относимых на вычеты расходов не должен превышать установленные нормы.</w:t>
      </w:r>
    </w:p>
    <w:p>
      <w:pPr>
        <w:spacing w:after="0"/>
        <w:ind w:left="0"/>
        <w:jc w:val="both"/>
      </w:pPr>
      <w:r>
        <w:rPr>
          <w:rFonts w:ascii="Times New Roman"/>
          <w:b w:val="false"/>
          <w:i w:val="false"/>
          <w:color w:val="000000"/>
          <w:sz w:val="28"/>
        </w:rPr>
        <w:t>
      5. Вычеты производятся налогоплательщиком при наличии документов, подтверждающих, что такие расходы связаны с его деятельностью, направленной на получение дохода, если иное не установлено статьей 693 настоящего Кодекса.</w:t>
      </w:r>
    </w:p>
    <w:p>
      <w:pPr>
        <w:spacing w:after="0"/>
        <w:ind w:left="0"/>
        <w:jc w:val="both"/>
      </w:pPr>
      <w:r>
        <w:rPr>
          <w:rFonts w:ascii="Times New Roman"/>
          <w:b w:val="false"/>
          <w:i w:val="false"/>
          <w:color w:val="000000"/>
          <w:sz w:val="28"/>
        </w:rPr>
        <w:t xml:space="preserve">
      Данные расходы подлежат вычету в том налоговом периоде, в котором они фактически были произведены, за исключением расходов будущих периодов, определяемых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6. Расходы будущих периодов,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подлежат вычету в том налоговом периоде, к которому они относятся. </w:t>
      </w:r>
    </w:p>
    <w:p>
      <w:pPr>
        <w:spacing w:after="0"/>
        <w:ind w:left="0"/>
        <w:jc w:val="left"/>
      </w:pPr>
      <w:r>
        <w:rPr>
          <w:rFonts w:ascii="Times New Roman"/>
          <w:b/>
          <w:i w:val="false"/>
          <w:color w:val="000000"/>
        </w:rPr>
        <w:t xml:space="preserve"> Статья 693. Дополнительный фиксированный вычет</w:t>
      </w:r>
    </w:p>
    <w:p>
      <w:pPr>
        <w:spacing w:after="0"/>
        <w:ind w:left="0"/>
        <w:jc w:val="both"/>
      </w:pPr>
      <w:r>
        <w:rPr>
          <w:rFonts w:ascii="Times New Roman"/>
          <w:b w:val="false"/>
          <w:i w:val="false"/>
          <w:color w:val="000000"/>
          <w:sz w:val="28"/>
        </w:rPr>
        <w:t>
      Налогоплательщик, применяющий специальный налоговый режим с использованием фиксированного вычета, вправе при определении налогооблагаемого дохода включить в сумму расходов, относимых на вычеты, сумму фиксированного вычета в размере не более 30 процентов от суммы дохода, определенного с учетом корректировок, предусмотренных пунктом 4 статьи 691 настоящего Кодекса.</w:t>
      </w:r>
    </w:p>
    <w:p>
      <w:pPr>
        <w:spacing w:after="0"/>
        <w:ind w:left="0"/>
        <w:jc w:val="both"/>
      </w:pPr>
      <w:r>
        <w:rPr>
          <w:rFonts w:ascii="Times New Roman"/>
          <w:b w:val="false"/>
          <w:i w:val="false"/>
          <w:color w:val="000000"/>
          <w:sz w:val="28"/>
        </w:rPr>
        <w:t>
      При этом в случае применения положений части первой настоящей статьи общая сумма расходов, относимых на вычеты, включая фиксированные, не должна превышать 70 процентов от суммы совокупного годового дохода с учетом корректировок, предусмотренных пунктом 4 статьи 691 настоящего Кодекса.</w:t>
      </w:r>
    </w:p>
    <w:p>
      <w:pPr>
        <w:spacing w:after="0"/>
        <w:ind w:left="0"/>
        <w:jc w:val="left"/>
      </w:pPr>
      <w:r>
        <w:rPr>
          <w:rFonts w:ascii="Times New Roman"/>
          <w:b/>
          <w:i w:val="false"/>
          <w:color w:val="000000"/>
        </w:rPr>
        <w:t xml:space="preserve"> Статья 694. Уменьшение налогооблагаемого дохода</w:t>
      </w:r>
    </w:p>
    <w:p>
      <w:pPr>
        <w:spacing w:after="0"/>
        <w:ind w:left="0"/>
        <w:jc w:val="both"/>
      </w:pPr>
      <w:r>
        <w:rPr>
          <w:rFonts w:ascii="Times New Roman"/>
          <w:b w:val="false"/>
          <w:i w:val="false"/>
          <w:color w:val="000000"/>
          <w:sz w:val="28"/>
        </w:rPr>
        <w:t>
      1. Налогоплательщик имеет право на уменьшение налогооблагаемого дохода на 2-кратного размера произведенных расходов на оплату труда инвалидов и на пятьдесят процентов от суммы исчисленного социального налога от заработной платы и других выплат инвалидам.</w:t>
      </w:r>
    </w:p>
    <w:p>
      <w:pPr>
        <w:spacing w:after="0"/>
        <w:ind w:left="0"/>
        <w:jc w:val="both"/>
      </w:pPr>
      <w:r>
        <w:rPr>
          <w:rFonts w:ascii="Times New Roman"/>
          <w:b w:val="false"/>
          <w:i w:val="false"/>
          <w:color w:val="000000"/>
          <w:sz w:val="28"/>
        </w:rPr>
        <w:t>
      2. Налогоплательщик имеет право на уменьшение налогооблагаемого дохода на следующие виды доходов:</w:t>
      </w:r>
    </w:p>
    <w:p>
      <w:pPr>
        <w:spacing w:after="0"/>
        <w:ind w:left="0"/>
        <w:jc w:val="both"/>
      </w:pPr>
      <w:r>
        <w:rPr>
          <w:rFonts w:ascii="Times New Roman"/>
          <w:b w:val="false"/>
          <w:i w:val="false"/>
          <w:color w:val="000000"/>
          <w:sz w:val="28"/>
        </w:rPr>
        <w:t>
      1)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p>
    <w:p>
      <w:pPr>
        <w:spacing w:after="0"/>
        <w:ind w:left="0"/>
        <w:jc w:val="both"/>
      </w:pPr>
      <w:r>
        <w:rPr>
          <w:rFonts w:ascii="Times New Roman"/>
          <w:b w:val="false"/>
          <w:i w:val="false"/>
          <w:color w:val="000000"/>
          <w:sz w:val="28"/>
        </w:rPr>
        <w:t>
      2) доходы от прироста стоимости при реализации акций, выпущенных юридическим лицом, или долей участия в юридическом лице или консорциуме, если иное не установлено подпунктом 3)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пятидесяти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у прежних собственников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xml:space="preserve">
      Если налогоплательщиком, владеющим не менее пятьюдесятью процентами акций или долей участия юридического лица или консорциума, чьи акции или доли участия реализуются, дополнительно приобретены акции или доли участия того же юридического лица или консорциума, то срок владения дополнительно приобретенными акциями или долями участия начинает исчисляться с даты приобретения наибольшего пакета акций или наибольшей доли участия, который или которая принадлежит такому налогоплательщику на дату совершения сделки по дополнительно приобретенным акциям или долям участия. </w:t>
      </w:r>
    </w:p>
    <w:p>
      <w:pPr>
        <w:spacing w:after="0"/>
        <w:ind w:left="0"/>
        <w:jc w:val="both"/>
      </w:pPr>
      <w:r>
        <w:rPr>
          <w:rFonts w:ascii="Times New Roman"/>
          <w:b w:val="false"/>
          <w:i w:val="false"/>
          <w:color w:val="000000"/>
          <w:sz w:val="28"/>
        </w:rPr>
        <w:t xml:space="preserve">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w:t>
      </w:r>
    </w:p>
    <w:p>
      <w:pPr>
        <w:spacing w:after="0"/>
        <w:ind w:left="0"/>
        <w:jc w:val="both"/>
      </w:pPr>
      <w:r>
        <w:rPr>
          <w:rFonts w:ascii="Times New Roman"/>
          <w:b w:val="false"/>
          <w:i w:val="false"/>
          <w:color w:val="000000"/>
          <w:sz w:val="28"/>
        </w:rPr>
        <w:t>
      3) доходы от прироста стоимости при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ценных бумаг, находящихся на день реализации в официальных списках данной фондовой биржи, уменьшенные на убытки, возникшие от реализации методом открытых торгов на фондовой бирже, обладающей лицензией Национального Банка на организацию торговли ценными бумагами и функционирующей на территории Республики Казахстан,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3. Налогоплательщик, применяющий специальный налоговый режим с использованием фиксированного вычета, имеет право на уменьшение налогооблагаемого дохода на однократный размер начисленных в отчетном налоговом периоде расходов работодателя по доходам работника, подлежащих отнесению на вычеты при определении налогооблагаемого дохода в соответствии с настоящим параграфом.</w:t>
      </w:r>
    </w:p>
    <w:p>
      <w:pPr>
        <w:spacing w:after="0"/>
        <w:ind w:left="0"/>
        <w:jc w:val="both"/>
      </w:pPr>
      <w:r>
        <w:rPr>
          <w:rFonts w:ascii="Times New Roman"/>
          <w:b w:val="false"/>
          <w:i w:val="false"/>
          <w:color w:val="000000"/>
          <w:sz w:val="28"/>
        </w:rPr>
        <w:t>
      Уменьшение, предусмотренное частью первой настоящего пункта, вправе производить налогоплательщик, при условии, если среднемесячная заработная плата работников такого налогоплательщика за отчетный налоговый период превышает 4-кратный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p>
      <w:pPr>
        <w:spacing w:after="0"/>
        <w:ind w:left="0"/>
        <w:jc w:val="left"/>
      </w:pPr>
      <w:r>
        <w:rPr>
          <w:rFonts w:ascii="Times New Roman"/>
          <w:b/>
          <w:i w:val="false"/>
          <w:color w:val="000000"/>
        </w:rPr>
        <w:t xml:space="preserve"> Статья 695. Исчисление корпоративного подоходного налога по специальному налоговому режиму с использованием фиксированного вычета </w:t>
      </w:r>
    </w:p>
    <w:p>
      <w:pPr>
        <w:spacing w:after="0"/>
        <w:ind w:left="0"/>
        <w:jc w:val="both"/>
      </w:pPr>
      <w:r>
        <w:rPr>
          <w:rFonts w:ascii="Times New Roman"/>
          <w:b w:val="false"/>
          <w:i w:val="false"/>
          <w:color w:val="000000"/>
          <w:sz w:val="28"/>
        </w:rPr>
        <w:t>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подлежащий уплате при применении специального налогового режима с использованием фиксированного вычета исчисляется за налоговый период в следующем порядке:</w:t>
      </w:r>
    </w:p>
    <w:p>
      <w:pPr>
        <w:spacing w:after="0"/>
        <w:ind w:left="0"/>
        <w:jc w:val="both"/>
      </w:pPr>
      <w:r>
        <w:rPr>
          <w:rFonts w:ascii="Times New Roman"/>
          <w:b w:val="false"/>
          <w:i w:val="false"/>
          <w:color w:val="000000"/>
          <w:sz w:val="28"/>
        </w:rPr>
        <w:t xml:space="preserve">
      произведение ставки, установленной пунктами 1 или 2 статьи 313 настоящего Кодекса, и налогооблагаемого дохода, определенного в виде разницы между доходами, предусмотренными статьями 690 и 691 настоящего Кодекса, уменьшенного на сумму расходов, предусмотренных пунктом 2 статьи 692 настоящего Кодекса, включая дополнительный фиксированный вычет, предусмотренный статьей 693 настоящего Кодекса,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на которую осуществляется зачет в соответствии со статьей 303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зачет в соответствии с пунктом 2 статьи 302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пунктом 3 статьи 302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зачет в соответствии с пунктом 2 статьи 302 настоящего Кодекса.</w:t>
      </w:r>
    </w:p>
    <w:p>
      <w:pPr>
        <w:spacing w:after="0"/>
        <w:ind w:left="0"/>
        <w:jc w:val="left"/>
      </w:pPr>
      <w:r>
        <w:rPr>
          <w:rFonts w:ascii="Times New Roman"/>
          <w:b/>
          <w:i w:val="false"/>
          <w:color w:val="000000"/>
        </w:rPr>
        <w:t xml:space="preserve"> Статья 696. Исчисление индивидуального подоходного налога по специальному налоговому режиму с использованием фиксированного вычета </w:t>
      </w:r>
    </w:p>
    <w:p>
      <w:pPr>
        <w:spacing w:after="0"/>
        <w:ind w:left="0"/>
        <w:jc w:val="both"/>
      </w:pPr>
      <w:r>
        <w:rPr>
          <w:rFonts w:ascii="Times New Roman"/>
          <w:b w:val="false"/>
          <w:i w:val="false"/>
          <w:color w:val="000000"/>
          <w:sz w:val="28"/>
        </w:rPr>
        <w:t>
      Индивидуальный подоходный налог, подлежащий уплате при применении специального налогового режима с использованием фиксированного вычета, исчисляется за налоговый период в следующем порядке:</w:t>
      </w:r>
    </w:p>
    <w:p>
      <w:pPr>
        <w:spacing w:after="0"/>
        <w:ind w:left="0"/>
        <w:jc w:val="both"/>
      </w:pPr>
      <w:r>
        <w:rPr>
          <w:rFonts w:ascii="Times New Roman"/>
          <w:b w:val="false"/>
          <w:i w:val="false"/>
          <w:color w:val="000000"/>
          <w:sz w:val="28"/>
        </w:rPr>
        <w:t>
      произведение ставки, установленной пунктом 1 статьи 320 настоящего Кодекса, и налогооблагаемого дохода, определенного в виде разницы между доходами, предусмотренными статьями 690 и 691 настоящего Кодекса, уменьшенного на сумму расходов, предусмотренных пунктами 2 и 3 статьи 692 настоящего Кодекса, включая дополнительный фиксированный вычет, предусмотренный статьей 693 настоящего Кодекса.</w:t>
      </w:r>
    </w:p>
    <w:p>
      <w:pPr>
        <w:spacing w:after="0"/>
        <w:ind w:left="0"/>
        <w:jc w:val="left"/>
      </w:pPr>
      <w:r>
        <w:rPr>
          <w:rFonts w:ascii="Times New Roman"/>
          <w:b/>
          <w:i w:val="false"/>
          <w:color w:val="000000"/>
        </w:rPr>
        <w:t xml:space="preserve"> ГЛАВА 78. СПЕЦИАЛЬНЫЕ НАЛОГОВЫЕ РЕЖИМЫ ДЛЯ ПРОИЗВОДИТЕЛЕЙ СЕЛЬСКОХОЗЯЙСТВЕННОЙ ПРОДУКЦИИ Статья 697. Особенности налогообложения производителей сельскохозяйственной продукции</w:t>
      </w:r>
    </w:p>
    <w:p>
      <w:pPr>
        <w:spacing w:after="0"/>
        <w:ind w:left="0"/>
        <w:jc w:val="both"/>
      </w:pPr>
      <w:r>
        <w:rPr>
          <w:rFonts w:ascii="Times New Roman"/>
          <w:b w:val="false"/>
          <w:i w:val="false"/>
          <w:color w:val="000000"/>
          <w:sz w:val="28"/>
        </w:rPr>
        <w:t>
      1. Для целей настоящей главы производителями сельскохозяйственной продукции признаются юридические лица, крестьянские или фермерские хозяйства, осуществляющие деятельность по производству и реализации следующей сельскохозяйственной продукции (далее для целей настоящей главы – сельскохозяйственная продукция):</w:t>
      </w:r>
    </w:p>
    <w:p>
      <w:pPr>
        <w:spacing w:after="0"/>
        <w:ind w:left="0"/>
        <w:jc w:val="both"/>
      </w:pPr>
      <w:r>
        <w:rPr>
          <w:rFonts w:ascii="Times New Roman"/>
          <w:b w:val="false"/>
          <w:i w:val="false"/>
          <w:color w:val="000000"/>
          <w:sz w:val="28"/>
        </w:rPr>
        <w:t>
      1) продукции растениеводства;</w:t>
      </w:r>
    </w:p>
    <w:p>
      <w:pPr>
        <w:spacing w:after="0"/>
        <w:ind w:left="0"/>
        <w:jc w:val="both"/>
      </w:pPr>
      <w:r>
        <w:rPr>
          <w:rFonts w:ascii="Times New Roman"/>
          <w:b w:val="false"/>
          <w:i w:val="false"/>
          <w:color w:val="000000"/>
          <w:sz w:val="28"/>
        </w:rPr>
        <w:t>
      2) продукции животноводства;</w:t>
      </w:r>
    </w:p>
    <w:p>
      <w:pPr>
        <w:spacing w:after="0"/>
        <w:ind w:left="0"/>
        <w:jc w:val="both"/>
      </w:pPr>
      <w:r>
        <w:rPr>
          <w:rFonts w:ascii="Times New Roman"/>
          <w:b w:val="false"/>
          <w:i w:val="false"/>
          <w:color w:val="000000"/>
          <w:sz w:val="28"/>
        </w:rPr>
        <w:t>
      3) продукции птицеводства;</w:t>
      </w:r>
    </w:p>
    <w:p>
      <w:pPr>
        <w:spacing w:after="0"/>
        <w:ind w:left="0"/>
        <w:jc w:val="both"/>
      </w:pPr>
      <w:r>
        <w:rPr>
          <w:rFonts w:ascii="Times New Roman"/>
          <w:b w:val="false"/>
          <w:i w:val="false"/>
          <w:color w:val="000000"/>
          <w:sz w:val="28"/>
        </w:rPr>
        <w:t>
      4) продукции пчеловодства.</w:t>
      </w:r>
    </w:p>
    <w:p>
      <w:pPr>
        <w:spacing w:after="0"/>
        <w:ind w:left="0"/>
        <w:jc w:val="both"/>
      </w:pPr>
      <w:r>
        <w:rPr>
          <w:rFonts w:ascii="Times New Roman"/>
          <w:b w:val="false"/>
          <w:i w:val="false"/>
          <w:color w:val="000000"/>
          <w:sz w:val="28"/>
        </w:rPr>
        <w:t>
      Для целей настоящей главы к сельскохозяйственной продукции также относится продукция аквакультуры (рыбоводства).</w:t>
      </w:r>
    </w:p>
    <w:p>
      <w:pPr>
        <w:spacing w:after="0"/>
        <w:ind w:left="0"/>
        <w:jc w:val="both"/>
      </w:pPr>
      <w:r>
        <w:rPr>
          <w:rFonts w:ascii="Times New Roman"/>
          <w:b w:val="false"/>
          <w:i w:val="false"/>
          <w:color w:val="000000"/>
          <w:sz w:val="28"/>
        </w:rPr>
        <w:t>
      2. Настоящим кодексом предусмотрены следующие специальные налоговые режимы для производителей сельскохозяйственной продукции:</w:t>
      </w:r>
    </w:p>
    <w:p>
      <w:pPr>
        <w:spacing w:after="0"/>
        <w:ind w:left="0"/>
        <w:jc w:val="both"/>
      </w:pPr>
      <w:r>
        <w:rPr>
          <w:rFonts w:ascii="Times New Roman"/>
          <w:b w:val="false"/>
          <w:i w:val="false"/>
          <w:color w:val="000000"/>
          <w:sz w:val="28"/>
        </w:rPr>
        <w:t>
      1) для производителей сельскохозяйственной продукции и сельскохозяйственных кооперативов;</w:t>
      </w:r>
    </w:p>
    <w:p>
      <w:pPr>
        <w:spacing w:after="0"/>
        <w:ind w:left="0"/>
        <w:jc w:val="both"/>
      </w:pPr>
      <w:r>
        <w:rPr>
          <w:rFonts w:ascii="Times New Roman"/>
          <w:b w:val="false"/>
          <w:i w:val="false"/>
          <w:color w:val="000000"/>
          <w:sz w:val="28"/>
        </w:rPr>
        <w:t>
      2) для крестьянских или фермерских хозяйств.</w:t>
      </w:r>
    </w:p>
    <w:p>
      <w:pPr>
        <w:spacing w:after="0"/>
        <w:ind w:left="0"/>
        <w:jc w:val="both"/>
      </w:pPr>
      <w:r>
        <w:rPr>
          <w:rFonts w:ascii="Times New Roman"/>
          <w:b w:val="false"/>
          <w:i w:val="false"/>
          <w:color w:val="000000"/>
          <w:sz w:val="28"/>
        </w:rPr>
        <w:t>
      3. Производители сельскохозяйственной продукции, сельскохозяйственные кооперативы по деятельности, на которые распространяется действие таких налоговых режимов, и при соответствии условиям их применения, установленным настоящим Кодексом, вправе самостоятельно выбрать один из следующих режимов налогообложения:</w:t>
      </w:r>
    </w:p>
    <w:p>
      <w:pPr>
        <w:spacing w:after="0"/>
        <w:ind w:left="0"/>
        <w:jc w:val="both"/>
      </w:pPr>
      <w:r>
        <w:rPr>
          <w:rFonts w:ascii="Times New Roman"/>
          <w:b w:val="false"/>
          <w:i w:val="false"/>
          <w:color w:val="000000"/>
          <w:sz w:val="28"/>
        </w:rPr>
        <w:t>
      1) специальный налоговый режим для производителей сельскохозяйственной продукции и сельскохозяйственных кооперативов (далее – специальный налоговый режим);</w:t>
      </w:r>
    </w:p>
    <w:p>
      <w:pPr>
        <w:spacing w:after="0"/>
        <w:ind w:left="0"/>
        <w:jc w:val="both"/>
      </w:pPr>
      <w:r>
        <w:rPr>
          <w:rFonts w:ascii="Times New Roman"/>
          <w:b w:val="false"/>
          <w:i w:val="false"/>
          <w:color w:val="000000"/>
          <w:sz w:val="28"/>
        </w:rPr>
        <w:t>
      2) специальный налоговый режим для субъектов малого бизнеса на основе упрощенной декларации или с использованием фиксированного вычета;</w:t>
      </w:r>
    </w:p>
    <w:p>
      <w:pPr>
        <w:spacing w:after="0"/>
        <w:ind w:left="0"/>
        <w:jc w:val="both"/>
      </w:pPr>
      <w:r>
        <w:rPr>
          <w:rFonts w:ascii="Times New Roman"/>
          <w:b w:val="false"/>
          <w:i w:val="false"/>
          <w:color w:val="000000"/>
          <w:sz w:val="28"/>
        </w:rPr>
        <w:t>
      3) общеустановленный порядок.</w:t>
      </w:r>
    </w:p>
    <w:p>
      <w:pPr>
        <w:spacing w:after="0"/>
        <w:ind w:left="0"/>
        <w:jc w:val="both"/>
      </w:pPr>
      <w:r>
        <w:rPr>
          <w:rFonts w:ascii="Times New Roman"/>
          <w:b w:val="false"/>
          <w:i w:val="false"/>
          <w:color w:val="000000"/>
          <w:sz w:val="28"/>
        </w:rPr>
        <w:t>
      4. Крестьянские или фермерские хозяйства, при осуществлении видов деятельности, указанных в пункте 3 статьи 702 настоящего Кодекса, вправе выбрать один из налоговых режимов, указанных в пункте 3 настоящей статьи, или специальный налоговый режим для крестьянских или фермерских хозяйств – при соответствии остальным условиям его применения, установленным статьей 702 настоящего Кодекса.</w:t>
      </w:r>
    </w:p>
    <w:p>
      <w:pPr>
        <w:spacing w:after="0"/>
        <w:ind w:left="0"/>
        <w:jc w:val="both"/>
      </w:pPr>
      <w:r>
        <w:rPr>
          <w:rFonts w:ascii="Times New Roman"/>
          <w:b w:val="false"/>
          <w:i w:val="false"/>
          <w:color w:val="000000"/>
          <w:sz w:val="28"/>
        </w:rPr>
        <w:t>
      5. При выборе специального налогового режима, указанного в подпункте 1) или 2) пункта 3 настоящей статьи, налогоплательщиками такой налоговый режим применяется, при соответствии условиям его применения, сроком не менее одного календарного года, за исключением случаев, установленных пунктами 5 и 7 статьи 679 настоящего Кодекса.</w:t>
      </w:r>
    </w:p>
    <w:p>
      <w:pPr>
        <w:spacing w:after="0"/>
        <w:ind w:left="0"/>
        <w:jc w:val="both"/>
      </w:pPr>
      <w:r>
        <w:rPr>
          <w:rFonts w:ascii="Times New Roman"/>
          <w:b w:val="false"/>
          <w:i w:val="false"/>
          <w:color w:val="000000"/>
          <w:sz w:val="28"/>
        </w:rPr>
        <w:t>
      6. Налогоплательщики, применяющие специальные налоговые режимы для производителей сельскохозяйственной продукции, обязаны вести раздельный учет доходов и расходов, имущества в случае осуществления ими видов деятельности, на которые не распространяется действие таких налоговых режимов, а также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 если иное не установлено пунктом 4 статьи 703 настоящего Кодекса.</w:t>
      </w:r>
    </w:p>
    <w:p>
      <w:pPr>
        <w:spacing w:after="0"/>
        <w:ind w:left="0"/>
        <w:jc w:val="both"/>
      </w:pPr>
      <w:r>
        <w:rPr>
          <w:rFonts w:ascii="Times New Roman"/>
          <w:b w:val="false"/>
          <w:i w:val="false"/>
          <w:color w:val="000000"/>
          <w:sz w:val="28"/>
        </w:rPr>
        <w:t>
      При этом раздельный учет, предусмотренный настоящим пунктом, налогоплательщики должны осуществлять в соответствии с положениями утвержденной ими налоговой учетной политики.</w:t>
      </w:r>
    </w:p>
    <w:p>
      <w:pPr>
        <w:spacing w:after="0"/>
        <w:ind w:left="0"/>
        <w:jc w:val="both"/>
      </w:pPr>
      <w:r>
        <w:rPr>
          <w:rFonts w:ascii="Times New Roman"/>
          <w:b w:val="false"/>
          <w:i w:val="false"/>
          <w:color w:val="000000"/>
          <w:sz w:val="28"/>
        </w:rPr>
        <w:t>
      7. Не вправе применять специальные налоговые режимы для производителей сельскохозяйственной продукции иностранные юридические лица, иностранцы и лица без гражданства.</w:t>
      </w:r>
    </w:p>
    <w:p>
      <w:pPr>
        <w:spacing w:after="0"/>
        <w:ind w:left="0"/>
        <w:jc w:val="both"/>
      </w:pPr>
      <w:r>
        <w:rPr>
          <w:rFonts w:ascii="Times New Roman"/>
          <w:b w:val="false"/>
          <w:i w:val="false"/>
          <w:color w:val="000000"/>
          <w:sz w:val="28"/>
        </w:rPr>
        <w:t>
      § 1. Специальный налоговый режим для производителей сельскохозяйственной продукции и сельскохозяйственных кооперативов</w:t>
      </w:r>
    </w:p>
    <w:p>
      <w:pPr>
        <w:spacing w:after="0"/>
        <w:ind w:left="0"/>
        <w:jc w:val="left"/>
      </w:pPr>
      <w:r>
        <w:rPr>
          <w:rFonts w:ascii="Times New Roman"/>
          <w:b/>
          <w:i w:val="false"/>
          <w:color w:val="000000"/>
        </w:rPr>
        <w:t xml:space="preserve"> Статья 698. Общие положения</w:t>
      </w:r>
    </w:p>
    <w:p>
      <w:pPr>
        <w:spacing w:after="0"/>
        <w:ind w:left="0"/>
        <w:jc w:val="both"/>
      </w:pPr>
      <w:r>
        <w:rPr>
          <w:rFonts w:ascii="Times New Roman"/>
          <w:b w:val="false"/>
          <w:i w:val="false"/>
          <w:color w:val="000000"/>
          <w:sz w:val="28"/>
        </w:rPr>
        <w:t>
      1. Специальный налоговый режим предусматривает особый порядок исчисления корпоративного подоходного налога или индивидуального подоходного налога, за исключением налогов, удерживаемых у источника выплаты, социального налога, налога на имущество, налога на транспортные средства.</w:t>
      </w:r>
    </w:p>
    <w:p>
      <w:pPr>
        <w:spacing w:after="0"/>
        <w:ind w:left="0"/>
        <w:jc w:val="both"/>
      </w:pPr>
      <w:r>
        <w:rPr>
          <w:rFonts w:ascii="Times New Roman"/>
          <w:b w:val="false"/>
          <w:i w:val="false"/>
          <w:color w:val="000000"/>
          <w:sz w:val="28"/>
        </w:rPr>
        <w:t>
      2. Специальный налоговый режим распространяется на:</w:t>
      </w:r>
    </w:p>
    <w:p>
      <w:pPr>
        <w:spacing w:after="0"/>
        <w:ind w:left="0"/>
        <w:jc w:val="both"/>
      </w:pPr>
      <w:r>
        <w:rPr>
          <w:rFonts w:ascii="Times New Roman"/>
          <w:b w:val="false"/>
          <w:i w:val="false"/>
          <w:color w:val="000000"/>
          <w:sz w:val="28"/>
        </w:rPr>
        <w:t>
      1) деятельность производителей сельскохозяйственной продукции по производству сельскохозяйственной продукции (за исключением подакцизной) переработке и реализации указанной продукции собственного производства;</w:t>
      </w:r>
    </w:p>
    <w:p>
      <w:pPr>
        <w:spacing w:after="0"/>
        <w:ind w:left="0"/>
        <w:jc w:val="both"/>
      </w:pPr>
      <w:r>
        <w:rPr>
          <w:rFonts w:ascii="Times New Roman"/>
          <w:b w:val="false"/>
          <w:i w:val="false"/>
          <w:color w:val="000000"/>
          <w:sz w:val="28"/>
        </w:rPr>
        <w:t>
      2) деятельность сельхозкооперативов по:</w:t>
      </w:r>
    </w:p>
    <w:p>
      <w:pPr>
        <w:spacing w:after="0"/>
        <w:ind w:left="0"/>
        <w:jc w:val="both"/>
      </w:pPr>
      <w:r>
        <w:rPr>
          <w:rFonts w:ascii="Times New Roman"/>
          <w:b w:val="false"/>
          <w:i w:val="false"/>
          <w:color w:val="000000"/>
          <w:sz w:val="28"/>
        </w:rPr>
        <w:t>
      1) производству сельскохозяйственной продукции, за исключением подакцизной, продукции и ее реализации;</w:t>
      </w:r>
    </w:p>
    <w:p>
      <w:pPr>
        <w:spacing w:after="0"/>
        <w:ind w:left="0"/>
        <w:jc w:val="both"/>
      </w:pPr>
      <w:r>
        <w:rPr>
          <w:rFonts w:ascii="Times New Roman"/>
          <w:b w:val="false"/>
          <w:i w:val="false"/>
          <w:color w:val="000000"/>
          <w:sz w:val="28"/>
        </w:rPr>
        <w:t>
      2) заготовке, хранению и реализации сельскохозяйственной продукции произведенной членами такого кооператива;</w:t>
      </w:r>
    </w:p>
    <w:p>
      <w:pPr>
        <w:spacing w:after="0"/>
        <w:ind w:left="0"/>
        <w:jc w:val="both"/>
      </w:pPr>
      <w:r>
        <w:rPr>
          <w:rFonts w:ascii="Times New Roman"/>
          <w:b w:val="false"/>
          <w:i w:val="false"/>
          <w:color w:val="000000"/>
          <w:sz w:val="28"/>
        </w:rPr>
        <w:t>
      3) переработке сельскохозяйственной продукции (за исключением подакцизной) собственного производства и (или) произведенной членами такого кооператива, а также реализации продукции, полученной в результате такой переработки;</w:t>
      </w:r>
    </w:p>
    <w:p>
      <w:pPr>
        <w:spacing w:after="0"/>
        <w:ind w:left="0"/>
        <w:jc w:val="both"/>
      </w:pPr>
      <w:r>
        <w:rPr>
          <w:rFonts w:ascii="Times New Roman"/>
          <w:b w:val="false"/>
          <w:i w:val="false"/>
          <w:color w:val="000000"/>
          <w:sz w:val="28"/>
        </w:rPr>
        <w:t>
      4) выполнению (оказанию) для членов такого кооператива (в целях осуществления ими видов деятельности, указанных в подпункте 1) настоящего пункта) работ (услуг), включая вспомогательные, по перечню,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w:t>
      </w:r>
    </w:p>
    <w:p>
      <w:pPr>
        <w:spacing w:after="0"/>
        <w:ind w:left="0"/>
        <w:jc w:val="both"/>
      </w:pPr>
      <w:r>
        <w:rPr>
          <w:rFonts w:ascii="Times New Roman"/>
          <w:b w:val="false"/>
          <w:i w:val="false"/>
          <w:color w:val="000000"/>
          <w:sz w:val="28"/>
        </w:rPr>
        <w:t>
      5) реализации членам такого кооператива (в целях осуществления ими видов деятельности, указанных в подпункте 1) настоящего пункта) товаров по перечню, определенному уполномоченным органом в области развития агропромышленного комплекса по согласованию с центральными уполномоченными органами по государственному и бюджетному планированию.</w:t>
      </w:r>
    </w:p>
    <w:p>
      <w:pPr>
        <w:spacing w:after="0"/>
        <w:ind w:left="0"/>
        <w:jc w:val="both"/>
      </w:pPr>
      <w:r>
        <w:rPr>
          <w:rFonts w:ascii="Times New Roman"/>
          <w:b w:val="false"/>
          <w:i w:val="false"/>
          <w:color w:val="000000"/>
          <w:sz w:val="28"/>
        </w:rPr>
        <w:t>
      Сельскохозяйственные кооперативы обязаны отражать реализацию товаров, предусмотренных настоящим подпунктом, а также предоставление таких товаров в пользование, доверительное управление, аренду в налоговом регистре, форма которого устанавливается уполномоченным органом.</w:t>
      </w:r>
    </w:p>
    <w:p>
      <w:pPr>
        <w:spacing w:after="0"/>
        <w:ind w:left="0"/>
        <w:jc w:val="both"/>
      </w:pPr>
      <w:r>
        <w:rPr>
          <w:rFonts w:ascii="Times New Roman"/>
          <w:b w:val="false"/>
          <w:i w:val="false"/>
          <w:color w:val="000000"/>
          <w:sz w:val="28"/>
        </w:rPr>
        <w:t>
      3. Право применения специального налогового режима предоставляется налогоплательщикам при наличии земельных участков на правах частной собственности и (или) землепользования (включая право вторичного землепользования).</w:t>
      </w:r>
    </w:p>
    <w:p>
      <w:pPr>
        <w:spacing w:after="0"/>
        <w:ind w:left="0"/>
        <w:jc w:val="both"/>
      </w:pPr>
      <w:r>
        <w:rPr>
          <w:rFonts w:ascii="Times New Roman"/>
          <w:b w:val="false"/>
          <w:i w:val="false"/>
          <w:color w:val="000000"/>
          <w:sz w:val="28"/>
        </w:rPr>
        <w:t>
      Требование настоящего пункта не распространяется на сельскохозяйственные кооперативы и налогоплательщиков, осуществляющих деятельность по производству продукции пчеловодства, а также переработке и реализации указанной продукции собственного производства.</w:t>
      </w:r>
    </w:p>
    <w:p>
      <w:pPr>
        <w:spacing w:after="0"/>
        <w:ind w:left="0"/>
        <w:jc w:val="left"/>
      </w:pPr>
      <w:r>
        <w:rPr>
          <w:rFonts w:ascii="Times New Roman"/>
          <w:b/>
          <w:i w:val="false"/>
          <w:color w:val="000000"/>
        </w:rPr>
        <w:t xml:space="preserve"> Статья 699. Налоговый период</w:t>
      </w:r>
    </w:p>
    <w:p>
      <w:pPr>
        <w:spacing w:after="0"/>
        <w:ind w:left="0"/>
        <w:jc w:val="both"/>
      </w:pPr>
      <w:r>
        <w:rPr>
          <w:rFonts w:ascii="Times New Roman"/>
          <w:b w:val="false"/>
          <w:i w:val="false"/>
          <w:color w:val="000000"/>
          <w:sz w:val="28"/>
        </w:rPr>
        <w:t>
      Налоговым периодом для применения специального налогового режима для производителей сельскохозяйственной продукции и сельскохозяйственных кооперативов является календарный год.</w:t>
      </w:r>
    </w:p>
    <w:p>
      <w:pPr>
        <w:spacing w:after="0"/>
        <w:ind w:left="0"/>
        <w:jc w:val="left"/>
      </w:pPr>
      <w:r>
        <w:rPr>
          <w:rFonts w:ascii="Times New Roman"/>
          <w:b/>
          <w:i w:val="false"/>
          <w:color w:val="000000"/>
        </w:rPr>
        <w:t xml:space="preserve"> Статья 700. Особенность исчисления отдельных видов налогов </w:t>
      </w:r>
    </w:p>
    <w:p>
      <w:pPr>
        <w:spacing w:after="0"/>
        <w:ind w:left="0"/>
        <w:jc w:val="both"/>
      </w:pPr>
      <w:r>
        <w:rPr>
          <w:rFonts w:ascii="Times New Roman"/>
          <w:b w:val="false"/>
          <w:i w:val="false"/>
          <w:color w:val="000000"/>
          <w:sz w:val="28"/>
        </w:rPr>
        <w:t>
      1. Производители сельскохозяйственной продукции сельскохозяйственные кооперативы, применяющие данный специальный налоговый режим, вправе уменьшить на 70 процентов суммы следующих налогов, подлежащих уплате в бюджет:</w:t>
      </w:r>
    </w:p>
    <w:p>
      <w:pPr>
        <w:spacing w:after="0"/>
        <w:ind w:left="0"/>
        <w:jc w:val="both"/>
      </w:pPr>
      <w:r>
        <w:rPr>
          <w:rFonts w:ascii="Times New Roman"/>
          <w:b w:val="false"/>
          <w:i w:val="false"/>
          <w:color w:val="000000"/>
          <w:sz w:val="28"/>
        </w:rPr>
        <w:t>
      1) суммы корпоративного подоходного налога или индивидуального подоходного налога (кроме налогов, удерживаемых у источника выплаты) – по доходам от осуществления деятельности, указанной в пункте 2 статьи 698 настоящего Кодекса;</w:t>
      </w:r>
    </w:p>
    <w:p>
      <w:pPr>
        <w:spacing w:after="0"/>
        <w:ind w:left="0"/>
        <w:jc w:val="both"/>
      </w:pPr>
      <w:r>
        <w:rPr>
          <w:rFonts w:ascii="Times New Roman"/>
          <w:b w:val="false"/>
          <w:i w:val="false"/>
          <w:color w:val="000000"/>
          <w:sz w:val="28"/>
        </w:rPr>
        <w:t>
      2) сумму социального налога по объектам налогообложения, связанным с осуществлением деятельности, указанной в пункте 2 статьи 698 настоящего Кодекса;</w:t>
      </w:r>
    </w:p>
    <w:p>
      <w:pPr>
        <w:spacing w:after="0"/>
        <w:ind w:left="0"/>
        <w:jc w:val="both"/>
      </w:pPr>
      <w:r>
        <w:rPr>
          <w:rFonts w:ascii="Times New Roman"/>
          <w:b w:val="false"/>
          <w:i w:val="false"/>
          <w:color w:val="000000"/>
          <w:sz w:val="28"/>
        </w:rPr>
        <w:t>
      3) суммы налога на имущество, налога на транспортные средства по объектам налогообложения, используемым при осуществлении деятельности, указанной в пункте 2 статьи 698 настоящего Кодекса.</w:t>
      </w:r>
    </w:p>
    <w:p>
      <w:pPr>
        <w:spacing w:after="0"/>
        <w:ind w:left="0"/>
        <w:jc w:val="both"/>
      </w:pPr>
      <w:r>
        <w:rPr>
          <w:rFonts w:ascii="Times New Roman"/>
          <w:b w:val="false"/>
          <w:i w:val="false"/>
          <w:color w:val="000000"/>
          <w:sz w:val="28"/>
        </w:rPr>
        <w:t>
      2. Уменьшение суммы корпоративного подоходного налога, предусмотренное настоящей статьей, применяется также:</w:t>
      </w:r>
    </w:p>
    <w:p>
      <w:pPr>
        <w:spacing w:after="0"/>
        <w:ind w:left="0"/>
        <w:jc w:val="both"/>
      </w:pPr>
      <w:r>
        <w:rPr>
          <w:rFonts w:ascii="Times New Roman"/>
          <w:b w:val="false"/>
          <w:i w:val="false"/>
          <w:color w:val="000000"/>
          <w:sz w:val="28"/>
        </w:rPr>
        <w:t>
      1) при исчислении сумм авансовых платежей по корпоративному подоходному налогу, определяемых в соответствии со статьей 305 настоящего Кодекса;</w:t>
      </w:r>
    </w:p>
    <w:p>
      <w:pPr>
        <w:spacing w:after="0"/>
        <w:ind w:left="0"/>
        <w:jc w:val="both"/>
      </w:pPr>
      <w:r>
        <w:rPr>
          <w:rFonts w:ascii="Times New Roman"/>
          <w:b w:val="false"/>
          <w:i w:val="false"/>
          <w:color w:val="000000"/>
          <w:sz w:val="28"/>
        </w:rPr>
        <w:t>
      2) к доходам, полученным в виде бюджетных субсидий, предоставленных юридическим лицам-производителям сельскохозяйственной продукции, по направлениям, указанным в пункте 2 статьи 313 настоящего Кодекса.</w:t>
      </w:r>
    </w:p>
    <w:p>
      <w:pPr>
        <w:spacing w:after="0"/>
        <w:ind w:left="0"/>
        <w:jc w:val="both"/>
      </w:pPr>
      <w:r>
        <w:rPr>
          <w:rFonts w:ascii="Times New Roman"/>
          <w:b w:val="false"/>
          <w:i w:val="false"/>
          <w:color w:val="000000"/>
          <w:sz w:val="28"/>
        </w:rPr>
        <w:t>
      3. Исчисление налогов, указанных в пункте 1 настоящей статьи, производители сельскохозяйственной продукции, применяющие данный специальный налоговый режим, производят в общеустановленном порядке.</w:t>
      </w:r>
    </w:p>
    <w:p>
      <w:pPr>
        <w:spacing w:after="0"/>
        <w:ind w:left="0"/>
        <w:jc w:val="left"/>
      </w:pPr>
      <w:r>
        <w:rPr>
          <w:rFonts w:ascii="Times New Roman"/>
          <w:b/>
          <w:i w:val="false"/>
          <w:color w:val="000000"/>
        </w:rPr>
        <w:t xml:space="preserve"> Статья 701. Сроки уплаты и представления налоговой отчетности </w:t>
      </w:r>
    </w:p>
    <w:p>
      <w:pPr>
        <w:spacing w:after="0"/>
        <w:ind w:left="0"/>
        <w:jc w:val="both"/>
      </w:pPr>
      <w:r>
        <w:rPr>
          <w:rFonts w:ascii="Times New Roman"/>
          <w:b w:val="false"/>
          <w:i w:val="false"/>
          <w:color w:val="000000"/>
          <w:sz w:val="28"/>
        </w:rPr>
        <w:t>
      Уплата в бюджет налогов, указанных в пункте 1 статьи 700 настоящего Кодекса, и представление налоговой отчетности по ним производятся в общеустановленном порядке.</w:t>
      </w:r>
    </w:p>
    <w:p>
      <w:pPr>
        <w:spacing w:after="0"/>
        <w:ind w:left="0"/>
        <w:jc w:val="left"/>
      </w:pPr>
      <w:r>
        <w:rPr>
          <w:rFonts w:ascii="Times New Roman"/>
          <w:b/>
          <w:i w:val="false"/>
          <w:color w:val="000000"/>
        </w:rPr>
        <w:t xml:space="preserve"> § 2. Специальный налоговый режим для крестьянских или фермерских хозяйств  Статья 702. Общие положения </w:t>
      </w:r>
    </w:p>
    <w:p>
      <w:pPr>
        <w:spacing w:after="0"/>
        <w:ind w:left="0"/>
        <w:jc w:val="both"/>
      </w:pPr>
      <w:r>
        <w:rPr>
          <w:rFonts w:ascii="Times New Roman"/>
          <w:b w:val="false"/>
          <w:i w:val="false"/>
          <w:color w:val="000000"/>
          <w:sz w:val="28"/>
        </w:rPr>
        <w:t xml:space="preserve">
      1. Специальный налоговый режим для крестьянских или фермерских хозяйств вправе применять крестьянские или фермерские хозяйства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 </w:t>
      </w:r>
    </w:p>
    <w:p>
      <w:pPr>
        <w:spacing w:after="0"/>
        <w:ind w:left="0"/>
        <w:jc w:val="both"/>
      </w:pPr>
      <w:r>
        <w:rPr>
          <w:rFonts w:ascii="Times New Roman"/>
          <w:b w:val="false"/>
          <w:i w:val="false"/>
          <w:color w:val="000000"/>
          <w:sz w:val="28"/>
        </w:rPr>
        <w:t xml:space="preserve">
      2. В целях применения специального налогового режима для крестьянских или фермерских хозяйств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должна превышать следующей предельной площади земельного участка, установленной для: </w:t>
      </w:r>
    </w:p>
    <w:p>
      <w:pPr>
        <w:spacing w:after="0"/>
        <w:ind w:left="0"/>
        <w:jc w:val="both"/>
      </w:pPr>
      <w:r>
        <w:rPr>
          <w:rFonts w:ascii="Times New Roman"/>
          <w:b w:val="false"/>
          <w:i w:val="false"/>
          <w:color w:val="000000"/>
          <w:sz w:val="28"/>
        </w:rPr>
        <w:t>
      1 территориальной зоны – 5 000 га;</w:t>
      </w:r>
    </w:p>
    <w:p>
      <w:pPr>
        <w:spacing w:after="0"/>
        <w:ind w:left="0"/>
        <w:jc w:val="both"/>
      </w:pPr>
      <w:r>
        <w:rPr>
          <w:rFonts w:ascii="Times New Roman"/>
          <w:b w:val="false"/>
          <w:i w:val="false"/>
          <w:color w:val="000000"/>
          <w:sz w:val="28"/>
        </w:rPr>
        <w:t>
      2 территориальной зоны – 3 500 га;</w:t>
      </w:r>
    </w:p>
    <w:p>
      <w:pPr>
        <w:spacing w:after="0"/>
        <w:ind w:left="0"/>
        <w:jc w:val="both"/>
      </w:pPr>
      <w:r>
        <w:rPr>
          <w:rFonts w:ascii="Times New Roman"/>
          <w:b w:val="false"/>
          <w:i w:val="false"/>
          <w:color w:val="000000"/>
          <w:sz w:val="28"/>
        </w:rPr>
        <w:t>
      3 территориальной зоны – 1 500 га;</w:t>
      </w:r>
    </w:p>
    <w:p>
      <w:pPr>
        <w:spacing w:after="0"/>
        <w:ind w:left="0"/>
        <w:jc w:val="both"/>
      </w:pPr>
      <w:r>
        <w:rPr>
          <w:rFonts w:ascii="Times New Roman"/>
          <w:b w:val="false"/>
          <w:i w:val="false"/>
          <w:color w:val="000000"/>
          <w:sz w:val="28"/>
        </w:rPr>
        <w:t>
      4 территориальной зоны – 500 га.</w:t>
      </w:r>
    </w:p>
    <w:p>
      <w:pPr>
        <w:spacing w:after="0"/>
        <w:ind w:left="0"/>
        <w:jc w:val="both"/>
      </w:pPr>
      <w:r>
        <w:rPr>
          <w:rFonts w:ascii="Times New Roman"/>
          <w:b w:val="false"/>
          <w:i w:val="false"/>
          <w:color w:val="000000"/>
          <w:sz w:val="28"/>
        </w:rPr>
        <w:t>
      Для целей настоящего пункта применяется следующее зонирование земельных участков:</w:t>
      </w:r>
    </w:p>
    <w:p>
      <w:pPr>
        <w:spacing w:after="0"/>
        <w:ind w:left="0"/>
        <w:jc w:val="both"/>
      </w:pPr>
      <w:r>
        <w:rPr>
          <w:rFonts w:ascii="Times New Roman"/>
          <w:b w:val="false"/>
          <w:i w:val="false"/>
          <w:color w:val="000000"/>
          <w:sz w:val="28"/>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Актюбинской, Атырауской, Жамбылской, Кызылординской, Мангистауской и Южно-Казахстанской областей, города Алматы;</w:t>
      </w:r>
    </w:p>
    <w:p>
      <w:pPr>
        <w:spacing w:after="0"/>
        <w:ind w:left="0"/>
        <w:jc w:val="both"/>
      </w:pPr>
      <w:r>
        <w:rPr>
          <w:rFonts w:ascii="Times New Roman"/>
          <w:b w:val="false"/>
          <w:i w:val="false"/>
          <w:color w:val="000000"/>
          <w:sz w:val="28"/>
        </w:rPr>
        <w:t>
      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города Астаны, а также Актюбинской области, за исключением земель 1 территориальной зоны;</w:t>
      </w:r>
    </w:p>
    <w:p>
      <w:pPr>
        <w:spacing w:after="0"/>
        <w:ind w:left="0"/>
        <w:jc w:val="both"/>
      </w:pPr>
      <w:r>
        <w:rPr>
          <w:rFonts w:ascii="Times New Roman"/>
          <w:b w:val="false"/>
          <w:i w:val="false"/>
          <w:color w:val="000000"/>
          <w:sz w:val="28"/>
        </w:rPr>
        <w:t>
      3 территориальная зона: земли, включая орошаемые, Атырауской, Мангистауской областей, за исключением земель 1 территориальной зоны;</w:t>
      </w:r>
    </w:p>
    <w:p>
      <w:pPr>
        <w:spacing w:after="0"/>
        <w:ind w:left="0"/>
        <w:jc w:val="both"/>
      </w:pPr>
      <w:r>
        <w:rPr>
          <w:rFonts w:ascii="Times New Roman"/>
          <w:b w:val="false"/>
          <w:i w:val="false"/>
          <w:color w:val="000000"/>
          <w:sz w:val="28"/>
        </w:rPr>
        <w:t>
      4 территориальная зона: земли, включая орошаемые, Алматинской, Жамбылской, Кызылординской, Южно-Казахстанской областей, города Алматы, за исключением земель 1 территориальной зоны.</w:t>
      </w:r>
    </w:p>
    <w:p>
      <w:pPr>
        <w:spacing w:after="0"/>
        <w:ind w:left="0"/>
        <w:jc w:val="both"/>
      </w:pPr>
      <w:r>
        <w:rPr>
          <w:rFonts w:ascii="Times New Roman"/>
          <w:b w:val="false"/>
          <w:i w:val="false"/>
          <w:color w:val="000000"/>
          <w:sz w:val="28"/>
        </w:rPr>
        <w:t>
      В случае наличия у крестьянского или фермерского хозяйства земельных участков сельскохозяйственного назначения, находящихся в разных территориальных зонах, для целей настоящего пункта совокупная площадь таких участков не должна превышать наибольшую предельную площадь земельного участка, установленную для таких территориальных зон.</w:t>
      </w:r>
    </w:p>
    <w:p>
      <w:pPr>
        <w:spacing w:after="0"/>
        <w:ind w:left="0"/>
        <w:jc w:val="both"/>
      </w:pPr>
      <w:r>
        <w:rPr>
          <w:rFonts w:ascii="Times New Roman"/>
          <w:b w:val="false"/>
          <w:i w:val="false"/>
          <w:color w:val="000000"/>
          <w:sz w:val="28"/>
        </w:rPr>
        <w:t>
      При этом площадь земельных участков сельскохозяйственного назначения, находящихся в каждой территориальной зоне, не должна превышать размеры предельной площади земельного участка, установленные настоящим пунктом для такой зоны.</w:t>
      </w:r>
    </w:p>
    <w:p>
      <w:pPr>
        <w:spacing w:after="0"/>
        <w:ind w:left="0"/>
        <w:jc w:val="both"/>
      </w:pPr>
      <w:r>
        <w:rPr>
          <w:rFonts w:ascii="Times New Roman"/>
          <w:b w:val="false"/>
          <w:i w:val="false"/>
          <w:color w:val="000000"/>
          <w:sz w:val="28"/>
        </w:rPr>
        <w:t>
      3. Специальный налоговый режим для крестьянских или фермерских хозяйств предусматривает особый порядок расчетов с бюджетом на основе уплаты единого земельного налога и распространяется на деятельность крестьянских или фермерских хозяйств по производству сельскохозяйственной продукции и ее реализации, переработке сельскохозяйственной продукции собственного производства, реализации продуктов такой переработки, за исключением деятельности по производству, переработке и реализации подакцизных товаров.</w:t>
      </w:r>
    </w:p>
    <w:p>
      <w:pPr>
        <w:spacing w:after="0"/>
        <w:ind w:left="0"/>
        <w:jc w:val="left"/>
      </w:pPr>
      <w:r>
        <w:rPr>
          <w:rFonts w:ascii="Times New Roman"/>
          <w:b/>
          <w:i w:val="false"/>
          <w:color w:val="000000"/>
        </w:rPr>
        <w:t xml:space="preserve"> Статья 703. Объект обложения</w:t>
      </w:r>
    </w:p>
    <w:p>
      <w:pPr>
        <w:spacing w:after="0"/>
        <w:ind w:left="0"/>
        <w:jc w:val="both"/>
      </w:pPr>
      <w:r>
        <w:rPr>
          <w:rFonts w:ascii="Times New Roman"/>
          <w:b w:val="false"/>
          <w:i w:val="false"/>
          <w:color w:val="000000"/>
          <w:sz w:val="28"/>
        </w:rPr>
        <w:t>
      1. Объектом налогообложения для налогоплательщика, применяющего специальный налоговый режим для крестьянских или фермерских хозяйств, является полученный за налоговый период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w:t>
      </w:r>
    </w:p>
    <w:p>
      <w:pPr>
        <w:spacing w:after="0"/>
        <w:ind w:left="0"/>
        <w:jc w:val="both"/>
      </w:pPr>
      <w:r>
        <w:rPr>
          <w:rFonts w:ascii="Times New Roman"/>
          <w:b w:val="false"/>
          <w:i w:val="false"/>
          <w:color w:val="000000"/>
          <w:sz w:val="28"/>
        </w:rPr>
        <w:t>
      2. Доход, определяемый для целей пункта 1 настоящей статьи, состоит из доходов, полученных (подлежащих получению) в Республике Казахстан и за ее пределами (с учетом корректировок, производимых в соответствии с пунктом 6 настоящей статьи).</w:t>
      </w:r>
    </w:p>
    <w:p>
      <w:pPr>
        <w:spacing w:after="0"/>
        <w:ind w:left="0"/>
        <w:jc w:val="both"/>
      </w:pPr>
      <w:r>
        <w:rPr>
          <w:rFonts w:ascii="Times New Roman"/>
          <w:b w:val="false"/>
          <w:i w:val="false"/>
          <w:color w:val="000000"/>
          <w:sz w:val="28"/>
        </w:rPr>
        <w:t>
      3. Доход, определяемый для целей пункта 1 настоящей статьи, также включает:</w:t>
      </w:r>
    </w:p>
    <w:p>
      <w:pPr>
        <w:spacing w:after="0"/>
        <w:ind w:left="0"/>
        <w:jc w:val="both"/>
      </w:pPr>
      <w:r>
        <w:rPr>
          <w:rFonts w:ascii="Times New Roman"/>
          <w:b w:val="false"/>
          <w:i w:val="false"/>
          <w:color w:val="000000"/>
          <w:sz w:val="28"/>
        </w:rPr>
        <w:t>
      1) доход от списания обязательств;</w:t>
      </w:r>
    </w:p>
    <w:p>
      <w:pPr>
        <w:spacing w:after="0"/>
        <w:ind w:left="0"/>
        <w:jc w:val="both"/>
      </w:pPr>
      <w:r>
        <w:rPr>
          <w:rFonts w:ascii="Times New Roman"/>
          <w:b w:val="false"/>
          <w:i w:val="false"/>
          <w:color w:val="000000"/>
          <w:sz w:val="28"/>
        </w:rPr>
        <w:t>
      2) доход в виде безвозмездно полученного имущества (кроме благотворительной помощи), предназначенного для использования в деятельности, указанной в пункте 1 настоящей статьи.</w:t>
      </w:r>
    </w:p>
    <w:p>
      <w:pPr>
        <w:spacing w:after="0"/>
        <w:ind w:left="0"/>
        <w:jc w:val="both"/>
      </w:pPr>
      <w:r>
        <w:rPr>
          <w:rFonts w:ascii="Times New Roman"/>
          <w:b w:val="false"/>
          <w:i w:val="false"/>
          <w:color w:val="000000"/>
          <w:sz w:val="28"/>
        </w:rPr>
        <w:t>
      3. Размер доходов, указанных в пункте 2 настоящей статьи, при применении специального налогового режима для крестьянских или фермерских хозяйств определяется в соответствии со статьями 226-240 настоящего Кодекса и пунктами 5, 6, и 7 настоящей статьи.</w:t>
      </w:r>
    </w:p>
    <w:p>
      <w:pPr>
        <w:spacing w:after="0"/>
        <w:ind w:left="0"/>
        <w:jc w:val="both"/>
      </w:pPr>
      <w:r>
        <w:rPr>
          <w:rFonts w:ascii="Times New Roman"/>
          <w:b w:val="false"/>
          <w:i w:val="false"/>
          <w:color w:val="000000"/>
          <w:sz w:val="28"/>
        </w:rPr>
        <w:t>
      4. При получении доходов от видов деятельности, на которые в соответствии с пунктом 3 статьи 702 настоящего Кодекса не распространяется действие специального налогового режима для крестьянских или фермерских хозяйств, налогоплательщики, производят исчисление, уплату соответствующих налогов и представление налоговой отчетности по ним в одном из следующих режимов налогообложения, при соответствии условиям их применения, установленных настоящим Кодексом:</w:t>
      </w:r>
    </w:p>
    <w:p>
      <w:pPr>
        <w:spacing w:after="0"/>
        <w:ind w:left="0"/>
        <w:jc w:val="both"/>
      </w:pPr>
      <w:r>
        <w:rPr>
          <w:rFonts w:ascii="Times New Roman"/>
          <w:b w:val="false"/>
          <w:i w:val="false"/>
          <w:color w:val="000000"/>
          <w:sz w:val="28"/>
        </w:rPr>
        <w:t>
      1) в специальных налоговых режимах для субъектов малого бизнеса – при соответствии условиям применения таких режимов налогообложения, установленным настоящим Кодексом.</w:t>
      </w:r>
    </w:p>
    <w:p>
      <w:pPr>
        <w:spacing w:after="0"/>
        <w:ind w:left="0"/>
        <w:jc w:val="both"/>
      </w:pPr>
      <w:r>
        <w:rPr>
          <w:rFonts w:ascii="Times New Roman"/>
          <w:b w:val="false"/>
          <w:i w:val="false"/>
          <w:color w:val="000000"/>
          <w:sz w:val="28"/>
        </w:rPr>
        <w:t>
      При этом в размер доходов для целей применения ограничения по размеру предельного дохода для таких режимов не включаются доходы от осуществления видов деятельности, на которые распространяется действие специального налогового режима для крестьянских или фермерских хозяйств;</w:t>
      </w:r>
    </w:p>
    <w:p>
      <w:pPr>
        <w:spacing w:after="0"/>
        <w:ind w:left="0"/>
        <w:jc w:val="both"/>
      </w:pPr>
      <w:r>
        <w:rPr>
          <w:rFonts w:ascii="Times New Roman"/>
          <w:b w:val="false"/>
          <w:i w:val="false"/>
          <w:color w:val="000000"/>
          <w:sz w:val="28"/>
        </w:rPr>
        <w:t>
      2) в общеустановленном порядке.</w:t>
      </w:r>
    </w:p>
    <w:p>
      <w:pPr>
        <w:spacing w:after="0"/>
        <w:ind w:left="0"/>
        <w:jc w:val="both"/>
      </w:pPr>
      <w:r>
        <w:rPr>
          <w:rFonts w:ascii="Times New Roman"/>
          <w:b w:val="false"/>
          <w:i w:val="false"/>
          <w:color w:val="000000"/>
          <w:sz w:val="28"/>
        </w:rPr>
        <w:t>
      5. В целях налогообложения в качестве дохода налогоплательщика, применяющего специальный налоговый режим для крестьянских или фермерских хозяйств, не рассматриваются:</w:t>
      </w:r>
    </w:p>
    <w:p>
      <w:pPr>
        <w:spacing w:after="0"/>
        <w:ind w:left="0"/>
        <w:jc w:val="both"/>
      </w:pPr>
      <w:r>
        <w:rPr>
          <w:rFonts w:ascii="Times New Roman"/>
          <w:b w:val="false"/>
          <w:i w:val="false"/>
          <w:color w:val="000000"/>
          <w:sz w:val="28"/>
        </w:rPr>
        <w:t>
      1) стоимость безвозмездно переданного имущества – для налогоплательщика, передающего такое имущество;</w:t>
      </w:r>
    </w:p>
    <w:p>
      <w:pPr>
        <w:spacing w:after="0"/>
        <w:ind w:left="0"/>
        <w:jc w:val="both"/>
      </w:pPr>
      <w:r>
        <w:rPr>
          <w:rFonts w:ascii="Times New Roman"/>
          <w:b w:val="false"/>
          <w:i w:val="false"/>
          <w:color w:val="000000"/>
          <w:sz w:val="28"/>
        </w:rPr>
        <w:t>
      2) реализация активов, выкупаемых для государственных нужд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6.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p>
      <w:pPr>
        <w:spacing w:after="0"/>
        <w:ind w:left="0"/>
        <w:jc w:val="both"/>
      </w:pPr>
      <w:r>
        <w:rPr>
          <w:rFonts w:ascii="Times New Roman"/>
          <w:b w:val="false"/>
          <w:i w:val="false"/>
          <w:color w:val="000000"/>
          <w:sz w:val="28"/>
        </w:rPr>
        <w:t>
      Доходы, указанные в пункте 2 настоящей статьи, подлежат корректировке в случаях:</w:t>
      </w:r>
    </w:p>
    <w:p>
      <w:pPr>
        <w:spacing w:after="0"/>
        <w:ind w:left="0"/>
        <w:jc w:val="both"/>
      </w:pPr>
      <w:r>
        <w:rPr>
          <w:rFonts w:ascii="Times New Roman"/>
          <w:b w:val="false"/>
          <w:i w:val="false"/>
          <w:color w:val="000000"/>
          <w:sz w:val="28"/>
        </w:rPr>
        <w:t>
      1) полного или частичного возврата товаров;</w:t>
      </w:r>
    </w:p>
    <w:p>
      <w:pPr>
        <w:spacing w:after="0"/>
        <w:ind w:left="0"/>
        <w:jc w:val="both"/>
      </w:pPr>
      <w:r>
        <w:rPr>
          <w:rFonts w:ascii="Times New Roman"/>
          <w:b w:val="false"/>
          <w:i w:val="false"/>
          <w:color w:val="000000"/>
          <w:sz w:val="28"/>
        </w:rPr>
        <w:t>
      2) изменения условий сделки;</w:t>
      </w:r>
    </w:p>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p>
      <w:pPr>
        <w:spacing w:after="0"/>
        <w:ind w:left="0"/>
        <w:jc w:val="both"/>
      </w:pPr>
      <w:r>
        <w:rPr>
          <w:rFonts w:ascii="Times New Roman"/>
          <w:b w:val="false"/>
          <w:i w:val="false"/>
          <w:color w:val="000000"/>
          <w:sz w:val="28"/>
        </w:rPr>
        <w:t>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p>
      <w:pPr>
        <w:spacing w:after="0"/>
        <w:ind w:left="0"/>
        <w:jc w:val="both"/>
      </w:pPr>
      <w:r>
        <w:rPr>
          <w:rFonts w:ascii="Times New Roman"/>
          <w:b w:val="false"/>
          <w:i w:val="false"/>
          <w:color w:val="000000"/>
          <w:sz w:val="28"/>
        </w:rPr>
        <w:t>
      Корректировка дохода, предусмотренная настоящим подпунктом, осуществляется в сторону уменьшения в случаях:</w:t>
      </w:r>
    </w:p>
    <w:p>
      <w:pPr>
        <w:spacing w:after="0"/>
        <w:ind w:left="0"/>
        <w:jc w:val="both"/>
      </w:pPr>
      <w:r>
        <w:rPr>
          <w:rFonts w:ascii="Times New Roman"/>
          <w:b w:val="false"/>
          <w:i w:val="false"/>
          <w:color w:val="000000"/>
          <w:sz w:val="28"/>
        </w:rPr>
        <w:t>
      1) 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p>
    <w:p>
      <w:pPr>
        <w:spacing w:after="0"/>
        <w:ind w:left="0"/>
        <w:jc w:val="both"/>
      </w:pPr>
      <w:r>
        <w:rPr>
          <w:rFonts w:ascii="Times New Roman"/>
          <w:b w:val="false"/>
          <w:i w:val="false"/>
          <w:color w:val="000000"/>
          <w:sz w:val="28"/>
        </w:rPr>
        <w:t>
      2) списания налогоплательщиком требования по вступившему в законную силу решению суда.</w:t>
      </w:r>
    </w:p>
    <w:p>
      <w:pPr>
        <w:spacing w:after="0"/>
        <w:ind w:left="0"/>
        <w:jc w:val="both"/>
      </w:pPr>
      <w:r>
        <w:rPr>
          <w:rFonts w:ascii="Times New Roman"/>
          <w:b w:val="false"/>
          <w:i w:val="false"/>
          <w:color w:val="000000"/>
          <w:sz w:val="28"/>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p>
      <w:pPr>
        <w:spacing w:after="0"/>
        <w:ind w:left="0"/>
        <w:jc w:val="both"/>
      </w:pPr>
      <w:r>
        <w:rPr>
          <w:rFonts w:ascii="Times New Roman"/>
          <w:b w:val="false"/>
          <w:i w:val="false"/>
          <w:color w:val="000000"/>
          <w:sz w:val="28"/>
        </w:rPr>
        <w:t>
      Корректировка, предусмотренная подпунктами 1), 2), 3), 4) и -5)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p>
      <w:pPr>
        <w:spacing w:after="0"/>
        <w:ind w:left="0"/>
        <w:jc w:val="both"/>
      </w:pPr>
      <w:r>
        <w:rPr>
          <w:rFonts w:ascii="Times New Roman"/>
          <w:b w:val="false"/>
          <w:i w:val="false"/>
          <w:color w:val="000000"/>
          <w:sz w:val="28"/>
        </w:rPr>
        <w:t>
      Корректировка доходов производится в том налоговом периоде, в котором наступили случаи, указанные в настоящей статье.</w:t>
      </w:r>
    </w:p>
    <w:p>
      <w:pPr>
        <w:spacing w:after="0"/>
        <w:ind w:left="0"/>
        <w:jc w:val="both"/>
      </w:pPr>
      <w:r>
        <w:rPr>
          <w:rFonts w:ascii="Times New Roman"/>
          <w:b w:val="false"/>
          <w:i w:val="false"/>
          <w:color w:val="000000"/>
          <w:sz w:val="28"/>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p>
      <w:pPr>
        <w:spacing w:after="0"/>
        <w:ind w:left="0"/>
        <w:jc w:val="both"/>
      </w:pPr>
      <w:r>
        <w:rPr>
          <w:rFonts w:ascii="Times New Roman"/>
          <w:b w:val="false"/>
          <w:i w:val="false"/>
          <w:color w:val="000000"/>
          <w:sz w:val="28"/>
        </w:rPr>
        <w:t>
      7. В случае, если одни и те же доходы могут быть отражены в нескольких статьях доходов, указанные доходы включаются в доход один раз.</w:t>
      </w:r>
    </w:p>
    <w:p>
      <w:pPr>
        <w:spacing w:after="0"/>
        <w:ind w:left="0"/>
        <w:jc w:val="both"/>
      </w:pPr>
      <w:r>
        <w:rPr>
          <w:rFonts w:ascii="Times New Roman"/>
          <w:b w:val="false"/>
          <w:i w:val="false"/>
          <w:color w:val="000000"/>
          <w:sz w:val="28"/>
        </w:rPr>
        <w:t>
      Дата признания дохода для целей налогообложения определяется в соответствии с положениями настоящей главы.</w:t>
      </w:r>
    </w:p>
    <w:p>
      <w:pPr>
        <w:spacing w:after="0"/>
        <w:ind w:left="0"/>
        <w:jc w:val="left"/>
      </w:pPr>
      <w:r>
        <w:rPr>
          <w:rFonts w:ascii="Times New Roman"/>
          <w:b/>
          <w:i w:val="false"/>
          <w:color w:val="000000"/>
        </w:rPr>
        <w:t xml:space="preserve"> Статья 704. Порядок исчисления единого земельного налога </w:t>
      </w:r>
    </w:p>
    <w:p>
      <w:pPr>
        <w:spacing w:after="0"/>
        <w:ind w:left="0"/>
        <w:jc w:val="both"/>
      </w:pPr>
      <w:r>
        <w:rPr>
          <w:rFonts w:ascii="Times New Roman"/>
          <w:b w:val="false"/>
          <w:i w:val="false"/>
          <w:color w:val="000000"/>
          <w:sz w:val="28"/>
        </w:rPr>
        <w:t>
      Исчисление единого земельного налога производится налогоплательщиком самостоятельно путем применения к объекту налогообложения за отчетный налоговый период ставки в размере 0,5 процентов.</w:t>
      </w:r>
    </w:p>
    <w:p>
      <w:pPr>
        <w:spacing w:after="0"/>
        <w:ind w:left="0"/>
        <w:jc w:val="left"/>
      </w:pPr>
      <w:r>
        <w:rPr>
          <w:rFonts w:ascii="Times New Roman"/>
          <w:b/>
          <w:i w:val="false"/>
          <w:color w:val="000000"/>
        </w:rPr>
        <w:t xml:space="preserve"> Статья 705. Особенности применения специального налогового режима </w:t>
      </w:r>
    </w:p>
    <w:p>
      <w:pPr>
        <w:spacing w:after="0"/>
        <w:ind w:left="0"/>
        <w:jc w:val="both"/>
      </w:pPr>
      <w:r>
        <w:rPr>
          <w:rFonts w:ascii="Times New Roman"/>
          <w:b w:val="false"/>
          <w:i w:val="false"/>
          <w:color w:val="000000"/>
          <w:sz w:val="28"/>
        </w:rPr>
        <w:t>
      1. Плательщики единого земельного налога не являются плательщиками следующих видов налогов и платежей в бюджет:</w:t>
      </w:r>
    </w:p>
    <w:p>
      <w:pPr>
        <w:spacing w:after="0"/>
        <w:ind w:left="0"/>
        <w:jc w:val="both"/>
      </w:pPr>
      <w:r>
        <w:rPr>
          <w:rFonts w:ascii="Times New Roman"/>
          <w:b w:val="false"/>
          <w:i w:val="false"/>
          <w:color w:val="000000"/>
          <w:sz w:val="28"/>
        </w:rPr>
        <w:t>
      1) индивидуального подоходного налога с доходов от деятельности крестьянского или фермерского хозяйства, в том числе доходов в виде сумм, полученных из средств государственного бюджета на покрытие затрат (расходов), связанных с деятельностью,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xml:space="preserve">
      2) земельного налога и (или) платы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 за исключением земельных участков, используемых с нарушением законодательства Республики Казахстан; </w:t>
      </w:r>
    </w:p>
    <w:p>
      <w:pPr>
        <w:spacing w:after="0"/>
        <w:ind w:left="0"/>
        <w:jc w:val="both"/>
      </w:pPr>
      <w:r>
        <w:rPr>
          <w:rFonts w:ascii="Times New Roman"/>
          <w:b w:val="false"/>
          <w:i w:val="false"/>
          <w:color w:val="000000"/>
          <w:sz w:val="28"/>
        </w:rPr>
        <w:t>
      3) налога на транспортные средства – по объектам налогообложения, указанным в подпунктах 1), 2) пункта 3 статьи 490 настоящего Кодекса;</w:t>
      </w:r>
    </w:p>
    <w:p>
      <w:pPr>
        <w:spacing w:after="0"/>
        <w:ind w:left="0"/>
        <w:jc w:val="both"/>
      </w:pPr>
      <w:r>
        <w:rPr>
          <w:rFonts w:ascii="Times New Roman"/>
          <w:b w:val="false"/>
          <w:i w:val="false"/>
          <w:color w:val="000000"/>
          <w:sz w:val="28"/>
        </w:rPr>
        <w:t>
      4) налога на имущество – по объектам налогообложения, указанным в подпункте 1) пункта 3 статьи 517 настоящего Кодекса;</w:t>
      </w:r>
    </w:p>
    <w:p>
      <w:pPr>
        <w:spacing w:after="0"/>
        <w:ind w:left="0"/>
        <w:jc w:val="both"/>
      </w:pPr>
      <w:r>
        <w:rPr>
          <w:rFonts w:ascii="Times New Roman"/>
          <w:b w:val="false"/>
          <w:i w:val="false"/>
          <w:color w:val="000000"/>
          <w:sz w:val="28"/>
        </w:rPr>
        <w:t>
      5) социального налога – по деятельности крестьянского или фермерского хозяйства,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6) платы за эмиссии в окружающую среду – по деятельности крестьянского или фермерского хозяйства,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2. Исчисление, уплата налогов и платежей в бюджет, не указанных в пункте 1 настоящей статьи, социальных платежей и представление налоговой отчетности по таким налогам и платежам в бюджет, социальным платежам производятся в общеустановленном порядке.</w:t>
      </w:r>
    </w:p>
    <w:p>
      <w:pPr>
        <w:spacing w:after="0"/>
        <w:ind w:left="0"/>
        <w:jc w:val="left"/>
      </w:pPr>
      <w:r>
        <w:rPr>
          <w:rFonts w:ascii="Times New Roman"/>
          <w:b/>
          <w:i w:val="false"/>
          <w:color w:val="000000"/>
        </w:rPr>
        <w:t xml:space="preserve"> Статья 706. Сроки уплаты отдельных видов налогов и платежей в бюджет</w:t>
      </w:r>
    </w:p>
    <w:p>
      <w:pPr>
        <w:spacing w:after="0"/>
        <w:ind w:left="0"/>
        <w:jc w:val="both"/>
      </w:pPr>
      <w:r>
        <w:rPr>
          <w:rFonts w:ascii="Times New Roman"/>
          <w:b w:val="false"/>
          <w:i w:val="false"/>
          <w:color w:val="000000"/>
          <w:sz w:val="28"/>
        </w:rPr>
        <w:t>
      1. Уплата единого земельного налога, платы за пользование водными ресурсами поверхностных источников производятся в следующем порядке:</w:t>
      </w:r>
    </w:p>
    <w:p>
      <w:pPr>
        <w:spacing w:after="0"/>
        <w:ind w:left="0"/>
        <w:jc w:val="both"/>
      </w:pPr>
      <w:r>
        <w:rPr>
          <w:rFonts w:ascii="Times New Roman"/>
          <w:b w:val="false"/>
          <w:i w:val="false"/>
          <w:color w:val="000000"/>
          <w:sz w:val="28"/>
        </w:rPr>
        <w:t>
      1) суммы, исчисленные с 1 января до 1 октября налогового периода, не позднее 10 ноября текущего налогового периода;</w:t>
      </w:r>
    </w:p>
    <w:p>
      <w:pPr>
        <w:spacing w:after="0"/>
        <w:ind w:left="0"/>
        <w:jc w:val="both"/>
      </w:pPr>
      <w:r>
        <w:rPr>
          <w:rFonts w:ascii="Times New Roman"/>
          <w:b w:val="false"/>
          <w:i w:val="false"/>
          <w:color w:val="000000"/>
          <w:sz w:val="28"/>
        </w:rPr>
        <w:t>
      2) суммы, исчисленные с 1 октября по 31 декабря налогового периода,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xml:space="preserve">
      2. Уплата единого земельного налога производится в бюджет по месту нахождения налогоплательщика. </w:t>
      </w:r>
    </w:p>
    <w:p>
      <w:pPr>
        <w:spacing w:after="0"/>
        <w:ind w:left="0"/>
        <w:jc w:val="left"/>
      </w:pPr>
      <w:r>
        <w:rPr>
          <w:rFonts w:ascii="Times New Roman"/>
          <w:b/>
          <w:i w:val="false"/>
          <w:color w:val="000000"/>
        </w:rPr>
        <w:t xml:space="preserve"> Статья 707. Сроки представления налоговой декларации для плательщиков единого земельного налога </w:t>
      </w:r>
    </w:p>
    <w:p>
      <w:pPr>
        <w:spacing w:after="0"/>
        <w:ind w:left="0"/>
        <w:jc w:val="both"/>
      </w:pPr>
      <w:r>
        <w:rPr>
          <w:rFonts w:ascii="Times New Roman"/>
          <w:b w:val="false"/>
          <w:i w:val="false"/>
          <w:color w:val="000000"/>
          <w:sz w:val="28"/>
        </w:rPr>
        <w:t>
      1. В декларации для плательщиков единого земельного налога отражаются исчисленные суммы единого земельного налога, платы за пользование водными ресурсами поверхностных источников</w:t>
      </w:r>
      <w:r>
        <w:rPr>
          <w:rFonts w:ascii="Times New Roman"/>
          <w:b/>
          <w:i w:val="false"/>
          <w:color w:val="000000"/>
          <w:sz w:val="28"/>
        </w:rPr>
        <w:t>.</w:t>
      </w:r>
    </w:p>
    <w:p>
      <w:pPr>
        <w:spacing w:after="0"/>
        <w:ind w:left="0"/>
        <w:jc w:val="both"/>
      </w:pPr>
      <w:r>
        <w:rPr>
          <w:rFonts w:ascii="Times New Roman"/>
          <w:b w:val="false"/>
          <w:i w:val="false"/>
          <w:color w:val="000000"/>
          <w:sz w:val="28"/>
        </w:rPr>
        <w:t>
      2. Декларация для плательщиков единого земельного налога представляется не позднее 31 марта налогового периода, следующего за отчетным налоговым периодом, в налоговые органы по месту нахождения налогоплательщика.</w:t>
      </w:r>
    </w:p>
    <w:p>
      <w:pPr>
        <w:spacing w:after="0"/>
        <w:ind w:left="0"/>
        <w:jc w:val="left"/>
      </w:pPr>
      <w:r>
        <w:rPr>
          <w:rFonts w:ascii="Times New Roman"/>
          <w:b/>
          <w:i w:val="false"/>
          <w:color w:val="000000"/>
        </w:rPr>
        <w:t xml:space="preserve"> РАЗДЕЛ 21. НАЛОГООБЛОЖЕНИЕ ЛИЦ, ОСУЩЕСТВЛЯЮЩИХ ДЕЯТЕЛЬНОСТЬ НА ТЕРРИТОРИИ СПЕЦИАЛЬНЫХ ЭКОНОМИЧЕСКИХ ЗОН, И ОРГАНИЗАЦИЙ, РЕАЛИЗУЮЩИХ ИНВЕСТИЦИОННЫЙ ПРИОРИТЕТНЫЙ ПРОЕКТ ГЛАВА 79.  НАЛОГООБЛОЖЕНИЕ ЛИЦ, ОСУЩЕСТВЛЯЮЩИХ ДЕЯТЕЛЬНОСТЬ НА ТЕРРИТОРИЯХ СПЕЦИАЛЬНЫХ ЭКОНОМИЧЕСКИХ ЗОН Статья 708. Общие положения</w:t>
      </w:r>
    </w:p>
    <w:p>
      <w:pPr>
        <w:spacing w:after="0"/>
        <w:ind w:left="0"/>
        <w:jc w:val="both"/>
      </w:pPr>
      <w:r>
        <w:rPr>
          <w:rFonts w:ascii="Times New Roman"/>
          <w:b w:val="false"/>
          <w:i w:val="false"/>
          <w:color w:val="000000"/>
          <w:sz w:val="28"/>
        </w:rPr>
        <w:t>
      1. Для целей применения настоящего Кодекса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p>
    <w:p>
      <w:pPr>
        <w:spacing w:after="0"/>
        <w:ind w:left="0"/>
        <w:jc w:val="both"/>
      </w:pPr>
      <w:r>
        <w:rPr>
          <w:rFonts w:ascii="Times New Roman"/>
          <w:b w:val="false"/>
          <w:i w:val="false"/>
          <w:color w:val="000000"/>
          <w:sz w:val="28"/>
        </w:rPr>
        <w:t>
      1) является участником специальной экономической зоны в соответствии с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2) зарегистрировано в качестве налогоплательщика по месту нахождения в налоговом органе на территории специальной экономической зоны или в территориальном подразделении налогового органа, к компетенции которого относится территория специальной экономической зоны;</w:t>
      </w:r>
    </w:p>
    <w:p>
      <w:pPr>
        <w:spacing w:after="0"/>
        <w:ind w:left="0"/>
        <w:jc w:val="both"/>
      </w:pPr>
      <w:r>
        <w:rPr>
          <w:rFonts w:ascii="Times New Roman"/>
          <w:b w:val="false"/>
          <w:i w:val="false"/>
          <w:color w:val="000000"/>
          <w:sz w:val="28"/>
        </w:rPr>
        <w:t>
      3) при наличии на территории специальной экономической зоны необходимой инфраструктуры и объектов, предназначенных для осуществления приоритетных видов деятельности, юридическое лицо не вправе иметь за пределами территории специальной экономической зоны филиалы и иные обособленные структурные подразделения, за исключением представительств;</w:t>
      </w:r>
    </w:p>
    <w:p>
      <w:pPr>
        <w:spacing w:after="0"/>
        <w:ind w:left="0"/>
        <w:jc w:val="both"/>
      </w:pPr>
      <w:r>
        <w:rPr>
          <w:rFonts w:ascii="Times New Roman"/>
          <w:b w:val="false"/>
          <w:i w:val="false"/>
          <w:color w:val="000000"/>
          <w:sz w:val="28"/>
        </w:rPr>
        <w:t>
      4) осуществляет на территории специальной экономической зоны приоритетный вид деятельности, соответствующий целям создания специальной экономической зоны.</w:t>
      </w:r>
    </w:p>
    <w:p>
      <w:pPr>
        <w:spacing w:after="0"/>
        <w:ind w:left="0"/>
        <w:jc w:val="both"/>
      </w:pPr>
      <w:r>
        <w:rPr>
          <w:rFonts w:ascii="Times New Roman"/>
          <w:b w:val="false"/>
          <w:i w:val="false"/>
          <w:color w:val="000000"/>
          <w:sz w:val="28"/>
        </w:rPr>
        <w:t xml:space="preserve">
      Перечень приоритетных видов деятельности в разрезе специальных экономических зон, соответствующих целям создания специальной экономической зоны, а также порядок включения приоритетных видов деятельности в указанный перечень определяются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 по согласованию с уполномоченным государственным органом по государственному планированию и уполномоченным органом. </w:t>
      </w:r>
    </w:p>
    <w:p>
      <w:pPr>
        <w:spacing w:after="0"/>
        <w:ind w:left="0"/>
        <w:jc w:val="both"/>
      </w:pPr>
      <w:r>
        <w:rPr>
          <w:rFonts w:ascii="Times New Roman"/>
          <w:b w:val="false"/>
          <w:i w:val="false"/>
          <w:color w:val="000000"/>
          <w:sz w:val="28"/>
        </w:rPr>
        <w:t>
      Определение приоритетных видов деятельности осуществляется в соответствии с общим классификатором видов экономической деятельности, утвержденным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000000"/>
          <w:sz w:val="28"/>
        </w:rPr>
        <w:t>
      Положения настоящего пункта не распространяются на лиц, указанных в пунктах 2 и 3 настоящей статьи.</w:t>
      </w:r>
    </w:p>
    <w:p>
      <w:pPr>
        <w:spacing w:after="0"/>
        <w:ind w:left="0"/>
        <w:jc w:val="both"/>
      </w:pPr>
      <w:r>
        <w:rPr>
          <w:rFonts w:ascii="Times New Roman"/>
          <w:b w:val="false"/>
          <w:i w:val="false"/>
          <w:color w:val="000000"/>
          <w:sz w:val="28"/>
        </w:rPr>
        <w:t>
      2. Для целей применения настоящего Кодекса организацией, осуществляющей деятельность на территории специальной экономической зоны, также признается юридическое лицо, соответствующее одновременно следующим условиям:</w:t>
      </w:r>
    </w:p>
    <w:p>
      <w:pPr>
        <w:spacing w:after="0"/>
        <w:ind w:left="0"/>
        <w:jc w:val="both"/>
      </w:pPr>
      <w:r>
        <w:rPr>
          <w:rFonts w:ascii="Times New Roman"/>
          <w:b w:val="false"/>
          <w:i w:val="false"/>
          <w:color w:val="000000"/>
          <w:sz w:val="28"/>
        </w:rPr>
        <w:t xml:space="preserve">
      1) является участником специальной экономической зоны "Парк инновационных технологий" в соответствии с законодательством Республики Казахстан о специальных экономических зонах;  </w:t>
      </w:r>
    </w:p>
    <w:p>
      <w:pPr>
        <w:spacing w:after="0"/>
        <w:ind w:left="0"/>
        <w:jc w:val="both"/>
      </w:pPr>
      <w:r>
        <w:rPr>
          <w:rFonts w:ascii="Times New Roman"/>
          <w:b w:val="false"/>
          <w:i w:val="false"/>
          <w:color w:val="000000"/>
          <w:sz w:val="28"/>
        </w:rPr>
        <w:t xml:space="preserve">
      2) зарегистрировано в качестве налогоплательщика по месту нахождения; </w:t>
      </w:r>
    </w:p>
    <w:p>
      <w:pPr>
        <w:spacing w:after="0"/>
        <w:ind w:left="0"/>
        <w:jc w:val="both"/>
      </w:pPr>
      <w:r>
        <w:rPr>
          <w:rFonts w:ascii="Times New Roman"/>
          <w:b w:val="false"/>
          <w:i w:val="false"/>
          <w:color w:val="000000"/>
          <w:sz w:val="28"/>
        </w:rPr>
        <w:t>
      3) не имеет филиалов и иных обособленных структурных подразделений, за исключением представительств;</w:t>
      </w:r>
    </w:p>
    <w:p>
      <w:pPr>
        <w:spacing w:after="0"/>
        <w:ind w:left="0"/>
        <w:jc w:val="both"/>
      </w:pPr>
      <w:r>
        <w:rPr>
          <w:rFonts w:ascii="Times New Roman"/>
          <w:b w:val="false"/>
          <w:i w:val="false"/>
          <w:color w:val="000000"/>
          <w:sz w:val="28"/>
        </w:rPr>
        <w:t>
      4) осуществляет приоритетный вид деятельности, соответствующий целям создания специальной экономической зоны "Парк инновационных технологий".</w:t>
      </w:r>
    </w:p>
    <w:p>
      <w:pPr>
        <w:spacing w:after="0"/>
        <w:ind w:left="0"/>
        <w:jc w:val="both"/>
      </w:pPr>
      <w:r>
        <w:rPr>
          <w:rFonts w:ascii="Times New Roman"/>
          <w:b w:val="false"/>
          <w:i w:val="false"/>
          <w:color w:val="000000"/>
          <w:sz w:val="28"/>
        </w:rPr>
        <w:t>
      В целях применения положений настоящего пункта центральный исполнительный орган, осуществляющий государственное регулирование в сфере создания, функционирования и упразднения специальных экономических зон, по согласованию с уполномоченным государственным органом по государственному планированию и уполномоченным органом определяет отдельный перечень приоритетных видов деятельности, соответствующих целям создания специальной экономической зоны "Парк инновационных технологий", осуществление которых возможно за пределами территории указанной специальной экономической зоны.</w:t>
      </w:r>
    </w:p>
    <w:p>
      <w:pPr>
        <w:spacing w:after="0"/>
        <w:ind w:left="0"/>
        <w:jc w:val="both"/>
      </w:pPr>
      <w:r>
        <w:rPr>
          <w:rFonts w:ascii="Times New Roman"/>
          <w:b w:val="false"/>
          <w:i w:val="false"/>
          <w:color w:val="000000"/>
          <w:sz w:val="28"/>
        </w:rPr>
        <w:t>
      3. Для целей применения настоящего Кодекса организацией или индивидуальным предпринимателем, осуществляющим деятельность на территории специальной экономической зоны, признается лицо, соответствующее одновременно следующим условиям:</w:t>
      </w:r>
    </w:p>
    <w:p>
      <w:pPr>
        <w:spacing w:after="0"/>
        <w:ind w:left="0"/>
        <w:jc w:val="both"/>
      </w:pPr>
      <w:r>
        <w:rPr>
          <w:rFonts w:ascii="Times New Roman"/>
          <w:b w:val="false"/>
          <w:i w:val="false"/>
          <w:color w:val="000000"/>
          <w:sz w:val="28"/>
        </w:rPr>
        <w:t>
      1) является участником специальной экономической зоны "Международный центр приграничного сотрудничества "Хоргос" в соответствии с законодательством Республики Казахстан о специальных экономических зонах;</w:t>
      </w:r>
    </w:p>
    <w:p>
      <w:pPr>
        <w:spacing w:after="0"/>
        <w:ind w:left="0"/>
        <w:jc w:val="both"/>
      </w:pPr>
      <w:r>
        <w:rPr>
          <w:rFonts w:ascii="Times New Roman"/>
          <w:b w:val="false"/>
          <w:i w:val="false"/>
          <w:color w:val="000000"/>
          <w:sz w:val="28"/>
        </w:rPr>
        <w:t>
      2) зарегистрировано в качестве налогоплательщика по месту нахождения в налоговом органе на территории специальной экономической зоны "Международный центр приграничного сотрудничества "Хоргос" или в территориальном подразделении налогового органа, к компетенции которого относится территория специальной экономической зоны "Международный центр приграничного сотрудничества "Хоргос";</w:t>
      </w:r>
    </w:p>
    <w:p>
      <w:pPr>
        <w:spacing w:after="0"/>
        <w:ind w:left="0"/>
        <w:jc w:val="both"/>
      </w:pPr>
      <w:r>
        <w:rPr>
          <w:rFonts w:ascii="Times New Roman"/>
          <w:b w:val="false"/>
          <w:i w:val="false"/>
          <w:color w:val="000000"/>
          <w:sz w:val="28"/>
        </w:rPr>
        <w:t xml:space="preserve">
      3) не имеет филиалов и иных обособленных структурных подразделений, за исключением представительств; </w:t>
      </w:r>
    </w:p>
    <w:p>
      <w:pPr>
        <w:spacing w:after="0"/>
        <w:ind w:left="0"/>
        <w:jc w:val="both"/>
      </w:pPr>
      <w:r>
        <w:rPr>
          <w:rFonts w:ascii="Times New Roman"/>
          <w:b w:val="false"/>
          <w:i w:val="false"/>
          <w:color w:val="000000"/>
          <w:sz w:val="28"/>
        </w:rPr>
        <w:t>
      4) осуществляет на территории специальной экономической зоны приоритетный вид деятельности, соответствующий целям создания специальной экономической зоны "Международный центр приграничного сотрудничества "Хоргос".</w:t>
      </w:r>
    </w:p>
    <w:p>
      <w:pPr>
        <w:spacing w:after="0"/>
        <w:ind w:left="0"/>
        <w:jc w:val="both"/>
      </w:pPr>
      <w:r>
        <w:rPr>
          <w:rFonts w:ascii="Times New Roman"/>
          <w:b w:val="false"/>
          <w:i w:val="false"/>
          <w:color w:val="000000"/>
          <w:sz w:val="28"/>
        </w:rPr>
        <w:t>
      Перечень приоритетных видов деятельности, соответствующих целям создания специальной экономической зоны "Международный центр приграничного сотрудничества "Хоргос", определяется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 по согласованию с уполномоченным государственным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4. К организациям и индивидуальным предпринимателям, осуществляющим деятельность на территориях специальных экономических зон, не относятся:</w:t>
      </w:r>
    </w:p>
    <w:p>
      <w:pPr>
        <w:spacing w:after="0"/>
        <w:ind w:left="0"/>
        <w:jc w:val="both"/>
      </w:pPr>
      <w:r>
        <w:rPr>
          <w:rFonts w:ascii="Times New Roman"/>
          <w:b w:val="false"/>
          <w:i w:val="false"/>
          <w:color w:val="000000"/>
          <w:sz w:val="28"/>
        </w:rPr>
        <w:t>
      1) недропользователи;</w:t>
      </w:r>
    </w:p>
    <w:p>
      <w:pPr>
        <w:spacing w:after="0"/>
        <w:ind w:left="0"/>
        <w:jc w:val="both"/>
      </w:pP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462 настоящего Кодекса;</w:t>
      </w:r>
    </w:p>
    <w:p>
      <w:pPr>
        <w:spacing w:after="0"/>
        <w:ind w:left="0"/>
        <w:jc w:val="both"/>
      </w:pPr>
      <w:r>
        <w:rPr>
          <w:rFonts w:ascii="Times New Roman"/>
          <w:b w:val="false"/>
          <w:i w:val="false"/>
          <w:color w:val="000000"/>
          <w:sz w:val="28"/>
        </w:rPr>
        <w:t>
      3) организации и индивидуальные предприниматели, применяющие специальные налоговые режимы;</w:t>
      </w:r>
    </w:p>
    <w:p>
      <w:pPr>
        <w:spacing w:after="0"/>
        <w:ind w:left="0"/>
        <w:jc w:val="both"/>
      </w:pPr>
      <w:r>
        <w:rPr>
          <w:rFonts w:ascii="Times New Roman"/>
          <w:b w:val="false"/>
          <w:i w:val="false"/>
          <w:color w:val="000000"/>
          <w:sz w:val="28"/>
        </w:rPr>
        <w:t>
      4) организации, применяющие (применившие) инвестиционные налоговые преференции, по контрактам, заключенным с уполномоченным государственным органом по инвестициям до 1 января 2009 года;</w:t>
      </w:r>
    </w:p>
    <w:p>
      <w:pPr>
        <w:spacing w:after="0"/>
        <w:ind w:left="0"/>
        <w:jc w:val="both"/>
      </w:pPr>
      <w:r>
        <w:rPr>
          <w:rFonts w:ascii="Times New Roman"/>
          <w:b w:val="false"/>
          <w:i w:val="false"/>
          <w:color w:val="000000"/>
          <w:sz w:val="28"/>
        </w:rPr>
        <w:t>
      5) организации, реализующие (реализовавшие) инвестиционный приоритетный проект или инвестиционный стратегический проект в соответствии с законодательством Республики Казахстан об инвестициях;</w:t>
      </w:r>
    </w:p>
    <w:p>
      <w:pPr>
        <w:spacing w:after="0"/>
        <w:ind w:left="0"/>
        <w:jc w:val="both"/>
      </w:pPr>
      <w:r>
        <w:rPr>
          <w:rFonts w:ascii="Times New Roman"/>
          <w:b w:val="false"/>
          <w:i w:val="false"/>
          <w:color w:val="000000"/>
          <w:sz w:val="28"/>
        </w:rPr>
        <w:t>
      6) организации, осуществляющие деятельность в сфере игорного бизнеса.</w:t>
      </w:r>
    </w:p>
    <w:p>
      <w:pPr>
        <w:spacing w:after="0"/>
        <w:ind w:left="0"/>
        <w:jc w:val="both"/>
      </w:pPr>
      <w:r>
        <w:rPr>
          <w:rFonts w:ascii="Times New Roman"/>
          <w:b w:val="false"/>
          <w:i w:val="false"/>
          <w:color w:val="000000"/>
          <w:sz w:val="28"/>
        </w:rPr>
        <w:t>
      5. Обложение налогом на добавленную стоимость товаров, реализуемых на территорию специальной экономической зоны, а также порядок возврата превышения налога на добавленную стоимость по оборотам, облагаемым по нулевой ставке, производятся в порядке, установленном статьями 389 и 390, 391 настоящего Кодекса.</w:t>
      </w:r>
    </w:p>
    <w:p>
      <w:pPr>
        <w:spacing w:after="0"/>
        <w:ind w:left="0"/>
        <w:jc w:val="both"/>
      </w:pPr>
      <w:r>
        <w:rPr>
          <w:rFonts w:ascii="Times New Roman"/>
          <w:b w:val="false"/>
          <w:i w:val="false"/>
          <w:color w:val="000000"/>
          <w:sz w:val="28"/>
        </w:rPr>
        <w:t>
      6. В случае внесения изменений и дополнений в налоговое законодательство Республики Казахстан после даты заключения договора об осуществлении деятельности в качестве участника специальной экономической зоны такая организация или индивидуальный предприниматель применяют положения настоящей главы, действовавшие на дату заключения такого договора, если такие изменения и дополнения предусматривают исключение и (или) изменение размера уменьшения, применяемых при исчислении корпоративного подоходного налога, индивидуального подоходного налога, земельного налога, налога на имущество и платы за пользование земельными участками.</w:t>
      </w:r>
    </w:p>
    <w:p>
      <w:pPr>
        <w:spacing w:after="0"/>
        <w:ind w:left="0"/>
        <w:jc w:val="both"/>
      </w:pPr>
      <w:r>
        <w:rPr>
          <w:rFonts w:ascii="Times New Roman"/>
          <w:b w:val="false"/>
          <w:i w:val="false"/>
          <w:color w:val="000000"/>
          <w:sz w:val="28"/>
        </w:rPr>
        <w:t>
      Положения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 с законодательством Республики Казахстан о специальных экономических зонах, но не более десяти лет со дня вступления в действие первого такого изменения и (или) дополнения.</w:t>
      </w:r>
    </w:p>
    <w:p>
      <w:pPr>
        <w:spacing w:after="0"/>
        <w:ind w:left="0"/>
        <w:jc w:val="both"/>
      </w:pPr>
      <w:r>
        <w:rPr>
          <w:rFonts w:ascii="Times New Roman"/>
          <w:b w:val="false"/>
          <w:i w:val="false"/>
          <w:color w:val="000000"/>
          <w:sz w:val="28"/>
        </w:rPr>
        <w:t xml:space="preserve">
      Положения настоящего пункта не применяются в случае расторжения органом управления специальной экономической зоны договора об осуществлении деятельности в качестве участника специальной экономической зоны в одностороннем порядке, в соответствии с законодательством Республики Казахстан о специальных экономических зонах в Республике Казахстан. </w:t>
      </w:r>
    </w:p>
    <w:p>
      <w:pPr>
        <w:spacing w:after="0"/>
        <w:ind w:left="0"/>
        <w:jc w:val="left"/>
      </w:pPr>
      <w:r>
        <w:rPr>
          <w:rFonts w:ascii="Times New Roman"/>
          <w:b/>
          <w:i w:val="false"/>
          <w:color w:val="000000"/>
        </w:rPr>
        <w:t xml:space="preserve"> Статья 709. Налогообложение организаций и индивидуальных предпринимателей, осуществляющих деятельность на территории специальной экономической зоны </w:t>
      </w:r>
    </w:p>
    <w:p>
      <w:pPr>
        <w:spacing w:after="0"/>
        <w:ind w:left="0"/>
        <w:jc w:val="both"/>
      </w:pPr>
      <w:r>
        <w:rPr>
          <w:rFonts w:ascii="Times New Roman"/>
          <w:b w:val="false"/>
          <w:i w:val="false"/>
          <w:color w:val="000000"/>
          <w:sz w:val="28"/>
        </w:rPr>
        <w:t>
      1. Организация или индивидуальный предприниматель, осуществляющие деятельность на территории специальной экономической зоны,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расположенным на территории специальной экономической зоны и используемым при осуществлении приоритетных видов деятельности, уменьшает суммы исчисленного налога и (или) платы на 100 процентов.</w:t>
      </w:r>
    </w:p>
    <w:p>
      <w:pPr>
        <w:spacing w:after="0"/>
        <w:ind w:left="0"/>
        <w:jc w:val="both"/>
      </w:pPr>
      <w:r>
        <w:rPr>
          <w:rFonts w:ascii="Times New Roman"/>
          <w:b w:val="false"/>
          <w:i w:val="false"/>
          <w:color w:val="000000"/>
          <w:sz w:val="28"/>
        </w:rPr>
        <w:t xml:space="preserve">
      В целях настоящей главы уменьшение, предусмотренное настоящим пунктом, является преференцией по налогам и плате. </w:t>
      </w:r>
    </w:p>
    <w:p>
      <w:pPr>
        <w:spacing w:after="0"/>
        <w:ind w:left="0"/>
        <w:jc w:val="both"/>
      </w:pPr>
      <w:r>
        <w:rPr>
          <w:rFonts w:ascii="Times New Roman"/>
          <w:b w:val="false"/>
          <w:i w:val="false"/>
          <w:color w:val="000000"/>
          <w:sz w:val="28"/>
        </w:rPr>
        <w:t>
      Преференции по налогам и плате применяются:</w:t>
      </w:r>
    </w:p>
    <w:p>
      <w:pPr>
        <w:spacing w:after="0"/>
        <w:ind w:left="0"/>
        <w:jc w:val="both"/>
      </w:pPr>
      <w:r>
        <w:rPr>
          <w:rFonts w:ascii="Times New Roman"/>
          <w:b w:val="false"/>
          <w:i w:val="false"/>
          <w:color w:val="000000"/>
          <w:sz w:val="28"/>
        </w:rPr>
        <w:t>
      по земельному налогу с первого числа месяца, в котором заключен договор об осуществлении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по налогу на имущество с даты возникновения объекта налогообложения, но не ранее даты заключения договора об осуществлении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по плате за пользование земельными участками с первого числа месяца, в котором заключен договор об осуществлении деятельности в качестве участника специальной экономической зоны, до окончания срока действия договора временного возмездного землепользования (аренды), но не более срока действия специальной экономической зоны.</w:t>
      </w:r>
    </w:p>
    <w:p>
      <w:pPr>
        <w:spacing w:after="0"/>
        <w:ind w:left="0"/>
        <w:jc w:val="both"/>
      </w:pPr>
      <w:r>
        <w:rPr>
          <w:rFonts w:ascii="Times New Roman"/>
          <w:b w:val="false"/>
          <w:i w:val="false"/>
          <w:color w:val="000000"/>
          <w:sz w:val="28"/>
        </w:rPr>
        <w:t>
      2. В случае использования объектов налогообложения (объекта обложения), расположенных на территории специальной экономической зоны, как при осуществлении приоритетных видов деятельности, так и при осуществлении иных видов деятельности, сумма налога или платы, к которым применяются положения части первой пункта 1 настоящей статьи, определяется пропорционально удельному весу доходов от приоритетных видов деятельности к совокупному годовому доходу.</w:t>
      </w:r>
    </w:p>
    <w:p>
      <w:pPr>
        <w:spacing w:after="0"/>
        <w:ind w:left="0"/>
        <w:jc w:val="both"/>
      </w:pPr>
      <w:r>
        <w:rPr>
          <w:rFonts w:ascii="Times New Roman"/>
          <w:b w:val="false"/>
          <w:i w:val="false"/>
          <w:color w:val="000000"/>
          <w:sz w:val="28"/>
        </w:rPr>
        <w:t>
      3. В случае расторжения органом управления специальной экономической зоны договора об осуществлении деятельности в качестве участника специальной экономической зоны в одностороннем порядке, в соответствии с законодательством Республики Казахстан о специальных экономических зонах, преференции по налогам и плате аннулируются с даты начала их применения.</w:t>
      </w:r>
    </w:p>
    <w:p>
      <w:pPr>
        <w:spacing w:after="0"/>
        <w:ind w:left="0"/>
        <w:jc w:val="both"/>
      </w:pPr>
      <w:r>
        <w:rPr>
          <w:rFonts w:ascii="Times New Roman"/>
          <w:b w:val="false"/>
          <w:i w:val="false"/>
          <w:color w:val="000000"/>
          <w:sz w:val="28"/>
        </w:rPr>
        <w:t>
      При этом налогоплательщик обязан не позднее тридцати календарных дней с даты расторжения договора представить дополнительную налоговую отчетность за налоговые периоды, по итогам которых им были применены положения пункта 1 настоящей статьи.</w:t>
      </w:r>
    </w:p>
    <w:p>
      <w:pPr>
        <w:spacing w:after="0"/>
        <w:ind w:left="0"/>
        <w:jc w:val="both"/>
      </w:pPr>
      <w:r>
        <w:rPr>
          <w:rFonts w:ascii="Times New Roman"/>
          <w:b w:val="false"/>
          <w:i w:val="false"/>
          <w:color w:val="000000"/>
          <w:sz w:val="28"/>
        </w:rPr>
        <w:t xml:space="preserve">
      4. Организация, осуществляющая деятельность на территории специальной экономической зоны, при определении суммы корпоративного подоходного налога, подлежащей уплате в бюджет, уменьшает сумму исчисленного в соответствии со статьей 302 настоящего Кодекса корпоративного подоходного налога на 100 процентов по доходам, полученным от реализации товаров, работ, услуг, являющихся результатом осуществления приоритетных видов деятельности. </w:t>
      </w:r>
    </w:p>
    <w:p>
      <w:pPr>
        <w:spacing w:after="0"/>
        <w:ind w:left="0"/>
        <w:jc w:val="both"/>
      </w:pPr>
      <w:r>
        <w:rPr>
          <w:rFonts w:ascii="Times New Roman"/>
          <w:b w:val="false"/>
          <w:i w:val="false"/>
          <w:color w:val="000000"/>
          <w:sz w:val="28"/>
        </w:rPr>
        <w:t>
      При этом положение части первой настоящего пункта не применяется по доходам от реализации следующих объектов строительства за исключением случаев, когда такая реализация входит в перечень приоритетных видов деятельности на территории специальной экономической зоны "Международный центр приграничного сотрудничества "Хоргос":</w:t>
      </w:r>
    </w:p>
    <w:p>
      <w:pPr>
        <w:spacing w:after="0"/>
        <w:ind w:left="0"/>
        <w:jc w:val="both"/>
      </w:pPr>
      <w:r>
        <w:rPr>
          <w:rFonts w:ascii="Times New Roman"/>
          <w:b w:val="false"/>
          <w:i w:val="false"/>
          <w:color w:val="000000"/>
          <w:sz w:val="28"/>
        </w:rPr>
        <w:t xml:space="preserve">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 </w:t>
      </w:r>
    </w:p>
    <w:p>
      <w:pPr>
        <w:spacing w:after="0"/>
        <w:ind w:left="0"/>
        <w:jc w:val="both"/>
      </w:pPr>
      <w:r>
        <w:rPr>
          <w:rFonts w:ascii="Times New Roman"/>
          <w:b w:val="false"/>
          <w:i w:val="false"/>
          <w:color w:val="000000"/>
          <w:sz w:val="28"/>
        </w:rPr>
        <w:t xml:space="preserve">
      инфраструктуры, административного и жилого комплексов в соответствии с проектно-сметной документацией. </w:t>
      </w:r>
    </w:p>
    <w:p>
      <w:pPr>
        <w:spacing w:after="0"/>
        <w:ind w:left="0"/>
        <w:jc w:val="both"/>
      </w:pPr>
      <w:r>
        <w:rPr>
          <w:rFonts w:ascii="Times New Roman"/>
          <w:b w:val="false"/>
          <w:i w:val="false"/>
          <w:color w:val="000000"/>
          <w:sz w:val="28"/>
        </w:rPr>
        <w:t xml:space="preserve">
      5. Индивидуальный предприниматель, осуществляющий деятельность на территории специальной экономической зоны "Международный центр приграничного сотрудничества "Хоргос", при определении суммы индивидуального подоходного налога, подлежащей уплате в бюджет, уменьшает сумму исчисленного индивидуального подоходного налога на </w:t>
      </w:r>
      <w:r>
        <w:br/>
      </w:r>
      <w:r>
        <w:rPr>
          <w:rFonts w:ascii="Times New Roman"/>
          <w:b w:val="false"/>
          <w:i w:val="false"/>
          <w:color w:val="000000"/>
          <w:sz w:val="28"/>
        </w:rPr>
        <w:t>100 процентов. Положения настоящего пункта распространяются на индивидуальных предпринимателей, осуществляющих деятельность в общеустановленном порядке.</w:t>
      </w:r>
    </w:p>
    <w:p>
      <w:pPr>
        <w:spacing w:after="0"/>
        <w:ind w:left="0"/>
        <w:jc w:val="both"/>
      </w:pPr>
      <w:r>
        <w:rPr>
          <w:rFonts w:ascii="Times New Roman"/>
          <w:b w:val="false"/>
          <w:i w:val="false"/>
          <w:color w:val="000000"/>
          <w:sz w:val="28"/>
        </w:rPr>
        <w:t xml:space="preserve">
      6. Организация или индивидуальный предприниматель, осуществляющие деятельность на территории специальной экономической зоны, ведут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приоритетному виду деятельности и иным видам деятельности. </w:t>
      </w:r>
    </w:p>
    <w:p>
      <w:pPr>
        <w:spacing w:after="0"/>
        <w:ind w:left="0"/>
        <w:jc w:val="both"/>
      </w:pPr>
      <w:r>
        <w:rPr>
          <w:rFonts w:ascii="Times New Roman"/>
          <w:b w:val="false"/>
          <w:i w:val="false"/>
          <w:color w:val="000000"/>
          <w:sz w:val="28"/>
        </w:rPr>
        <w:t>
      7. Доходы организации или индивидуального предпринимателя, осуществляющих деятельность на территории специальной экономической зоны, от осуществления иных видов деятельности, не относящихся к приоритетным, подлежат обложению корпоративным подоходным налогом или индивидуальным подоходным налогом в общеустановленном порядке.</w:t>
      </w:r>
    </w:p>
    <w:p>
      <w:pPr>
        <w:spacing w:after="0"/>
        <w:ind w:left="0"/>
        <w:jc w:val="both"/>
      </w:pPr>
      <w:r>
        <w:rPr>
          <w:rFonts w:ascii="Times New Roman"/>
          <w:b w:val="false"/>
          <w:i w:val="false"/>
          <w:color w:val="000000"/>
          <w:sz w:val="28"/>
        </w:rPr>
        <w:t xml:space="preserve">
      8. Организация, осуществляющая деятельность на территории специальной экономической зоны, не вправе применять другие положения настоящего Кодекса, предусматривающие уменьшение корпоративного подоходного налога, исчисленного в соответствии со статьей 302 настоящего Кодекса, на 100 процентов. </w:t>
      </w:r>
    </w:p>
    <w:p>
      <w:pPr>
        <w:spacing w:after="0"/>
        <w:ind w:left="0"/>
        <w:jc w:val="both"/>
      </w:pPr>
      <w:r>
        <w:rPr>
          <w:rFonts w:ascii="Times New Roman"/>
          <w:b w:val="false"/>
          <w:i w:val="false"/>
          <w:color w:val="000000"/>
          <w:sz w:val="28"/>
        </w:rPr>
        <w:t xml:space="preserve">
      9. Организация, осуществляющая деятельность на территории специальной экономической зоны "Парк инновационных технологий", уменьшает на 100 процентов сумму исчисленного социального налога, подлежащую уплате в бюджет, исчисленную по расходам работодателя, выплачиваемым в виде доходов работникам, занятым в осуществлении приоритетных видов деятельности при условии, что такие расходы за налоговый период составляют не менее семидесяти процентов от общей суммы расходов такой организации по бухгалтерскому учету. Расходы, указанные в настоящем пункте, определяются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Срок применения настоящего пункта начинается с первого числа месяца, в котором юридическое лицо заключило договор об осуществлении деятельности в качестве участника специальной экономической зоны в соответствии с законодательством Республики Казахстан о специальных экономических зонах. </w:t>
      </w:r>
    </w:p>
    <w:p>
      <w:pPr>
        <w:spacing w:after="0"/>
        <w:ind w:left="0"/>
        <w:jc w:val="left"/>
      </w:pPr>
      <w:r>
        <w:rPr>
          <w:rFonts w:ascii="Times New Roman"/>
          <w:b/>
          <w:i w:val="false"/>
          <w:color w:val="000000"/>
        </w:rPr>
        <w:t xml:space="preserve"> Статья 710. Налоговый период и налоговая отчетность</w:t>
      </w:r>
    </w:p>
    <w:p>
      <w:pPr>
        <w:spacing w:after="0"/>
        <w:ind w:left="0"/>
        <w:jc w:val="both"/>
      </w:pPr>
      <w:r>
        <w:rPr>
          <w:rFonts w:ascii="Times New Roman"/>
          <w:b w:val="false"/>
          <w:i w:val="false"/>
          <w:color w:val="000000"/>
          <w:sz w:val="28"/>
        </w:rPr>
        <w:t>
      Налоговый период, порядок и сроки представления налоговой отчетности по налогам и платежам в бюджет определяются в соответствии с настоящим Кодексом.</w:t>
      </w:r>
    </w:p>
    <w:p>
      <w:pPr>
        <w:spacing w:after="0"/>
        <w:ind w:left="0"/>
        <w:jc w:val="left"/>
      </w:pPr>
      <w:r>
        <w:rPr>
          <w:rFonts w:ascii="Times New Roman"/>
          <w:b/>
          <w:i w:val="false"/>
          <w:color w:val="000000"/>
        </w:rPr>
        <w:t xml:space="preserve"> ГЛАВА 80.  НАЛОГООБЛОЖЕНИЕ ОРГАНИЗАЦИЙ, РЕАЛИЗУЮЩИХ ИНВЕСТИЦИОННЫЙ ПРИОРИТЕТНЫЙ ПРОЕКТ Статья 711. Общие положения</w:t>
      </w:r>
    </w:p>
    <w:p>
      <w:pPr>
        <w:spacing w:after="0"/>
        <w:ind w:left="0"/>
        <w:jc w:val="both"/>
      </w:pPr>
      <w:r>
        <w:rPr>
          <w:rFonts w:ascii="Times New Roman"/>
          <w:b w:val="false"/>
          <w:i w:val="false"/>
          <w:color w:val="000000"/>
          <w:sz w:val="28"/>
        </w:rPr>
        <w:t>
      1. Для целей настоящего Кодекса организацией, реализующей инвестиционный приоритетный проект, является юридическое лицо, соответствующее одновременно следующим условиям:</w:t>
      </w:r>
    </w:p>
    <w:p>
      <w:pPr>
        <w:spacing w:after="0"/>
        <w:ind w:left="0"/>
        <w:jc w:val="both"/>
      </w:pPr>
      <w:r>
        <w:rPr>
          <w:rFonts w:ascii="Times New Roman"/>
          <w:b w:val="false"/>
          <w:i w:val="false"/>
          <w:color w:val="000000"/>
          <w:sz w:val="28"/>
        </w:rPr>
        <w:t>
      1) заключившее инвестиционный контракт, в соответствии с законодательством Республики Казахстан в области инвестиций, предусматривающий реализацию инвестиционного приоритетного проекта и предоставление преференций по налогам;</w:t>
      </w:r>
    </w:p>
    <w:p>
      <w:pPr>
        <w:spacing w:after="0"/>
        <w:ind w:left="0"/>
        <w:jc w:val="both"/>
      </w:pPr>
      <w:r>
        <w:rPr>
          <w:rFonts w:ascii="Times New Roman"/>
          <w:b w:val="false"/>
          <w:i w:val="false"/>
          <w:color w:val="000000"/>
          <w:sz w:val="28"/>
        </w:rPr>
        <w:t>
      2) осуществляет виды деятельности, соответствующие перечню приоритетных видов деятельности, определенных для реализации инвестиционного приоритетного проекта;</w:t>
      </w:r>
    </w:p>
    <w:p>
      <w:pPr>
        <w:spacing w:after="0"/>
        <w:ind w:left="0"/>
        <w:jc w:val="both"/>
      </w:pPr>
      <w:r>
        <w:rPr>
          <w:rFonts w:ascii="Times New Roman"/>
          <w:b w:val="false"/>
          <w:i w:val="false"/>
          <w:color w:val="000000"/>
          <w:sz w:val="28"/>
        </w:rPr>
        <w:t>
      3) не применяет специальные налоговые режимы.</w:t>
      </w:r>
    </w:p>
    <w:p>
      <w:pPr>
        <w:spacing w:after="0"/>
        <w:ind w:left="0"/>
        <w:jc w:val="both"/>
      </w:pPr>
      <w:r>
        <w:rPr>
          <w:rFonts w:ascii="Times New Roman"/>
          <w:b w:val="false"/>
          <w:i w:val="false"/>
          <w:color w:val="000000"/>
          <w:sz w:val="28"/>
        </w:rPr>
        <w:t>
      Перечень приоритетных видов деятельности для реализации инвестиционного приоритетного проекта определяется Правительством Республики Казахстан.</w:t>
      </w:r>
    </w:p>
    <w:p>
      <w:pPr>
        <w:spacing w:after="0"/>
        <w:ind w:left="0"/>
        <w:jc w:val="both"/>
      </w:pPr>
      <w:r>
        <w:rPr>
          <w:rFonts w:ascii="Times New Roman"/>
          <w:b w:val="false"/>
          <w:i w:val="false"/>
          <w:color w:val="000000"/>
          <w:sz w:val="28"/>
        </w:rPr>
        <w:t>
      2. Если изменения и (или) дополнения налогового законодательства Республики Казахстан предусматривают увеличение коэффициентов и (или) ставок, применяемых при исчислении земельного налога и (или) налога на имущество, либо изменение размера уменьшения при исчислении корпоративного подоходного налога, организация, заключившая инвестиционный контракт на реализацию инвестиционного приоритетного проекта, определяет налоговые обязательства, по деятельности, связанной с реализацией инвестиционного приоритетного проекта, с применением коэффициентов и (или) по ставкам, а также применяет размер уменьшения при исчислении корпоративного подоходного налога, которые действовали на дату заключения данного инвестиционного контракта.</w:t>
      </w:r>
    </w:p>
    <w:p>
      <w:pPr>
        <w:spacing w:after="0"/>
        <w:ind w:left="0"/>
        <w:jc w:val="both"/>
      </w:pPr>
      <w:r>
        <w:rPr>
          <w:rFonts w:ascii="Times New Roman"/>
          <w:b w:val="false"/>
          <w:i w:val="false"/>
          <w:color w:val="000000"/>
          <w:sz w:val="28"/>
        </w:rPr>
        <w:t>
      Положения настоящего пункта применяются в срок, установленный для применения пункта 1 статьи 712 настоящего Кодекса.</w:t>
      </w:r>
    </w:p>
    <w:p>
      <w:pPr>
        <w:spacing w:after="0"/>
        <w:ind w:left="0"/>
        <w:jc w:val="both"/>
      </w:pPr>
      <w:r>
        <w:rPr>
          <w:rFonts w:ascii="Times New Roman"/>
          <w:b w:val="false"/>
          <w:i w:val="false"/>
          <w:color w:val="000000"/>
          <w:sz w:val="28"/>
        </w:rPr>
        <w:t>
      3. В случае досрочного прекращения действия инвестиционного контракта на реализацию инвестиционного приоритетного проекта в соответствии с законодательством Республики Казахстан в области инвестиций, преференции по налогам и гарантия стабильности налогового законодательства аннулируются с даты его заключения.</w:t>
      </w:r>
    </w:p>
    <w:p>
      <w:pPr>
        <w:spacing w:after="0"/>
        <w:ind w:left="0"/>
        <w:jc w:val="both"/>
      </w:pPr>
      <w:r>
        <w:rPr>
          <w:rFonts w:ascii="Times New Roman"/>
          <w:b w:val="false"/>
          <w:i w:val="false"/>
          <w:color w:val="000000"/>
          <w:sz w:val="28"/>
        </w:rPr>
        <w:t>
      При досрочном прекращении инвестиционного контракта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суммы налогов, подлежащих уплате в бюджет за налоговые периоды, начиная с даты заключения данного инвестиционного контракта по дату его расторжения включительно.</w:t>
      </w:r>
    </w:p>
    <w:p>
      <w:pPr>
        <w:spacing w:after="0"/>
        <w:ind w:left="0"/>
        <w:jc w:val="left"/>
      </w:pPr>
      <w:r>
        <w:rPr>
          <w:rFonts w:ascii="Times New Roman"/>
          <w:b/>
          <w:i w:val="false"/>
          <w:color w:val="000000"/>
        </w:rPr>
        <w:t xml:space="preserve"> Статья 712. Налогообложение организаций, реализующих инвестиционные приоритетные проекты</w:t>
      </w:r>
    </w:p>
    <w:p>
      <w:pPr>
        <w:spacing w:after="0"/>
        <w:ind w:left="0"/>
        <w:jc w:val="both"/>
      </w:pPr>
      <w:r>
        <w:rPr>
          <w:rFonts w:ascii="Times New Roman"/>
          <w:b w:val="false"/>
          <w:i w:val="false"/>
          <w:color w:val="000000"/>
          <w:sz w:val="28"/>
        </w:rPr>
        <w:t>
      1 Организация, реализующая инвестиционный приоритетный проект по созданию новых производств и (или) по расширению, обновлению действующих производств:</w:t>
      </w:r>
    </w:p>
    <w:p>
      <w:pPr>
        <w:spacing w:after="0"/>
        <w:ind w:left="0"/>
        <w:jc w:val="both"/>
      </w:pPr>
      <w:r>
        <w:rPr>
          <w:rFonts w:ascii="Times New Roman"/>
          <w:b w:val="false"/>
          <w:i w:val="false"/>
          <w:color w:val="000000"/>
          <w:sz w:val="28"/>
        </w:rPr>
        <w:t>
      1) уменьшает корпоративный подоходный налог, исчисленный в соответствии со статьей 302 настоящего Кодекса, по доходам, полученным от осуществления приоритетных видов деятельности, указанных в инвестиционном контракте на 100 процентов.</w:t>
      </w:r>
    </w:p>
    <w:p>
      <w:pPr>
        <w:spacing w:after="0"/>
        <w:ind w:left="0"/>
        <w:jc w:val="both"/>
      </w:pPr>
      <w:r>
        <w:rPr>
          <w:rFonts w:ascii="Times New Roman"/>
          <w:b w:val="false"/>
          <w:i w:val="false"/>
          <w:color w:val="000000"/>
          <w:sz w:val="28"/>
        </w:rPr>
        <w:t>
      Доходы организации, реализующей инвестиционный приоритетный проект, от осуществления иных видов деятельности, не относящихся к приоритетным, подлежат обложению корпоративным подоходным налогом в общеустановленном порядке.</w:t>
      </w:r>
    </w:p>
    <w:p>
      <w:pPr>
        <w:spacing w:after="0"/>
        <w:ind w:left="0"/>
        <w:jc w:val="both"/>
      </w:pPr>
      <w:r>
        <w:rPr>
          <w:rFonts w:ascii="Times New Roman"/>
          <w:b w:val="false"/>
          <w:i w:val="false"/>
          <w:color w:val="000000"/>
          <w:sz w:val="28"/>
        </w:rPr>
        <w:t>
      Организация, реализующая инвестиционный приоритетный проект, ведет раздельный налоговый учет объектов налогообложения и (или) объектов, связанных с налогообложением, в целях исчисления налоговых обязательств по приоритетному виду деятельности в рамках инвестиционного контракта.</w:t>
      </w:r>
    </w:p>
    <w:p>
      <w:pPr>
        <w:spacing w:after="0"/>
        <w:ind w:left="0"/>
        <w:jc w:val="both"/>
      </w:pPr>
      <w:r>
        <w:rPr>
          <w:rFonts w:ascii="Times New Roman"/>
          <w:b w:val="false"/>
          <w:i w:val="false"/>
          <w:color w:val="000000"/>
          <w:sz w:val="28"/>
        </w:rPr>
        <w:t>
      В случае если положениями инвестиционного контракта на реализацию инвестиционного приоритетного проекта по расширению и (или) обновлению действующих производств предусматривается поэтапный ввод фиксированных активов, выпускающих продукцию, то раздельный налоговый учет ведется по каждому фиксированному активу, выпускающему продукцию, согласно налоговой учетной политике.</w:t>
      </w:r>
    </w:p>
    <w:p>
      <w:pPr>
        <w:spacing w:after="0"/>
        <w:ind w:left="0"/>
        <w:jc w:val="both"/>
      </w:pPr>
      <w:r>
        <w:rPr>
          <w:rFonts w:ascii="Times New Roman"/>
          <w:b w:val="false"/>
          <w:i w:val="false"/>
          <w:color w:val="000000"/>
          <w:sz w:val="28"/>
        </w:rPr>
        <w:t>
      Организация, реализующая инвестиционный приоритетный проект, не вправе применять по такому проекту другие положения настоящего Кодекса, предусматривающие уменьшение корпоративного подоходного налога на 100 процентов;</w:t>
      </w:r>
    </w:p>
    <w:p>
      <w:pPr>
        <w:spacing w:after="0"/>
        <w:ind w:left="0"/>
        <w:jc w:val="both"/>
      </w:pPr>
      <w:r>
        <w:rPr>
          <w:rFonts w:ascii="Times New Roman"/>
          <w:b w:val="false"/>
          <w:i w:val="false"/>
          <w:color w:val="000000"/>
          <w:sz w:val="28"/>
        </w:rPr>
        <w:t>
      2) определяет амортизационные отчисления по стоимостным балансам групп (подгрупп) фиксированных активов, введенных в эксплуатацию в рамках инвестиционного приоритетного проекта, путем применения норм амортизации, установленных пунктом 2 статьи 271 настоящего Кодекса, к таким стоимостным балансам групп (подгрупп) на конец налогового периода.</w:t>
      </w:r>
    </w:p>
    <w:p>
      <w:pPr>
        <w:spacing w:after="0"/>
        <w:ind w:left="0"/>
        <w:jc w:val="both"/>
      </w:pPr>
      <w:r>
        <w:rPr>
          <w:rFonts w:ascii="Times New Roman"/>
          <w:b w:val="false"/>
          <w:i w:val="false"/>
          <w:color w:val="000000"/>
          <w:sz w:val="28"/>
        </w:rPr>
        <w:t>
      2. Предельный срок применения пункта 1 настоящей статьи по инвестиционным контрактам на реализацию инвестиционного приоритетного проекта:</w:t>
      </w:r>
    </w:p>
    <w:p>
      <w:pPr>
        <w:spacing w:after="0"/>
        <w:ind w:left="0"/>
        <w:jc w:val="both"/>
      </w:pPr>
      <w:r>
        <w:rPr>
          <w:rFonts w:ascii="Times New Roman"/>
          <w:b w:val="false"/>
          <w:i w:val="false"/>
          <w:color w:val="000000"/>
          <w:sz w:val="28"/>
        </w:rPr>
        <w:t>
      1) по созданию новых производств:</w:t>
      </w:r>
    </w:p>
    <w:p>
      <w:pPr>
        <w:spacing w:after="0"/>
        <w:ind w:left="0"/>
        <w:jc w:val="both"/>
      </w:pPr>
      <w:r>
        <w:rPr>
          <w:rFonts w:ascii="Times New Roman"/>
          <w:b w:val="false"/>
          <w:i w:val="false"/>
          <w:color w:val="000000"/>
          <w:sz w:val="28"/>
        </w:rPr>
        <w:t>
      начинается с 1 января года, в котором заключен инвестиционный контракт на реализацию инвестиционного приоритетного проекта;</w:t>
      </w:r>
    </w:p>
    <w:p>
      <w:pPr>
        <w:spacing w:after="0"/>
        <w:ind w:left="0"/>
        <w:jc w:val="both"/>
      </w:pPr>
      <w:r>
        <w:rPr>
          <w:rFonts w:ascii="Times New Roman"/>
          <w:b w:val="false"/>
          <w:i w:val="false"/>
          <w:color w:val="000000"/>
          <w:sz w:val="28"/>
        </w:rPr>
        <w:t>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p>
    <w:p>
      <w:pPr>
        <w:spacing w:after="0"/>
        <w:ind w:left="0"/>
        <w:jc w:val="both"/>
      </w:pPr>
      <w:r>
        <w:rPr>
          <w:rFonts w:ascii="Times New Roman"/>
          <w:b w:val="false"/>
          <w:i w:val="false"/>
          <w:color w:val="000000"/>
          <w:sz w:val="28"/>
        </w:rPr>
        <w:t xml:space="preserve">
      2) по расширению и (или) обновлению действующих производств, кроме случаев, указанных в подпункте 3) настоящего пункта: </w:t>
      </w:r>
    </w:p>
    <w:p>
      <w:pPr>
        <w:spacing w:after="0"/>
        <w:ind w:left="0"/>
        <w:jc w:val="both"/>
      </w:pPr>
      <w:r>
        <w:rPr>
          <w:rFonts w:ascii="Times New Roman"/>
          <w:b w:val="false"/>
          <w:i w:val="false"/>
          <w:color w:val="000000"/>
          <w:sz w:val="28"/>
        </w:rPr>
        <w:t>
      начинается с 1 января года, следующего за годом, в котором произведен ввод в эксплуатацию последнего фиксированного актива, выпускающего продукцию, в рамках инвестиционного контракта на реализацию инвестиционного приоритетного проекта;</w:t>
      </w:r>
    </w:p>
    <w:p>
      <w:pPr>
        <w:spacing w:after="0"/>
        <w:ind w:left="0"/>
        <w:jc w:val="both"/>
      </w:pPr>
      <w:r>
        <w:rPr>
          <w:rFonts w:ascii="Times New Roman"/>
          <w:b w:val="false"/>
          <w:i w:val="false"/>
          <w:color w:val="000000"/>
          <w:sz w:val="28"/>
        </w:rPr>
        <w:t>
      заканчивается не позднее трех последовательных лет, которые исчисляются, начиная с 1 января года, следующего за годом, в котором произведен ввод последнего фиксированного актива, выпускающего продукцию, в рамках инвестиционного контракта на реализацию инвестиционного приоритетного проекта;</w:t>
      </w:r>
    </w:p>
    <w:p>
      <w:pPr>
        <w:spacing w:after="0"/>
        <w:ind w:left="0"/>
        <w:jc w:val="both"/>
      </w:pPr>
      <w:r>
        <w:rPr>
          <w:rFonts w:ascii="Times New Roman"/>
          <w:b w:val="false"/>
          <w:i w:val="false"/>
          <w:color w:val="000000"/>
          <w:sz w:val="28"/>
        </w:rPr>
        <w:t>
      3) по расширению и (или) обновлению действующих производств при поэтапном вводе фиксированных активов, выпускающих продукцию, предусмотренном инвестиционным контрактом на реализацию инвестиционного приоритетного проекта:</w:t>
      </w:r>
    </w:p>
    <w:p>
      <w:pPr>
        <w:spacing w:after="0"/>
        <w:ind w:left="0"/>
        <w:jc w:val="both"/>
      </w:pPr>
      <w:r>
        <w:rPr>
          <w:rFonts w:ascii="Times New Roman"/>
          <w:b w:val="false"/>
          <w:i w:val="false"/>
          <w:color w:val="000000"/>
          <w:sz w:val="28"/>
        </w:rPr>
        <w:t>
      начинается с 1 января года, следующего за годом, в котором произведен ввод в эксплуатацию фиксированного актива, выпускающего продукцию, в рамках инвестиционного контракта;</w:t>
      </w:r>
    </w:p>
    <w:p>
      <w:pPr>
        <w:spacing w:after="0"/>
        <w:ind w:left="0"/>
        <w:jc w:val="both"/>
      </w:pPr>
      <w:r>
        <w:rPr>
          <w:rFonts w:ascii="Times New Roman"/>
          <w:b w:val="false"/>
          <w:i w:val="false"/>
          <w:color w:val="000000"/>
          <w:sz w:val="28"/>
        </w:rPr>
        <w:t>
      заканчивается не позднее трех последовательных лет, которые исчисляются, начиная с 1 января года, следующего за годом, в котором произведен ввод фиксированного актива, выпускающего продукцию, введенного в эксплуатацию в рамках инвестиционного контракта.</w:t>
      </w:r>
    </w:p>
    <w:p>
      <w:pPr>
        <w:spacing w:after="0"/>
        <w:ind w:left="0"/>
        <w:jc w:val="both"/>
      </w:pPr>
      <w:r>
        <w:rPr>
          <w:rFonts w:ascii="Times New Roman"/>
          <w:b w:val="false"/>
          <w:i w:val="false"/>
          <w:color w:val="000000"/>
          <w:sz w:val="28"/>
        </w:rPr>
        <w:t xml:space="preserve">
      Предельный срок применяется в отношении каждого фиксированного актива, выпускающего продукцию, и предусмотренного в инвестиционном контракте на реализацию инвестиционного приоритетного проекта по расширению и (или) обновлению действующих производств. </w:t>
      </w:r>
    </w:p>
    <w:p>
      <w:pPr>
        <w:spacing w:after="0"/>
        <w:ind w:left="0"/>
        <w:jc w:val="both"/>
      </w:pPr>
      <w:r>
        <w:rPr>
          <w:rFonts w:ascii="Times New Roman"/>
          <w:b w:val="false"/>
          <w:i w:val="false"/>
          <w:color w:val="000000"/>
          <w:sz w:val="28"/>
        </w:rPr>
        <w:t>
      3. Организация, реализующая инвестиционный приоритетный проект по созданию новых производств, при исчислении земельного налога по земельным участкам, используемым для реализации инвестиционного приоритетного проекта, к соответствующим ставкам земельного налога применяет коэффициент 0.</w:t>
      </w:r>
    </w:p>
    <w:p>
      <w:pPr>
        <w:spacing w:after="0"/>
        <w:ind w:left="0"/>
        <w:jc w:val="both"/>
      </w:pPr>
      <w:r>
        <w:rPr>
          <w:rFonts w:ascii="Times New Roman"/>
          <w:b w:val="false"/>
          <w:i w:val="false"/>
          <w:color w:val="000000"/>
          <w:sz w:val="28"/>
        </w:rPr>
        <w:t>
      Предельный срок применения настоящего пункта:</w:t>
      </w:r>
    </w:p>
    <w:p>
      <w:pPr>
        <w:spacing w:after="0"/>
        <w:ind w:left="0"/>
        <w:jc w:val="both"/>
      </w:pPr>
      <w:r>
        <w:rPr>
          <w:rFonts w:ascii="Times New Roman"/>
          <w:b w:val="false"/>
          <w:i w:val="false"/>
          <w:color w:val="000000"/>
          <w:sz w:val="28"/>
        </w:rPr>
        <w:t>
      1) начинается с 1 числа месяца, в котором заключен инвестиционный контракт на реализацию инвестиционного приоритетного проекта по созданию новых производств;</w:t>
      </w:r>
    </w:p>
    <w:p>
      <w:pPr>
        <w:spacing w:after="0"/>
        <w:ind w:left="0"/>
        <w:jc w:val="both"/>
      </w:pPr>
      <w:r>
        <w:rPr>
          <w:rFonts w:ascii="Times New Roman"/>
          <w:b w:val="false"/>
          <w:i w:val="false"/>
          <w:color w:val="000000"/>
          <w:sz w:val="28"/>
        </w:rPr>
        <w:t>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 по созданию новых производств.</w:t>
      </w:r>
    </w:p>
    <w:p>
      <w:pPr>
        <w:spacing w:after="0"/>
        <w:ind w:left="0"/>
        <w:jc w:val="both"/>
      </w:pPr>
      <w:r>
        <w:rPr>
          <w:rFonts w:ascii="Times New Roman"/>
          <w:b w:val="false"/>
          <w:i w:val="false"/>
          <w:color w:val="000000"/>
          <w:sz w:val="28"/>
        </w:rPr>
        <w:t>
      Положения части первой настоящего пункта не применяются в случаях сдачи в имущественный найм (аренду), в пользование на иных основаниях земельного участка, используемого для реализации инвестиционного приоритетного проекта, или его части (вместе с находящимися на нем зданиями, строениями, сооружениями либо без них).</w:t>
      </w:r>
    </w:p>
    <w:p>
      <w:pPr>
        <w:spacing w:after="0"/>
        <w:ind w:left="0"/>
        <w:jc w:val="both"/>
      </w:pPr>
      <w:r>
        <w:rPr>
          <w:rFonts w:ascii="Times New Roman"/>
          <w:b w:val="false"/>
          <w:i w:val="false"/>
          <w:color w:val="000000"/>
          <w:sz w:val="28"/>
        </w:rPr>
        <w:t>
      4. Организация, реализующая инвестиционный приоритетный проект по созданию новых производств, по объектам, впервые введенным в эксплуатацию на территории Республики Казахстан, исчисляет налог на имущество по ставке 0 процента к налоговой базе.</w:t>
      </w:r>
    </w:p>
    <w:p>
      <w:pPr>
        <w:spacing w:after="0"/>
        <w:ind w:left="0"/>
        <w:jc w:val="both"/>
      </w:pPr>
      <w:r>
        <w:rPr>
          <w:rFonts w:ascii="Times New Roman"/>
          <w:b w:val="false"/>
          <w:i w:val="false"/>
          <w:color w:val="000000"/>
          <w:sz w:val="28"/>
        </w:rPr>
        <w:t>
      Положения настоящего пункта действуют в отношении активов, учитываемых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заключенному в соответствии с законодательством Республики Казахстан в области инвестиций.</w:t>
      </w:r>
    </w:p>
    <w:p>
      <w:pPr>
        <w:spacing w:after="0"/>
        <w:ind w:left="0"/>
        <w:jc w:val="both"/>
      </w:pPr>
      <w:r>
        <w:rPr>
          <w:rFonts w:ascii="Times New Roman"/>
          <w:b w:val="false"/>
          <w:i w:val="false"/>
          <w:color w:val="000000"/>
          <w:sz w:val="28"/>
        </w:rPr>
        <w:t>
      Предельный срок применения настоящего пункта:</w:t>
      </w:r>
    </w:p>
    <w:p>
      <w:pPr>
        <w:spacing w:after="0"/>
        <w:ind w:left="0"/>
        <w:jc w:val="both"/>
      </w:pPr>
      <w:r>
        <w:rPr>
          <w:rFonts w:ascii="Times New Roman"/>
          <w:b w:val="false"/>
          <w:i w:val="false"/>
          <w:color w:val="000000"/>
          <w:sz w:val="28"/>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p>
    <w:p>
      <w:pPr>
        <w:spacing w:after="0"/>
        <w:ind w:left="0"/>
        <w:jc w:val="both"/>
      </w:pPr>
      <w:r>
        <w:rPr>
          <w:rFonts w:ascii="Times New Roman"/>
          <w:b w:val="false"/>
          <w:i w:val="false"/>
          <w:color w:val="000000"/>
          <w:sz w:val="28"/>
        </w:rPr>
        <w:t>
      5. Положения настоящей статьи применяются в случае, если инвестиционным контрактом на реализацию инвестиционного приоритетного проекта по созданию новых производств предусмотрено применение:</w:t>
      </w:r>
    </w:p>
    <w:p>
      <w:pPr>
        <w:spacing w:after="0"/>
        <w:ind w:left="0"/>
        <w:jc w:val="both"/>
      </w:pPr>
      <w:r>
        <w:rPr>
          <w:rFonts w:ascii="Times New Roman"/>
          <w:b w:val="false"/>
          <w:i w:val="false"/>
          <w:color w:val="000000"/>
          <w:sz w:val="28"/>
        </w:rPr>
        <w:t>
      уменьшения корпоративного подоходного налога, исчисленного в соответствии со статьей 302 настоящего Кодекса, на 100 процентов;</w:t>
      </w:r>
    </w:p>
    <w:p>
      <w:pPr>
        <w:spacing w:after="0"/>
        <w:ind w:left="0"/>
        <w:jc w:val="both"/>
      </w:pPr>
      <w:r>
        <w:rPr>
          <w:rFonts w:ascii="Times New Roman"/>
          <w:b w:val="false"/>
          <w:i w:val="false"/>
          <w:color w:val="000000"/>
          <w:sz w:val="28"/>
        </w:rPr>
        <w:t>
      коэффициента 0 к ставкам земельного налога;</w:t>
      </w:r>
    </w:p>
    <w:p>
      <w:pPr>
        <w:spacing w:after="0"/>
        <w:ind w:left="0"/>
        <w:jc w:val="both"/>
      </w:pPr>
      <w:r>
        <w:rPr>
          <w:rFonts w:ascii="Times New Roman"/>
          <w:b w:val="false"/>
          <w:i w:val="false"/>
          <w:color w:val="000000"/>
          <w:sz w:val="28"/>
        </w:rPr>
        <w:t>
      ставки 0 процента к налоговой базе при исчислении налога на имущество.</w:t>
      </w:r>
    </w:p>
    <w:p>
      <w:pPr>
        <w:spacing w:after="0"/>
        <w:ind w:left="0"/>
        <w:jc w:val="left"/>
      </w:pPr>
      <w:r>
        <w:rPr>
          <w:rFonts w:ascii="Times New Roman"/>
          <w:b/>
          <w:i w:val="false"/>
          <w:color w:val="000000"/>
        </w:rPr>
        <w:t xml:space="preserve"> РАЗДЕЛ 22. РЕНТНЫЙ НАЛОГ НА ЭКСПОРТ ГЛАВА 81.  РЕНТНЫЙ НАЛОГ НА ЭКСПОРТ Статья 713. Плательщики</w:t>
      </w:r>
    </w:p>
    <w:p>
      <w:pPr>
        <w:spacing w:after="0"/>
        <w:ind w:left="0"/>
        <w:jc w:val="both"/>
      </w:pPr>
      <w:r>
        <w:rPr>
          <w:rFonts w:ascii="Times New Roman"/>
          <w:b w:val="false"/>
          <w:i w:val="false"/>
          <w:color w:val="000000"/>
          <w:sz w:val="28"/>
        </w:rPr>
        <w:t>
      Плательщиками рентного налога на экспорт являются физические и юридические лица, реализующие на экспорт:</w:t>
      </w:r>
    </w:p>
    <w:p>
      <w:pPr>
        <w:spacing w:after="0"/>
        <w:ind w:left="0"/>
        <w:jc w:val="both"/>
      </w:pPr>
      <w:r>
        <w:rPr>
          <w:rFonts w:ascii="Times New Roman"/>
          <w:b w:val="false"/>
          <w:i w:val="false"/>
          <w:color w:val="000000"/>
          <w:sz w:val="28"/>
        </w:rPr>
        <w:t>
      1) нефть сырую и нефтепродукты сырые, за исключением объемов экспорта сырой нефти и газового конденсата, добытых:</w:t>
      </w:r>
    </w:p>
    <w:p>
      <w:pPr>
        <w:spacing w:after="0"/>
        <w:ind w:left="0"/>
        <w:jc w:val="both"/>
      </w:pPr>
      <w:r>
        <w:rPr>
          <w:rFonts w:ascii="Times New Roman"/>
          <w:b w:val="false"/>
          <w:i w:val="false"/>
          <w:color w:val="000000"/>
          <w:sz w:val="28"/>
        </w:rPr>
        <w:t>
      недропользователями в рамках контрактов, указанных в пункте 1 статьи 722 настоящего Кодекса;</w:t>
      </w:r>
    </w:p>
    <w:p>
      <w:pPr>
        <w:spacing w:after="0"/>
        <w:ind w:left="0"/>
        <w:jc w:val="both"/>
      </w:pPr>
      <w:r>
        <w:rPr>
          <w:rFonts w:ascii="Times New Roman"/>
          <w:b w:val="false"/>
          <w:i w:val="false"/>
          <w:color w:val="000000"/>
          <w:sz w:val="28"/>
        </w:rPr>
        <w:t>
      недропользователями в рамках контрактов на разведку или совмещенную разведку и добычу углеводородов на континентальном шельфе Республики Казахстан или месторождениях с глубиной верхней точки границы горного отвода не выше 4500 метров и нижней точки горного отвода 5000 метров и ниже, являющихся плательщиками альтернативного налога на недропользование.</w:t>
      </w:r>
    </w:p>
    <w:p>
      <w:pPr>
        <w:spacing w:after="0"/>
        <w:ind w:left="0"/>
        <w:jc w:val="both"/>
      </w:pPr>
      <w:r>
        <w:rPr>
          <w:rFonts w:ascii="Times New Roman"/>
          <w:b w:val="false"/>
          <w:i w:val="false"/>
          <w:color w:val="000000"/>
          <w:sz w:val="28"/>
        </w:rPr>
        <w:t>
      Для целей настоящего раздела нефтью сырой и нефтепродуктами сырыми признаются товары, классифицируемые в субпозиции 2709 00 единой Товарной номенклатуры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2) уголь.</w:t>
      </w:r>
    </w:p>
    <w:p>
      <w:pPr>
        <w:spacing w:after="0"/>
        <w:ind w:left="0"/>
        <w:jc w:val="left"/>
      </w:pPr>
      <w:r>
        <w:rPr>
          <w:rFonts w:ascii="Times New Roman"/>
          <w:b/>
          <w:i w:val="false"/>
          <w:color w:val="000000"/>
        </w:rPr>
        <w:t xml:space="preserve"> Статья 714. Объект обложения</w:t>
      </w:r>
    </w:p>
    <w:p>
      <w:pPr>
        <w:spacing w:after="0"/>
        <w:ind w:left="0"/>
        <w:jc w:val="both"/>
      </w:pPr>
      <w:r>
        <w:rPr>
          <w:rFonts w:ascii="Times New Roman"/>
          <w:b w:val="false"/>
          <w:i w:val="false"/>
          <w:color w:val="000000"/>
          <w:sz w:val="28"/>
        </w:rPr>
        <w:t>
      Объектом обложения рентным налогом на экспорт является объем нефти сырой и нефтепродуктов сырых, угля, реализуемый на экспорт, за исключением объемов, реализуемых на экспорт полезных ископаемых, переданных недропользователем в счет исполнения налогового обязательства в натуральной форме, и реализуемых получателем от имени государства или лицом, уполномоченным получателем от имени государства на такую реализацию. Для целей настоящего раздела и раздела 23 настоящего Кодекса под экспортом понимаются:</w:t>
      </w:r>
    </w:p>
    <w:p>
      <w:pPr>
        <w:spacing w:after="0"/>
        <w:ind w:left="0"/>
        <w:jc w:val="both"/>
      </w:pPr>
      <w:r>
        <w:rPr>
          <w:rFonts w:ascii="Times New Roman"/>
          <w:b w:val="false"/>
          <w:i w:val="false"/>
          <w:color w:val="000000"/>
          <w:sz w:val="28"/>
        </w:rPr>
        <w:t>
      1) вывоз товаров с территории Республики Казахстан, осуществляемый в таможенной процедуре экспорта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2) вывоз товаров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3) реализация на территории другого государства-члена Евразийского экономического союза продуктов переработки давальческого сырья, ранее вывезенного с территории Республики Казахстан на территорию государства-члена Евразийского экономического союза для переработки.</w:t>
      </w:r>
    </w:p>
    <w:p>
      <w:pPr>
        <w:spacing w:after="0"/>
        <w:ind w:left="0"/>
        <w:jc w:val="both"/>
      </w:pPr>
      <w:r>
        <w:rPr>
          <w:rFonts w:ascii="Times New Roman"/>
          <w:b w:val="false"/>
          <w:i w:val="false"/>
          <w:color w:val="000000"/>
          <w:sz w:val="28"/>
        </w:rPr>
        <w:t>
      Для исчисления рентного налога на экспорт объем нефти сырой и нефтепродуктов сырых определяется в следующем порядке:</w:t>
      </w:r>
    </w:p>
    <w:p>
      <w:pPr>
        <w:spacing w:after="0"/>
        <w:ind w:left="0"/>
        <w:jc w:val="both"/>
      </w:pPr>
      <w:r>
        <w:rPr>
          <w:rFonts w:ascii="Times New Roman"/>
          <w:b w:val="false"/>
          <w:i w:val="false"/>
          <w:color w:val="000000"/>
          <w:sz w:val="28"/>
        </w:rPr>
        <w:t>
      при реализации на экспорт нефти сырой и нефтепродуктов сырых за пределы Евразийского экономического союза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при реализации на экспорт нефти сырой и нефтепродуктов сырых на территорию другого государства-члена Евразийского экономического союза – как объем нефти сырой и нефтепродуктов сырых, указанный в акте приема-сдачи товаров транспортной организации на территории Республики Казахстан в начале экспортного маршрута поставки таких нефти сырой и нефтепродуктов сырых на экспорт.</w:t>
      </w:r>
    </w:p>
    <w:p>
      <w:pPr>
        <w:spacing w:after="0"/>
        <w:ind w:left="0"/>
        <w:jc w:val="left"/>
      </w:pPr>
      <w:r>
        <w:rPr>
          <w:rFonts w:ascii="Times New Roman"/>
          <w:b/>
          <w:i w:val="false"/>
          <w:color w:val="000000"/>
        </w:rPr>
        <w:t xml:space="preserve"> Статья 715. Порядок исчисления</w:t>
      </w:r>
    </w:p>
    <w:p>
      <w:pPr>
        <w:spacing w:after="0"/>
        <w:ind w:left="0"/>
        <w:jc w:val="both"/>
      </w:pPr>
      <w:r>
        <w:rPr>
          <w:rFonts w:ascii="Times New Roman"/>
          <w:b w:val="false"/>
          <w:i w:val="false"/>
          <w:color w:val="000000"/>
          <w:sz w:val="28"/>
        </w:rPr>
        <w:t>
      1. Налоговой базой для исчисления рентного налога на экспорт по нефти сырой и нефтепродуктам сырым является стоимость экспортируемых нефти сырой и нефтепродуктов сырых, исчисленная исходя из фактически реализуемого на экспорт объема нефти сырой и нефтепродуктов сырых и мировой цены, рассчитанной в порядке, установленном пунктом 3 статьи 741 настоящего Кодекса. При этом для нефти сырой и нефтепродуктов сырых мировая цена определяется исходя из мировой цены сырой нефти.</w:t>
      </w:r>
    </w:p>
    <w:p>
      <w:pPr>
        <w:spacing w:after="0"/>
        <w:ind w:left="0"/>
        <w:jc w:val="both"/>
      </w:pPr>
      <w:r>
        <w:rPr>
          <w:rFonts w:ascii="Times New Roman"/>
          <w:b w:val="false"/>
          <w:i w:val="false"/>
          <w:color w:val="000000"/>
          <w:sz w:val="28"/>
        </w:rPr>
        <w:t>
      Для определения мировой цены сырой нефти в целях исчисления рентного налога на экспорт перевод единиц измерения из барреля в метрическую тонну осуществляется на основе средневзвешенного коэффициента баррелизации по следующей формуле:</w:t>
      </w:r>
    </w:p>
    <w:p>
      <w:pPr>
        <w:spacing w:after="0"/>
        <w:ind w:left="0"/>
        <w:jc w:val="both"/>
      </w:pPr>
      <w:r>
        <w:rPr>
          <w:rFonts w:ascii="Times New Roman"/>
          <w:b w:val="false"/>
          <w:i w:val="false"/>
          <w:color w:val="000000"/>
          <w:sz w:val="28"/>
        </w:rPr>
        <w:t>
      К барр. ср. = (V1 * К барр.1 + V2 * К барр.2... + Vn * К барр.n)/V общ. реализации, где:</w:t>
      </w:r>
    </w:p>
    <w:p>
      <w:pPr>
        <w:spacing w:after="0"/>
        <w:ind w:left="0"/>
        <w:jc w:val="both"/>
      </w:pPr>
      <w:r>
        <w:rPr>
          <w:rFonts w:ascii="Times New Roman"/>
          <w:b w:val="false"/>
          <w:i w:val="false"/>
          <w:color w:val="000000"/>
          <w:sz w:val="28"/>
        </w:rPr>
        <w:t>
      К барр. ср. – средневзвешенный коэффициент баррелизации, рассчитываемый с точностью до четырех знаков после запятой;</w:t>
      </w:r>
    </w:p>
    <w:p>
      <w:pPr>
        <w:spacing w:after="0"/>
        <w:ind w:left="0"/>
        <w:jc w:val="both"/>
      </w:pPr>
      <w:r>
        <w:rPr>
          <w:rFonts w:ascii="Times New Roman"/>
          <w:b w:val="false"/>
          <w:i w:val="false"/>
          <w:color w:val="000000"/>
          <w:sz w:val="28"/>
        </w:rPr>
        <w:t>
      V1, V2, ... Vn - объемы каждой партии нефти сырой и нефтепродуктов сырых, реализуемых на экспорт за налоговый период;</w:t>
      </w:r>
    </w:p>
    <w:p>
      <w:pPr>
        <w:spacing w:after="0"/>
        <w:ind w:left="0"/>
        <w:jc w:val="both"/>
      </w:pPr>
      <w:r>
        <w:rPr>
          <w:rFonts w:ascii="Times New Roman"/>
          <w:b w:val="false"/>
          <w:i w:val="false"/>
          <w:color w:val="000000"/>
          <w:sz w:val="28"/>
        </w:rPr>
        <w:t>
      К барр.1, К барр.2 ... + К барр.n – коэффициенты баррелизации, указанные в паспорте качества по каждой соответствующей партии, оформленной на основании данных прибора учета пункта сдачи и приема нефти сырой и нефтепродуктов сырых транспортной организации в начале экспортного маршрута на территории Республики Казахстан. При этом коэффициенты баррелизации устанавливаются с учетом фактической плотности и температуры экспортируемых нефти сырой и нефтепродуктов сырых, приведенных к стандартным условиям измерения в соответствии с национальным стандартом, утвержденным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000000"/>
          <w:sz w:val="28"/>
        </w:rPr>
        <w:t>
      n – количество партий, реализованных на экспорт нефти сырой и нефтепродуктов сырых в налоговом периоде;</w:t>
      </w:r>
    </w:p>
    <w:p>
      <w:pPr>
        <w:spacing w:after="0"/>
        <w:ind w:left="0"/>
        <w:jc w:val="both"/>
      </w:pPr>
      <w:r>
        <w:rPr>
          <w:rFonts w:ascii="Times New Roman"/>
          <w:b w:val="false"/>
          <w:i w:val="false"/>
          <w:color w:val="000000"/>
          <w:sz w:val="28"/>
        </w:rPr>
        <w:t>
      V общ. реализации – общий объем реализации на экспорт нефти сырой и нефтепродуктов сырых за налоговый период.</w:t>
      </w:r>
    </w:p>
    <w:p>
      <w:pPr>
        <w:spacing w:after="0"/>
        <w:ind w:left="0"/>
        <w:jc w:val="both"/>
      </w:pPr>
      <w:r>
        <w:rPr>
          <w:rFonts w:ascii="Times New Roman"/>
          <w:b w:val="false"/>
          <w:i w:val="false"/>
          <w:color w:val="000000"/>
          <w:sz w:val="28"/>
        </w:rPr>
        <w:t>
      Налоговой базой для исчисления рентного налога на экспорт по углю является стоимость экспортируемого угля, исчисленная исходя из фактически реализуемого на экспорт объема угля. При этом для целей исчисления рентного налога на экспорт по углю операции, совершенные в иностранной валюте, пересчитываются в тенге с применением рыночного курса обмена валюты, определенного на дату перехода права собственности на экспортируемый уголь согласно договору (контракту).</w:t>
      </w:r>
    </w:p>
    <w:p>
      <w:pPr>
        <w:spacing w:after="0"/>
        <w:ind w:left="0"/>
        <w:jc w:val="both"/>
      </w:pPr>
      <w:r>
        <w:rPr>
          <w:rFonts w:ascii="Times New Roman"/>
          <w:b w:val="false"/>
          <w:i w:val="false"/>
          <w:color w:val="000000"/>
          <w:sz w:val="28"/>
        </w:rPr>
        <w:t>
      2. Денежная форма уплаты рентного налога на экспорт по сырой нефти, газовому конденсату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налогоплательщиком.</w:t>
      </w:r>
    </w:p>
    <w:p>
      <w:pPr>
        <w:spacing w:after="0"/>
        <w:ind w:left="0"/>
        <w:jc w:val="both"/>
      </w:pPr>
      <w:r>
        <w:rPr>
          <w:rFonts w:ascii="Times New Roman"/>
          <w:b w:val="false"/>
          <w:i w:val="false"/>
          <w:color w:val="000000"/>
          <w:sz w:val="28"/>
        </w:rPr>
        <w:t>
      Порядок уплаты рентного налога на экспорт по сырой нефти, газовому конденсату в натуральной форме установлен статьей 773 настоящего Кодекса.</w:t>
      </w:r>
    </w:p>
    <w:p>
      <w:pPr>
        <w:spacing w:after="0"/>
        <w:ind w:left="0"/>
        <w:jc w:val="left"/>
      </w:pPr>
      <w:r>
        <w:rPr>
          <w:rFonts w:ascii="Times New Roman"/>
          <w:b/>
          <w:i w:val="false"/>
          <w:color w:val="000000"/>
        </w:rPr>
        <w:t xml:space="preserve"> Статья 716. Ставки рентного налога на экспорт</w:t>
      </w:r>
    </w:p>
    <w:p>
      <w:pPr>
        <w:spacing w:after="0"/>
        <w:ind w:left="0"/>
        <w:jc w:val="both"/>
      </w:pPr>
      <w:r>
        <w:rPr>
          <w:rFonts w:ascii="Times New Roman"/>
          <w:b w:val="false"/>
          <w:i w:val="false"/>
          <w:color w:val="000000"/>
          <w:sz w:val="28"/>
        </w:rPr>
        <w:t>
      При экспорте нефти сырой и нефтепродуктов сырых рентный налог на экспорт исчисляется по следующим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6165"/>
        <w:gridCol w:w="3352"/>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190 долларов США за баррель включительно</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долларов США за баррель и выше</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При экспорте угля рентный налог на экспорт исчисляется по ставке 4,7 процента.</w:t>
      </w:r>
    </w:p>
    <w:p>
      <w:pPr>
        <w:spacing w:after="0"/>
        <w:ind w:left="0"/>
        <w:jc w:val="left"/>
      </w:pPr>
      <w:r>
        <w:rPr>
          <w:rFonts w:ascii="Times New Roman"/>
          <w:b/>
          <w:i w:val="false"/>
          <w:color w:val="000000"/>
        </w:rPr>
        <w:t xml:space="preserve"> Статья 717. Налоговый период</w:t>
      </w:r>
    </w:p>
    <w:p>
      <w:pPr>
        <w:spacing w:after="0"/>
        <w:ind w:left="0"/>
        <w:jc w:val="both"/>
      </w:pPr>
      <w:r>
        <w:rPr>
          <w:rFonts w:ascii="Times New Roman"/>
          <w:b w:val="false"/>
          <w:i w:val="false"/>
          <w:color w:val="000000"/>
          <w:sz w:val="28"/>
        </w:rPr>
        <w:t>
      Налоговым периодом по рентному налогу на экспорт является календарный квартал.</w:t>
      </w:r>
    </w:p>
    <w:p>
      <w:pPr>
        <w:spacing w:after="0"/>
        <w:ind w:left="0"/>
        <w:jc w:val="both"/>
      </w:pPr>
      <w:r>
        <w:rPr>
          <w:rFonts w:ascii="Times New Roman"/>
          <w:b w:val="false"/>
          <w:i w:val="false"/>
          <w:color w:val="000000"/>
          <w:sz w:val="28"/>
        </w:rPr>
        <w:t>
      Если даты оформления временной и полной таможенных деклараций на товары приходятся на разные налоговые периоды, то обязательства по 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нефти сырой и нефтепродуктов сырых, в рамках таможенной процедуры экспорта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left"/>
      </w:pPr>
      <w:r>
        <w:rPr>
          <w:rFonts w:ascii="Times New Roman"/>
          <w:b/>
          <w:i w:val="false"/>
          <w:color w:val="000000"/>
        </w:rPr>
        <w:t xml:space="preserve"> Статья 718. Сроки уплаты</w:t>
      </w:r>
    </w:p>
    <w:p>
      <w:pPr>
        <w:spacing w:after="0"/>
        <w:ind w:left="0"/>
        <w:jc w:val="both"/>
      </w:pPr>
      <w:r>
        <w:rPr>
          <w:rFonts w:ascii="Times New Roman"/>
          <w:b w:val="false"/>
          <w:i w:val="false"/>
          <w:color w:val="000000"/>
          <w:sz w:val="28"/>
        </w:rPr>
        <w:t>
      Налогоплательщик обязан уплатить в бюджет исчисленную сумму налога не позднее 25 числа второго месяца, следующего за налоговым периодом.</w:t>
      </w:r>
    </w:p>
    <w:p>
      <w:pPr>
        <w:spacing w:after="0"/>
        <w:ind w:left="0"/>
        <w:jc w:val="left"/>
      </w:pPr>
      <w:r>
        <w:rPr>
          <w:rFonts w:ascii="Times New Roman"/>
          <w:b/>
          <w:i w:val="false"/>
          <w:color w:val="000000"/>
        </w:rPr>
        <w:t xml:space="preserve"> Статья 719. Налоговая декларация</w:t>
      </w:r>
    </w:p>
    <w:p>
      <w:pPr>
        <w:spacing w:after="0"/>
        <w:ind w:left="0"/>
        <w:jc w:val="both"/>
      </w:pPr>
      <w:r>
        <w:rPr>
          <w:rFonts w:ascii="Times New Roman"/>
          <w:b w:val="false"/>
          <w:i w:val="false"/>
          <w:color w:val="000000"/>
          <w:sz w:val="28"/>
        </w:rPr>
        <w:t>
      Декларация по рентному налогу на экспорт представляется в налоговый орган по месту нахождения налогоплательщика не позднее 15 числа второго месяца, следующего за налоговым периодом.</w:t>
      </w:r>
    </w:p>
    <w:p>
      <w:pPr>
        <w:spacing w:after="0"/>
        <w:ind w:left="0"/>
        <w:jc w:val="left"/>
      </w:pPr>
      <w:r>
        <w:rPr>
          <w:rFonts w:ascii="Times New Roman"/>
          <w:b/>
          <w:i w:val="false"/>
          <w:color w:val="000000"/>
        </w:rPr>
        <w:t xml:space="preserve"> РАЗДЕЛ 23. НАЛОГООБЛОЖЕНИЕ НЕДРОПОЛЬЗОВАТЕЛЕЙ ГЛАВА 82. ОБЩИЕ ПОЛОЖЕНИЯ Статья 720. Отношения, регулируемые настоящим разделом </w:t>
      </w:r>
    </w:p>
    <w:p>
      <w:pPr>
        <w:spacing w:after="0"/>
        <w:ind w:left="0"/>
        <w:jc w:val="both"/>
      </w:pPr>
      <w:r>
        <w:rPr>
          <w:rFonts w:ascii="Times New Roman"/>
          <w:b w:val="false"/>
          <w:i w:val="false"/>
          <w:color w:val="000000"/>
          <w:sz w:val="28"/>
        </w:rPr>
        <w:t xml:space="preserve">
      1. При проведении операций по недропользованию в рамках контрактов на недропользование, заключенных в порядке, определенном законодательством Республики Казахстан, недропользователи уплачивают все налоги и платежи в бюджет, установленные настоящим Кодексом. </w:t>
      </w:r>
    </w:p>
    <w:p>
      <w:pPr>
        <w:spacing w:after="0"/>
        <w:ind w:left="0"/>
        <w:jc w:val="both"/>
      </w:pPr>
      <w:r>
        <w:rPr>
          <w:rFonts w:ascii="Times New Roman"/>
          <w:b w:val="false"/>
          <w:i w:val="false"/>
          <w:color w:val="000000"/>
          <w:sz w:val="28"/>
        </w:rPr>
        <w:t>
      2. Настоящий раздел устанавливает порядок исполнения налоговых обязательств по специальным платежам и налогам недропользователей, а также особенности исполнения налоговых обязательств по деятельности, осуществляемой в рамках соглашения (контракта) о разделе продукции.</w:t>
      </w:r>
    </w:p>
    <w:p>
      <w:pPr>
        <w:spacing w:after="0"/>
        <w:ind w:left="0"/>
        <w:jc w:val="both"/>
      </w:pPr>
      <w:r>
        <w:rPr>
          <w:rFonts w:ascii="Times New Roman"/>
          <w:b w:val="false"/>
          <w:i w:val="false"/>
          <w:color w:val="000000"/>
          <w:sz w:val="28"/>
        </w:rPr>
        <w:t>
      3. Специальные платежи и налоги недропользователей включают:</w:t>
      </w:r>
    </w:p>
    <w:p>
      <w:pPr>
        <w:spacing w:after="0"/>
        <w:ind w:left="0"/>
        <w:jc w:val="both"/>
      </w:pPr>
      <w:r>
        <w:rPr>
          <w:rFonts w:ascii="Times New Roman"/>
          <w:b w:val="false"/>
          <w:i w:val="false"/>
          <w:color w:val="000000"/>
          <w:sz w:val="28"/>
        </w:rPr>
        <w:t>
      1) подписной бонус;</w:t>
      </w:r>
    </w:p>
    <w:p>
      <w:pPr>
        <w:spacing w:after="0"/>
        <w:ind w:left="0"/>
        <w:jc w:val="both"/>
      </w:pPr>
      <w:r>
        <w:rPr>
          <w:rFonts w:ascii="Times New Roman"/>
          <w:b w:val="false"/>
          <w:i w:val="false"/>
          <w:color w:val="000000"/>
          <w:sz w:val="28"/>
        </w:rPr>
        <w:t>
      2) платеж по возмещению исторических затрат;</w:t>
      </w:r>
    </w:p>
    <w:p>
      <w:pPr>
        <w:spacing w:after="0"/>
        <w:ind w:left="0"/>
        <w:jc w:val="both"/>
      </w:pPr>
      <w:r>
        <w:rPr>
          <w:rFonts w:ascii="Times New Roman"/>
          <w:b w:val="false"/>
          <w:i w:val="false"/>
          <w:color w:val="000000"/>
          <w:sz w:val="28"/>
        </w:rPr>
        <w:t>
      3) альтернативный налог на недропользование;</w:t>
      </w:r>
    </w:p>
    <w:p>
      <w:pPr>
        <w:spacing w:after="0"/>
        <w:ind w:left="0"/>
        <w:jc w:val="both"/>
      </w:pPr>
      <w:r>
        <w:rPr>
          <w:rFonts w:ascii="Times New Roman"/>
          <w:b w:val="false"/>
          <w:i w:val="false"/>
          <w:color w:val="000000"/>
          <w:sz w:val="28"/>
        </w:rPr>
        <w:t>
      4) роялти;</w:t>
      </w:r>
    </w:p>
    <w:p>
      <w:pPr>
        <w:spacing w:after="0"/>
        <w:ind w:left="0"/>
        <w:jc w:val="both"/>
      </w:pPr>
      <w:r>
        <w:rPr>
          <w:rFonts w:ascii="Times New Roman"/>
          <w:b w:val="false"/>
          <w:i w:val="false"/>
          <w:color w:val="000000"/>
          <w:sz w:val="28"/>
        </w:rPr>
        <w:t>
      5) долю Республики Казахстан по разделу продукции;</w:t>
      </w:r>
    </w:p>
    <w:p>
      <w:pPr>
        <w:spacing w:after="0"/>
        <w:ind w:left="0"/>
        <w:jc w:val="both"/>
      </w:pPr>
      <w:r>
        <w:rPr>
          <w:rFonts w:ascii="Times New Roman"/>
          <w:b w:val="false"/>
          <w:i w:val="false"/>
          <w:color w:val="000000"/>
          <w:sz w:val="28"/>
        </w:rPr>
        <w:t>
      6) налог на добычу полезных ископаемых;</w:t>
      </w:r>
    </w:p>
    <w:p>
      <w:pPr>
        <w:spacing w:after="0"/>
        <w:ind w:left="0"/>
        <w:jc w:val="both"/>
      </w:pPr>
      <w:r>
        <w:rPr>
          <w:rFonts w:ascii="Times New Roman"/>
          <w:b w:val="false"/>
          <w:i w:val="false"/>
          <w:color w:val="000000"/>
          <w:sz w:val="28"/>
        </w:rPr>
        <w:t>
      7) налог на сверхприбыль.</w:t>
      </w:r>
    </w:p>
    <w:p>
      <w:pPr>
        <w:spacing w:after="0"/>
        <w:ind w:left="0"/>
        <w:jc w:val="both"/>
      </w:pPr>
      <w:r>
        <w:rPr>
          <w:rFonts w:ascii="Times New Roman"/>
          <w:b w:val="false"/>
          <w:i w:val="false"/>
          <w:color w:val="000000"/>
          <w:sz w:val="28"/>
        </w:rPr>
        <w:t>
      4. Порядок отнесения месторождения (группы месторождений, части месторождения) к категории низкорентабельных, высоковязких, обводненных, малодебитных, выработанных, особенности исчисления, размер ставок налога на добычу полезных ископаемых и порядок их применения по таким месторождениям определяются Правительством Республики Казахстан.</w:t>
      </w:r>
    </w:p>
    <w:p>
      <w:pPr>
        <w:spacing w:after="0"/>
        <w:ind w:left="0"/>
        <w:jc w:val="both"/>
      </w:pPr>
      <w:r>
        <w:rPr>
          <w:rFonts w:ascii="Times New Roman"/>
          <w:b w:val="false"/>
          <w:i w:val="false"/>
          <w:color w:val="000000"/>
          <w:sz w:val="28"/>
        </w:rPr>
        <w:t xml:space="preserve">
      5. Исполнение налоговых обязательств по контрактам на добычу или совмещенную разведку и добычу углеводородов на континентальном шельфе Республики Казахстан и месторождениях с глубиной верхней точки границы горного отвода не выше 4500 метров и нижней точки горного отвода 5000 метров и ниже может осуществляться путем исчисления и уплаты альтернативного налога на недропользование взамен платежа по возмещению исторических затрат, налога на добычу полезных ископаемых и налога на сверхприбыль. </w:t>
      </w:r>
    </w:p>
    <w:p>
      <w:pPr>
        <w:spacing w:after="0"/>
        <w:ind w:left="0"/>
        <w:jc w:val="left"/>
      </w:pPr>
      <w:r>
        <w:rPr>
          <w:rFonts w:ascii="Times New Roman"/>
          <w:b/>
          <w:i w:val="false"/>
          <w:color w:val="000000"/>
        </w:rPr>
        <w:t xml:space="preserve"> Статья 721. Особенности исполнения налогового обязательства недропользователями </w:t>
      </w:r>
    </w:p>
    <w:p>
      <w:pPr>
        <w:spacing w:after="0"/>
        <w:ind w:left="0"/>
        <w:jc w:val="both"/>
      </w:pPr>
      <w:r>
        <w:rPr>
          <w:rFonts w:ascii="Times New Roman"/>
          <w:b w:val="false"/>
          <w:i w:val="false"/>
          <w:color w:val="000000"/>
          <w:sz w:val="28"/>
        </w:rPr>
        <w:t>
      1. Исчисление налоговых обязательств по налогам и другим обязательным платежам в бюджет по деятельности, осуществляемой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пункте 1 статьи 722 настоящего Кодекса.</w:t>
      </w:r>
    </w:p>
    <w:p>
      <w:pPr>
        <w:spacing w:after="0"/>
        <w:ind w:left="0"/>
        <w:jc w:val="both"/>
      </w:pPr>
      <w:r>
        <w:rPr>
          <w:rFonts w:ascii="Times New Roman"/>
          <w:b w:val="false"/>
          <w:i w:val="false"/>
          <w:color w:val="000000"/>
          <w:sz w:val="28"/>
        </w:rPr>
        <w:t>
      2.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статьями 651-653 настоящего Кодекса.</w:t>
      </w:r>
    </w:p>
    <w:p>
      <w:pPr>
        <w:spacing w:after="0"/>
        <w:ind w:left="0"/>
        <w:jc w:val="both"/>
      </w:pPr>
      <w:r>
        <w:rPr>
          <w:rFonts w:ascii="Times New Roman"/>
          <w:b w:val="false"/>
          <w:i w:val="false"/>
          <w:color w:val="000000"/>
          <w:sz w:val="28"/>
        </w:rPr>
        <w:t>
      3. Исполнение налоговых обязательств по деятельности, осуществляемой в рамках контракта на недропользование, не освобождает недропользователя от исполнения налогового обязательства по осуществлению деятельности, выходящей за рамки контракта на недропользование, в соответствии с налоговым законодательством Республики Казахстан, действующим на дату возникновения налогового обязательства.</w:t>
      </w:r>
    </w:p>
    <w:p>
      <w:pPr>
        <w:spacing w:after="0"/>
        <w:ind w:left="0"/>
        <w:jc w:val="both"/>
      </w:pPr>
      <w:r>
        <w:rPr>
          <w:rFonts w:ascii="Times New Roman"/>
          <w:b w:val="false"/>
          <w:i w:val="false"/>
          <w:color w:val="000000"/>
          <w:sz w:val="28"/>
        </w:rPr>
        <w:t xml:space="preserve">
      4. Физические лица, имеющие право недропользования, исполняют налоговые обязательства по деятельности, осуществляемой в рамках такого права, по специальным платежам и налогам недропользователей и ведению раздельного учета в порядке, установленном для недропользователей-юридических лиц. </w:t>
      </w:r>
    </w:p>
    <w:p>
      <w:pPr>
        <w:spacing w:after="0"/>
        <w:ind w:left="0"/>
        <w:jc w:val="left"/>
      </w:pPr>
      <w:r>
        <w:rPr>
          <w:rFonts w:ascii="Times New Roman"/>
          <w:b/>
          <w:i w:val="false"/>
          <w:color w:val="000000"/>
        </w:rPr>
        <w:t xml:space="preserve"> Статья 722. Особенности исполнения налогового обязательства отдельными недропользователями </w:t>
      </w:r>
    </w:p>
    <w:p>
      <w:pPr>
        <w:spacing w:after="0"/>
        <w:ind w:left="0"/>
        <w:jc w:val="both"/>
      </w:pPr>
      <w:r>
        <w:rPr>
          <w:rFonts w:ascii="Times New Roman"/>
          <w:b w:val="false"/>
          <w:i w:val="false"/>
          <w:color w:val="000000"/>
          <w:sz w:val="28"/>
        </w:rPr>
        <w:t>
      1.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в контракте на недропользование, утвержденном Президентом Республики Казахстан, сохраняется для налогов и платежей в бюджет, в отношении которых в соответствии с положениями такого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а также в отношении операторов в течение всего установленного срока его действия, не распространяется на лиц, не являющихся сторонами такого соглашения (контракта) или операторами, и может быть изменен по взаимному соглашению сторон.</w:t>
      </w:r>
    </w:p>
    <w:p>
      <w:pPr>
        <w:spacing w:after="0"/>
        <w:ind w:left="0"/>
        <w:jc w:val="both"/>
      </w:pPr>
      <w:r>
        <w:rPr>
          <w:rFonts w:ascii="Times New Roman"/>
          <w:b w:val="false"/>
          <w:i w:val="false"/>
          <w:color w:val="000000"/>
          <w:sz w:val="28"/>
        </w:rPr>
        <w:t>
      Исполнение налогового обязательства в отношении налогов, подлежащих удержанию у источника выплаты, в отношении которых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независимо от наличия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Президентом Республики Казахстан, положений, регулирующих порядок обложения налогами, удерживаемыми у источника выплаты.</w:t>
      </w:r>
    </w:p>
    <w:p>
      <w:pPr>
        <w:spacing w:after="0"/>
        <w:ind w:left="0"/>
        <w:jc w:val="both"/>
      </w:pPr>
      <w:r>
        <w:rPr>
          <w:rFonts w:ascii="Times New Roman"/>
          <w:b w:val="false"/>
          <w:i w:val="false"/>
          <w:color w:val="000000"/>
          <w:sz w:val="28"/>
        </w:rPr>
        <w:t>
      В случае отмены отдельных видов налогов и платежей в бюджет, предусмотренных налоговым режимом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Президентом Республики Казахстан, недропользователь продолжает производить их уплату в бюджет в порядке и размерах, которые установлены соглашением (контрактом) о разделе продукции и (или) контрактом на недропользование, до окончания срока их действия или внесения соответствующих изменений и дополнений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 Если определение оператора предусмотрено положениями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и исполнение налогового обязательства по данному соглашению (контракту) осуществляется оператором, то такой оператор исполняет налоговое обязательство по указанному соглашению (контракту) согласно налоговому режиму, действующему в отношении сторон данного соглашения (контракта) в соответствии с пунктом 1 настоящей статьи.</w:t>
      </w:r>
    </w:p>
    <w:p>
      <w:pPr>
        <w:spacing w:after="0"/>
        <w:ind w:left="0"/>
        <w:jc w:val="both"/>
      </w:pPr>
      <w:r>
        <w:rPr>
          <w:rFonts w:ascii="Times New Roman"/>
          <w:b w:val="false"/>
          <w:i w:val="false"/>
          <w:color w:val="000000"/>
          <w:sz w:val="28"/>
        </w:rPr>
        <w:t>
      3. Исполнение налогового обязательства участников простого товарищества (консорциума) в рамках соглашения (контракта) о разделе продукции может быть осуществлено одним из нижеуказанных способов:</w:t>
      </w:r>
    </w:p>
    <w:p>
      <w:pPr>
        <w:spacing w:after="0"/>
        <w:ind w:left="0"/>
        <w:jc w:val="both"/>
      </w:pPr>
      <w:r>
        <w:rPr>
          <w:rFonts w:ascii="Times New Roman"/>
          <w:b w:val="false"/>
          <w:i w:val="false"/>
          <w:color w:val="000000"/>
          <w:sz w:val="28"/>
        </w:rPr>
        <w:t>
      1) исполнение налогового обязательства участником простого товарищества (консорциума) осуществляется самостоятельно или оператором от имени и по поручению такого участника только в части обязательства, приходящегося на долю указанного участника. При этом в налоговых формах в качестве налогоплательщика указываются реквизиты участника простого товарищества (консорциума), в качестве уполномоченного представителя – реквизиты оператора;</w:t>
      </w:r>
    </w:p>
    <w:p>
      <w:pPr>
        <w:spacing w:after="0"/>
        <w:ind w:left="0"/>
        <w:jc w:val="both"/>
      </w:pPr>
      <w:r>
        <w:rPr>
          <w:rFonts w:ascii="Times New Roman"/>
          <w:b w:val="false"/>
          <w:i w:val="false"/>
          <w:color w:val="000000"/>
          <w:sz w:val="28"/>
        </w:rPr>
        <w:t>
      2) исполнение налогового обязательства участников простого товарищества (консорциума) осуществляется оператором сводно по деятельности, осуществляемой в рамках соглашения (контракта) о разделе продукции, если это предусмотрено положениями соглашения (контракта) о разделе продукции. При этом составление и представление (отзыв) налоговых форм осуществляется оператором в порядке, предусмотренном главой 8 настоящего Кодекса, с указанием в качестве реквизитов налогоплательщика реквизитов оператора.</w:t>
      </w:r>
    </w:p>
    <w:p>
      <w:pPr>
        <w:spacing w:after="0"/>
        <w:ind w:left="0"/>
        <w:jc w:val="both"/>
      </w:pPr>
      <w:r>
        <w:rPr>
          <w:rFonts w:ascii="Times New Roman"/>
          <w:b w:val="false"/>
          <w:i w:val="false"/>
          <w:color w:val="000000"/>
          <w:sz w:val="28"/>
        </w:rPr>
        <w:t>
      4. Если в ходе выполнения операций по недропользованию у оператора возникают налоговые обязательства как у налогоплательщика (налогового агента) в соответствии с требованиями налогового законодательства, то такие налоговые обязательства исполняются оператором самостоятельно.</w:t>
      </w:r>
    </w:p>
    <w:p>
      <w:pPr>
        <w:spacing w:after="0"/>
        <w:ind w:left="0"/>
        <w:jc w:val="both"/>
      </w:pPr>
      <w:r>
        <w:rPr>
          <w:rFonts w:ascii="Times New Roman"/>
          <w:b w:val="false"/>
          <w:i w:val="false"/>
          <w:color w:val="000000"/>
          <w:sz w:val="28"/>
        </w:rPr>
        <w:t>
      Статья 723. Особенности налогового учета операций по недропользованию</w:t>
      </w:r>
    </w:p>
    <w:p>
      <w:pPr>
        <w:spacing w:after="0"/>
        <w:ind w:left="0"/>
        <w:jc w:val="both"/>
      </w:pPr>
      <w:r>
        <w:rPr>
          <w:rFonts w:ascii="Times New Roman"/>
          <w:b w:val="false"/>
          <w:i w:val="false"/>
          <w:color w:val="000000"/>
          <w:sz w:val="28"/>
        </w:rPr>
        <w:t xml:space="preserve">
      1. Недропользователь обязан вести раздельный налоговый учет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высоковязкого, обводненного, малодебитного или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в рамках одного контракта) налогов и платежей в бюджет в порядке и по ставкам, которые отличаются от установленных настоящим Кодексом. </w:t>
      </w:r>
    </w:p>
    <w:p>
      <w:pPr>
        <w:spacing w:after="0"/>
        <w:ind w:left="0"/>
        <w:jc w:val="both"/>
      </w:pPr>
      <w:r>
        <w:rPr>
          <w:rFonts w:ascii="Times New Roman"/>
          <w:b w:val="false"/>
          <w:i w:val="false"/>
          <w:color w:val="000000"/>
          <w:sz w:val="28"/>
        </w:rPr>
        <w:t xml:space="preserve">
      2. Положения настоящей статьи о ведении раздельного налогового учета не распространяются на контракты по разведке и (или) добыче базовых строительных материалов, нерудных твердых полезных ископаемых, указанных в строке 13 таблицы статьи 746 настоящего Кодекса, подземных вод, лечебных грязей, а также на строительство и (или) эксплуатацию подземных сооружений, не связанных с разведкой и (или) добычей, за исключением требований по ведению раздельного налогового учета по исчислению и исполнению налогового обязательства по налогу на добычу полезных ископаемых по данным контрактам. </w:t>
      </w:r>
    </w:p>
    <w:p>
      <w:pPr>
        <w:spacing w:after="0"/>
        <w:ind w:left="0"/>
        <w:jc w:val="both"/>
      </w:pPr>
      <w:r>
        <w:rPr>
          <w:rFonts w:ascii="Times New Roman"/>
          <w:b w:val="false"/>
          <w:i w:val="false"/>
          <w:color w:val="000000"/>
          <w:sz w:val="28"/>
        </w:rPr>
        <w:t>
      Операции по контрактам на недропользование, указанным в части первой настоящего пункта, являющиеся частью деятельности по контрактам на разведку и (или) добычу углеводородов или твердых полезных ископаемых, подлежат отражению в налоговом учете по соответствующему контракту на разведку и (или) добычу углеводородов или твердых полезных ископаемых с учетом раздельного налогового учета недропользователя. При этом недропользователь обязан отразить в налоговой учетной политике порядок распределения расходов по таким операциям на соответствующие контракты и (или) на внеконтрактную деятельность.</w:t>
      </w:r>
    </w:p>
    <w:p>
      <w:pPr>
        <w:spacing w:after="0"/>
        <w:ind w:left="0"/>
        <w:jc w:val="both"/>
      </w:pPr>
      <w:r>
        <w:rPr>
          <w:rFonts w:ascii="Times New Roman"/>
          <w:b w:val="false"/>
          <w:i w:val="false"/>
          <w:color w:val="000000"/>
          <w:sz w:val="28"/>
        </w:rPr>
        <w:t>
      3. Раздельный налоговый учет объектов налогообложения и (или) объектов, связанных с налогообложением, ведется недропользователем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w:t>
      </w:r>
    </w:p>
    <w:p>
      <w:pPr>
        <w:spacing w:after="0"/>
        <w:ind w:left="0"/>
        <w:jc w:val="both"/>
      </w:pPr>
      <w:r>
        <w:rPr>
          <w:rFonts w:ascii="Times New Roman"/>
          <w:b w:val="false"/>
          <w:i w:val="false"/>
          <w:color w:val="000000"/>
          <w:sz w:val="28"/>
        </w:rPr>
        <w:t xml:space="preserve">
      Порядок ведения раздельного налогового учета разрабатывается недропользователем самостоятельно и утверждается в налоговой учетной политике (разделе учетной политики). </w:t>
      </w:r>
    </w:p>
    <w:p>
      <w:pPr>
        <w:spacing w:after="0"/>
        <w:ind w:left="0"/>
        <w:jc w:val="both"/>
      </w:pPr>
      <w:r>
        <w:rPr>
          <w:rFonts w:ascii="Times New Roman"/>
          <w:b w:val="false"/>
          <w:i w:val="false"/>
          <w:color w:val="000000"/>
          <w:sz w:val="28"/>
        </w:rPr>
        <w:t>
      В случае отсутствия в налоговой учетной политике порядка ведения раздельного налогового учета и/или несоответствия такого порядка принципам налогообложения, налоговые органы в ходе осуществления налогового контроля определяют налоговые обязательства налогоплательщика в соответствии с подпунктом 1) пункта 11 настоящей статьи.</w:t>
      </w:r>
    </w:p>
    <w:p>
      <w:pPr>
        <w:spacing w:after="0"/>
        <w:ind w:left="0"/>
        <w:jc w:val="both"/>
      </w:pPr>
      <w:r>
        <w:rPr>
          <w:rFonts w:ascii="Times New Roman"/>
          <w:b w:val="false"/>
          <w:i w:val="false"/>
          <w:color w:val="000000"/>
          <w:sz w:val="28"/>
        </w:rPr>
        <w:t>
      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пунктом 2 статьи 200 настоящего Кодекса.</w:t>
      </w:r>
    </w:p>
    <w:p>
      <w:pPr>
        <w:spacing w:after="0"/>
        <w:ind w:left="0"/>
        <w:jc w:val="both"/>
      </w:pPr>
      <w:r>
        <w:rPr>
          <w:rFonts w:ascii="Times New Roman"/>
          <w:b w:val="false"/>
          <w:i w:val="false"/>
          <w:color w:val="000000"/>
          <w:sz w:val="28"/>
        </w:rPr>
        <w:t>
      4. По контрактной деятельности раздельный налоговый учет ведется по следующим налогам и платежам в бюджет:</w:t>
      </w:r>
    </w:p>
    <w:p>
      <w:pPr>
        <w:spacing w:after="0"/>
        <w:ind w:left="0"/>
        <w:jc w:val="both"/>
      </w:pPr>
      <w:r>
        <w:rPr>
          <w:rFonts w:ascii="Times New Roman"/>
          <w:b w:val="false"/>
          <w:i w:val="false"/>
          <w:color w:val="000000"/>
          <w:sz w:val="28"/>
        </w:rPr>
        <w:t>
      1) корпоративному подоходному налогу;</w:t>
      </w:r>
    </w:p>
    <w:p>
      <w:pPr>
        <w:spacing w:after="0"/>
        <w:ind w:left="0"/>
        <w:jc w:val="both"/>
      </w:pPr>
      <w:r>
        <w:rPr>
          <w:rFonts w:ascii="Times New Roman"/>
          <w:b w:val="false"/>
          <w:i w:val="false"/>
          <w:color w:val="000000"/>
          <w:sz w:val="28"/>
        </w:rPr>
        <w:t>
      2) подписному бонусу;</w:t>
      </w:r>
    </w:p>
    <w:p>
      <w:pPr>
        <w:spacing w:after="0"/>
        <w:ind w:left="0"/>
        <w:jc w:val="both"/>
      </w:pPr>
      <w:r>
        <w:rPr>
          <w:rFonts w:ascii="Times New Roman"/>
          <w:b w:val="false"/>
          <w:i w:val="false"/>
          <w:color w:val="000000"/>
          <w:sz w:val="28"/>
        </w:rPr>
        <w:t>
      3) платежу по возмещению исторических затрат;</w:t>
      </w:r>
    </w:p>
    <w:p>
      <w:pPr>
        <w:spacing w:after="0"/>
        <w:ind w:left="0"/>
        <w:jc w:val="both"/>
      </w:pPr>
      <w:r>
        <w:rPr>
          <w:rFonts w:ascii="Times New Roman"/>
          <w:b w:val="false"/>
          <w:i w:val="false"/>
          <w:color w:val="000000"/>
          <w:sz w:val="28"/>
        </w:rPr>
        <w:t>
      4) налогу на добычу полезных ископаемых;</w:t>
      </w:r>
    </w:p>
    <w:p>
      <w:pPr>
        <w:spacing w:after="0"/>
        <w:ind w:left="0"/>
        <w:jc w:val="both"/>
      </w:pPr>
      <w:r>
        <w:rPr>
          <w:rFonts w:ascii="Times New Roman"/>
          <w:b w:val="false"/>
          <w:i w:val="false"/>
          <w:color w:val="000000"/>
          <w:sz w:val="28"/>
        </w:rPr>
        <w:t>
      5) налогу на сверхприбыль;</w:t>
      </w:r>
    </w:p>
    <w:p>
      <w:pPr>
        <w:spacing w:after="0"/>
        <w:ind w:left="0"/>
        <w:jc w:val="both"/>
      </w:pPr>
      <w:r>
        <w:rPr>
          <w:rFonts w:ascii="Times New Roman"/>
          <w:b w:val="false"/>
          <w:i w:val="false"/>
          <w:color w:val="000000"/>
          <w:sz w:val="28"/>
        </w:rPr>
        <w:t>
      6) альтернативному налогу на недропользование;</w:t>
      </w:r>
    </w:p>
    <w:p>
      <w:pPr>
        <w:spacing w:after="0"/>
        <w:ind w:left="0"/>
        <w:jc w:val="both"/>
      </w:pPr>
      <w:r>
        <w:rPr>
          <w:rFonts w:ascii="Times New Roman"/>
          <w:b w:val="false"/>
          <w:i w:val="false"/>
          <w:color w:val="000000"/>
          <w:sz w:val="28"/>
        </w:rPr>
        <w:t>
      7) иным налогам и платежам в бюджет, которые исчисляются в порядке, отличном от установленного настоящим Кодексом, на основании налогового режима контрактов на недропользование, определенных пунктом 1 статьи 722 настоящего Кодекса.</w:t>
      </w:r>
    </w:p>
    <w:p>
      <w:pPr>
        <w:spacing w:after="0"/>
        <w:ind w:left="0"/>
        <w:jc w:val="both"/>
      </w:pPr>
      <w:r>
        <w:rPr>
          <w:rFonts w:ascii="Times New Roman"/>
          <w:b w:val="false"/>
          <w:i w:val="false"/>
          <w:color w:val="000000"/>
          <w:sz w:val="28"/>
        </w:rPr>
        <w:t>
      5. При ведении раздельного налогового учета для исчисления налогового обязательства недропользователь обязан обеспечить:</w:t>
      </w:r>
    </w:p>
    <w:p>
      <w:pPr>
        <w:spacing w:after="0"/>
        <w:ind w:left="0"/>
        <w:jc w:val="both"/>
      </w:pPr>
      <w:r>
        <w:rPr>
          <w:rFonts w:ascii="Times New Roman"/>
          <w:b w:val="false"/>
          <w:i w:val="false"/>
          <w:color w:val="000000"/>
          <w:sz w:val="28"/>
        </w:rPr>
        <w:t>
      1) отражение в налоговом учете объектов налогообложения и (или) объектов, связанных с налогообложением, для исчисления налогов и платежей в бюджет, указанных в пункте 4 настоящей статьи, по каждому контракту на недропользование отдельно от внеконтрактной деятельности;</w:t>
      </w:r>
    </w:p>
    <w:p>
      <w:pPr>
        <w:spacing w:after="0"/>
        <w:ind w:left="0"/>
        <w:jc w:val="both"/>
      </w:pPr>
      <w:r>
        <w:rPr>
          <w:rFonts w:ascii="Times New Roman"/>
          <w:b w:val="false"/>
          <w:i w:val="false"/>
          <w:color w:val="000000"/>
          <w:sz w:val="28"/>
        </w:rPr>
        <w:t>
      2) исчисление налогов и платежей в бюджет, не указанных в пункте 4 настоящей статьи, а также корпоративного подоходного налога – в целом по всей деятельности недропользователя;</w:t>
      </w:r>
    </w:p>
    <w:p>
      <w:pPr>
        <w:spacing w:after="0"/>
        <w:ind w:left="0"/>
        <w:jc w:val="both"/>
      </w:pPr>
      <w:r>
        <w:rPr>
          <w:rFonts w:ascii="Times New Roman"/>
          <w:b w:val="false"/>
          <w:i w:val="false"/>
          <w:color w:val="000000"/>
          <w:sz w:val="28"/>
        </w:rPr>
        <w:t>
      3) представление налоговой отчетности по налогам и платежам в бюджет, указанным в пункте 4 настоящей статьи, за исключением налоговой отчетности по корпоративному подоходному налогу, по каждому контракту на недропользование;</w:t>
      </w:r>
    </w:p>
    <w:p>
      <w:pPr>
        <w:spacing w:after="0"/>
        <w:ind w:left="0"/>
        <w:jc w:val="both"/>
      </w:pPr>
      <w:r>
        <w:rPr>
          <w:rFonts w:ascii="Times New Roman"/>
          <w:b w:val="false"/>
          <w:i w:val="false"/>
          <w:color w:val="000000"/>
          <w:sz w:val="28"/>
        </w:rPr>
        <w:t>
      4) представление единой декларации по корпоративному подоходному налогу в целом по деятельности недропользователя и соответствующих приложений к ней по каждому контракту на недропользование;</w:t>
      </w:r>
    </w:p>
    <w:p>
      <w:pPr>
        <w:spacing w:after="0"/>
        <w:ind w:left="0"/>
        <w:jc w:val="both"/>
      </w:pPr>
      <w:r>
        <w:rPr>
          <w:rFonts w:ascii="Times New Roman"/>
          <w:b w:val="false"/>
          <w:i w:val="false"/>
          <w:color w:val="000000"/>
          <w:sz w:val="28"/>
        </w:rPr>
        <w:t>
      5) представление налоговой отчетности по налогам и платежам в бюджет, не указанным в пункте 4 настоящей статьи - в целом по всей деятельности недропользователя.</w:t>
      </w:r>
    </w:p>
    <w:p>
      <w:pPr>
        <w:spacing w:after="0"/>
        <w:ind w:left="0"/>
        <w:jc w:val="both"/>
      </w:pPr>
      <w:r>
        <w:rPr>
          <w:rFonts w:ascii="Times New Roman"/>
          <w:b w:val="false"/>
          <w:i w:val="false"/>
          <w:color w:val="000000"/>
          <w:sz w:val="28"/>
        </w:rPr>
        <w:t>
      6. При исчислении корпоративного подоходного налога в целом по деятельности недропользователя не учитываются убытки, понесенные по конкретному контракту на недропользование, которые недропользователь имеет право компенсировать только за счет доходов, полученных от деятельности по такому конкретному контракту на недропользование, в последующие налоговые периоды с учетом положений статьи 300 настоящего Кодекса.</w:t>
      </w:r>
    </w:p>
    <w:p>
      <w:pPr>
        <w:spacing w:after="0"/>
        <w:ind w:left="0"/>
        <w:jc w:val="both"/>
      </w:pPr>
      <w:r>
        <w:rPr>
          <w:rFonts w:ascii="Times New Roman"/>
          <w:b w:val="false"/>
          <w:i w:val="false"/>
          <w:color w:val="000000"/>
          <w:sz w:val="28"/>
        </w:rPr>
        <w:t>
      7. В целях ведения раздельного налогового учета доходом по контрактной деятельности является в том числе доход от списания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по инвестиционному финансированию (в том числе по вознаграждению) в соответствии с законодательством о недрах и недропользовании.</w:t>
      </w:r>
    </w:p>
    <w:p>
      <w:pPr>
        <w:spacing w:after="0"/>
        <w:ind w:left="0"/>
        <w:jc w:val="both"/>
      </w:pPr>
      <w:r>
        <w:rPr>
          <w:rFonts w:ascii="Times New Roman"/>
          <w:b w:val="false"/>
          <w:i w:val="false"/>
          <w:color w:val="000000"/>
          <w:sz w:val="28"/>
        </w:rPr>
        <w:t>
      8. Для целей настоящего раздела следующие термины означают:</w:t>
      </w:r>
    </w:p>
    <w:p>
      <w:pPr>
        <w:spacing w:after="0"/>
        <w:ind w:left="0"/>
        <w:jc w:val="both"/>
      </w:pPr>
      <w:r>
        <w:rPr>
          <w:rFonts w:ascii="Times New Roman"/>
          <w:b w:val="false"/>
          <w:i w:val="false"/>
          <w:color w:val="000000"/>
          <w:sz w:val="28"/>
        </w:rPr>
        <w:t>
      1) прямые доходы и расходы – доходы и расходы недропользователя отчетного налогового периода, включая доходы и расходы по фиксированным активам, которые имеют прямую причинно-следственную связь с конкретным контрактом на недропользование или внеконтрактной деятельностью;</w:t>
      </w:r>
    </w:p>
    <w:p>
      <w:pPr>
        <w:spacing w:after="0"/>
        <w:ind w:left="0"/>
        <w:jc w:val="both"/>
      </w:pPr>
      <w:r>
        <w:rPr>
          <w:rFonts w:ascii="Times New Roman"/>
          <w:b w:val="false"/>
          <w:i w:val="false"/>
          <w:color w:val="000000"/>
          <w:sz w:val="28"/>
        </w:rPr>
        <w:t>
      2) косвенные доходы и расходы – доходы и расходы недропользователя отчетного налогового периода, в том числе доходы и расходы по фиксированным активам, которые имеют прямую причинно-следственную связь с несколькими контрактами на недропользование и подлежат распределению только между такими контрактами на недропользование по соответствующей доле;</w:t>
      </w:r>
    </w:p>
    <w:p>
      <w:pPr>
        <w:spacing w:after="0"/>
        <w:ind w:left="0"/>
        <w:jc w:val="both"/>
      </w:pPr>
      <w:r>
        <w:rPr>
          <w:rFonts w:ascii="Times New Roman"/>
          <w:b w:val="false"/>
          <w:i w:val="false"/>
          <w:color w:val="000000"/>
          <w:sz w:val="28"/>
        </w:rPr>
        <w:t>
      3) общие доходы и расходы – доходы и расходы недропользователя отчетного налогового периода, включая доходы и расходы по общим фиксированным активам, которые связаны с осуществлением контрактной и внеконтрактной деятельностям и не имеют прямой причинно-следственной связи с конкретным контрактом на недропользование и (или) внеконтрактной деятельностью и требуют распределения между ними по соответствующей доле;</w:t>
      </w:r>
    </w:p>
    <w:p>
      <w:pPr>
        <w:spacing w:after="0"/>
        <w:ind w:left="0"/>
        <w:jc w:val="both"/>
      </w:pPr>
      <w:r>
        <w:rPr>
          <w:rFonts w:ascii="Times New Roman"/>
          <w:b w:val="false"/>
          <w:i w:val="false"/>
          <w:color w:val="000000"/>
          <w:sz w:val="28"/>
        </w:rPr>
        <w:t>
      4) общие фиксированные активы – фиксированные активы, которые связаны с осуществлением контрактной и внеконтрактной деятельности и в силу специфики их использования не имеют прямой причинно-следственной связи с конкретным контрактом на недропользование и (или) внеконтрактной деятельностью;</w:t>
      </w:r>
    </w:p>
    <w:p>
      <w:pPr>
        <w:spacing w:after="0"/>
        <w:ind w:left="0"/>
        <w:jc w:val="both"/>
      </w:pPr>
      <w:r>
        <w:rPr>
          <w:rFonts w:ascii="Times New Roman"/>
          <w:b w:val="false"/>
          <w:i w:val="false"/>
          <w:color w:val="000000"/>
          <w:sz w:val="28"/>
        </w:rPr>
        <w:t>
      5) косвенные фиксированные активы – фиксированные активы, которые в силу специфики их использования имеют прямую причинно-следственную связь только с контрактами на недропользование;</w:t>
      </w:r>
    </w:p>
    <w:p>
      <w:pPr>
        <w:spacing w:after="0"/>
        <w:ind w:left="0"/>
        <w:jc w:val="both"/>
      </w:pPr>
      <w:r>
        <w:rPr>
          <w:rFonts w:ascii="Times New Roman"/>
          <w:b w:val="false"/>
          <w:i w:val="false"/>
          <w:color w:val="000000"/>
          <w:sz w:val="28"/>
        </w:rPr>
        <w:t>
      6) производственная себестоимость добычи, первичной переработки минерального сырья, подготовки углеводородов – затраты на производство,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связанные с добычей, первичной переработкой минерального сырья, подготовкой углеводородов, за исключением:</w:t>
      </w:r>
    </w:p>
    <w:p>
      <w:pPr>
        <w:spacing w:after="0"/>
        <w:ind w:left="0"/>
        <w:jc w:val="both"/>
      </w:pPr>
      <w:r>
        <w:rPr>
          <w:rFonts w:ascii="Times New Roman"/>
          <w:b w:val="false"/>
          <w:i w:val="false"/>
          <w:color w:val="000000"/>
          <w:sz w:val="28"/>
        </w:rPr>
        <w:t xml:space="preserve">
      затрат по хранению, транспортировке, реализации полезных ископаемых; </w:t>
      </w:r>
    </w:p>
    <w:p>
      <w:pPr>
        <w:spacing w:after="0"/>
        <w:ind w:left="0"/>
        <w:jc w:val="both"/>
      </w:pPr>
      <w:r>
        <w:rPr>
          <w:rFonts w:ascii="Times New Roman"/>
          <w:b w:val="false"/>
          <w:i w:val="false"/>
          <w:color w:val="000000"/>
          <w:sz w:val="28"/>
        </w:rPr>
        <w:t>
      прочих затрат, не связанных непосредственно с добычей, первичной переработкой минерального сырья, подготовкой углеводородов;</w:t>
      </w:r>
    </w:p>
    <w:p>
      <w:pPr>
        <w:spacing w:after="0"/>
        <w:ind w:left="0"/>
        <w:jc w:val="both"/>
      </w:pPr>
      <w:r>
        <w:rPr>
          <w:rFonts w:ascii="Times New Roman"/>
          <w:b w:val="false"/>
          <w:i w:val="false"/>
          <w:color w:val="000000"/>
          <w:sz w:val="28"/>
        </w:rPr>
        <w:t>
      общеадминистративных расходов, не подлежащих включению в себестоимость запасов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затрат по займам.</w:t>
      </w:r>
    </w:p>
    <w:p>
      <w:pPr>
        <w:spacing w:after="0"/>
        <w:ind w:left="0"/>
        <w:jc w:val="both"/>
      </w:pPr>
      <w:r>
        <w:rPr>
          <w:rFonts w:ascii="Times New Roman"/>
          <w:b w:val="false"/>
          <w:i w:val="false"/>
          <w:color w:val="000000"/>
          <w:sz w:val="28"/>
        </w:rPr>
        <w:t>
      9. В целях ведения раздельного налогового учета объектов налогообложения и (или) объектов, связанных с налогообложением, все доходы и расходы недропользователя распределяются на прямые, косвенные и общие.</w:t>
      </w:r>
    </w:p>
    <w:p>
      <w:pPr>
        <w:spacing w:after="0"/>
        <w:ind w:left="0"/>
        <w:jc w:val="both"/>
      </w:pPr>
      <w:r>
        <w:rPr>
          <w:rFonts w:ascii="Times New Roman"/>
          <w:b w:val="false"/>
          <w:i w:val="false"/>
          <w:color w:val="000000"/>
          <w:sz w:val="28"/>
        </w:rPr>
        <w:t xml:space="preserve">
      Классификация доходов и расходов на прямые, косвенные и общие осуществляется недропользователем самостоятельно исходя из специфики деятельности. </w:t>
      </w:r>
    </w:p>
    <w:p>
      <w:pPr>
        <w:spacing w:after="0"/>
        <w:ind w:left="0"/>
        <w:jc w:val="both"/>
      </w:pPr>
      <w:r>
        <w:rPr>
          <w:rFonts w:ascii="Times New Roman"/>
          <w:b w:val="false"/>
          <w:i w:val="false"/>
          <w:color w:val="000000"/>
          <w:sz w:val="28"/>
        </w:rPr>
        <w:t xml:space="preserve">
      Прямые доходы и расходы должны быть отнесены в полном объеме только к той контрактной или внеконтрактной деятельности, с которой они имеют прямую причинно-следственную связь. </w:t>
      </w:r>
    </w:p>
    <w:p>
      <w:pPr>
        <w:spacing w:after="0"/>
        <w:ind w:left="0"/>
        <w:jc w:val="both"/>
      </w:pPr>
      <w:r>
        <w:rPr>
          <w:rFonts w:ascii="Times New Roman"/>
          <w:b w:val="false"/>
          <w:i w:val="false"/>
          <w:color w:val="000000"/>
          <w:sz w:val="28"/>
        </w:rPr>
        <w:t>
      Общие доходы и расходы подлежат распределению между контрактной и внеконтрактной деятельностью и в соответствующей доле относятся к доходам и расходам того контракта и внеконтрактной деятельности, с которыми они имеют причинно-следственную связь.</w:t>
      </w:r>
    </w:p>
    <w:p>
      <w:pPr>
        <w:spacing w:after="0"/>
        <w:ind w:left="0"/>
        <w:jc w:val="both"/>
      </w:pPr>
      <w:r>
        <w:rPr>
          <w:rFonts w:ascii="Times New Roman"/>
          <w:b w:val="false"/>
          <w:i w:val="false"/>
          <w:color w:val="000000"/>
          <w:sz w:val="28"/>
        </w:rPr>
        <w:t>
      Косвенные доходы и расходы подлежат распределению только между контрактами на недропользование и в соответствующей доле относятся к доходам и расходам того контракта, с которым они имеют причинно-следственную связь.</w:t>
      </w:r>
    </w:p>
    <w:p>
      <w:pPr>
        <w:spacing w:after="0"/>
        <w:ind w:left="0"/>
        <w:jc w:val="both"/>
      </w:pPr>
      <w:r>
        <w:rPr>
          <w:rFonts w:ascii="Times New Roman"/>
          <w:b w:val="false"/>
          <w:i w:val="false"/>
          <w:color w:val="000000"/>
          <w:sz w:val="28"/>
        </w:rPr>
        <w:t xml:space="preserve">
      Распределение общих и косвенных доходов и расходов осуществляется в соответствии с методами, установленными пунктом 11 настоящей статьи, и с учетом положений пункта 10 настоящей статьи. </w:t>
      </w:r>
    </w:p>
    <w:p>
      <w:pPr>
        <w:spacing w:after="0"/>
        <w:ind w:left="0"/>
        <w:jc w:val="both"/>
      </w:pPr>
      <w:r>
        <w:rPr>
          <w:rFonts w:ascii="Times New Roman"/>
          <w:b w:val="false"/>
          <w:i w:val="false"/>
          <w:color w:val="000000"/>
          <w:sz w:val="28"/>
        </w:rPr>
        <w:t>
      10. По общим и косвенным фиксированным активам распределению между контрактом (контрактами) на недропользование и внеконтрактной деятельностью подлежат расходы, понесенные недропользователем по данным фиксированным активам, в том числе расходы по амортизации и последующие расходы.</w:t>
      </w:r>
    </w:p>
    <w:p>
      <w:pPr>
        <w:spacing w:after="0"/>
        <w:ind w:left="0"/>
        <w:jc w:val="both"/>
      </w:pPr>
      <w:r>
        <w:rPr>
          <w:rFonts w:ascii="Times New Roman"/>
          <w:b w:val="false"/>
          <w:i w:val="false"/>
          <w:color w:val="000000"/>
          <w:sz w:val="28"/>
        </w:rPr>
        <w:t>
      По общим и косвенным расходам по вознаграждениям распределению подлежит общая сумма вычета по таким вознаграждениям, определенная в соответствии со статьей 246 настоящего Кодекса.</w:t>
      </w:r>
    </w:p>
    <w:p>
      <w:pPr>
        <w:spacing w:after="0"/>
        <w:ind w:left="0"/>
        <w:jc w:val="both"/>
      </w:pPr>
      <w:r>
        <w:rPr>
          <w:rFonts w:ascii="Times New Roman"/>
          <w:b w:val="false"/>
          <w:i w:val="false"/>
          <w:color w:val="000000"/>
          <w:sz w:val="28"/>
        </w:rPr>
        <w:t>
      Если курсовая разница не может быть отнесена по прямой причинно-следственной связи к контрактной и (или) внеконтрактной деятельности недропользователя,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отрицательной курсовой разницы над суммой положительной курсовой разницы.</w:t>
      </w:r>
    </w:p>
    <w:p>
      <w:pPr>
        <w:spacing w:after="0"/>
        <w:ind w:left="0"/>
        <w:jc w:val="both"/>
      </w:pPr>
      <w:r>
        <w:rPr>
          <w:rFonts w:ascii="Times New Roman"/>
          <w:b w:val="false"/>
          <w:i w:val="false"/>
          <w:color w:val="000000"/>
          <w:sz w:val="28"/>
        </w:rPr>
        <w:t>
      Налоги, подлежащие отнесению на вычеты по общим и косвенным объектам налогообложения и (или) объектам, связанным с налогообложением, подлежат распределению в соответствии с методами, установленными пунктом 11 настоящей статьи, без соответствующего распределения самих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11. Распределение общих и косвенных доходов и расходов для каждой контрактной деятельности производится недропользователем самостоятельно с учетом специфики деятельности или проведения операций по недропользованию на основании принятых недропользователем в налоговой учетной политике одного или нескольких методов ведения раздельного налогового учета, в том числе:</w:t>
      </w:r>
    </w:p>
    <w:p>
      <w:pPr>
        <w:spacing w:after="0"/>
        <w:ind w:left="0"/>
        <w:jc w:val="both"/>
      </w:pPr>
      <w:r>
        <w:rPr>
          <w:rFonts w:ascii="Times New Roman"/>
          <w:b w:val="false"/>
          <w:i w:val="false"/>
          <w:color w:val="000000"/>
          <w:sz w:val="28"/>
        </w:rPr>
        <w:t>
      1) по удельному весу прямых доходов, приходящихся на каждый конкретный контракт на недропользование и внеконтрактную деятельность, в общей сумме прямых доходов, полученных недропользователем за налоговый период;</w:t>
      </w:r>
    </w:p>
    <w:p>
      <w:pPr>
        <w:spacing w:after="0"/>
        <w:ind w:left="0"/>
        <w:jc w:val="both"/>
      </w:pPr>
      <w:r>
        <w:rPr>
          <w:rFonts w:ascii="Times New Roman"/>
          <w:b w:val="false"/>
          <w:i w:val="false"/>
          <w:color w:val="000000"/>
          <w:sz w:val="28"/>
        </w:rPr>
        <w:t>
      2) по удельному весу объемов добычи полезных ископаемых по каждому конкретному контракту на недропользование в общем объеме добычи полезных ископаемых по всем контрактам на недропользование налогоплательщика;</w:t>
      </w:r>
    </w:p>
    <w:p>
      <w:pPr>
        <w:spacing w:after="0"/>
        <w:ind w:left="0"/>
        <w:jc w:val="both"/>
      </w:pPr>
      <w:r>
        <w:rPr>
          <w:rFonts w:ascii="Times New Roman"/>
          <w:b w:val="false"/>
          <w:i w:val="false"/>
          <w:color w:val="000000"/>
          <w:sz w:val="28"/>
        </w:rPr>
        <w:t>
      3)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p>
    <w:p>
      <w:pPr>
        <w:spacing w:after="0"/>
        <w:ind w:left="0"/>
        <w:jc w:val="both"/>
      </w:pPr>
      <w:r>
        <w:rPr>
          <w:rFonts w:ascii="Times New Roman"/>
          <w:b w:val="false"/>
          <w:i w:val="false"/>
          <w:color w:val="000000"/>
          <w:sz w:val="28"/>
        </w:rPr>
        <w:t>
      4) по удельному весу расходов, понесенных по одной из следующих статей: прямые производственные расходы, фонд оплаты труда или стоимость фиксированных активов, приходящихся на каждый конкретный контракт на недропользование и внеконтрактную деятельность, в общей сумме расходов по данной статье, произведенных недропользователем за налоговый период;</w:t>
      </w:r>
    </w:p>
    <w:p>
      <w:pPr>
        <w:spacing w:after="0"/>
        <w:ind w:left="0"/>
        <w:jc w:val="both"/>
      </w:pPr>
      <w:r>
        <w:rPr>
          <w:rFonts w:ascii="Times New Roman"/>
          <w:b w:val="false"/>
          <w:i w:val="false"/>
          <w:color w:val="000000"/>
          <w:sz w:val="28"/>
        </w:rPr>
        <w:t>
      5) по удельному весу среднесписочной численности работников, участвующих в контрактной деятельности, к общей среднесписочной численности работников недропользователя;</w:t>
      </w:r>
    </w:p>
    <w:p>
      <w:pPr>
        <w:spacing w:after="0"/>
        <w:ind w:left="0"/>
        <w:jc w:val="both"/>
      </w:pPr>
      <w:r>
        <w:rPr>
          <w:rFonts w:ascii="Times New Roman"/>
          <w:b w:val="false"/>
          <w:i w:val="false"/>
          <w:color w:val="000000"/>
          <w:sz w:val="28"/>
        </w:rPr>
        <w:t>
      6) иных методов.</w:t>
      </w:r>
    </w:p>
    <w:p>
      <w:pPr>
        <w:spacing w:after="0"/>
        <w:ind w:left="0"/>
        <w:jc w:val="both"/>
      </w:pPr>
      <w:r>
        <w:rPr>
          <w:rFonts w:ascii="Times New Roman"/>
          <w:b w:val="false"/>
          <w:i w:val="false"/>
          <w:color w:val="000000"/>
          <w:sz w:val="28"/>
        </w:rPr>
        <w:t xml:space="preserve">
      В отношении разных видов общих и косвенных доходов и расходов могут применяться различные методы их распределения, установленные настоящим пунктом. </w:t>
      </w:r>
    </w:p>
    <w:p>
      <w:pPr>
        <w:spacing w:after="0"/>
        <w:ind w:left="0"/>
        <w:jc w:val="both"/>
      </w:pPr>
      <w:r>
        <w:rPr>
          <w:rFonts w:ascii="Times New Roman"/>
          <w:b w:val="false"/>
          <w:i w:val="false"/>
          <w:color w:val="000000"/>
          <w:sz w:val="28"/>
        </w:rPr>
        <w:t xml:space="preserve">
      По окончании соответствующего налогового периода примененные методы распределения общих и косвенных доходов и расходов не подлежат изменению за указанные налоговые периоды. </w:t>
      </w:r>
    </w:p>
    <w:p>
      <w:pPr>
        <w:spacing w:after="0"/>
        <w:ind w:left="0"/>
        <w:jc w:val="both"/>
      </w:pPr>
      <w:r>
        <w:rPr>
          <w:rFonts w:ascii="Times New Roman"/>
          <w:b w:val="false"/>
          <w:i w:val="false"/>
          <w:color w:val="000000"/>
          <w:sz w:val="28"/>
        </w:rPr>
        <w:t>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недропользователем в процентах до одной сотой доли (0,01%).</w:t>
      </w:r>
    </w:p>
    <w:p>
      <w:pPr>
        <w:spacing w:after="0"/>
        <w:ind w:left="0"/>
        <w:jc w:val="both"/>
      </w:pPr>
      <w:r>
        <w:rPr>
          <w:rFonts w:ascii="Times New Roman"/>
          <w:b w:val="false"/>
          <w:i w:val="false"/>
          <w:color w:val="000000"/>
          <w:sz w:val="28"/>
        </w:rPr>
        <w:t>
      12. Если иное не установлено настоящим пунктом, для целей ведения раздельного налогового учета при исчислении корпоративного подоходного налога недропользователем по контрактной деятельности по каждому отдельному контракту на недропользование доход от реализации добытых углеводородов и (или) минерального сырья, прошедшего только первичную переработку (обогащение), определяется исходя из цены их реализации с учетом соблюдения законодательства Республики Казахстан о трансфертном ценообразовании, но не ниже производственной себестоимости добытых углеводородов, минерального сырья и (или) товарной продукции, полученной в результате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В случае если в соответствии с законодательством Республики Казахстан о газе и газоснабжении сырой газ приобретается национальным оператором в рамках преимущественного права государства, то доход от реализации такого сырого газа определяется недропользователем в соответствии со статьей 227 настоящего Кодекса.</w:t>
      </w:r>
    </w:p>
    <w:p>
      <w:pPr>
        <w:spacing w:after="0"/>
        <w:ind w:left="0"/>
        <w:jc w:val="both"/>
      </w:pPr>
      <w:r>
        <w:rPr>
          <w:rFonts w:ascii="Times New Roman"/>
          <w:b w:val="false"/>
          <w:i w:val="false"/>
          <w:color w:val="000000"/>
          <w:sz w:val="28"/>
        </w:rPr>
        <w:t>
      При реализации недропользователем добытой нефти на экспорт, в случае, если мировая цена нефти, на дату реализации такой нефти, ниже производственной себестоимости добычи такой нефти, то доход от реализации такой нефти определяется в соответствии со статьей 227 настоящего Кодекса.</w:t>
      </w:r>
    </w:p>
    <w:p>
      <w:pPr>
        <w:spacing w:after="0"/>
        <w:ind w:left="0"/>
        <w:jc w:val="both"/>
      </w:pPr>
      <w:r>
        <w:rPr>
          <w:rFonts w:ascii="Times New Roman"/>
          <w:b w:val="false"/>
          <w:i w:val="false"/>
          <w:color w:val="000000"/>
          <w:sz w:val="28"/>
        </w:rPr>
        <w:t>
      В случае передачи добытых углеводородов и (или) минерального сырья, прошедшего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или использования на собственные производственные нужды недропользователь определяет доход по такой операции по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Если сырой газ добывается попутно с нефтью, производственная себестоимость добычи такого сырого газа определяется по следующей формуле:</w:t>
      </w:r>
    </w:p>
    <w:p>
      <w:pPr>
        <w:spacing w:after="0"/>
        <w:ind w:left="0"/>
        <w:jc w:val="both"/>
      </w:pPr>
      <w:r>
        <w:rPr>
          <w:rFonts w:ascii="Times New Roman"/>
          <w:b w:val="false"/>
          <w:i w:val="false"/>
          <w:color w:val="000000"/>
          <w:sz w:val="28"/>
        </w:rPr>
        <w:t>
       (GP1 * 0,857)</w:t>
      </w:r>
    </w:p>
    <w:p>
      <w:pPr>
        <w:spacing w:after="0"/>
        <w:ind w:left="0"/>
        <w:jc w:val="both"/>
      </w:pPr>
      <w:r>
        <w:rPr>
          <w:rFonts w:ascii="Times New Roman"/>
          <w:b w:val="false"/>
          <w:i w:val="false"/>
          <w:color w:val="000000"/>
          <w:sz w:val="28"/>
        </w:rPr>
        <w:t>
       GF * ------------------------- * r</w:t>
      </w:r>
    </w:p>
    <w:p>
      <w:pPr>
        <w:spacing w:after="0"/>
        <w:ind w:left="0"/>
        <w:jc w:val="both"/>
      </w:pPr>
      <w:r>
        <w:rPr>
          <w:rFonts w:ascii="Times New Roman"/>
          <w:b w:val="false"/>
          <w:i w:val="false"/>
          <w:color w:val="000000"/>
          <w:sz w:val="28"/>
        </w:rPr>
        <w:t>
       OP + (GP1 * 0,857)</w:t>
      </w:r>
    </w:p>
    <w:p>
      <w:pPr>
        <w:spacing w:after="0"/>
        <w:ind w:left="0"/>
        <w:jc w:val="both"/>
      </w:pPr>
      <w:r>
        <w:rPr>
          <w:rFonts w:ascii="Times New Roman"/>
          <w:b w:val="false"/>
          <w:i w:val="false"/>
          <w:color w:val="000000"/>
          <w:sz w:val="28"/>
        </w:rPr>
        <w:t>
      CP = ---------------------------------------- , где:</w:t>
      </w:r>
    </w:p>
    <w:p>
      <w:pPr>
        <w:spacing w:after="0"/>
        <w:ind w:left="0"/>
        <w:jc w:val="both"/>
      </w:pPr>
      <w:r>
        <w:rPr>
          <w:rFonts w:ascii="Times New Roman"/>
          <w:b w:val="false"/>
          <w:i w:val="false"/>
          <w:color w:val="000000"/>
          <w:sz w:val="28"/>
        </w:rPr>
        <w:t>
       GP1</w:t>
      </w:r>
    </w:p>
    <w:p>
      <w:pPr>
        <w:spacing w:after="0"/>
        <w:ind w:left="0"/>
        <w:jc w:val="both"/>
      </w:pPr>
      <w:r>
        <w:rPr>
          <w:rFonts w:ascii="Times New Roman"/>
          <w:b w:val="false"/>
          <w:i w:val="false"/>
          <w:color w:val="000000"/>
          <w:sz w:val="28"/>
        </w:rPr>
        <w:t>
      CP – производственная себестоимость добычи сырого газа, добываемого попутно с нефтью, в рамках контракта на недропользование в текущем налоговом периоде в тенге за тысячу кубических метров;</w:t>
      </w:r>
    </w:p>
    <w:p>
      <w:pPr>
        <w:spacing w:after="0"/>
        <w:ind w:left="0"/>
        <w:jc w:val="both"/>
      </w:pPr>
      <w:r>
        <w:rPr>
          <w:rFonts w:ascii="Times New Roman"/>
          <w:b w:val="false"/>
          <w:i w:val="false"/>
          <w:color w:val="000000"/>
          <w:sz w:val="28"/>
        </w:rPr>
        <w:t>
      СF – производственная себестоимость добычи углеводородов,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рамках контракта на недропользование в текущем налоговом периоде в тенге;</w:t>
      </w:r>
    </w:p>
    <w:p>
      <w:pPr>
        <w:spacing w:after="0"/>
        <w:ind w:left="0"/>
        <w:jc w:val="both"/>
      </w:pPr>
      <w:r>
        <w:rPr>
          <w:rFonts w:ascii="Times New Roman"/>
          <w:b w:val="false"/>
          <w:i w:val="false"/>
          <w:color w:val="000000"/>
          <w:sz w:val="28"/>
        </w:rPr>
        <w:t>
      GP1 – объем добычи сырого газа, добываемого попутно с нефтью, в рамках контракта на недропользование в текущем налоговом периоде, по которому международные стандарты финансовой отчетности и требования законодательства Республики Казахстан о бухгалтерском учете и финансовой отчетности предусматривают определение себестоимости в тысячах кубических метрах;</w:t>
      </w:r>
    </w:p>
    <w:p>
      <w:pPr>
        <w:spacing w:after="0"/>
        <w:ind w:left="0"/>
        <w:jc w:val="both"/>
      </w:pPr>
      <w:r>
        <w:rPr>
          <w:rFonts w:ascii="Times New Roman"/>
          <w:b w:val="false"/>
          <w:i w:val="false"/>
          <w:color w:val="000000"/>
          <w:sz w:val="28"/>
        </w:rPr>
        <w:t>
      OP – объем добычи нефти в рамках контракта на недропользование в текущем налоговом периоде в тоннах;</w:t>
      </w:r>
    </w:p>
    <w:p>
      <w:pPr>
        <w:spacing w:after="0"/>
        <w:ind w:left="0"/>
        <w:jc w:val="both"/>
      </w:pPr>
      <w:r>
        <w:rPr>
          <w:rFonts w:ascii="Times New Roman"/>
          <w:b w:val="false"/>
          <w:i w:val="false"/>
          <w:color w:val="000000"/>
          <w:sz w:val="28"/>
        </w:rPr>
        <w:t>
      0,857 – коэффициент перевода тысячи кубических метров сырого газа, добываемого попутно с нефтью, в тонны;</w:t>
      </w:r>
    </w:p>
    <w:p>
      <w:pPr>
        <w:spacing w:after="0"/>
        <w:ind w:left="0"/>
        <w:jc w:val="both"/>
      </w:pPr>
      <w:r>
        <w:rPr>
          <w:rFonts w:ascii="Times New Roman"/>
          <w:b w:val="false"/>
          <w:i w:val="false"/>
          <w:color w:val="000000"/>
          <w:sz w:val="28"/>
        </w:rPr>
        <w:t xml:space="preserve">
      r – стоимостный коэффициент, определяемый по формуле: </w:t>
      </w:r>
    </w:p>
    <w:p>
      <w:pPr>
        <w:spacing w:after="0"/>
        <w:ind w:left="0"/>
        <w:jc w:val="both"/>
      </w:pPr>
      <w:r>
        <w:rPr>
          <w:rFonts w:ascii="Times New Roman"/>
          <w:b w:val="false"/>
          <w:i w:val="false"/>
          <w:color w:val="000000"/>
          <w:sz w:val="28"/>
        </w:rPr>
        <w:t>
       GP2 * AEPG</w:t>
      </w:r>
    </w:p>
    <w:p>
      <w:pPr>
        <w:spacing w:after="0"/>
        <w:ind w:left="0"/>
        <w:jc w:val="both"/>
      </w:pPr>
      <w:r>
        <w:rPr>
          <w:rFonts w:ascii="Times New Roman"/>
          <w:b w:val="false"/>
          <w:i w:val="false"/>
          <w:color w:val="000000"/>
          <w:sz w:val="28"/>
        </w:rPr>
        <w:t>
      r = -------------------- , где:</w:t>
      </w:r>
    </w:p>
    <w:p>
      <w:pPr>
        <w:spacing w:after="0"/>
        <w:ind w:left="0"/>
        <w:jc w:val="both"/>
      </w:pPr>
      <w:r>
        <w:rPr>
          <w:rFonts w:ascii="Times New Roman"/>
          <w:b w:val="false"/>
          <w:i w:val="false"/>
          <w:color w:val="000000"/>
          <w:sz w:val="28"/>
        </w:rPr>
        <w:t>
       OP * AEPO</w:t>
      </w:r>
    </w:p>
    <w:p>
      <w:pPr>
        <w:spacing w:after="0"/>
        <w:ind w:left="0"/>
        <w:jc w:val="both"/>
      </w:pPr>
      <w:r>
        <w:rPr>
          <w:rFonts w:ascii="Times New Roman"/>
          <w:b w:val="false"/>
          <w:i w:val="false"/>
          <w:color w:val="000000"/>
          <w:sz w:val="28"/>
        </w:rPr>
        <w:t>
      GP2 – объем добычи сырого газа, добываемого попутно с нефтью, в рамках контракта на недропользование в текущем налоговом периоде в тысячах кубических метрах;</w:t>
      </w:r>
    </w:p>
    <w:p>
      <w:pPr>
        <w:spacing w:after="0"/>
        <w:ind w:left="0"/>
        <w:jc w:val="both"/>
      </w:pPr>
      <w:r>
        <w:rPr>
          <w:rFonts w:ascii="Times New Roman"/>
          <w:b w:val="false"/>
          <w:i w:val="false"/>
          <w:color w:val="000000"/>
          <w:sz w:val="28"/>
        </w:rPr>
        <w:t>
      OP – объем добычи нефти в рамках контракта на недропользование в текущем налоговом периоде в тоннах;</w:t>
      </w:r>
    </w:p>
    <w:p>
      <w:pPr>
        <w:spacing w:after="0"/>
        <w:ind w:left="0"/>
        <w:jc w:val="both"/>
      </w:pPr>
      <w:r>
        <w:rPr>
          <w:rFonts w:ascii="Times New Roman"/>
          <w:b w:val="false"/>
          <w:i w:val="false"/>
          <w:color w:val="000000"/>
          <w:sz w:val="28"/>
        </w:rPr>
        <w:t>
      AEPG – средневзвешенная экспортная цена товарного газа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товарного газа от недропользователя до границы Республики Казахстан, определяемых на основании тарифов в тенге за тысячу кубических метров;</w:t>
      </w:r>
    </w:p>
    <w:p>
      <w:pPr>
        <w:spacing w:after="0"/>
        <w:ind w:left="0"/>
        <w:jc w:val="both"/>
      </w:pPr>
      <w:r>
        <w:rPr>
          <w:rFonts w:ascii="Times New Roman"/>
          <w:b w:val="false"/>
          <w:i w:val="false"/>
          <w:color w:val="000000"/>
          <w:sz w:val="28"/>
        </w:rPr>
        <w:t>
      AEPO – средневзвешенная экспортная цена нефти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нефти от недропользователя до границы Республики Казахстан, определяемых на основании тарифов в тенге за тонну.</w:t>
      </w:r>
    </w:p>
    <w:p>
      <w:pPr>
        <w:spacing w:after="0"/>
        <w:ind w:left="0"/>
        <w:jc w:val="both"/>
      </w:pPr>
      <w:r>
        <w:rPr>
          <w:rFonts w:ascii="Times New Roman"/>
          <w:b w:val="false"/>
          <w:i w:val="false"/>
          <w:color w:val="000000"/>
          <w:sz w:val="28"/>
        </w:rPr>
        <w:t>
      При этом в совокупный годовой доход по внеконтрактной деятельности недропользователя относится сумма, равная разнице между фактически полученным доходом от реализации продукции, полученной в результате такой последующей переработки, и суммой дохода, включаемого в совокупный годовой доход по контрактной деятельности недропользователя, исчисленной в соответствии с настоящим пунктом.</w:t>
      </w:r>
    </w:p>
    <w:p>
      <w:pPr>
        <w:spacing w:after="0"/>
        <w:ind w:left="0"/>
        <w:jc w:val="both"/>
      </w:pPr>
      <w:r>
        <w:rPr>
          <w:rFonts w:ascii="Times New Roman"/>
          <w:b w:val="false"/>
          <w:i w:val="false"/>
          <w:color w:val="000000"/>
          <w:sz w:val="28"/>
        </w:rPr>
        <w:t>
      Для целей настоящего раздела иным технологическим подразделением юридического лица признается обогатительная фабрика, перерабатывающий, производственный или металлургический цех (завод).</w:t>
      </w:r>
    </w:p>
    <w:p>
      <w:pPr>
        <w:spacing w:after="0"/>
        <w:ind w:left="0"/>
        <w:jc w:val="left"/>
      </w:pPr>
      <w:r>
        <w:rPr>
          <w:rFonts w:ascii="Times New Roman"/>
          <w:b/>
          <w:i w:val="false"/>
          <w:color w:val="000000"/>
        </w:rPr>
        <w:t xml:space="preserve"> ГЛАВА 83. ПОДПИСНОЙ БОНУС Статья 724. Общие положения</w:t>
      </w:r>
    </w:p>
    <w:p>
      <w:pPr>
        <w:spacing w:after="0"/>
        <w:ind w:left="0"/>
        <w:jc w:val="both"/>
      </w:pPr>
      <w:r>
        <w:rPr>
          <w:rFonts w:ascii="Times New Roman"/>
          <w:b w:val="false"/>
          <w:i w:val="false"/>
          <w:color w:val="000000"/>
          <w:sz w:val="28"/>
        </w:rPr>
        <w:t>
      Подписной бонус является разовым фиксированным платежом недропользователя за приобретение права недропользования на контрактной территории, а также при расширении контрактной территории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Статья 725. Плательщики</w:t>
      </w:r>
    </w:p>
    <w:p>
      <w:pPr>
        <w:spacing w:after="0"/>
        <w:ind w:left="0"/>
        <w:jc w:val="both"/>
      </w:pPr>
      <w:r>
        <w:rPr>
          <w:rFonts w:ascii="Times New Roman"/>
          <w:b w:val="false"/>
          <w:i w:val="false"/>
          <w:color w:val="000000"/>
          <w:sz w:val="28"/>
        </w:rPr>
        <w:t>
      Плательщиком подписного бонуса является физическое или юридическое лицо, ставшее победителем конкурса на получение права недропользования или получившее право недропользования на основе прямых переговоров по предоставлению права недропользования в соответствии с законодательством Республики Казахстан о недрах и недропользовании, а также заключившее в порядке, установленном законодательством Республики Казахстан, один из следующих контрактов на недропользование:</w:t>
      </w:r>
    </w:p>
    <w:p>
      <w:pPr>
        <w:spacing w:after="0"/>
        <w:ind w:left="0"/>
        <w:jc w:val="both"/>
      </w:pPr>
      <w:r>
        <w:rPr>
          <w:rFonts w:ascii="Times New Roman"/>
          <w:b w:val="false"/>
          <w:i w:val="false"/>
          <w:color w:val="000000"/>
          <w:sz w:val="28"/>
        </w:rPr>
        <w:t>
      1) контракт на разведку;</w:t>
      </w:r>
    </w:p>
    <w:p>
      <w:pPr>
        <w:spacing w:after="0"/>
        <w:ind w:left="0"/>
        <w:jc w:val="both"/>
      </w:pPr>
      <w:r>
        <w:rPr>
          <w:rFonts w:ascii="Times New Roman"/>
          <w:b w:val="false"/>
          <w:i w:val="false"/>
          <w:color w:val="000000"/>
          <w:sz w:val="28"/>
        </w:rPr>
        <w:t>
      2) контракт на добычу полезных ископаемых;</w:t>
      </w:r>
    </w:p>
    <w:p>
      <w:pPr>
        <w:spacing w:after="0"/>
        <w:ind w:left="0"/>
        <w:jc w:val="both"/>
      </w:pPr>
      <w:r>
        <w:rPr>
          <w:rFonts w:ascii="Times New Roman"/>
          <w:b w:val="false"/>
          <w:i w:val="false"/>
          <w:color w:val="000000"/>
          <w:sz w:val="28"/>
        </w:rPr>
        <w:t>
      3) контракт на совмещенную разведку и добычу.</w:t>
      </w:r>
    </w:p>
    <w:p>
      <w:pPr>
        <w:spacing w:after="0"/>
        <w:ind w:left="0"/>
        <w:jc w:val="both"/>
      </w:pPr>
      <w:r>
        <w:rPr>
          <w:rFonts w:ascii="Times New Roman"/>
          <w:b w:val="false"/>
          <w:i w:val="false"/>
          <w:color w:val="000000"/>
          <w:sz w:val="28"/>
        </w:rPr>
        <w:t>
      Положение подпункта 2) части первой настоящей статьи не распространяется на недропользователей, заключивших контракт на основании исключительного права на получение права на добычу в связи с коммерческим обнаружением в рамках контракта на разведку на соответствующей контрактной территории.</w:t>
      </w:r>
    </w:p>
    <w:p>
      <w:pPr>
        <w:spacing w:after="0"/>
        <w:ind w:left="0"/>
        <w:jc w:val="both"/>
      </w:pPr>
      <w:r>
        <w:rPr>
          <w:rFonts w:ascii="Times New Roman"/>
          <w:b w:val="false"/>
          <w:i w:val="false"/>
          <w:color w:val="000000"/>
          <w:sz w:val="28"/>
        </w:rPr>
        <w:t xml:space="preserve">
      Для целей настоящего раздела понятие "конкурс", проводимый в соответствии с законодательством Республики Казахстан о недрах и недропользовании, идентично понятию "аукцион", проводимому в соответствии с данным законодательством. </w:t>
      </w:r>
    </w:p>
    <w:p>
      <w:pPr>
        <w:spacing w:after="0"/>
        <w:ind w:left="0"/>
        <w:jc w:val="left"/>
      </w:pPr>
      <w:r>
        <w:rPr>
          <w:rFonts w:ascii="Times New Roman"/>
          <w:b/>
          <w:i w:val="false"/>
          <w:color w:val="000000"/>
        </w:rPr>
        <w:t xml:space="preserve"> Статья 726. Порядок исчисления подписного бонуса</w:t>
      </w:r>
    </w:p>
    <w:p>
      <w:pPr>
        <w:spacing w:after="0"/>
        <w:ind w:left="0"/>
        <w:jc w:val="both"/>
      </w:pPr>
      <w:r>
        <w:rPr>
          <w:rFonts w:ascii="Times New Roman"/>
          <w:b w:val="false"/>
          <w:i w:val="false"/>
          <w:color w:val="000000"/>
          <w:sz w:val="28"/>
        </w:rPr>
        <w:t>
      1. Стартовый размер подписного бонуса устанавливается отдельно для каждого заключаемого контракта на недропользование в следующих размерах:</w:t>
      </w:r>
    </w:p>
    <w:p>
      <w:pPr>
        <w:spacing w:after="0"/>
        <w:ind w:left="0"/>
        <w:jc w:val="both"/>
      </w:pPr>
      <w:r>
        <w:rPr>
          <w:rFonts w:ascii="Times New Roman"/>
          <w:b w:val="false"/>
          <w:i w:val="false"/>
          <w:color w:val="000000"/>
          <w:sz w:val="28"/>
        </w:rPr>
        <w:t>
      1) для контрактов на разведку на территории, на которой отсутствуют утвержденные запасы полезных ископаемых по:</w:t>
      </w:r>
    </w:p>
    <w:p>
      <w:pPr>
        <w:spacing w:after="0"/>
        <w:ind w:left="0"/>
        <w:jc w:val="both"/>
      </w:pPr>
      <w:r>
        <w:rPr>
          <w:rFonts w:ascii="Times New Roman"/>
          <w:b w:val="false"/>
          <w:i w:val="false"/>
          <w:color w:val="000000"/>
          <w:sz w:val="28"/>
        </w:rPr>
        <w:t>
      углеводородам – 2 800-кратный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твердым полезным ископаемым, за исключением лицензий на разведку твердых полезных ископаемых и контрактов на разработку техногенных минеральных образований, – 280-кратный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для контрактов по базовым строительным материалам, подземным водам и лечебным грязям – 40-кратный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2) для контрактов на добычу, совмещенную разведку и добычу:</w:t>
      </w:r>
    </w:p>
    <w:p>
      <w:pPr>
        <w:spacing w:after="0"/>
        <w:ind w:left="0"/>
        <w:jc w:val="both"/>
      </w:pPr>
      <w:r>
        <w:rPr>
          <w:rFonts w:ascii="Times New Roman"/>
          <w:b w:val="false"/>
          <w:i w:val="false"/>
          <w:color w:val="000000"/>
          <w:sz w:val="28"/>
        </w:rPr>
        <w:t>
      углеводородов:</w:t>
      </w:r>
    </w:p>
    <w:p>
      <w:pPr>
        <w:spacing w:after="0"/>
        <w:ind w:left="0"/>
        <w:jc w:val="both"/>
      </w:pPr>
      <w:r>
        <w:rPr>
          <w:rFonts w:ascii="Times New Roman"/>
          <w:b w:val="false"/>
          <w:i w:val="false"/>
          <w:color w:val="000000"/>
          <w:sz w:val="28"/>
        </w:rPr>
        <w:t>
      если запасы не утверждены, – 3 000-кратный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на 10 месячных расчетных показателей, установленных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если запасы утверждены - по формуле (С * 0,04%) + (Сп * 0,01%), но не менее 10 000-кратного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pPr>
        <w:spacing w:after="0"/>
        <w:ind w:left="0"/>
        <w:jc w:val="both"/>
      </w:pPr>
      <w:r>
        <w:rPr>
          <w:rFonts w:ascii="Times New Roman"/>
          <w:b w:val="false"/>
          <w:i w:val="false"/>
          <w:color w:val="000000"/>
          <w:sz w:val="28"/>
        </w:rPr>
        <w:t>
      С – стоимость суммарных запасов углеводородов, утвержденных Государственной комиссией по запасам полезных ископаемых Республики Казахстан, по промышленным категориям А, В, С1;</w:t>
      </w:r>
    </w:p>
    <w:p>
      <w:pPr>
        <w:spacing w:after="0"/>
        <w:ind w:left="0"/>
        <w:jc w:val="both"/>
      </w:pPr>
      <w:r>
        <w:rPr>
          <w:rFonts w:ascii="Times New Roman"/>
          <w:b w:val="false"/>
          <w:i w:val="false"/>
          <w:color w:val="000000"/>
          <w:sz w:val="28"/>
        </w:rPr>
        <w:t>
      Сп – суммарная стоимость предварительно оцененных запасов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w:t>
      </w:r>
    </w:p>
    <w:p>
      <w:pPr>
        <w:spacing w:after="0"/>
        <w:ind w:left="0"/>
        <w:jc w:val="both"/>
      </w:pPr>
      <w:r>
        <w:rPr>
          <w:rFonts w:ascii="Times New Roman"/>
          <w:b w:val="false"/>
          <w:i w:val="false"/>
          <w:color w:val="000000"/>
          <w:sz w:val="28"/>
        </w:rPr>
        <w:t>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блоком, на 10 месячных расчетных показателей, установленных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если право недропользования предоставляется на участок недр, территория которого разделена на блоки, на которых одновременно имеются утвержденные и не утвержденные запасы углеводородов, то стартовый размер подписного бонуса определяется в порядке, установленном настоящим подпунктом для утвержденных и не утвержденных запасов углеводородов, соответственно. При этом общая сумма стартового размера подписного бонуса не должна быть менее 10 000-кратного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для контрактов на добычу минерального сырья и на совмещенную разведку и добычу, за исключением контрактов на разработку техногенных минеральных образований и лицензии на добычу твердых полезных ископаемых:</w:t>
      </w:r>
    </w:p>
    <w:p>
      <w:pPr>
        <w:spacing w:after="0"/>
        <w:ind w:left="0"/>
        <w:jc w:val="both"/>
      </w:pPr>
      <w:r>
        <w:rPr>
          <w:rFonts w:ascii="Times New Roman"/>
          <w:b w:val="false"/>
          <w:i w:val="false"/>
          <w:color w:val="000000"/>
          <w:sz w:val="28"/>
        </w:rPr>
        <w:t>
      если запасы не утверждены- 500-кратный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если запасы утверждены, – по формуле (С * 0,01%) + (Сп * 0,005%), но не менее 500-кратного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pPr>
        <w:spacing w:after="0"/>
        <w:ind w:left="0"/>
        <w:jc w:val="both"/>
      </w:pPr>
      <w:r>
        <w:rPr>
          <w:rFonts w:ascii="Times New Roman"/>
          <w:b w:val="false"/>
          <w:i w:val="false"/>
          <w:color w:val="000000"/>
          <w:sz w:val="28"/>
        </w:rPr>
        <w:t>
      С – стоимость суммарных запасов минерального сырья, утвержденных Государственной комиссией по запасам полезных ископаемых Республики Казахстан, по промышленным категориям А, В, С1;</w:t>
      </w:r>
    </w:p>
    <w:p>
      <w:pPr>
        <w:spacing w:after="0"/>
        <w:ind w:left="0"/>
        <w:jc w:val="both"/>
      </w:pPr>
      <w:r>
        <w:rPr>
          <w:rFonts w:ascii="Times New Roman"/>
          <w:b w:val="false"/>
          <w:i w:val="false"/>
          <w:color w:val="000000"/>
          <w:sz w:val="28"/>
        </w:rPr>
        <w:t>
      Сп – суммарная стоимость предварительно оцененных запасов минерального сырья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p>
    <w:p>
      <w:pPr>
        <w:spacing w:after="0"/>
        <w:ind w:left="0"/>
        <w:jc w:val="both"/>
      </w:pPr>
      <w:r>
        <w:rPr>
          <w:rFonts w:ascii="Times New Roman"/>
          <w:b w:val="false"/>
          <w:i w:val="false"/>
          <w:color w:val="000000"/>
          <w:sz w:val="28"/>
        </w:rPr>
        <w:t>
      для контрактов на базовые строительные материалы, подземные воды и лечебные грязи – по формуле (С * 0,01%), но не менее 120-кратного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3) для контрактов на переработку техногенных минеральных образований – по формуле (С1 * 0,01%), но не менее 300-кратного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- 400-кратный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2. Стоимость запасов полезных ископаемых определяется:</w:t>
      </w:r>
    </w:p>
    <w:p>
      <w:pPr>
        <w:spacing w:after="0"/>
        <w:ind w:left="0"/>
        <w:jc w:val="both"/>
      </w:pPr>
      <w:r>
        <w:rPr>
          <w:rFonts w:ascii="Times New Roman"/>
          <w:b w:val="false"/>
          <w:i w:val="false"/>
          <w:color w:val="000000"/>
          <w:sz w:val="28"/>
        </w:rPr>
        <w:t>
      1) для углеводородов, за исключением сырого газа, указанного в подпункте 2) настоящего пункта, - исходя из среднеарифметического значения котировок цены углеводородов в иностранной валюте в соответствии со статьей 741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 При этом для определения стоимости запасов углеводородов, утвержденных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нефти, указанного в пункте 3 статьи 741 настоящего Кодекса, значение которых на указанную дату является максимальным;</w:t>
      </w:r>
    </w:p>
    <w:p>
      <w:pPr>
        <w:spacing w:after="0"/>
        <w:ind w:left="0"/>
        <w:jc w:val="both"/>
      </w:pPr>
      <w:r>
        <w:rPr>
          <w:rFonts w:ascii="Times New Roman"/>
          <w:b w:val="false"/>
          <w:i w:val="false"/>
          <w:color w:val="000000"/>
          <w:sz w:val="28"/>
        </w:rPr>
        <w:t>
      2) для сырого газа по контракту на недропользование, которым предусмотрены обязательства недропользователя о минимальном объеме поставки добытого сырого газа на внутренний рынок Республики Казахстан по цене, определяемой Правительством Республики Казахстан, - по следующей формуле:</w:t>
      </w:r>
    </w:p>
    <w:p>
      <w:pPr>
        <w:spacing w:after="0"/>
        <w:ind w:left="0"/>
        <w:jc w:val="both"/>
      </w:pPr>
      <w:r>
        <w:rPr>
          <w:rFonts w:ascii="Times New Roman"/>
          <w:b w:val="false"/>
          <w:i w:val="false"/>
          <w:color w:val="000000"/>
          <w:sz w:val="28"/>
        </w:rPr>
        <w:t>
      С = V1 * Ц1 + V2 * Ц2, где:</w:t>
      </w:r>
    </w:p>
    <w:p>
      <w:pPr>
        <w:spacing w:after="0"/>
        <w:ind w:left="0"/>
        <w:jc w:val="both"/>
      </w:pPr>
      <w:r>
        <w:rPr>
          <w:rFonts w:ascii="Times New Roman"/>
          <w:b w:val="false"/>
          <w:i w:val="false"/>
          <w:color w:val="000000"/>
          <w:sz w:val="28"/>
        </w:rPr>
        <w:t>
      V1 – объем запасов сырого газа, утвержденного Государственной комиссией по запасам полезных ископаемых Республики Казахстан, по промышленным категориям А, В, С1, подлежащего реализации на внутреннем рынке Республики Казахстан;</w:t>
      </w:r>
    </w:p>
    <w:p>
      <w:pPr>
        <w:spacing w:after="0"/>
        <w:ind w:left="0"/>
        <w:jc w:val="both"/>
      </w:pPr>
      <w:r>
        <w:rPr>
          <w:rFonts w:ascii="Times New Roman"/>
          <w:b w:val="false"/>
          <w:i w:val="false"/>
          <w:color w:val="000000"/>
          <w:sz w:val="28"/>
        </w:rPr>
        <w:t>
      V2 – объем запасов сырого газа, утвержденного Государственной комиссией по запасам полезных ископаемых Республики Казахстан, по промышленным категориям А, В, С1, за исключением V1;</w:t>
      </w:r>
    </w:p>
    <w:p>
      <w:pPr>
        <w:spacing w:after="0"/>
        <w:ind w:left="0"/>
        <w:jc w:val="both"/>
      </w:pPr>
      <w:r>
        <w:rPr>
          <w:rFonts w:ascii="Times New Roman"/>
          <w:b w:val="false"/>
          <w:i w:val="false"/>
          <w:color w:val="000000"/>
          <w:sz w:val="28"/>
        </w:rPr>
        <w:t>
      Ц1 – цена, определяемая Правительством Республики Казахстан;</w:t>
      </w:r>
    </w:p>
    <w:p>
      <w:pPr>
        <w:spacing w:after="0"/>
        <w:ind w:left="0"/>
        <w:jc w:val="both"/>
      </w:pPr>
      <w:r>
        <w:rPr>
          <w:rFonts w:ascii="Times New Roman"/>
          <w:b w:val="false"/>
          <w:i w:val="false"/>
          <w:color w:val="000000"/>
          <w:sz w:val="28"/>
        </w:rPr>
        <w:t>
      Ц2 – среднеарифметическое значение котировок цены сырого газа, определяемое в соответствии с подпунктом 1) настоящего пункта;</w:t>
      </w:r>
    </w:p>
    <w:p>
      <w:pPr>
        <w:spacing w:after="0"/>
        <w:ind w:left="0"/>
        <w:jc w:val="both"/>
      </w:pPr>
      <w:r>
        <w:rPr>
          <w:rFonts w:ascii="Times New Roman"/>
          <w:b w:val="false"/>
          <w:i w:val="false"/>
          <w:color w:val="000000"/>
          <w:sz w:val="28"/>
        </w:rPr>
        <w:t>
      СП = V1 * Ц1 + V2 * Ц2, где:</w:t>
      </w:r>
    </w:p>
    <w:p>
      <w:pPr>
        <w:spacing w:after="0"/>
        <w:ind w:left="0"/>
        <w:jc w:val="both"/>
      </w:pPr>
      <w:r>
        <w:rPr>
          <w:rFonts w:ascii="Times New Roman"/>
          <w:b w:val="false"/>
          <w:i w:val="false"/>
          <w:color w:val="000000"/>
          <w:sz w:val="28"/>
        </w:rPr>
        <w:t>
      V1 – объем запасов сырого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подлежащих реализации на внутреннем рынке Республики Казахстан;</w:t>
      </w:r>
    </w:p>
    <w:p>
      <w:pPr>
        <w:spacing w:after="0"/>
        <w:ind w:left="0"/>
        <w:jc w:val="both"/>
      </w:pPr>
      <w:r>
        <w:rPr>
          <w:rFonts w:ascii="Times New Roman"/>
          <w:b w:val="false"/>
          <w:i w:val="false"/>
          <w:color w:val="000000"/>
          <w:sz w:val="28"/>
        </w:rPr>
        <w:t>
      V2 – объем запасов сырого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за исключением V1;</w:t>
      </w:r>
    </w:p>
    <w:p>
      <w:pPr>
        <w:spacing w:after="0"/>
        <w:ind w:left="0"/>
        <w:jc w:val="both"/>
      </w:pPr>
      <w:r>
        <w:rPr>
          <w:rFonts w:ascii="Times New Roman"/>
          <w:b w:val="false"/>
          <w:i w:val="false"/>
          <w:color w:val="000000"/>
          <w:sz w:val="28"/>
        </w:rPr>
        <w:t>
      Ц1 – цена, определяемая Правительством Республики Казахстан;</w:t>
      </w:r>
    </w:p>
    <w:p>
      <w:pPr>
        <w:spacing w:after="0"/>
        <w:ind w:left="0"/>
        <w:jc w:val="both"/>
      </w:pPr>
      <w:r>
        <w:rPr>
          <w:rFonts w:ascii="Times New Roman"/>
          <w:b w:val="false"/>
          <w:i w:val="false"/>
          <w:color w:val="000000"/>
          <w:sz w:val="28"/>
        </w:rPr>
        <w:t>
      Ц2 – среднеарифметическое значение котировок цены сырого газа, определяемое в соответствии с подпунктом 1) настоящего пункта;</w:t>
      </w:r>
    </w:p>
    <w:p>
      <w:pPr>
        <w:spacing w:after="0"/>
        <w:ind w:left="0"/>
        <w:jc w:val="both"/>
      </w:pPr>
      <w:r>
        <w:rPr>
          <w:rFonts w:ascii="Times New Roman"/>
          <w:b w:val="false"/>
          <w:i w:val="false"/>
          <w:color w:val="000000"/>
          <w:sz w:val="28"/>
        </w:rPr>
        <w:t>
      3) для полезных ископаемых, указанных в подпунктах 1) и 2) пункта 2 статьи 745 настоящего Кодекса - исходя из среднеарифметического значения котировок цены полезного ископаемого в иностранной валюте в соответствии со статьей 745 настоящего Кодекса на день, предшествующий дню опубликования условий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w:t>
      </w:r>
    </w:p>
    <w:p>
      <w:pPr>
        <w:spacing w:after="0"/>
        <w:ind w:left="0"/>
        <w:jc w:val="both"/>
      </w:pPr>
      <w:r>
        <w:rPr>
          <w:rFonts w:ascii="Times New Roman"/>
          <w:b w:val="false"/>
          <w:i w:val="false"/>
          <w:color w:val="000000"/>
          <w:sz w:val="28"/>
        </w:rPr>
        <w:t>
      В случае, когда за день, предшествующий дню опубликования условий конкурса или подписания протокола прямых переговоров,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p>
    <w:p>
      <w:pPr>
        <w:spacing w:after="0"/>
        <w:ind w:left="0"/>
        <w:jc w:val="both"/>
      </w:pPr>
      <w:r>
        <w:rPr>
          <w:rFonts w:ascii="Times New Roman"/>
          <w:b w:val="false"/>
          <w:i w:val="false"/>
          <w:color w:val="000000"/>
          <w:sz w:val="28"/>
        </w:rPr>
        <w:t>
      В случае, если на полезные ископаемые не установлена биржевая цена, стартовый размер подписного бонуса для контрактов на добычу соответствующих видов полезных ископаемых устанавливается в минимальных размерах, установленных подпунктами 2) и 3) пункта 1 настоящей статьи.</w:t>
      </w:r>
    </w:p>
    <w:p>
      <w:pPr>
        <w:spacing w:after="0"/>
        <w:ind w:left="0"/>
        <w:jc w:val="both"/>
      </w:pPr>
      <w:r>
        <w:rPr>
          <w:rFonts w:ascii="Times New Roman"/>
          <w:b w:val="false"/>
          <w:i w:val="false"/>
          <w:color w:val="000000"/>
          <w:sz w:val="28"/>
        </w:rPr>
        <w:t>
      3.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w:t>
      </w:r>
    </w:p>
    <w:p>
      <w:pPr>
        <w:spacing w:after="0"/>
        <w:ind w:left="0"/>
        <w:jc w:val="both"/>
      </w:pPr>
      <w:r>
        <w:rPr>
          <w:rFonts w:ascii="Times New Roman"/>
          <w:b w:val="false"/>
          <w:i w:val="false"/>
          <w:color w:val="000000"/>
          <w:sz w:val="28"/>
        </w:rPr>
        <w:t xml:space="preserve">
      4. Окончательный размер подписного бонуса в сумме не ниже стартового устанавливается решением конкурсной комиссии по результатам проведенного конкурса на получение права недропользования или компетентным органом по результатам проведения прямых переговоров с недропользователем и включается в контракт на недропользование. </w:t>
      </w:r>
    </w:p>
    <w:p>
      <w:pPr>
        <w:spacing w:after="0"/>
        <w:ind w:left="0"/>
        <w:jc w:val="both"/>
      </w:pPr>
      <w:r>
        <w:rPr>
          <w:rFonts w:ascii="Times New Roman"/>
          <w:b w:val="false"/>
          <w:i w:val="false"/>
          <w:color w:val="000000"/>
          <w:sz w:val="28"/>
        </w:rPr>
        <w:t>
      5. При расширении контрактной территории размер подписного бонуса определяется в следующем порядке:</w:t>
      </w:r>
    </w:p>
    <w:p>
      <w:pPr>
        <w:spacing w:after="0"/>
        <w:ind w:left="0"/>
        <w:jc w:val="both"/>
      </w:pPr>
      <w:r>
        <w:rPr>
          <w:rFonts w:ascii="Times New Roman"/>
          <w:b w:val="false"/>
          <w:i w:val="false"/>
          <w:color w:val="000000"/>
          <w:sz w:val="28"/>
        </w:rPr>
        <w:t>
      1) если на расширяемой контрактной территории утверждены запасы полезных ископаемых – в зависимости от вида полезного ископаемого в порядке, установленном пунктами 1 и 2 настоящей статьи в отношении объемов таких запасов;</w:t>
      </w:r>
    </w:p>
    <w:p>
      <w:pPr>
        <w:spacing w:after="0"/>
        <w:ind w:left="0"/>
        <w:jc w:val="both"/>
      </w:pPr>
      <w:r>
        <w:rPr>
          <w:rFonts w:ascii="Times New Roman"/>
          <w:b w:val="false"/>
          <w:i w:val="false"/>
          <w:color w:val="000000"/>
          <w:sz w:val="28"/>
        </w:rPr>
        <w:t>
      2) если на расширяемой контрактной территории не утверждены запасы полезных ископаемых:</w:t>
      </w:r>
    </w:p>
    <w:p>
      <w:pPr>
        <w:spacing w:after="0"/>
        <w:ind w:left="0"/>
        <w:jc w:val="both"/>
      </w:pPr>
      <w:r>
        <w:rPr>
          <w:rFonts w:ascii="Times New Roman"/>
          <w:b w:val="false"/>
          <w:i w:val="false"/>
          <w:color w:val="000000"/>
          <w:sz w:val="28"/>
        </w:rPr>
        <w:t>
      для контрактов по углеводородам – как произведение коэффициента расширения контрактной территории и первоначальной суммы подписного бонуса по данному контракту. Коэффициент расширения контрактной территории рассчитывается с точностью до четырех знаков после запятой как отношение размера площади, на которую расширяется контрактная территория, к первоначальному размеру площади контрактной территории.</w:t>
      </w:r>
    </w:p>
    <w:p>
      <w:pPr>
        <w:spacing w:after="0"/>
        <w:ind w:left="0"/>
        <w:jc w:val="both"/>
      </w:pPr>
      <w:r>
        <w:rPr>
          <w:rFonts w:ascii="Times New Roman"/>
          <w:b w:val="false"/>
          <w:i w:val="false"/>
          <w:color w:val="000000"/>
          <w:sz w:val="28"/>
        </w:rPr>
        <w:t>
      При этом в случае, если значение коэффициента расширения контрактной территории превышает 0,1, независимо от количества случаев ее расширения, к размеру подписного бонуса, приходящемуся на такое превышение, применяется коэффициент 3;</w:t>
      </w:r>
    </w:p>
    <w:p>
      <w:pPr>
        <w:spacing w:after="0"/>
        <w:ind w:left="0"/>
        <w:jc w:val="both"/>
      </w:pPr>
      <w:r>
        <w:rPr>
          <w:rFonts w:ascii="Times New Roman"/>
          <w:b w:val="false"/>
          <w:i w:val="false"/>
          <w:color w:val="000000"/>
          <w:sz w:val="28"/>
        </w:rPr>
        <w:t>
      для контрактов по минеральному сырью, базовым строительным материалам, подземным водам и лечебным грязям – в минимальных размерах, установленных подпунктами 2) и 3) пункта 1 настоящей статьи для соответствующих видов полезных ископаемых.</w:t>
      </w:r>
    </w:p>
    <w:p>
      <w:pPr>
        <w:spacing w:after="0"/>
        <w:ind w:left="0"/>
        <w:jc w:val="left"/>
      </w:pPr>
      <w:r>
        <w:rPr>
          <w:rFonts w:ascii="Times New Roman"/>
          <w:b/>
          <w:i w:val="false"/>
          <w:color w:val="000000"/>
        </w:rPr>
        <w:t xml:space="preserve"> Статья 727. Особенности исчисления подписного бонуса по лицензиям на разведку или добычу твердых полезных ископаемых, старательство </w:t>
      </w:r>
    </w:p>
    <w:p>
      <w:pPr>
        <w:spacing w:after="0"/>
        <w:ind w:left="0"/>
        <w:jc w:val="both"/>
      </w:pPr>
      <w:r>
        <w:rPr>
          <w:rFonts w:ascii="Times New Roman"/>
          <w:b w:val="false"/>
          <w:i w:val="false"/>
          <w:color w:val="000000"/>
          <w:sz w:val="28"/>
        </w:rPr>
        <w:t>
      Сумма подписного бонуса по лицензии на разведку или добычу твердых полезных ископаемых, старательство исчисляется исходя из ставки, выраженной в месячном расчетном показателе, установленном законом о республиканском бюджете и действующим на дату уплаты подписного бонуса: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5"/>
        <w:gridCol w:w="7424"/>
        <w:gridCol w:w="2611"/>
      </w:tblGrid>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разведку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добычу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старательство: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до 0,3 км2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от 0,3 до 0,5 км2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предоставленной территории от 0,5 до 0,7 км2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Статья 728. Налоговый период</w:t>
      </w:r>
    </w:p>
    <w:p>
      <w:pPr>
        <w:spacing w:after="0"/>
        <w:ind w:left="0"/>
        <w:jc w:val="both"/>
      </w:pPr>
      <w:r>
        <w:rPr>
          <w:rFonts w:ascii="Times New Roman"/>
          <w:b w:val="false"/>
          <w:i w:val="false"/>
          <w:color w:val="000000"/>
          <w:sz w:val="28"/>
        </w:rPr>
        <w:t>
      Налоговым периодом по подписному бонусу является календарный квартал, в котором наступил срок уплаты подписного бонуса.</w:t>
      </w:r>
    </w:p>
    <w:p>
      <w:pPr>
        <w:spacing w:after="0"/>
        <w:ind w:left="0"/>
        <w:jc w:val="left"/>
      </w:pPr>
      <w:r>
        <w:rPr>
          <w:rFonts w:ascii="Times New Roman"/>
          <w:b/>
          <w:i w:val="false"/>
          <w:color w:val="000000"/>
        </w:rPr>
        <w:t xml:space="preserve"> Статья 729. Сроки уплаты подписного бонуса</w:t>
      </w:r>
    </w:p>
    <w:p>
      <w:pPr>
        <w:spacing w:after="0"/>
        <w:ind w:left="0"/>
        <w:jc w:val="both"/>
      </w:pPr>
      <w:r>
        <w:rPr>
          <w:rFonts w:ascii="Times New Roman"/>
          <w:b w:val="false"/>
          <w:i w:val="false"/>
          <w:color w:val="000000"/>
          <w:sz w:val="28"/>
        </w:rPr>
        <w:t>
      1. Если иное не установлено настоящей статьей, подписной бонус уплачивается в бюджет по месту нахождения налогоплательщика не позднее двадцати рабочих дней с даты объявления налогоплательщика победителем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xml:space="preserve">
      2. Подписной бонус по лицензиям на разведку или добычу твердых полезных ископаемых уплачивается в бюджет по месту нахождения налогоплательщика не позднее дня выдачи такой лицензии. </w:t>
      </w:r>
    </w:p>
    <w:p>
      <w:pPr>
        <w:spacing w:after="0"/>
        <w:ind w:left="0"/>
        <w:jc w:val="both"/>
      </w:pPr>
      <w:r>
        <w:rPr>
          <w:rFonts w:ascii="Times New Roman"/>
          <w:b w:val="false"/>
          <w:i w:val="false"/>
          <w:color w:val="000000"/>
          <w:sz w:val="28"/>
        </w:rPr>
        <w:t xml:space="preserve">
      Возврат, зачет уплаченной суммы подписного бонуса по лицензиям на разведку или добычу твердых полезных ископаемых не производится. </w:t>
      </w:r>
    </w:p>
    <w:p>
      <w:pPr>
        <w:spacing w:after="0"/>
        <w:ind w:left="0"/>
        <w:jc w:val="both"/>
      </w:pPr>
      <w:r>
        <w:rPr>
          <w:rFonts w:ascii="Times New Roman"/>
          <w:b w:val="false"/>
          <w:i w:val="false"/>
          <w:color w:val="000000"/>
          <w:sz w:val="28"/>
        </w:rPr>
        <w:t>
      3. При расширении контрактной территории подписной бонус уплачивается в бюджет по месту нахождения налогоплательщика в течение тридцати календарных дней с даты внесения изменений в контракт на недропользование о таком расширении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При получении письменного разрешения на право недропользования на разведку или добычу базовых строительных материалов, используемых при строительстве (реконструкции) и ремонте автомобильных дорог общего пользования, железных дорог и гидросооружений, подписной бонус уплачивается в бюджет по месту нахождения налогоплательщика в течение тридцати календарных дней с даты получения такого разрешения в соответствии с законодательством Республики Казахстан о недрах и недропользовании.</w:t>
      </w:r>
    </w:p>
    <w:p>
      <w:pPr>
        <w:spacing w:after="0"/>
        <w:ind w:left="0"/>
        <w:jc w:val="left"/>
      </w:pPr>
      <w:r>
        <w:rPr>
          <w:rFonts w:ascii="Times New Roman"/>
          <w:b/>
          <w:i w:val="false"/>
          <w:color w:val="000000"/>
        </w:rPr>
        <w:t xml:space="preserve"> Статья 730. Налоговая декларация</w:t>
      </w:r>
    </w:p>
    <w:p>
      <w:pPr>
        <w:spacing w:after="0"/>
        <w:ind w:left="0"/>
        <w:jc w:val="both"/>
      </w:pPr>
      <w:r>
        <w:rPr>
          <w:rFonts w:ascii="Times New Roman"/>
          <w:b w:val="false"/>
          <w:i w:val="false"/>
          <w:color w:val="000000"/>
          <w:sz w:val="28"/>
        </w:rPr>
        <w:t>
      Декларация по подписному бонусу представляется недропользователем в налоговый орган по месту нахождения до 15 числа второго месяца, следующего за налоговым периодом.</w:t>
      </w:r>
    </w:p>
    <w:p>
      <w:pPr>
        <w:spacing w:after="0"/>
        <w:ind w:left="0"/>
        <w:jc w:val="left"/>
      </w:pPr>
      <w:r>
        <w:rPr>
          <w:rFonts w:ascii="Times New Roman"/>
          <w:b/>
          <w:i w:val="false"/>
          <w:color w:val="000000"/>
        </w:rPr>
        <w:t xml:space="preserve"> ГЛАВА 84. ПЛАТЕЖ ПО ВОЗМЕЩЕНИЮ ИСТОРИЧЕСКИХ ЗАТРАТ Статья 731. Общие положения </w:t>
      </w:r>
    </w:p>
    <w:p>
      <w:pPr>
        <w:spacing w:after="0"/>
        <w:ind w:left="0"/>
        <w:jc w:val="both"/>
      </w:pPr>
      <w:r>
        <w:rPr>
          <w:rFonts w:ascii="Times New Roman"/>
          <w:b w:val="false"/>
          <w:i w:val="false"/>
          <w:color w:val="000000"/>
          <w:sz w:val="28"/>
        </w:rPr>
        <w:t>
      Платеж по возмещению исторических затрат является фиксированным платежом недропользователя по возмещению суммарных затрат, понесенных государством на геологическое изучение контрактной территории и разведку месторождений до заключения контакта на недропользование.</w:t>
      </w:r>
    </w:p>
    <w:p>
      <w:pPr>
        <w:spacing w:after="0"/>
        <w:ind w:left="0"/>
        <w:jc w:val="left"/>
      </w:pPr>
      <w:r>
        <w:rPr>
          <w:rFonts w:ascii="Times New Roman"/>
          <w:b/>
          <w:i w:val="false"/>
          <w:color w:val="000000"/>
        </w:rPr>
        <w:t xml:space="preserve"> Статья 732. Плательщики</w:t>
      </w:r>
    </w:p>
    <w:p>
      <w:pPr>
        <w:spacing w:after="0"/>
        <w:ind w:left="0"/>
        <w:jc w:val="both"/>
      </w:pPr>
      <w:r>
        <w:rPr>
          <w:rFonts w:ascii="Times New Roman"/>
          <w:b w:val="false"/>
          <w:i w:val="false"/>
          <w:color w:val="000000"/>
          <w:sz w:val="28"/>
        </w:rPr>
        <w:t>
      1. Если иное не установлено пунктом 2 настоящей статьи, плательщиками платежа по возмещению исторических затрат являются недропользователи, осуществляющие деятельность в рамках контракта на недропользование, по месторождениям полезных ископаемых, по которым государство понесло затраты на геологическое изучение контрактной территории и разведку месторождений до заключения контракта.</w:t>
      </w:r>
    </w:p>
    <w:p>
      <w:pPr>
        <w:spacing w:after="0"/>
        <w:ind w:left="0"/>
        <w:jc w:val="both"/>
      </w:pPr>
      <w:r>
        <w:rPr>
          <w:rFonts w:ascii="Times New Roman"/>
          <w:b w:val="false"/>
          <w:i w:val="false"/>
          <w:color w:val="000000"/>
          <w:sz w:val="28"/>
        </w:rPr>
        <w:t>
      2. Не является плательщиком платежа по возмещению исторических затрат недропользователь, осуществляющий деятельность в рамках лицензии на разведку или добычу твердых полезных ископаемых, при одновременном соблюдении следующих условий:</w:t>
      </w:r>
    </w:p>
    <w:p>
      <w:pPr>
        <w:spacing w:after="0"/>
        <w:ind w:left="0"/>
        <w:jc w:val="both"/>
      </w:pPr>
      <w:r>
        <w:rPr>
          <w:rFonts w:ascii="Times New Roman"/>
          <w:b w:val="false"/>
          <w:i w:val="false"/>
          <w:color w:val="000000"/>
          <w:sz w:val="28"/>
        </w:rPr>
        <w:t>
      лицензия на разведку или добычу твердых полезных ископаемых выдана после 31 декабря 2017 года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территория, на которую предоставлена лицензия на разведку или добычу твердых полезных ископаемых, не входит в территорию, на которую до 1 января 2018 года предоставлялось право недропользования по контрактам на недропользование в соответствии с законодательством Республики Казахстан о недрах и недропользовании.</w:t>
      </w:r>
    </w:p>
    <w:p>
      <w:pPr>
        <w:spacing w:after="0"/>
        <w:ind w:left="0"/>
        <w:jc w:val="left"/>
      </w:pPr>
      <w:r>
        <w:rPr>
          <w:rFonts w:ascii="Times New Roman"/>
          <w:b/>
          <w:i w:val="false"/>
          <w:color w:val="000000"/>
        </w:rPr>
        <w:t xml:space="preserve"> Статья 733. Порядок установления платежа по возмещению исторических затрат</w:t>
      </w:r>
    </w:p>
    <w:p>
      <w:pPr>
        <w:spacing w:after="0"/>
        <w:ind w:left="0"/>
        <w:jc w:val="both"/>
      </w:pPr>
      <w:r>
        <w:rPr>
          <w:rFonts w:ascii="Times New Roman"/>
          <w:b w:val="false"/>
          <w:i w:val="false"/>
          <w:color w:val="000000"/>
          <w:sz w:val="28"/>
        </w:rPr>
        <w:t>
      1. Сумма исторических затрат, понесенных государством на геологическое изучение контрактной территории и разведку месторождений, рассчитывается уполномоченным для этих целей государственным органом в порядке, установленном законодательством Республики Казахстан, и подлежит уплате в бюджет:</w:t>
      </w:r>
    </w:p>
    <w:p>
      <w:pPr>
        <w:spacing w:after="0"/>
        <w:ind w:left="0"/>
        <w:jc w:val="both"/>
      </w:pPr>
      <w:r>
        <w:rPr>
          <w:rFonts w:ascii="Times New Roman"/>
          <w:b w:val="false"/>
          <w:i w:val="false"/>
          <w:color w:val="000000"/>
          <w:sz w:val="28"/>
        </w:rPr>
        <w:t>
      1) в виде платежа по возмещению исторических затрат в размере, установленном соглашением о конфиденциальности, за минусом платы за приобретение геологической информации, находящейся в государственной собственности;</w:t>
      </w:r>
    </w:p>
    <w:p>
      <w:pPr>
        <w:spacing w:after="0"/>
        <w:ind w:left="0"/>
        <w:jc w:val="both"/>
      </w:pPr>
      <w:r>
        <w:rPr>
          <w:rFonts w:ascii="Times New Roman"/>
          <w:b w:val="false"/>
          <w:i w:val="false"/>
          <w:color w:val="000000"/>
          <w:sz w:val="28"/>
        </w:rPr>
        <w:t>
      2) в виде платы за приобретение геологической информации, находящейся в государственной собственности, в размере, установленном соглашением о конфиденциальности.</w:t>
      </w:r>
    </w:p>
    <w:p>
      <w:pPr>
        <w:spacing w:after="0"/>
        <w:ind w:left="0"/>
        <w:jc w:val="both"/>
      </w:pPr>
      <w:r>
        <w:rPr>
          <w:rFonts w:ascii="Times New Roman"/>
          <w:b w:val="false"/>
          <w:i w:val="false"/>
          <w:color w:val="000000"/>
          <w:sz w:val="28"/>
        </w:rPr>
        <w:t>
      2. Обязательство по платежу по возмещению исторических затрат возникает с даты заключения соглашения о конфиденциальности между недропользователем и уполномоченным государственным органом по изучению и использованию недр, а по контрактам на недропользование, включая соглашения о разделе продукции, заключенным до 1 января 2009 года, по которым по состоянию на 1 января 2009 года не заключены соответствующие соглашения о конфиденциальности, но должны быть заключены по условиям контракта на недропользование, - с даты заключения соглашения о конфиденциальности с уполномоченным государственным органом, определяющим размер исторических затрат.</w:t>
      </w:r>
    </w:p>
    <w:p>
      <w:pPr>
        <w:spacing w:after="0"/>
        <w:ind w:left="0"/>
        <w:jc w:val="left"/>
      </w:pPr>
      <w:r>
        <w:rPr>
          <w:rFonts w:ascii="Times New Roman"/>
          <w:b/>
          <w:i w:val="false"/>
          <w:color w:val="000000"/>
        </w:rPr>
        <w:t xml:space="preserve"> Статья 734. Порядок и сроки уплаты</w:t>
      </w:r>
    </w:p>
    <w:p>
      <w:pPr>
        <w:spacing w:after="0"/>
        <w:ind w:left="0"/>
        <w:jc w:val="both"/>
      </w:pPr>
      <w:r>
        <w:rPr>
          <w:rFonts w:ascii="Times New Roman"/>
          <w:b w:val="false"/>
          <w:i w:val="false"/>
          <w:color w:val="000000"/>
          <w:sz w:val="28"/>
        </w:rPr>
        <w:t>
      1. Платеж по возмещению исторических затрат, понесенных государством на геологическое изучение контрактной территории и разведку месторождений, уплачивается недропользователем в бюджет по месту нахождения с начала добычи после коммерческого обнаружения в следующем порядке:</w:t>
      </w:r>
    </w:p>
    <w:p>
      <w:pPr>
        <w:spacing w:after="0"/>
        <w:ind w:left="0"/>
        <w:jc w:val="both"/>
      </w:pP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10 000-кратного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p>
    <w:p>
      <w:pPr>
        <w:spacing w:after="0"/>
        <w:ind w:left="0"/>
        <w:jc w:val="both"/>
      </w:pP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10 000-кратный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но не более десяти лет в сумме, эквивалентной сумме не менее 2 500-кратного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2 500-кратного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p>
    <w:p>
      <w:pPr>
        <w:spacing w:after="0"/>
        <w:ind w:left="0"/>
        <w:jc w:val="both"/>
      </w:pP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10 000-кратный размер месячного расчетного показателя, установленного на 1 января 2009 года законом о республиканском бюджете,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но не более десяти лет в сумме, эквивалентной сумме не менее 2 500-кратного размера месячного расчетного показателя, установленного на 1 января 2009 года законом о республиканском бюджете, за исключением суммы последней доли, которая может быть менее суммы, эквивалентной сумме 2 500-кратного размера месячного расчетного показателя, установленного на 1 января 2009 года законом о республиканском бюджете.</w:t>
      </w:r>
    </w:p>
    <w:p>
      <w:pPr>
        <w:spacing w:after="0"/>
        <w:ind w:left="0"/>
        <w:jc w:val="both"/>
      </w:pPr>
      <w:r>
        <w:rPr>
          <w:rFonts w:ascii="Times New Roman"/>
          <w:b w:val="false"/>
          <w:i w:val="false"/>
          <w:color w:val="000000"/>
          <w:sz w:val="28"/>
        </w:rPr>
        <w:t>
      2. Если сумма исторических затрат, понесенных государством на геологическое изучение контрактной территории и разведку месторождений, установлена уполномоченным для этих целей государственным органом Республики Казахстан в иностранной валюте, то:</w:t>
      </w:r>
    </w:p>
    <w:p>
      <w:pPr>
        <w:spacing w:after="0"/>
        <w:ind w:left="0"/>
        <w:jc w:val="both"/>
      </w:pPr>
      <w:r>
        <w:rPr>
          <w:rFonts w:ascii="Times New Roman"/>
          <w:b w:val="false"/>
          <w:i w:val="false"/>
          <w:color w:val="000000"/>
          <w:sz w:val="28"/>
        </w:rPr>
        <w:t>
      1) в целях определения общего размера платежа в тенге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тенге по рыночному курсу обмена валюты, определенному в последний рабочий день, предшествующий первому числу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не возмещенная в бюджет по состоянию на 1 января 2009 года, пересчитывается в тенге по рыночному курсу обмена валюты, определенному в последний рабочий день, предшествующий 1 января 2009 года;</w:t>
      </w:r>
    </w:p>
    <w:p>
      <w:pPr>
        <w:spacing w:after="0"/>
        <w:ind w:left="0"/>
        <w:jc w:val="both"/>
      </w:pPr>
      <w:r>
        <w:rPr>
          <w:rFonts w:ascii="Times New Roman"/>
          <w:b w:val="false"/>
          <w:i w:val="false"/>
          <w:color w:val="000000"/>
          <w:sz w:val="28"/>
        </w:rPr>
        <w:t>
      2) в целях равномерного распределения не возмещенной в бюджет суммы исторических затрат в иностранной валюте на суммы ежеквартальных платежей, подлежащие уплате в соответствии с подпунктом 2) пункта 1 настоящей статьи, указанная сумма исторических затрат пересчитывается на начало каждого календарного года в тенге по рыночному курсу обмена валюты, определенному в последний рабочий день, предшествующий 1 января такого календарного года.</w:t>
      </w:r>
    </w:p>
    <w:p>
      <w:pPr>
        <w:spacing w:after="0"/>
        <w:ind w:left="0"/>
        <w:jc w:val="both"/>
      </w:pPr>
      <w:r>
        <w:rPr>
          <w:rFonts w:ascii="Times New Roman"/>
          <w:b w:val="false"/>
          <w:i w:val="false"/>
          <w:color w:val="000000"/>
          <w:sz w:val="28"/>
        </w:rPr>
        <w:t>
      3. По контрактам на проведение разведки месторождений полезных ископаемых, не предусматривающим последующей их добычи, платеж по возмещению исторических затрат не уплачивается.</w:t>
      </w:r>
    </w:p>
    <w:p>
      <w:pPr>
        <w:spacing w:after="0"/>
        <w:ind w:left="0"/>
        <w:jc w:val="left"/>
      </w:pPr>
      <w:r>
        <w:rPr>
          <w:rFonts w:ascii="Times New Roman"/>
          <w:b/>
          <w:i w:val="false"/>
          <w:color w:val="000000"/>
        </w:rPr>
        <w:t xml:space="preserve"> Статья 735. Налоговая декларация</w:t>
      </w:r>
    </w:p>
    <w:p>
      <w:pPr>
        <w:spacing w:after="0"/>
        <w:ind w:left="0"/>
        <w:jc w:val="both"/>
      </w:pP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равную или менее 10 000-кратного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w:t>
      </w:r>
    </w:p>
    <w:p>
      <w:pPr>
        <w:spacing w:after="0"/>
        <w:ind w:left="0"/>
        <w:jc w:val="both"/>
      </w:pP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и разведку месторождений, составляет сумму, превышающую 10 000-кратный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p>
      <w:pPr>
        <w:spacing w:after="0"/>
        <w:ind w:left="0"/>
        <w:jc w:val="both"/>
      </w:pP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невозмещенная в бюджет по состоянию на 1 января 2009 года сумма исторических затрат составляет сумму, превышающую 10 000-кратный размер месячного расчетного показателя, установленного на 1 января 2009 года законом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p>
      <w:pPr>
        <w:spacing w:after="0"/>
        <w:ind w:left="0"/>
        <w:jc w:val="left"/>
      </w:pPr>
      <w:r>
        <w:rPr>
          <w:rFonts w:ascii="Times New Roman"/>
          <w:b/>
          <w:i w:val="false"/>
          <w:color w:val="000000"/>
        </w:rPr>
        <w:t xml:space="preserve"> ГЛАВА 85. НАЛОГ НА ДОБЫЧУ ПОЛЕЗНЫХ ИСКОПАЕМЫХ Статья 736. Общие положения </w:t>
      </w:r>
    </w:p>
    <w:p>
      <w:pPr>
        <w:spacing w:after="0"/>
        <w:ind w:left="0"/>
        <w:jc w:val="both"/>
      </w:pPr>
      <w:r>
        <w:rPr>
          <w:rFonts w:ascii="Times New Roman"/>
          <w:b w:val="false"/>
          <w:i w:val="false"/>
          <w:color w:val="000000"/>
          <w:sz w:val="28"/>
        </w:rPr>
        <w:t xml:space="preserve">
      1. Налог на добычу полезных ископаемых уплачивается недропользователем отдельно по каждому виду добываемых на территории Республики Казахстан минерального сырья, углеводородов, подземных вод и лечебных грязей. </w:t>
      </w:r>
    </w:p>
    <w:p>
      <w:pPr>
        <w:spacing w:after="0"/>
        <w:ind w:left="0"/>
        <w:jc w:val="both"/>
      </w:pPr>
      <w:r>
        <w:rPr>
          <w:rFonts w:ascii="Times New Roman"/>
          <w:b w:val="false"/>
          <w:i w:val="false"/>
          <w:color w:val="000000"/>
          <w:sz w:val="28"/>
        </w:rPr>
        <w:t xml:space="preserve">
      2. Налог на добычу полезных ископаемых по всем видам добываемых минерального сырья, углеводородов, подземных вод и лечебных грязей вне зависимости от вида проводимой добычи уплачивается по ставкам и в порядке, которые установлены настоящей главой. </w:t>
      </w:r>
    </w:p>
    <w:p>
      <w:pPr>
        <w:spacing w:after="0"/>
        <w:ind w:left="0"/>
        <w:jc w:val="both"/>
      </w:pPr>
      <w:r>
        <w:rPr>
          <w:rFonts w:ascii="Times New Roman"/>
          <w:b w:val="false"/>
          <w:i w:val="false"/>
          <w:color w:val="000000"/>
          <w:sz w:val="28"/>
        </w:rPr>
        <w:t xml:space="preserve">
      3. В целях исчисления налога на добычу полезных ископаемых из общего объема добытых за налоговый период углеводородов, подземных вод, лечебных грязей и погашенных запасов полезных ископаемых подлежат исключению объем полезных ископаемых, извлекаемых из состава списанных запасов (возврат потерь) по месторождению, а также объем углеводородов, минерального сырья, подземных вод и лечебных грязей, переданный для проведения технологического опробования и исследований. Объем углеводородов, минерального сырья, подземных вод и лечебных грязей, передаваемый для технологического опробования и исследований, ограничивается минимальной массой технологических проб, указанных в национальных стандартах для соответствующих видов (сортов) углеводородов, минерального сырья, подземных вод и лечебных грязей. </w:t>
      </w:r>
    </w:p>
    <w:p>
      <w:pPr>
        <w:spacing w:after="0"/>
        <w:ind w:left="0"/>
        <w:jc w:val="left"/>
      </w:pPr>
      <w:r>
        <w:rPr>
          <w:rFonts w:ascii="Times New Roman"/>
          <w:b/>
          <w:i w:val="false"/>
          <w:color w:val="000000"/>
        </w:rPr>
        <w:t xml:space="preserve"> Статья 737. Особенности уплаты</w:t>
      </w:r>
    </w:p>
    <w:p>
      <w:pPr>
        <w:spacing w:after="0"/>
        <w:ind w:left="0"/>
        <w:jc w:val="both"/>
      </w:pPr>
      <w:r>
        <w:rPr>
          <w:rFonts w:ascii="Times New Roman"/>
          <w:b w:val="false"/>
          <w:i w:val="false"/>
          <w:color w:val="000000"/>
          <w:sz w:val="28"/>
        </w:rPr>
        <w:t>
      1. Налог на добычу полезных ископаемых уплачивается в денежной форме, за исключением случая, предусмотренного пунктом 2 настоящей статьи.</w:t>
      </w:r>
    </w:p>
    <w:p>
      <w:pPr>
        <w:spacing w:after="0"/>
        <w:ind w:left="0"/>
        <w:jc w:val="both"/>
      </w:pPr>
      <w:r>
        <w:rPr>
          <w:rFonts w:ascii="Times New Roman"/>
          <w:b w:val="false"/>
          <w:i w:val="false"/>
          <w:color w:val="000000"/>
          <w:sz w:val="28"/>
        </w:rPr>
        <w:t>
      2. В ходе осуществления деятельности по контракту на недропользование денежная форма выплаты налога на добычу полезных ископаемых по решению Правительства Республики Казахстан может быть заменена натуральной формой в порядке, установленном дополнительным соглашением, заключаемым между уполномоченным государственным органом и недропользователем.</w:t>
      </w:r>
    </w:p>
    <w:p>
      <w:pPr>
        <w:spacing w:after="0"/>
        <w:ind w:left="0"/>
        <w:jc w:val="both"/>
      </w:pPr>
      <w:r>
        <w:rPr>
          <w:rFonts w:ascii="Times New Roman"/>
          <w:b w:val="false"/>
          <w:i w:val="false"/>
          <w:color w:val="000000"/>
          <w:sz w:val="28"/>
        </w:rPr>
        <w:t>
      Порядок уплаты в натуральной форме налога на добычу полезных ископаемых, установленного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1 статьи 722 настоящего Кодекса, установлен главой 88 настоящего Кодекса.</w:t>
      </w:r>
    </w:p>
    <w:p>
      <w:pPr>
        <w:spacing w:after="0"/>
        <w:ind w:left="0"/>
        <w:jc w:val="left"/>
      </w:pPr>
      <w:r>
        <w:rPr>
          <w:rFonts w:ascii="Times New Roman"/>
          <w:b/>
          <w:i w:val="false"/>
          <w:color w:val="000000"/>
        </w:rPr>
        <w:t xml:space="preserve"> Статья 738. Плательщики</w:t>
      </w:r>
    </w:p>
    <w:p>
      <w:pPr>
        <w:spacing w:after="0"/>
        <w:ind w:left="0"/>
        <w:jc w:val="both"/>
      </w:pPr>
      <w:r>
        <w:rPr>
          <w:rFonts w:ascii="Times New Roman"/>
          <w:b w:val="false"/>
          <w:i w:val="false"/>
          <w:color w:val="000000"/>
          <w:sz w:val="28"/>
        </w:rPr>
        <w:t>
      Плательщиками налога на добычу полезных ископаемых являются недропользователи, осуществляющие добычу углеводородов, минерального сырья, подземных вод и лечебных грязей, включая извлечение полезных ископаемых из техногенных минеральных образований, являющихся государственной собственностью, в рамках каждого отдельного заключенного контракта на недропользование, за исключением недропользователей, осуществляющих деятельность исключительно в рамках лицензии на старательство.</w:t>
      </w:r>
    </w:p>
    <w:p>
      <w:pPr>
        <w:spacing w:after="0"/>
        <w:ind w:left="0"/>
        <w:jc w:val="left"/>
      </w:pPr>
      <w:r>
        <w:rPr>
          <w:rFonts w:ascii="Times New Roman"/>
          <w:b/>
          <w:i w:val="false"/>
          <w:color w:val="000000"/>
        </w:rPr>
        <w:t xml:space="preserve"> § 1. Налог на добычу полезных ископаемых на углеводороды Статья 739. Объект обложения</w:t>
      </w:r>
    </w:p>
    <w:p>
      <w:pPr>
        <w:spacing w:after="0"/>
        <w:ind w:left="0"/>
        <w:jc w:val="both"/>
      </w:pPr>
      <w:r>
        <w:rPr>
          <w:rFonts w:ascii="Times New Roman"/>
          <w:b w:val="false"/>
          <w:i w:val="false"/>
          <w:color w:val="000000"/>
          <w:sz w:val="28"/>
        </w:rPr>
        <w:t>
      1. Объектом обложения налогом на добычу полезных ископаемых является физический объем добытых недропользователем за налоговый период углеводородов.</w:t>
      </w:r>
    </w:p>
    <w:p>
      <w:pPr>
        <w:spacing w:after="0"/>
        <w:ind w:left="0"/>
        <w:jc w:val="both"/>
      </w:pPr>
      <w:r>
        <w:rPr>
          <w:rFonts w:ascii="Times New Roman"/>
          <w:b w:val="false"/>
          <w:i w:val="false"/>
          <w:color w:val="000000"/>
          <w:sz w:val="28"/>
        </w:rPr>
        <w:t>
      2. В целях исчисления налога на добычу полезных ископаемых общий объем добытых недропользователем за налоговый период углеводородов подразделяется на:</w:t>
      </w:r>
    </w:p>
    <w:p>
      <w:pPr>
        <w:spacing w:after="0"/>
        <w:ind w:left="0"/>
        <w:jc w:val="both"/>
      </w:pPr>
      <w:r>
        <w:rPr>
          <w:rFonts w:ascii="Times New Roman"/>
          <w:b w:val="false"/>
          <w:i w:val="false"/>
          <w:color w:val="000000"/>
          <w:sz w:val="28"/>
        </w:rPr>
        <w:t>
      1) нефть, реализованную для переработки на нефтеперерабатывающий завод, расположенный на территории Республики Казахстан, - объем нефти, добытой недропользователем в рамках каждого отдельного контракта на недропользование за налоговый период и реализованной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w:t>
      </w:r>
    </w:p>
    <w:p>
      <w:pPr>
        <w:spacing w:after="0"/>
        <w:ind w:left="0"/>
        <w:jc w:val="both"/>
      </w:pPr>
      <w:r>
        <w:rPr>
          <w:rFonts w:ascii="Times New Roman"/>
          <w:b w:val="false"/>
          <w:i w:val="false"/>
          <w:color w:val="000000"/>
          <w:sz w:val="28"/>
        </w:rPr>
        <w:t>
      2) нефть, переданную для переработки в качестве давальческого сырья на нефтеперерабатывающий завод, расположенный на территории Республики Казахстан, - объем нефти, добытой недропользователем в рамках каждого отдельного контракта на недропользование за налоговый период и переданных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w:t>
      </w:r>
    </w:p>
    <w:p>
      <w:pPr>
        <w:spacing w:after="0"/>
        <w:ind w:left="0"/>
        <w:jc w:val="both"/>
      </w:pPr>
      <w:r>
        <w:rPr>
          <w:rFonts w:ascii="Times New Roman"/>
          <w:b w:val="false"/>
          <w:i w:val="false"/>
          <w:color w:val="000000"/>
          <w:sz w:val="28"/>
        </w:rPr>
        <w:t>
      3) нефть, использованную недропользователем на собственные производственные нужды, - объем нефти, добытой недропользователем в рамках каждого отдельного контракта на недропользование за налоговый период, использованной на собственные производственные нужды в течение налогового периода;</w:t>
      </w:r>
    </w:p>
    <w:p>
      <w:pPr>
        <w:spacing w:after="0"/>
        <w:ind w:left="0"/>
        <w:jc w:val="both"/>
      </w:pPr>
      <w:r>
        <w:rPr>
          <w:rFonts w:ascii="Times New Roman"/>
          <w:b w:val="false"/>
          <w:i w:val="false"/>
          <w:color w:val="000000"/>
          <w:sz w:val="28"/>
        </w:rPr>
        <w:t>
      4) нефть, переданную недропользователем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 главой 88 настоящего Кодекса;</w:t>
      </w:r>
    </w:p>
    <w:p>
      <w:pPr>
        <w:spacing w:after="0"/>
        <w:ind w:left="0"/>
        <w:jc w:val="both"/>
      </w:pPr>
      <w:r>
        <w:rPr>
          <w:rFonts w:ascii="Times New Roman"/>
          <w:b w:val="false"/>
          <w:i w:val="false"/>
          <w:color w:val="000000"/>
          <w:sz w:val="28"/>
        </w:rPr>
        <w:t>
      5) сырой газ, реализованный на внутреннем рынке Республики Казахстан и (или) использованный на собственные производственные нужды.</w:t>
      </w:r>
    </w:p>
    <w:p>
      <w:pPr>
        <w:spacing w:after="0"/>
        <w:ind w:left="0"/>
        <w:jc w:val="both"/>
      </w:pPr>
      <w:r>
        <w:rPr>
          <w:rFonts w:ascii="Times New Roman"/>
          <w:b w:val="false"/>
          <w:i w:val="false"/>
          <w:color w:val="000000"/>
          <w:sz w:val="28"/>
        </w:rPr>
        <w:t>
      Если иное не установлено настоящим подпунктом, в целях настоящего раздела сырым газом, использованным на собственные производственные нужды, признается сырой газ,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области углеводородов документами:</w:t>
      </w:r>
    </w:p>
    <w:p>
      <w:pPr>
        <w:spacing w:after="0"/>
        <w:ind w:left="0"/>
        <w:jc w:val="both"/>
      </w:pPr>
      <w:r>
        <w:rPr>
          <w:rFonts w:ascii="Times New Roman"/>
          <w:b w:val="false"/>
          <w:i w:val="false"/>
          <w:color w:val="000000"/>
          <w:sz w:val="28"/>
        </w:rPr>
        <w:t>
      при проведении операций по недропользованию в качестве топлива при подготовке углеводородов;</w:t>
      </w:r>
    </w:p>
    <w:p>
      <w:pPr>
        <w:spacing w:after="0"/>
        <w:ind w:left="0"/>
        <w:jc w:val="both"/>
      </w:pPr>
      <w:r>
        <w:rPr>
          <w:rFonts w:ascii="Times New Roman"/>
          <w:b w:val="false"/>
          <w:i w:val="false"/>
          <w:color w:val="000000"/>
          <w:sz w:val="28"/>
        </w:rPr>
        <w:t>
      для технологических и коммунально-бытовых нужд;</w:t>
      </w:r>
    </w:p>
    <w:p>
      <w:pPr>
        <w:spacing w:after="0"/>
        <w:ind w:left="0"/>
        <w:jc w:val="both"/>
      </w:pPr>
      <w:r>
        <w:rPr>
          <w:rFonts w:ascii="Times New Roman"/>
          <w:b w:val="false"/>
          <w:i w:val="false"/>
          <w:color w:val="000000"/>
          <w:sz w:val="28"/>
        </w:rPr>
        <w:t>
      для подогрева нефти на устье скважин и при транспортировке нефти от места добычи и хранения до места перевалки в магистральный трубопровод и (или) на другой вид транспорта в соответствии с утвержденными проектными документами;</w:t>
      </w:r>
    </w:p>
    <w:p>
      <w:pPr>
        <w:spacing w:after="0"/>
        <w:ind w:left="0"/>
        <w:jc w:val="both"/>
      </w:pPr>
      <w:r>
        <w:rPr>
          <w:rFonts w:ascii="Times New Roman"/>
          <w:b w:val="false"/>
          <w:i w:val="false"/>
          <w:color w:val="000000"/>
          <w:sz w:val="28"/>
        </w:rPr>
        <w:t>
      для выработки электроэнергии, используемой при проведении операций по недропользованию;</w:t>
      </w:r>
    </w:p>
    <w:p>
      <w:pPr>
        <w:spacing w:after="0"/>
        <w:ind w:left="0"/>
        <w:jc w:val="both"/>
      </w:pPr>
      <w:r>
        <w:rPr>
          <w:rFonts w:ascii="Times New Roman"/>
          <w:b w:val="false"/>
          <w:i w:val="false"/>
          <w:color w:val="000000"/>
          <w:sz w:val="28"/>
        </w:rPr>
        <w:t>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пунктом 5 настоящей статьи;</w:t>
      </w:r>
    </w:p>
    <w:p>
      <w:pPr>
        <w:spacing w:after="0"/>
        <w:ind w:left="0"/>
        <w:jc w:val="both"/>
      </w:pPr>
      <w:r>
        <w:rPr>
          <w:rFonts w:ascii="Times New Roman"/>
          <w:b w:val="false"/>
          <w:i w:val="false"/>
          <w:color w:val="000000"/>
          <w:sz w:val="28"/>
        </w:rPr>
        <w:t>
      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углеводородов проектными документами.</w:t>
      </w:r>
    </w:p>
    <w:p>
      <w:pPr>
        <w:spacing w:after="0"/>
        <w:ind w:left="0"/>
        <w:jc w:val="both"/>
      </w:pPr>
      <w:r>
        <w:rPr>
          <w:rFonts w:ascii="Times New Roman"/>
          <w:b w:val="false"/>
          <w:i w:val="false"/>
          <w:color w:val="000000"/>
          <w:sz w:val="28"/>
        </w:rPr>
        <w:t>
      Сырым газом, использованным на собственные производственные нужды, признается также сырой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p>
    <w:p>
      <w:pPr>
        <w:spacing w:after="0"/>
        <w:ind w:left="0"/>
        <w:jc w:val="both"/>
      </w:pPr>
      <w:r>
        <w:rPr>
          <w:rFonts w:ascii="Times New Roman"/>
          <w:b w:val="false"/>
          <w:i w:val="false"/>
          <w:color w:val="000000"/>
          <w:sz w:val="28"/>
        </w:rPr>
        <w:t>
      6) попутный газ, использованный для производства сжиженного нефтяного газа в объеме, приходящемся на сжиженный нефтяной газ, реализованный на внутреннем рынке Республики Казахстан. При этом такой объем сжиженного нефтяного газа утверждается уполномоченным органом в области углеводородов и является обязательным для реализации на внутреннем рынке Республики Казахстан в соответствии с законодательством Республики Казахстан в сфере газа и газоснабжения;</w:t>
      </w:r>
    </w:p>
    <w:p>
      <w:pPr>
        <w:spacing w:after="0"/>
        <w:ind w:left="0"/>
        <w:jc w:val="both"/>
      </w:pPr>
      <w:r>
        <w:rPr>
          <w:rFonts w:ascii="Times New Roman"/>
          <w:b w:val="false"/>
          <w:i w:val="false"/>
          <w:color w:val="000000"/>
          <w:sz w:val="28"/>
        </w:rPr>
        <w:t>
      7) сырой газ, использованный недропользователем-субъектом индустриально-инновационной деятельности, осуществление которой предусмотрено Предпринимательским кодексом Республики Казахстан;</w:t>
      </w:r>
    </w:p>
    <w:p>
      <w:pPr>
        <w:spacing w:after="0"/>
        <w:ind w:left="0"/>
        <w:jc w:val="both"/>
      </w:pPr>
      <w:r>
        <w:rPr>
          <w:rFonts w:ascii="Times New Roman"/>
          <w:b w:val="false"/>
          <w:i w:val="false"/>
          <w:color w:val="000000"/>
          <w:sz w:val="28"/>
        </w:rPr>
        <w:t>
      8) товарные углеводороды – общий объем добытых недропользователем за налоговый период в рамках каждого отдельного контракта на недропользование углеводородов за вычетом объемов нефти, сырого газа и попутного газа, указанных в подпунктах 1)-7) настоящего пункта, если иное не установлено настоящей статьей.</w:t>
      </w:r>
    </w:p>
    <w:p>
      <w:pPr>
        <w:spacing w:after="0"/>
        <w:ind w:left="0"/>
        <w:jc w:val="both"/>
      </w:pPr>
      <w:r>
        <w:rPr>
          <w:rFonts w:ascii="Times New Roman"/>
          <w:b w:val="false"/>
          <w:i w:val="false"/>
          <w:color w:val="000000"/>
          <w:sz w:val="28"/>
        </w:rPr>
        <w:t>
      3. Объемом сырого газа, использованного на собственные производственные нужды, и (или) попутного газа, использованного для производства сжиженного нефтяного газа, в соответствии с подпунктами 5) и 6) пункта 2 настоящей статьи признается фактический объем такого использованного природного и (или) попутного газа в пределах объемов, указанных в утвержденных уполномоченным органом в области углеводородов документах.</w:t>
      </w:r>
    </w:p>
    <w:p>
      <w:pPr>
        <w:spacing w:after="0"/>
        <w:ind w:left="0"/>
        <w:jc w:val="both"/>
      </w:pPr>
      <w:r>
        <w:rPr>
          <w:rFonts w:ascii="Times New Roman"/>
          <w:b w:val="false"/>
          <w:i w:val="false"/>
          <w:color w:val="000000"/>
          <w:sz w:val="28"/>
        </w:rPr>
        <w:t>
      4. Для подтверждения указанных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и подпункте 2) пункта 2 настоящей статьи передачи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недропользователь обязан иметь оригиналы коммерческих и товаросопроводительных документов или их нотариально засвидетельствованные копии, подтверждающие физический объем и факт приемки нефтеперерабатывающим заводом, расположенным на территории Республики Казахстан, соответствующего объема нефти, а для подтверждения указанной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также оригиналы документов или их нотариально засвидетельствованные копии, подтверждающие фактическую покупную цену нефтеперерабатывающего завода, расположенного на территории Республики Казахстан, для соответствующего объема.</w:t>
      </w:r>
    </w:p>
    <w:p>
      <w:pPr>
        <w:spacing w:after="0"/>
        <w:ind w:left="0"/>
        <w:jc w:val="both"/>
      </w:pPr>
      <w:r>
        <w:rPr>
          <w:rFonts w:ascii="Times New Roman"/>
          <w:b w:val="false"/>
          <w:i w:val="false"/>
          <w:color w:val="000000"/>
          <w:sz w:val="28"/>
        </w:rPr>
        <w:t>
      При отсутствии таких оригиналов документов или их нотариально засвидетельствованных копий соответствующий объем нефти рассматривается для целей исчисления налога на добычу полезных ископаемых как товарные углеводороды.</w:t>
      </w:r>
    </w:p>
    <w:p>
      <w:pPr>
        <w:spacing w:after="0"/>
        <w:ind w:left="0"/>
        <w:jc w:val="both"/>
      </w:pPr>
      <w:r>
        <w:rPr>
          <w:rFonts w:ascii="Times New Roman"/>
          <w:b w:val="false"/>
          <w:i w:val="false"/>
          <w:color w:val="000000"/>
          <w:sz w:val="28"/>
        </w:rPr>
        <w:t>
      5. Налог на добычу полезных ископаемых не уплачивается по сырому газу в объеме, закачиваемом обратно в недра с целью увеличения коэффициента извлекаемости нефти, предусмотренном утвержденными проектными документами.</w:t>
      </w:r>
    </w:p>
    <w:p>
      <w:pPr>
        <w:spacing w:after="0"/>
        <w:ind w:left="0"/>
        <w:jc w:val="left"/>
      </w:pPr>
      <w:r>
        <w:rPr>
          <w:rFonts w:ascii="Times New Roman"/>
          <w:b/>
          <w:i w:val="false"/>
          <w:color w:val="000000"/>
        </w:rPr>
        <w:t xml:space="preserve"> Статья 740. Налоговая база</w:t>
      </w:r>
    </w:p>
    <w:p>
      <w:pPr>
        <w:spacing w:after="0"/>
        <w:ind w:left="0"/>
        <w:jc w:val="both"/>
      </w:pPr>
      <w:r>
        <w:rPr>
          <w:rFonts w:ascii="Times New Roman"/>
          <w:b w:val="false"/>
          <w:i w:val="false"/>
          <w:color w:val="000000"/>
          <w:sz w:val="28"/>
        </w:rPr>
        <w:t>
      Налоговой базой для исчисления налога на добычу полезных ископаемых является стоимость объема добытых за налоговый период углеводородов.</w:t>
      </w:r>
    </w:p>
    <w:p>
      <w:pPr>
        <w:spacing w:after="0"/>
        <w:ind w:left="0"/>
        <w:jc w:val="left"/>
      </w:pPr>
      <w:r>
        <w:rPr>
          <w:rFonts w:ascii="Times New Roman"/>
          <w:b/>
          <w:i w:val="false"/>
          <w:color w:val="000000"/>
        </w:rPr>
        <w:t xml:space="preserve"> Статья 741. Порядок определения стоимости углеводородов</w:t>
      </w:r>
    </w:p>
    <w:p>
      <w:pPr>
        <w:spacing w:after="0"/>
        <w:ind w:left="0"/>
        <w:jc w:val="both"/>
      </w:pPr>
      <w:r>
        <w:rPr>
          <w:rFonts w:ascii="Times New Roman"/>
          <w:b w:val="false"/>
          <w:i w:val="false"/>
          <w:color w:val="000000"/>
          <w:sz w:val="28"/>
        </w:rPr>
        <w:t>
      1. В целях исчисления налога на добычу полезных ископаемых стоимость добытой за налоговый период нефти определяется в следующем порядке:</w:t>
      </w:r>
    </w:p>
    <w:p>
      <w:pPr>
        <w:spacing w:after="0"/>
        <w:ind w:left="0"/>
        <w:jc w:val="both"/>
      </w:pPr>
      <w:r>
        <w:rPr>
          <w:rFonts w:ascii="Times New Roman"/>
          <w:b w:val="false"/>
          <w:i w:val="false"/>
          <w:color w:val="000000"/>
          <w:sz w:val="28"/>
        </w:rPr>
        <w:t>
      1) при реализации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как произведение фактического объема реализованной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нефти и фактической покупной цены нефтеперерабатывающего завода, расположенного на территории Республики Казахстан, за единицу продукции;</w:t>
      </w:r>
    </w:p>
    <w:p>
      <w:pPr>
        <w:spacing w:after="0"/>
        <w:ind w:left="0"/>
        <w:jc w:val="both"/>
      </w:pPr>
      <w:r>
        <w:rPr>
          <w:rFonts w:ascii="Times New Roman"/>
          <w:b w:val="false"/>
          <w:i w:val="false"/>
          <w:color w:val="000000"/>
          <w:sz w:val="28"/>
        </w:rPr>
        <w:t>
      2) при передаче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и (или) использовании недропользователем на собственные производственные нужды – как произведение фактического объема переданной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реализованных третьему лицу для последующей передачи в качестве давальческого сырья на нефтеперерабатывающий завод, расположенный на территории Республики Казахстан, и (или) использованной недропользователем на собственные производственные нужды нефти,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3) при передаче недропользователем нефти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 как произведение фактического объема переданной недропользователем нефти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 главой 88 настоящего Кодекса, и цены передачи, определяемой в порядке, установленном Правительством Республики Казахстан.</w:t>
      </w:r>
    </w:p>
    <w:p>
      <w:pPr>
        <w:spacing w:after="0"/>
        <w:ind w:left="0"/>
        <w:jc w:val="both"/>
      </w:pPr>
      <w:r>
        <w:rPr>
          <w:rFonts w:ascii="Times New Roman"/>
          <w:b w:val="false"/>
          <w:i w:val="false"/>
          <w:color w:val="000000"/>
          <w:sz w:val="28"/>
        </w:rPr>
        <w:t>
      2. Стоимость товарных углеводородов, добытых недропользователем в рамках каждого отдельного контракта на недропользование за налоговый период, определяется как произведение объема добытых товарных углеводородов и мировой цены за единицу продукции, рассчитанной за налоговый период в порядке, установленном пунктом 3 настоящей статьи.</w:t>
      </w:r>
    </w:p>
    <w:p>
      <w:pPr>
        <w:spacing w:after="0"/>
        <w:ind w:left="0"/>
        <w:jc w:val="both"/>
      </w:pPr>
      <w:r>
        <w:rPr>
          <w:rFonts w:ascii="Times New Roman"/>
          <w:b w:val="false"/>
          <w:i w:val="false"/>
          <w:color w:val="000000"/>
          <w:sz w:val="28"/>
        </w:rPr>
        <w:t>
      3. Мировая цена нефти определяется как произведение среднеарифметического значения ежедневных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p>
    <w:p>
      <w:pPr>
        <w:spacing w:after="0"/>
        <w:ind w:left="0"/>
        <w:jc w:val="both"/>
      </w:pPr>
      <w:r>
        <w:rPr>
          <w:rFonts w:ascii="Times New Roman"/>
          <w:b w:val="false"/>
          <w:i w:val="false"/>
          <w:color w:val="000000"/>
          <w:sz w:val="28"/>
        </w:rPr>
        <w:t>
      Для целей настоящего пункта котировка цены означает котировку цены нефти в иностранной валюте каждого в отдельности стандартного сорта нефти "Юралс Средиземноморье" (Urals Med) или "Датированный Брент" (Brent Dtd) в налоговом периоде на основании информации, публикуемой в источнике "Platts Crude Oil Marketwire" компании "The Mcgraw-Нill Companies Inc".</w:t>
      </w:r>
    </w:p>
    <w:p>
      <w:pPr>
        <w:spacing w:after="0"/>
        <w:ind w:left="0"/>
        <w:jc w:val="both"/>
      </w:pPr>
      <w:r>
        <w:rPr>
          <w:rFonts w:ascii="Times New Roman"/>
          <w:b w:val="false"/>
          <w:i w:val="false"/>
          <w:color w:val="000000"/>
          <w:sz w:val="28"/>
        </w:rPr>
        <w:t>
      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p>
    <w:p>
      <w:pPr>
        <w:spacing w:after="0"/>
        <w:ind w:left="0"/>
        <w:jc w:val="both"/>
      </w:pPr>
      <w:r>
        <w:rPr>
          <w:rFonts w:ascii="Times New Roman"/>
          <w:b w:val="false"/>
          <w:i w:val="false"/>
          <w:color w:val="000000"/>
          <w:sz w:val="28"/>
        </w:rPr>
        <w:t>
      по данным источника "Argus Crude" компании "Argus Media Ltd";</w:t>
      </w:r>
    </w:p>
    <w:p>
      <w:pPr>
        <w:spacing w:after="0"/>
        <w:ind w:left="0"/>
        <w:jc w:val="both"/>
      </w:pPr>
      <w:r>
        <w:rPr>
          <w:rFonts w:ascii="Times New Roman"/>
          <w:b w:val="false"/>
          <w:i w:val="false"/>
          <w:color w:val="000000"/>
          <w:sz w:val="28"/>
        </w:rPr>
        <w:t>
      при отсутствии информации о ценах на указанные стандартные сорта сырой нефти в вышеуказанных источниках – по данным других источников, определяемых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Для определения мировой цены нефти перевод единиц измерения из барреля в метрическую тонну с учетом фактической плотности и температуры добытой нефти, приведенных к стандартным условиям измерения и указанных в паспорте качества нефти, производится в соответствии с национальным стандартом, утвержденным уполномоченным государственным органом в области технического регулирования.</w:t>
      </w:r>
    </w:p>
    <w:p>
      <w:pPr>
        <w:spacing w:after="0"/>
        <w:ind w:left="0"/>
        <w:jc w:val="both"/>
      </w:pPr>
      <w:r>
        <w:rPr>
          <w:rFonts w:ascii="Times New Roman"/>
          <w:b w:val="false"/>
          <w:i w:val="false"/>
          <w:color w:val="000000"/>
          <w:sz w:val="28"/>
        </w:rPr>
        <w:t>
      При этом для целей исчисления налога на добычу полезных ископаемых перевод единиц измерения из метрической тонны в баррели осуществляется на основе средневзвешенного коэффициента баррелизации по следующей формуле:</w:t>
      </w:r>
    </w:p>
    <w:p>
      <w:pPr>
        <w:spacing w:after="0"/>
        <w:ind w:left="0"/>
        <w:jc w:val="both"/>
      </w:pPr>
      <w:r>
        <w:rPr>
          <w:rFonts w:ascii="Times New Roman"/>
          <w:b w:val="false"/>
          <w:i w:val="false"/>
          <w:color w:val="000000"/>
          <w:sz w:val="28"/>
        </w:rPr>
        <w:t xml:space="preserve">
      К барр. ср.взв. = (V тонн 1 х К барр.1 + V тонн 2… х К барр.2... + V тонн n х К барр.n) / V тонн </w:t>
      </w:r>
      <w:r>
        <w:rPr>
          <w:rFonts w:ascii="Times New Roman"/>
          <w:b w:val="false"/>
          <w:i w:val="false"/>
          <w:color w:val="000000"/>
          <w:sz w:val="28"/>
        </w:rPr>
        <w:t>S</w:t>
      </w:r>
      <w:r>
        <w:rPr>
          <w:rFonts w:ascii="Times New Roman"/>
          <w:b w:val="false"/>
          <w:i w:val="false"/>
          <w:color w:val="000000"/>
          <w:sz w:val="28"/>
        </w:rPr>
        <w:t>, где:</w:t>
      </w:r>
    </w:p>
    <w:p>
      <w:pPr>
        <w:spacing w:after="0"/>
        <w:ind w:left="0"/>
        <w:jc w:val="both"/>
      </w:pPr>
      <w:r>
        <w:rPr>
          <w:rFonts w:ascii="Times New Roman"/>
          <w:b w:val="false"/>
          <w:i w:val="false"/>
          <w:color w:val="000000"/>
          <w:sz w:val="28"/>
        </w:rPr>
        <w:t>
      К барр. ср.взв. – средневзвешенный коэффициент баррелизации, рассчитываемый с точностью до четырех знаков после запятой;</w:t>
      </w:r>
    </w:p>
    <w:p>
      <w:pPr>
        <w:spacing w:after="0"/>
        <w:ind w:left="0"/>
        <w:jc w:val="both"/>
      </w:pPr>
      <w:r>
        <w:rPr>
          <w:rFonts w:ascii="Times New Roman"/>
          <w:b w:val="false"/>
          <w:i w:val="false"/>
          <w:color w:val="000000"/>
          <w:sz w:val="28"/>
        </w:rPr>
        <w:t>
      V тонн – объемы каждой добытой партии нефти;</w:t>
      </w:r>
    </w:p>
    <w:p>
      <w:pPr>
        <w:spacing w:after="0"/>
        <w:ind w:left="0"/>
        <w:jc w:val="both"/>
      </w:pPr>
      <w:r>
        <w:rPr>
          <w:rFonts w:ascii="Times New Roman"/>
          <w:b w:val="false"/>
          <w:i w:val="false"/>
          <w:color w:val="000000"/>
          <w:sz w:val="28"/>
        </w:rPr>
        <w:t>
      К барр.1, К барр.2 ... + К барр.n – коэффициенты баррелизации, указанные в паспорте качества по каждой соответствующей партии добытой нефти;</w:t>
      </w:r>
    </w:p>
    <w:p>
      <w:pPr>
        <w:spacing w:after="0"/>
        <w:ind w:left="0"/>
        <w:jc w:val="both"/>
      </w:pPr>
      <w:r>
        <w:rPr>
          <w:rFonts w:ascii="Times New Roman"/>
          <w:b w:val="false"/>
          <w:i w:val="false"/>
          <w:color w:val="000000"/>
          <w:sz w:val="28"/>
        </w:rPr>
        <w:t xml:space="preserve">
      V тонн </w:t>
      </w:r>
      <w:r>
        <w:rPr>
          <w:rFonts w:ascii="Times New Roman"/>
          <w:b w:val="false"/>
          <w:i w:val="false"/>
          <w:color w:val="000000"/>
          <w:sz w:val="28"/>
        </w:rPr>
        <w:t>S</w:t>
      </w:r>
      <w:r>
        <w:rPr>
          <w:rFonts w:ascii="Times New Roman"/>
          <w:b w:val="false"/>
          <w:i w:val="false"/>
          <w:color w:val="000000"/>
          <w:sz w:val="28"/>
        </w:rPr>
        <w:t xml:space="preserve"> – общий объем добытой за налоговый период нефти, выраженный в метрических тоннах;</w:t>
      </w:r>
    </w:p>
    <w:p>
      <w:pPr>
        <w:spacing w:after="0"/>
        <w:ind w:left="0"/>
        <w:jc w:val="both"/>
      </w:pPr>
      <w:r>
        <w:rPr>
          <w:rFonts w:ascii="Times New Roman"/>
          <w:b w:val="false"/>
          <w:i w:val="false"/>
          <w:color w:val="000000"/>
          <w:sz w:val="28"/>
        </w:rPr>
        <w:t>
      Мировая цена нефти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20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 – мировая цена нефти за налоговый период;</w:t>
      </w:r>
    </w:p>
    <w:p>
      <w:pPr>
        <w:spacing w:after="0"/>
        <w:ind w:left="0"/>
        <w:jc w:val="both"/>
      </w:pPr>
      <w:r>
        <w:rPr>
          <w:rFonts w:ascii="Times New Roman"/>
          <w:b w:val="false"/>
          <w:i w:val="false"/>
          <w:color w:val="000000"/>
          <w:sz w:val="28"/>
        </w:rPr>
        <w:t>
      P1, P2 ..., Рn - ежедневная среднеарифметическая котировка цен в дни, за которые опубликованы котировки цен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000000"/>
          <w:sz w:val="28"/>
        </w:rPr>
        <w:t xml:space="preserve">
      Ежедневная среднеарифметическая котировка цен определяется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5400" cy="5715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Pn – ежедневная среднеарифметическая котировка цен;</w:t>
      </w:r>
    </w:p>
    <w:p>
      <w:pPr>
        <w:spacing w:after="0"/>
        <w:ind w:left="0"/>
        <w:jc w:val="both"/>
      </w:pPr>
      <w:r>
        <w:rPr>
          <w:rFonts w:ascii="Times New Roman"/>
          <w:b w:val="false"/>
          <w:i w:val="false"/>
          <w:color w:val="000000"/>
          <w:sz w:val="28"/>
        </w:rPr>
        <w:t>
      Сn1 – низшее значение (min) ежедневной котировки цены стандартного сорта сырой нефти "Юралс Средиземноморье" (Urals Med) или "Датированный Брент" (Brent Dtd);</w:t>
      </w:r>
    </w:p>
    <w:p>
      <w:pPr>
        <w:spacing w:after="0"/>
        <w:ind w:left="0"/>
        <w:jc w:val="both"/>
      </w:pPr>
      <w:r>
        <w:rPr>
          <w:rFonts w:ascii="Times New Roman"/>
          <w:b w:val="false"/>
          <w:i w:val="false"/>
          <w:color w:val="000000"/>
          <w:sz w:val="28"/>
        </w:rPr>
        <w:t>
      Сn2 – высшее значение (max) ежедневной котировки цены стандартного сорта сырой нефти "Юралс Средиземноморье" (Urals Med) или "Датированный Брент" (Brent Dtd).</w:t>
      </w:r>
    </w:p>
    <w:p>
      <w:pPr>
        <w:spacing w:after="0"/>
        <w:ind w:left="0"/>
        <w:jc w:val="both"/>
      </w:pPr>
      <w:r>
        <w:rPr>
          <w:rFonts w:ascii="Times New Roman"/>
          <w:b w:val="false"/>
          <w:i w:val="false"/>
          <w:color w:val="000000"/>
          <w:sz w:val="28"/>
        </w:rPr>
        <w:t>
      Отнесение нефти к определенному стандартному сорту нефти "Юралс Средиземноморье" (Urals Med) или "Датированный Брент" (Brent Dtd) производится недропользователем на основании договоров на поставку нефти. В случае, когда в договоре на поставку не указан стандартный сорт нефти или указан сорт нефти, не относящийся к вышеуказанным стандартным сортам, недропользователь обязан отнести объем нефти, поставленной по такому договору, к тому сорту нефти, средняя мировая цена по которому за налоговый период является максимальной.</w:t>
      </w:r>
    </w:p>
    <w:p>
      <w:pPr>
        <w:spacing w:after="0"/>
        <w:ind w:left="0"/>
        <w:jc w:val="both"/>
      </w:pPr>
      <w:r>
        <w:rPr>
          <w:rFonts w:ascii="Times New Roman"/>
          <w:b w:val="false"/>
          <w:i w:val="false"/>
          <w:color w:val="000000"/>
          <w:sz w:val="28"/>
        </w:rPr>
        <w:t>
      4. Мировая цена на сырой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среднеарифметического рыночного курса обмена валюты за соответствующий налоговый период по нижеприведенной формуле.</w:t>
      </w:r>
    </w:p>
    <w:p>
      <w:pPr>
        <w:spacing w:after="0"/>
        <w:ind w:left="0"/>
        <w:jc w:val="both"/>
      </w:pPr>
      <w:r>
        <w:rPr>
          <w:rFonts w:ascii="Times New Roman"/>
          <w:b w:val="false"/>
          <w:i w:val="false"/>
          <w:color w:val="000000"/>
          <w:sz w:val="28"/>
        </w:rPr>
        <w:t>
      Для целей настоящего пункта котировка цены означает котировку цены природного газа "Zeebrugge Day-Ahead" в иностранной валюте в налоговом периоде на основании информации, публикуемой в источнике "Platts European Gas Daily" компании "The Mcgraw-Hill Companies Inc".</w:t>
      </w:r>
    </w:p>
    <w:p>
      <w:pPr>
        <w:spacing w:after="0"/>
        <w:ind w:left="0"/>
        <w:jc w:val="both"/>
      </w:pPr>
      <w:r>
        <w:rPr>
          <w:rFonts w:ascii="Times New Roman"/>
          <w:b w:val="false"/>
          <w:i w:val="false"/>
          <w:color w:val="000000"/>
          <w:sz w:val="28"/>
        </w:rPr>
        <w:t>
      При отсутствии информации о цене на природный газ "Zeebrugge Day-Ahead" в данном источнике используется цена на природный газ "Zeebrugge Day-Ahead":</w:t>
      </w:r>
    </w:p>
    <w:p>
      <w:pPr>
        <w:spacing w:after="0"/>
        <w:ind w:left="0"/>
        <w:jc w:val="both"/>
      </w:pPr>
      <w:r>
        <w:rPr>
          <w:rFonts w:ascii="Times New Roman"/>
          <w:b w:val="false"/>
          <w:i w:val="false"/>
          <w:color w:val="000000"/>
          <w:sz w:val="28"/>
        </w:rPr>
        <w:t>
      1) по данным источника "Argus European Natural Gas" компании "Argus Media Ltd";</w:t>
      </w:r>
    </w:p>
    <w:p>
      <w:pPr>
        <w:spacing w:after="0"/>
        <w:ind w:left="0"/>
        <w:jc w:val="both"/>
      </w:pPr>
      <w:r>
        <w:rPr>
          <w:rFonts w:ascii="Times New Roman"/>
          <w:b w:val="false"/>
          <w:i w:val="false"/>
          <w:color w:val="000000"/>
          <w:sz w:val="28"/>
        </w:rPr>
        <w:t>
      2) при отсутствии информации о цене на природный газ "Zeebrugge Day-Ahead" в вышеуказанных источниках – по данным других источников, определяемых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Мировая цена сырого газа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82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мировая цена сырого газа за налоговый период;</w:t>
      </w:r>
    </w:p>
    <w:p>
      <w:pPr>
        <w:spacing w:after="0"/>
        <w:ind w:left="0"/>
        <w:jc w:val="both"/>
      </w:pPr>
      <w:r>
        <w:rPr>
          <w:rFonts w:ascii="Times New Roman"/>
          <w:b w:val="false"/>
          <w:i w:val="false"/>
          <w:color w:val="000000"/>
          <w:sz w:val="28"/>
        </w:rPr>
        <w:t>
      P1, P2..., Pn – ежедневная среднеарифметическая котировка цен в дни, за которые опубликованы котировки цен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000000"/>
          <w:sz w:val="28"/>
        </w:rPr>
        <w:t>
      Ежедневная среднеарифметическая котировка цен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Рn – ежедневная среднеарифметическая котировка цен;</w:t>
      </w:r>
    </w:p>
    <w:p>
      <w:pPr>
        <w:spacing w:after="0"/>
        <w:ind w:left="0"/>
        <w:jc w:val="both"/>
      </w:pPr>
      <w:r>
        <w:rPr>
          <w:rFonts w:ascii="Times New Roman"/>
          <w:b w:val="false"/>
          <w:i w:val="false"/>
          <w:color w:val="000000"/>
          <w:sz w:val="28"/>
        </w:rPr>
        <w:t>
      Сn1 – низшее значение (min) ежедневной котировки цены природного газа "Zeebrugge Day-Ahead";</w:t>
      </w:r>
    </w:p>
    <w:p>
      <w:pPr>
        <w:spacing w:after="0"/>
        <w:ind w:left="0"/>
        <w:jc w:val="both"/>
      </w:pPr>
      <w:r>
        <w:rPr>
          <w:rFonts w:ascii="Times New Roman"/>
          <w:b w:val="false"/>
          <w:i w:val="false"/>
          <w:color w:val="000000"/>
          <w:sz w:val="28"/>
        </w:rPr>
        <w:t>
      Сn2 – высшее значение (max) ежедневной котировки цены природного газа "Zeebrugge Day-Ahead".</w:t>
      </w:r>
    </w:p>
    <w:p>
      <w:pPr>
        <w:spacing w:after="0"/>
        <w:ind w:left="0"/>
        <w:jc w:val="both"/>
      </w:pPr>
      <w:r>
        <w:rPr>
          <w:rFonts w:ascii="Times New Roman"/>
          <w:b w:val="false"/>
          <w:i w:val="false"/>
          <w:color w:val="000000"/>
          <w:sz w:val="28"/>
        </w:rPr>
        <w:t>
      5. В целях исчисления налога на добычу полезных ископаемых стоимость сырого газа, реализованного недропользователем на внутреннем рынке Республики Казахстан и (или) использованного на собственные производственные нужды, попутного газа, использованного для производства сжиженного нефтяного газа, а также сырого газа, использованного недропользователем - субъектом индустриально-инновационной деятельности, определяется в следующем порядке:</w:t>
      </w:r>
    </w:p>
    <w:p>
      <w:pPr>
        <w:spacing w:after="0"/>
        <w:ind w:left="0"/>
        <w:jc w:val="both"/>
      </w:pPr>
      <w:r>
        <w:rPr>
          <w:rFonts w:ascii="Times New Roman"/>
          <w:b w:val="false"/>
          <w:i w:val="false"/>
          <w:color w:val="000000"/>
          <w:sz w:val="28"/>
        </w:rPr>
        <w:t>
      1) при реализации недропользователем добытого сырого газа на внутреннем рынке Республики Казахстан – исходя из средневзвешенной цены реализации, сложившейся за налоговый период, определяемой в порядке, установленном пунктом 7 статьи 745 настоящего Кодекса;</w:t>
      </w:r>
    </w:p>
    <w:p>
      <w:pPr>
        <w:spacing w:after="0"/>
        <w:ind w:left="0"/>
        <w:jc w:val="both"/>
      </w:pPr>
      <w:r>
        <w:rPr>
          <w:rFonts w:ascii="Times New Roman"/>
          <w:b w:val="false"/>
          <w:i w:val="false"/>
          <w:color w:val="000000"/>
          <w:sz w:val="28"/>
        </w:rPr>
        <w:t>
      2) при использовании добытого попутного газа для производства сжиженного нефтяного газа в соответствии с условиями, указанными в подпункте 6) пункта 2 статьи 739 настоящего Кодекса, и (или) использовании добытого сырого газа на собственные производственные нужды – как произведение фактического объема:</w:t>
      </w:r>
    </w:p>
    <w:p>
      <w:pPr>
        <w:spacing w:after="0"/>
        <w:ind w:left="0"/>
        <w:jc w:val="both"/>
      </w:pPr>
      <w:r>
        <w:rPr>
          <w:rFonts w:ascii="Times New Roman"/>
          <w:b w:val="false"/>
          <w:i w:val="false"/>
          <w:color w:val="000000"/>
          <w:sz w:val="28"/>
        </w:rPr>
        <w:t>
      попутного газа, использованного для производства сжиженного нефтяного газа,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сырого газа, использованного недропользователем на собственные производственные нужды,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Если сырой газ добывается попутно с нефтью, производственная себестоимость добычи сырого газа определяется на основании производственной себестоимости добычи нефти в соотношении:</w:t>
      </w:r>
    </w:p>
    <w:p>
      <w:pPr>
        <w:spacing w:after="0"/>
        <w:ind w:left="0"/>
        <w:jc w:val="both"/>
      </w:pPr>
      <w:r>
        <w:rPr>
          <w:rFonts w:ascii="Times New Roman"/>
          <w:b w:val="false"/>
          <w:i w:val="false"/>
          <w:color w:val="000000"/>
          <w:sz w:val="28"/>
        </w:rPr>
        <w:t>
      одна тысяча кубических метров сырого газа соответствует 0,857 тонны нефти;</w:t>
      </w:r>
    </w:p>
    <w:p>
      <w:pPr>
        <w:spacing w:after="0"/>
        <w:ind w:left="0"/>
        <w:jc w:val="both"/>
      </w:pPr>
      <w:r>
        <w:rPr>
          <w:rFonts w:ascii="Times New Roman"/>
          <w:b w:val="false"/>
          <w:i w:val="false"/>
          <w:color w:val="000000"/>
          <w:sz w:val="28"/>
        </w:rPr>
        <w:t>
      3) при использовании добытого сырого газа недропользователем-субъектом индустриально-инновационной деятельности в соответствии с условиями, указанными в подпункте 7) пункта 2 статьи 739 настоящего Кодекса, - как произведение фактического объема сырого газа, использованного недропользователем-субъектом индустриально-инновационной деятельности, и производственной себестоимости добычи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6. Мировая цена стандартных сортов углеводородов определяется по каждому налоговому периоду уполномоченным органом в порядке, установленном настоящим Кодексом, и подлежит опубликованию в средствах массовой информации не позднее 10 числа месяца, следующего за отчетным налоговым периодом.</w:t>
      </w:r>
    </w:p>
    <w:p>
      <w:pPr>
        <w:spacing w:after="0"/>
        <w:ind w:left="0"/>
        <w:jc w:val="left"/>
      </w:pPr>
      <w:r>
        <w:rPr>
          <w:rFonts w:ascii="Times New Roman"/>
          <w:b/>
          <w:i w:val="false"/>
          <w:color w:val="000000"/>
        </w:rPr>
        <w:t xml:space="preserve"> Статья 742. Порядок исчисления налога</w:t>
      </w:r>
    </w:p>
    <w:p>
      <w:pPr>
        <w:spacing w:after="0"/>
        <w:ind w:left="0"/>
        <w:jc w:val="both"/>
      </w:pPr>
      <w:r>
        <w:rPr>
          <w:rFonts w:ascii="Times New Roman"/>
          <w:b w:val="false"/>
          <w:i w:val="false"/>
          <w:color w:val="000000"/>
          <w:sz w:val="28"/>
        </w:rPr>
        <w:t>
      1. Сумма налога на добычу полезных ископаемых, подлежащая уплате в бюджет, определяется исходя из объекта налогообложения, налоговой базы и ставки.</w:t>
      </w:r>
    </w:p>
    <w:p>
      <w:pPr>
        <w:spacing w:after="0"/>
        <w:ind w:left="0"/>
        <w:jc w:val="both"/>
      </w:pPr>
      <w:r>
        <w:rPr>
          <w:rFonts w:ascii="Times New Roman"/>
          <w:b w:val="false"/>
          <w:i w:val="false"/>
          <w:color w:val="000000"/>
          <w:sz w:val="28"/>
        </w:rPr>
        <w:t xml:space="preserve">
      2. Для исчисления налога на добычу полезных ископаемых недропользователь в течение календарного года применяет ставку, соответствующую планируемому объему добычи на текущий налоговый год по каждому отдельному контракту на недропользование, в соответствии со шкалой, приведенной в статье 743 настоящего Кодекса. </w:t>
      </w:r>
    </w:p>
    <w:p>
      <w:pPr>
        <w:spacing w:after="0"/>
        <w:ind w:left="0"/>
        <w:jc w:val="both"/>
      </w:pPr>
      <w:r>
        <w:rPr>
          <w:rFonts w:ascii="Times New Roman"/>
          <w:b w:val="false"/>
          <w:i w:val="false"/>
          <w:color w:val="000000"/>
          <w:sz w:val="28"/>
        </w:rPr>
        <w:t>
      При этом в случае передачи (перехода) права недропользования в рамках одного контракта на недропользование применяется ставка налога на добычу полезных ископаемых, соответствующая заявленному общему годовому объему добычи по такому контракту на недропользование, независимо от факта передачи (перехода) права недропользования.</w:t>
      </w:r>
    </w:p>
    <w:p>
      <w:pPr>
        <w:spacing w:after="0"/>
        <w:ind w:left="0"/>
        <w:jc w:val="both"/>
      </w:pPr>
      <w:r>
        <w:rPr>
          <w:rFonts w:ascii="Times New Roman"/>
          <w:b w:val="false"/>
          <w:i w:val="false"/>
          <w:color w:val="000000"/>
          <w:sz w:val="28"/>
        </w:rPr>
        <w:t>
      В целях обеспечения правильности исчисления и полноты уплаты в бюджет налога на добычу полезных ископаемых уполномоченный орган в области углеводородов в срок до 20 января текущего календарного года представляет в налоговый орган сведения о планируемых объемах добычи углеводородов в разрезе недропользователей на предстоящий год по каждому отдельному контракту на недропользование.</w:t>
      </w:r>
    </w:p>
    <w:p>
      <w:pPr>
        <w:spacing w:after="0"/>
        <w:ind w:left="0"/>
        <w:jc w:val="both"/>
      </w:pPr>
      <w:r>
        <w:rPr>
          <w:rFonts w:ascii="Times New Roman"/>
          <w:b w:val="false"/>
          <w:i w:val="false"/>
          <w:color w:val="000000"/>
          <w:sz w:val="28"/>
        </w:rPr>
        <w:t xml:space="preserve">
      3. Если по итогам отчетного календарного года фактический объем добытых углеводородов по контракту на недропользование не соответствует запланированному объему по такому контракту и приводит к изменению ставки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 </w:t>
      </w:r>
    </w:p>
    <w:p>
      <w:pPr>
        <w:spacing w:after="0"/>
        <w:ind w:left="0"/>
        <w:jc w:val="both"/>
      </w:pPr>
      <w:r>
        <w:rPr>
          <w:rFonts w:ascii="Times New Roman"/>
          <w:b w:val="false"/>
          <w:i w:val="false"/>
          <w:color w:val="000000"/>
          <w:sz w:val="28"/>
        </w:rPr>
        <w:t xml:space="preserve">
      Корректировка суммы налога на добычу полезных ископаемых производится в декларации за последний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добытых углеводородов, определяемой в соответствии со статьей 743 настоящего Кодекса, к налоговой базе, исчисленной в декларациях по налогу на добычу полезных ископаемых за 1 - 3 кварталы отчетного налогового года. </w:t>
      </w:r>
    </w:p>
    <w:p>
      <w:pPr>
        <w:spacing w:after="0"/>
        <w:ind w:left="0"/>
        <w:jc w:val="both"/>
      </w:pPr>
      <w:r>
        <w:rPr>
          <w:rFonts w:ascii="Times New Roman"/>
          <w:b w:val="false"/>
          <w:i w:val="false"/>
          <w:color w:val="000000"/>
          <w:sz w:val="28"/>
        </w:rPr>
        <w:t xml:space="preserve">
      Сумма налога на добычу полезных ископаемых, учитывающая произведенную корректировку, является налоговым обязательством по налогу на добычу полезных ископаемых за последний налоговый период отчетного года. </w:t>
      </w:r>
    </w:p>
    <w:p>
      <w:pPr>
        <w:spacing w:after="0"/>
        <w:ind w:left="0"/>
        <w:jc w:val="left"/>
      </w:pPr>
      <w:r>
        <w:rPr>
          <w:rFonts w:ascii="Times New Roman"/>
          <w:b/>
          <w:i w:val="false"/>
          <w:color w:val="000000"/>
        </w:rPr>
        <w:t xml:space="preserve"> Статья 743. Ставки налога на добычу полезных ископаемых </w:t>
      </w:r>
    </w:p>
    <w:p>
      <w:pPr>
        <w:spacing w:after="0"/>
        <w:ind w:left="0"/>
        <w:jc w:val="both"/>
      </w:pPr>
      <w:r>
        <w:rPr>
          <w:rFonts w:ascii="Times New Roman"/>
          <w:b w:val="false"/>
          <w:i w:val="false"/>
          <w:color w:val="000000"/>
          <w:sz w:val="28"/>
        </w:rPr>
        <w:t>
      1. Если иное не установлено пунктом 2 настоящего пункта, ставки налога на добычу полезных ископаемых на нефть устанавливаются в фиксированном выражении по следующей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2903"/>
        <w:gridCol w:w="6398"/>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7990"/>
        <w:gridCol w:w="1978"/>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В случае реализации и (или) передачи нефти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предусмотренном подпунктами 1), 2), 3) и 4) пункта 2 статьи 739 настоящего Кодекса, к установленным ставкам применяется понижающий коэффициент 0,5.</w:t>
      </w:r>
    </w:p>
    <w:p>
      <w:pPr>
        <w:spacing w:after="0"/>
        <w:ind w:left="0"/>
        <w:jc w:val="both"/>
      </w:pPr>
      <w:r>
        <w:rPr>
          <w:rFonts w:ascii="Times New Roman"/>
          <w:b w:val="false"/>
          <w:i w:val="false"/>
          <w:color w:val="000000"/>
          <w:sz w:val="28"/>
        </w:rPr>
        <w:t>
      Ставка налога на добычу полезных ископаемых на сырой газ составляет 10 процентов.</w:t>
      </w:r>
    </w:p>
    <w:p>
      <w:pPr>
        <w:spacing w:after="0"/>
        <w:ind w:left="0"/>
        <w:jc w:val="both"/>
      </w:pPr>
      <w:r>
        <w:rPr>
          <w:rFonts w:ascii="Times New Roman"/>
          <w:b w:val="false"/>
          <w:i w:val="false"/>
          <w:color w:val="000000"/>
          <w:sz w:val="28"/>
        </w:rPr>
        <w:t xml:space="preserve">
      При реализации сырого газа на внутреннем рынке налог на добычу полезных ископаемых уплачивается по следующим ставкам в зависимости от объема годовой добычи: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6399"/>
        <w:gridCol w:w="3735"/>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млрд. куб. м включительно</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млрд. куб. м включительно</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млрд. куб. м</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 Ставки налога на добычу полезных ископаемых на нефть для месторождений (группы месторождений, части месторождения), отнесенных к категории низкорентабельных, высоковязких, обводненных, малодебитных, выработанных, по контракту на добычу углеводородов устанавливаются Правительством Республики Казахстан.</w:t>
      </w:r>
    </w:p>
    <w:p>
      <w:pPr>
        <w:spacing w:after="0"/>
        <w:ind w:left="0"/>
        <w:jc w:val="both"/>
      </w:pPr>
      <w:r>
        <w:rPr>
          <w:rFonts w:ascii="Times New Roman"/>
          <w:b w:val="false"/>
          <w:i w:val="false"/>
          <w:color w:val="000000"/>
          <w:sz w:val="28"/>
        </w:rPr>
        <w:t>
      § 2. Налог на добычу полезных ископаемых на минеральное сырье, за исключением базовых строительных материалов</w:t>
      </w:r>
    </w:p>
    <w:p>
      <w:pPr>
        <w:spacing w:after="0"/>
        <w:ind w:left="0"/>
        <w:jc w:val="left"/>
      </w:pPr>
      <w:r>
        <w:rPr>
          <w:rFonts w:ascii="Times New Roman"/>
          <w:b/>
          <w:i w:val="false"/>
          <w:color w:val="000000"/>
        </w:rPr>
        <w:t xml:space="preserve"> Статья 744. Объект обложения</w:t>
      </w:r>
    </w:p>
    <w:p>
      <w:pPr>
        <w:spacing w:after="0"/>
        <w:ind w:left="0"/>
        <w:jc w:val="both"/>
      </w:pPr>
      <w:r>
        <w:rPr>
          <w:rFonts w:ascii="Times New Roman"/>
          <w:b w:val="false"/>
          <w:i w:val="false"/>
          <w:color w:val="000000"/>
          <w:sz w:val="28"/>
        </w:rPr>
        <w:t>
      Если иное не установлено частью второй настоящей статьи, объектом обложения является физический объем запасов полезных ископаемых, содержащихся в минеральном сырье (облагаемый объем погашенных запасов).</w:t>
      </w:r>
    </w:p>
    <w:p>
      <w:pPr>
        <w:spacing w:after="0"/>
        <w:ind w:left="0"/>
        <w:jc w:val="both"/>
      </w:pPr>
      <w:r>
        <w:rPr>
          <w:rFonts w:ascii="Times New Roman"/>
          <w:b w:val="false"/>
          <w:i w:val="false"/>
          <w:color w:val="000000"/>
          <w:sz w:val="28"/>
        </w:rPr>
        <w:t>
      Для нерудных твердых полезных ископаемых объектом обложения является физический объем добытых недропользователем за налоговый период нерудных твердых полезных ископаемых.</w:t>
      </w:r>
    </w:p>
    <w:p>
      <w:pPr>
        <w:spacing w:after="0"/>
        <w:ind w:left="0"/>
        <w:jc w:val="both"/>
      </w:pPr>
      <w:r>
        <w:rPr>
          <w:rFonts w:ascii="Times New Roman"/>
          <w:b w:val="false"/>
          <w:i w:val="false"/>
          <w:color w:val="000000"/>
          <w:sz w:val="28"/>
        </w:rPr>
        <w:t>
      Для целей настоящего раздела облагаемым объемом погашенных запасов является объем погашенных запасов полезных ископаемых, содержащихся в минеральном сырье, за вычетом объема нормируемых потерь за налоговый период.</w:t>
      </w:r>
    </w:p>
    <w:p>
      <w:pPr>
        <w:spacing w:after="0"/>
        <w:ind w:left="0"/>
        <w:jc w:val="both"/>
      </w:pPr>
      <w:r>
        <w:rPr>
          <w:rFonts w:ascii="Times New Roman"/>
          <w:b w:val="false"/>
          <w:i w:val="false"/>
          <w:color w:val="000000"/>
          <w:sz w:val="28"/>
        </w:rPr>
        <w:t>
      Объем нормируемых потерь устанавливается на основании технического проекта разработки месторождения, утвержденного уполномоченным для этих целей государственным органом Республики Казахстан.</w:t>
      </w:r>
    </w:p>
    <w:p>
      <w:pPr>
        <w:spacing w:after="0"/>
        <w:ind w:left="0"/>
        <w:jc w:val="both"/>
      </w:pPr>
      <w:r>
        <w:rPr>
          <w:rFonts w:ascii="Times New Roman"/>
          <w:b w:val="false"/>
          <w:i w:val="false"/>
          <w:color w:val="000000"/>
          <w:sz w:val="28"/>
        </w:rPr>
        <w:t>
      Для целей определения объекта обложения применяются единицы измерения, используемые в отчетных и сводных балансах запасов минерального сырья, предоставляемых уполномоченному органу по изучению и использованию недр.</w:t>
      </w:r>
    </w:p>
    <w:p>
      <w:pPr>
        <w:spacing w:after="0"/>
        <w:ind w:left="0"/>
        <w:jc w:val="left"/>
      </w:pPr>
      <w:r>
        <w:rPr>
          <w:rFonts w:ascii="Times New Roman"/>
          <w:b/>
          <w:i w:val="false"/>
          <w:color w:val="000000"/>
        </w:rPr>
        <w:t xml:space="preserve"> Статья 745. Налоговая база</w:t>
      </w:r>
    </w:p>
    <w:p>
      <w:pPr>
        <w:spacing w:after="0"/>
        <w:ind w:left="0"/>
        <w:jc w:val="both"/>
      </w:pPr>
      <w:r>
        <w:rPr>
          <w:rFonts w:ascii="Times New Roman"/>
          <w:b w:val="false"/>
          <w:i w:val="false"/>
          <w:color w:val="000000"/>
          <w:sz w:val="28"/>
        </w:rPr>
        <w:t>
      1. Налоговой базой для исчисления налога на добычу полезных ископаемых, за исключением нерудных твердых полезных ископаемых, является стоимость облагаемого объема погашенных запасов полезных ископаемых, содержащихся в минеральном сырье, за налоговый период.</w:t>
      </w:r>
    </w:p>
    <w:p>
      <w:pPr>
        <w:spacing w:after="0"/>
        <w:ind w:left="0"/>
        <w:jc w:val="both"/>
      </w:pPr>
      <w:r>
        <w:rPr>
          <w:rFonts w:ascii="Times New Roman"/>
          <w:b w:val="false"/>
          <w:i w:val="false"/>
          <w:color w:val="000000"/>
          <w:sz w:val="28"/>
        </w:rPr>
        <w:t>
      2. В целях исчисления налога на добычу полезных ископаемых минеральное сырье подразделяется на:</w:t>
      </w:r>
    </w:p>
    <w:p>
      <w:pPr>
        <w:spacing w:after="0"/>
        <w:ind w:left="0"/>
        <w:jc w:val="both"/>
      </w:pPr>
      <w:r>
        <w:rPr>
          <w:rFonts w:ascii="Times New Roman"/>
          <w:b w:val="false"/>
          <w:i w:val="false"/>
          <w:color w:val="000000"/>
          <w:sz w:val="28"/>
        </w:rPr>
        <w:t>
      1) минеральное сырье, содержащее только те полезные ископаемые, которые указаны в пункте 4 настоящей статьи;</w:t>
      </w:r>
    </w:p>
    <w:p>
      <w:pPr>
        <w:spacing w:after="0"/>
        <w:ind w:left="0"/>
        <w:jc w:val="both"/>
      </w:pPr>
      <w:r>
        <w:rPr>
          <w:rFonts w:ascii="Times New Roman"/>
          <w:b w:val="false"/>
          <w:i w:val="false"/>
          <w:color w:val="000000"/>
          <w:sz w:val="28"/>
        </w:rPr>
        <w:t>
      2) минеральное сырье, содержащее одновременно полезные ископаемые, указанные в пункте 4 настоящей статьи, и другие виды полезных ископаемых;</w:t>
      </w:r>
    </w:p>
    <w:p>
      <w:pPr>
        <w:spacing w:after="0"/>
        <w:ind w:left="0"/>
        <w:jc w:val="both"/>
      </w:pPr>
      <w:r>
        <w:rPr>
          <w:rFonts w:ascii="Times New Roman"/>
          <w:b w:val="false"/>
          <w:i w:val="false"/>
          <w:color w:val="000000"/>
          <w:sz w:val="28"/>
        </w:rPr>
        <w:t>
      3) минеральное сырье, содержащее полезные ископаемые, за исключением полезных ископаемых, указанных в пункте 4 настоящей статьи;</w:t>
      </w:r>
    </w:p>
    <w:p>
      <w:pPr>
        <w:spacing w:after="0"/>
        <w:ind w:left="0"/>
        <w:jc w:val="both"/>
      </w:pPr>
      <w:r>
        <w:rPr>
          <w:rFonts w:ascii="Times New Roman"/>
          <w:b w:val="false"/>
          <w:i w:val="false"/>
          <w:color w:val="000000"/>
          <w:sz w:val="28"/>
        </w:rPr>
        <w:t>
      4) минеральное сырье, добываемое из состава списанных запасов (возврат потерь) на месторождении;</w:t>
      </w:r>
    </w:p>
    <w:p>
      <w:pPr>
        <w:spacing w:after="0"/>
        <w:ind w:left="0"/>
        <w:jc w:val="both"/>
      </w:pPr>
      <w:r>
        <w:rPr>
          <w:rFonts w:ascii="Times New Roman"/>
          <w:b w:val="false"/>
          <w:i w:val="false"/>
          <w:color w:val="000000"/>
          <w:sz w:val="28"/>
        </w:rPr>
        <w:t>
      5) минеральное сырье, добываемое из состава забалансовых запасов по месторождению.</w:t>
      </w:r>
    </w:p>
    <w:p>
      <w:pPr>
        <w:spacing w:after="0"/>
        <w:ind w:left="0"/>
        <w:jc w:val="both"/>
      </w:pPr>
      <w:r>
        <w:rPr>
          <w:rFonts w:ascii="Times New Roman"/>
          <w:b w:val="false"/>
          <w:i w:val="false"/>
          <w:color w:val="000000"/>
          <w:sz w:val="28"/>
        </w:rPr>
        <w:t>
      3. В целях исчисления налога на добычу полезных ископаемых стоимость облагаемого объема погашенных запасов полезных ископаемых, содержащихся в минеральном сырье, за налоговый период определяется:</w:t>
      </w:r>
    </w:p>
    <w:p>
      <w:pPr>
        <w:spacing w:after="0"/>
        <w:ind w:left="0"/>
        <w:jc w:val="both"/>
      </w:pPr>
      <w:r>
        <w:rPr>
          <w:rFonts w:ascii="Times New Roman"/>
          <w:b w:val="false"/>
          <w:i w:val="false"/>
          <w:color w:val="000000"/>
          <w:sz w:val="28"/>
        </w:rPr>
        <w:t>
      1) полезных ископаемых, содержащихся в облагаемом объеме погашенных запасов минерального сырья, указанных в подпункте 1) пункта 2 настоящей статьи, - исходя из средней биржевой цены на такие полезные ископаемые за налоговый период.</w:t>
      </w:r>
    </w:p>
    <w:p>
      <w:pPr>
        <w:spacing w:after="0"/>
        <w:ind w:left="0"/>
        <w:jc w:val="both"/>
      </w:pPr>
      <w:r>
        <w:rPr>
          <w:rFonts w:ascii="Times New Roman"/>
          <w:b w:val="false"/>
          <w:i w:val="false"/>
          <w:color w:val="000000"/>
          <w:sz w:val="28"/>
        </w:rPr>
        <w:t>
      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p>
    <w:p>
      <w:pPr>
        <w:spacing w:after="0"/>
        <w:ind w:left="0"/>
        <w:jc w:val="both"/>
      </w:pPr>
      <w:r>
        <w:rPr>
          <w:rFonts w:ascii="Times New Roman"/>
          <w:b w:val="false"/>
          <w:i w:val="false"/>
          <w:color w:val="000000"/>
          <w:sz w:val="28"/>
        </w:rPr>
        <w:t>
      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ассоциации рынка драгоценных металлов и публикуемую в журнале "MetalBulletin" издательства "MetalBulletinJournalsLimited", журнале "Metal-pages" издательства "Metal-pagesLimited".</w:t>
      </w:r>
    </w:p>
    <w:p>
      <w:pPr>
        <w:spacing w:after="0"/>
        <w:ind w:left="0"/>
        <w:jc w:val="both"/>
      </w:pPr>
      <w:r>
        <w:rPr>
          <w:rFonts w:ascii="Times New Roman"/>
          <w:b w:val="false"/>
          <w:i w:val="false"/>
          <w:color w:val="000000"/>
          <w:sz w:val="28"/>
        </w:rPr>
        <w:t>
      Средняя биржевая цена, если иное не установлено настоящей статьей,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32000" cy="546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средняя биржевая цена на полезное ископаемое за налоговый период;</w:t>
      </w:r>
    </w:p>
    <w:p>
      <w:pPr>
        <w:spacing w:after="0"/>
        <w:ind w:left="0"/>
        <w:jc w:val="both"/>
      </w:pPr>
      <w:r>
        <w:rPr>
          <w:rFonts w:ascii="Times New Roman"/>
          <w:b w:val="false"/>
          <w:i w:val="false"/>
          <w:color w:val="000000"/>
          <w:sz w:val="28"/>
        </w:rPr>
        <w:t>
      Р1, P2, ..., Pn – ежедневная усредненная котировка цен в дни, за которые опубликованы котировки цен на Лондонской бирже металлов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000000"/>
          <w:sz w:val="28"/>
        </w:rPr>
        <w:t>
      Ежедневная усредненная котировка цен на полезное ископаемое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31900" cy="546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Рn – ежедневная усредненная котировка цен;</w:t>
      </w:r>
    </w:p>
    <w:p>
      <w:pPr>
        <w:spacing w:after="0"/>
        <w:ind w:left="0"/>
        <w:jc w:val="both"/>
      </w:pPr>
      <w:r>
        <w:rPr>
          <w:rFonts w:ascii="Times New Roman"/>
          <w:b w:val="false"/>
          <w:i w:val="false"/>
          <w:color w:val="000000"/>
          <w:sz w:val="28"/>
        </w:rPr>
        <w:t>
      Сn1 – ежедневная котировка цены Cash на полезное ископаемое;</w:t>
      </w:r>
    </w:p>
    <w:p>
      <w:pPr>
        <w:spacing w:after="0"/>
        <w:ind w:left="0"/>
        <w:jc w:val="both"/>
      </w:pPr>
      <w:r>
        <w:rPr>
          <w:rFonts w:ascii="Times New Roman"/>
          <w:b w:val="false"/>
          <w:i w:val="false"/>
          <w:color w:val="000000"/>
          <w:sz w:val="28"/>
        </w:rPr>
        <w:t>
      Сn2 – ежедневная котировка цены Cash Settlement на полезное ископаемое.</w:t>
      </w:r>
    </w:p>
    <w:p>
      <w:pPr>
        <w:spacing w:after="0"/>
        <w:ind w:left="0"/>
        <w:jc w:val="both"/>
      </w:pPr>
      <w:r>
        <w:rPr>
          <w:rFonts w:ascii="Times New Roman"/>
          <w:b w:val="false"/>
          <w:i w:val="false"/>
          <w:color w:val="000000"/>
          <w:sz w:val="28"/>
        </w:rPr>
        <w:t>
      Средняя биржевая цена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93900" cy="546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средняя биржевая цена на золото, платину, палладий за налоговый период;</w:t>
      </w:r>
    </w:p>
    <w:p>
      <w:pPr>
        <w:spacing w:after="0"/>
        <w:ind w:left="0"/>
        <w:jc w:val="both"/>
      </w:pPr>
      <w:r>
        <w:rPr>
          <w:rFonts w:ascii="Times New Roman"/>
          <w:b w:val="false"/>
          <w:i w:val="false"/>
          <w:color w:val="000000"/>
          <w:sz w:val="28"/>
        </w:rPr>
        <w:t>
      Р1, P2,..., Pn – ежедневная усредненная котировка цен на золото, платину, палладий в дни, за которые были объявлены и опубликованы котировки цен Лондонской ассоциацией рынка драгоценных металлов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000000"/>
          <w:sz w:val="28"/>
        </w:rPr>
        <w:t>
      Ежедневная усредненная котировка цен на золото, платину, палладий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31900" cy="5207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Рn – ежедневная усредненная котировка цен;</w:t>
      </w:r>
    </w:p>
    <w:p>
      <w:pPr>
        <w:spacing w:after="0"/>
        <w:ind w:left="0"/>
        <w:jc w:val="both"/>
      </w:pPr>
      <w:r>
        <w:rPr>
          <w:rFonts w:ascii="Times New Roman"/>
          <w:b w:val="false"/>
          <w:i w:val="false"/>
          <w:color w:val="000000"/>
          <w:sz w:val="28"/>
        </w:rPr>
        <w:t>
      Сn1 – ежедневная котировка цен a.m. (утренний фиксинг) на золото, платину, палладий;</w:t>
      </w:r>
    </w:p>
    <w:p>
      <w:pPr>
        <w:spacing w:after="0"/>
        <w:ind w:left="0"/>
        <w:jc w:val="both"/>
      </w:pPr>
      <w:r>
        <w:rPr>
          <w:rFonts w:ascii="Times New Roman"/>
          <w:b w:val="false"/>
          <w:i w:val="false"/>
          <w:color w:val="000000"/>
          <w:sz w:val="28"/>
        </w:rPr>
        <w:t>
      Сn2 – ежедневная котировка цен p.m. (вечерний фиксинг) на золото, платину, палладий.</w:t>
      </w:r>
    </w:p>
    <w:p>
      <w:pPr>
        <w:spacing w:after="0"/>
        <w:ind w:left="0"/>
        <w:jc w:val="both"/>
      </w:pPr>
      <w:r>
        <w:rPr>
          <w:rFonts w:ascii="Times New Roman"/>
          <w:b w:val="false"/>
          <w:i w:val="false"/>
          <w:color w:val="000000"/>
          <w:sz w:val="28"/>
        </w:rPr>
        <w:t>
      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рыночного курса обмена валюты за соответствующий налоговый период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546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средняя биржевая цена на серебро за налоговый период;</w:t>
      </w:r>
    </w:p>
    <w:p>
      <w:pPr>
        <w:spacing w:after="0"/>
        <w:ind w:left="0"/>
        <w:jc w:val="both"/>
      </w:pPr>
      <w:r>
        <w:rPr>
          <w:rFonts w:ascii="Times New Roman"/>
          <w:b w:val="false"/>
          <w:i w:val="false"/>
          <w:color w:val="000000"/>
          <w:sz w:val="28"/>
        </w:rPr>
        <w:t>
      Р1, P2,..., Pn – ежедневная котировка цен на серебро в дни, за которые объявлены и опубликованы котировки цен Лондонской ассоциацией рынка драгоценных металлов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были опубликованы котировки цен.</w:t>
      </w:r>
    </w:p>
    <w:p>
      <w:pPr>
        <w:spacing w:after="0"/>
        <w:ind w:left="0"/>
        <w:jc w:val="both"/>
      </w:pPr>
      <w:r>
        <w:rPr>
          <w:rFonts w:ascii="Times New Roman"/>
          <w:b w:val="false"/>
          <w:i w:val="false"/>
          <w:color w:val="000000"/>
          <w:sz w:val="28"/>
        </w:rPr>
        <w:t>
      Средняя биржевая цена на полезное ископаемое применяется ко всему объему каждого вида полезного ископаемого, содержащегося в облагаемом объеме погашенных запасов минерального сырья, указанного в пункте 4 настоящей статьи,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w:t>
      </w:r>
    </w:p>
    <w:p>
      <w:pPr>
        <w:spacing w:after="0"/>
        <w:ind w:left="0"/>
        <w:jc w:val="both"/>
      </w:pPr>
      <w:r>
        <w:rPr>
          <w:rFonts w:ascii="Times New Roman"/>
          <w:b w:val="false"/>
          <w:i w:val="false"/>
          <w:color w:val="000000"/>
          <w:sz w:val="28"/>
        </w:rPr>
        <w:t>
      2) полезных ископаемых, указанных в подпункте 2) пункта 2 настоящей статьи:</w:t>
      </w:r>
    </w:p>
    <w:p>
      <w:pPr>
        <w:spacing w:after="0"/>
        <w:ind w:left="0"/>
        <w:jc w:val="both"/>
      </w:pPr>
      <w:r>
        <w:rPr>
          <w:rFonts w:ascii="Times New Roman"/>
          <w:b w:val="false"/>
          <w:i w:val="false"/>
          <w:color w:val="000000"/>
          <w:sz w:val="28"/>
        </w:rPr>
        <w:t>
      полезных ископаемых, содержащихся в облагаемых объемах погашенных запасов минерального сырья, указанных в пункте 4 настоящей статьи, - в порядке, установленном подпунктом 1) настоящего пункта;</w:t>
      </w:r>
    </w:p>
    <w:p>
      <w:pPr>
        <w:spacing w:after="0"/>
        <w:ind w:left="0"/>
        <w:jc w:val="both"/>
      </w:pPr>
      <w:r>
        <w:rPr>
          <w:rFonts w:ascii="Times New Roman"/>
          <w:b w:val="false"/>
          <w:i w:val="false"/>
          <w:color w:val="000000"/>
          <w:sz w:val="28"/>
        </w:rPr>
        <w:t>
      других видов полезных ископаемых, содержащихся в облагаемых объемах погашенных запасов минерального сырья,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3) минерального сырья, указанного в подпункте 3) пункта 2 настоящей статьи, - исходя из средневзвешенной цены реализации минерального сырья, прошедшего первичную переработку (обогащение).</w:t>
      </w:r>
    </w:p>
    <w:p>
      <w:pPr>
        <w:spacing w:after="0"/>
        <w:ind w:left="0"/>
        <w:jc w:val="both"/>
      </w:pPr>
      <w:r>
        <w:rPr>
          <w:rFonts w:ascii="Times New Roman"/>
          <w:b w:val="false"/>
          <w:i w:val="false"/>
          <w:color w:val="000000"/>
          <w:sz w:val="28"/>
        </w:rPr>
        <w:t>
      4. Положения подпункта 1) пункта 2 настоящей статьи применяются в отношении тех видов полезных ископаемых, по которым в отчетном налоговом периоде имеются официальные котировки цен, зафиксированные на Лондонской бирже металлов или зафиксированные Лондонской ассоциацией рынка драгоценных металлов.</w:t>
      </w:r>
    </w:p>
    <w:p>
      <w:pPr>
        <w:spacing w:after="0"/>
        <w:ind w:left="0"/>
        <w:jc w:val="both"/>
      </w:pPr>
      <w:r>
        <w:rPr>
          <w:rFonts w:ascii="Times New Roman"/>
          <w:b w:val="false"/>
          <w:i w:val="false"/>
          <w:color w:val="000000"/>
          <w:sz w:val="28"/>
        </w:rPr>
        <w:t>
      5. В случае отсутствия реализации минерального сырья, прошедшего только первичную переработку (обогащение), за исключением минерального сырья, указанного в подпункте 1) пункта 2 настоящей статьи, и полезных ископаемых, указанных в подпункте 2) пункта 2 настоящей статьи, кроме полезных ископаемых, указанных в пункте 4 настоящей статьи, их стоимость определяется исходя из средневзвешенной цены реализации последнего налогового периода, в котором имела место такая реализация.</w:t>
      </w:r>
    </w:p>
    <w:p>
      <w:pPr>
        <w:spacing w:after="0"/>
        <w:ind w:left="0"/>
        <w:jc w:val="both"/>
      </w:pPr>
      <w:r>
        <w:rPr>
          <w:rFonts w:ascii="Times New Roman"/>
          <w:b w:val="false"/>
          <w:i w:val="false"/>
          <w:color w:val="000000"/>
          <w:sz w:val="28"/>
        </w:rPr>
        <w:t>
      6. При полном отсутствии реализации минерального сырья, прошедшего только первичную переработку (обогащение), и (или) полезных ископаемых с начала действия контракта стоимость определяется:</w:t>
      </w:r>
    </w:p>
    <w:p>
      <w:pPr>
        <w:spacing w:after="0"/>
        <w:ind w:left="0"/>
        <w:jc w:val="both"/>
      </w:pPr>
      <w:r>
        <w:rPr>
          <w:rFonts w:ascii="Times New Roman"/>
          <w:b w:val="false"/>
          <w:i w:val="false"/>
          <w:color w:val="000000"/>
          <w:sz w:val="28"/>
        </w:rPr>
        <w:t>
      1) полезных ископаемых, содержащихся в облагаемых объемах погашенных запасов минерального сырья, указанных в пункте 4 настоящей статьи, - в порядке, установленном подпунктом 1) пункта 3 настоящей статьи;</w:t>
      </w:r>
    </w:p>
    <w:p>
      <w:pPr>
        <w:spacing w:after="0"/>
        <w:ind w:left="0"/>
        <w:jc w:val="both"/>
      </w:pPr>
      <w:r>
        <w:rPr>
          <w:rFonts w:ascii="Times New Roman"/>
          <w:b w:val="false"/>
          <w:i w:val="false"/>
          <w:color w:val="000000"/>
          <w:sz w:val="28"/>
        </w:rPr>
        <w:t>
      2) других видов полезных ископаемых, содержащихся в облагаемых объемах погашенных запасов минерального сырья, указанных в подпункте 2)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3) минерального сырья, указанного в подпункте 3) пункта 2 настоящей статьи,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В случае последующей реализации минерального сырья, прошедшего первичную переработку (обогащение), и полезных ископаемых, содержащихся в облагаемых объемах погашенных запасов минерального сырья, указанных в подпункте 2) пункта 2 настоящей статьи, кроме полезных ископаемых, указанных в пункте 4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w:t>
      </w:r>
    </w:p>
    <w:p>
      <w:pPr>
        <w:spacing w:after="0"/>
        <w:ind w:left="0"/>
        <w:jc w:val="both"/>
      </w:pPr>
      <w:r>
        <w:rPr>
          <w:rFonts w:ascii="Times New Roman"/>
          <w:b w:val="false"/>
          <w:i w:val="false"/>
          <w:color w:val="000000"/>
          <w:sz w:val="28"/>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p>
    <w:p>
      <w:pPr>
        <w:spacing w:after="0"/>
        <w:ind w:left="0"/>
        <w:jc w:val="both"/>
      </w:pPr>
      <w:r>
        <w:rPr>
          <w:rFonts w:ascii="Times New Roman"/>
          <w:b w:val="false"/>
          <w:i w:val="false"/>
          <w:color w:val="000000"/>
          <w:sz w:val="28"/>
        </w:rPr>
        <w:t xml:space="preserve">
      7. В целях настоящей статьи средневзвешенная цена реализации за налоговый период определяется по следующей формуле: </w:t>
      </w:r>
    </w:p>
    <w:p>
      <w:pPr>
        <w:spacing w:after="0"/>
        <w:ind w:left="0"/>
        <w:jc w:val="both"/>
      </w:pPr>
      <w:r>
        <w:rPr>
          <w:rFonts w:ascii="Times New Roman"/>
          <w:b w:val="false"/>
          <w:i w:val="false"/>
          <w:color w:val="000000"/>
          <w:sz w:val="28"/>
        </w:rPr>
        <w:t>
      Ц ср. = (V1 р.п. * Ц1 р. + V2 р.п. * Ц2 р....+ Vnр.п. * Цn р.)/V общ. реализации, где:</w:t>
      </w:r>
    </w:p>
    <w:p>
      <w:pPr>
        <w:spacing w:after="0"/>
        <w:ind w:left="0"/>
        <w:jc w:val="both"/>
      </w:pPr>
      <w:r>
        <w:rPr>
          <w:rFonts w:ascii="Times New Roman"/>
          <w:b w:val="false"/>
          <w:i w:val="false"/>
          <w:color w:val="000000"/>
          <w:sz w:val="28"/>
        </w:rPr>
        <w:t>
      V1 р.п., V2 р.п.,. Vnр.п. – объемы каждой партии полезных ископаемых, реализуемых за налоговый период;</w:t>
      </w:r>
    </w:p>
    <w:p>
      <w:pPr>
        <w:spacing w:after="0"/>
        <w:ind w:left="0"/>
        <w:jc w:val="both"/>
      </w:pPr>
      <w:r>
        <w:rPr>
          <w:rFonts w:ascii="Times New Roman"/>
          <w:b w:val="false"/>
          <w:i w:val="false"/>
          <w:color w:val="000000"/>
          <w:sz w:val="28"/>
        </w:rPr>
        <w:t>
      Ц1 р., Ц2 р. ... Цn р. – фактические цены реализации полезных ископаемых по каждой партии в налоговом периоде;</w:t>
      </w:r>
    </w:p>
    <w:p>
      <w:pPr>
        <w:spacing w:after="0"/>
        <w:ind w:left="0"/>
        <w:jc w:val="both"/>
      </w:pPr>
      <w:r>
        <w:rPr>
          <w:rFonts w:ascii="Times New Roman"/>
          <w:b w:val="false"/>
          <w:i w:val="false"/>
          <w:color w:val="000000"/>
          <w:sz w:val="28"/>
        </w:rPr>
        <w:t>
      n – количество партий реализованных полезных в налоговом периоде;</w:t>
      </w:r>
    </w:p>
    <w:p>
      <w:pPr>
        <w:spacing w:after="0"/>
        <w:ind w:left="0"/>
        <w:jc w:val="both"/>
      </w:pPr>
      <w:r>
        <w:rPr>
          <w:rFonts w:ascii="Times New Roman"/>
          <w:b w:val="false"/>
          <w:i w:val="false"/>
          <w:color w:val="000000"/>
          <w:sz w:val="28"/>
        </w:rPr>
        <w:t>
      V общ. реализации – общий объем реализации полезных ископаемых за налоговый период.</w:t>
      </w:r>
    </w:p>
    <w:p>
      <w:pPr>
        <w:spacing w:after="0"/>
        <w:ind w:left="0"/>
        <w:jc w:val="both"/>
      </w:pPr>
      <w:r>
        <w:rPr>
          <w:rFonts w:ascii="Times New Roman"/>
          <w:b w:val="false"/>
          <w:i w:val="false"/>
          <w:color w:val="000000"/>
          <w:sz w:val="28"/>
        </w:rPr>
        <w:t>
      Средневзвешенная цена реализации применяется недропользователем ко всему объему добытых за налоговый период полезных ископаемых, в том числе и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p>
    <w:p>
      <w:pPr>
        <w:spacing w:after="0"/>
        <w:ind w:left="0"/>
        <w:jc w:val="left"/>
      </w:pPr>
      <w:r>
        <w:rPr>
          <w:rFonts w:ascii="Times New Roman"/>
          <w:b/>
          <w:i w:val="false"/>
          <w:color w:val="000000"/>
        </w:rPr>
        <w:t xml:space="preserve"> Статья 746. Ставки налога на добычу полезных ископаемых</w:t>
      </w:r>
    </w:p>
    <w:p>
      <w:pPr>
        <w:spacing w:after="0"/>
        <w:ind w:left="0"/>
        <w:jc w:val="both"/>
      </w:pPr>
      <w:r>
        <w:rPr>
          <w:rFonts w:ascii="Times New Roman"/>
          <w:b w:val="false"/>
          <w:i w:val="false"/>
          <w:color w:val="000000"/>
          <w:sz w:val="28"/>
        </w:rPr>
        <w:t xml:space="preserve">
      Ставки налога на добычу полезных ископаемых, минерального сырья, в том числе прошедшего только первичную переработку, устанавливаются в следующих размерах: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470"/>
        <w:gridCol w:w="8673"/>
        <w:gridCol w:w="949"/>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 минерального сырья, в том числе прошедшего только первичную переработку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663"/>
        <w:gridCol w:w="9936"/>
        <w:gridCol w:w="1127"/>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черных, цветных и радиоактивных металлов</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Хромовая руда (концентрат)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Марганцевая, железо-марганцевая руда (концентрат)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Железная руда (концентрат)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(продуктивный раствор, шахтный метод)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серебро, платина, палладий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металлы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титан, магний, кобальт, вольфрам, висмут, сурьма, ртуть, мышьяк и другие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редкие металлы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рассеянные металлы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радиоактивные металлы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неметаллы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бурый уголь, горючие сланцы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Борный ангидрит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Флюориты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Воластонит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 другие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Камнесамоцветное сырье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драгоценные камни</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рубин, сапфир, изумруд, гранат, александрит, красная (благородная) шпинель, эвклаз, топаз, аквамарин и другие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поделочные камни</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 лазурит, радонит, чароит, малахит, авантюрин, агат, яшма, розовый кварц, диоптаз, халцедон и другие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технические камни</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корунд, агат, яшма, серпентинит, циркон, асбест, слюда и другие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металлы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бериллий, тантал, стронций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Редкоземельные металлы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лютеций, иттрий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Нерудные твердые полезные ископаемые</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 формовочный песок, глинозем-содержащие породы (полевой шпат, пегматит), известняк, доломит, известняково-доломитовые породы, известняк для пищевой промышленности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 огнеупорная глина, каолин, вермикулит, соль поваренная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 вулканические пористые породы (туфы, шлаки, пемзы), вулканические водосодержащие стекла и стекловидные породы (перлит, обсидиан), гравийно-песчаная смесь, гипс, гипсовый камень, ангидрит, гажа, глинистые породы (тугоплавкая и легкоплавкая глина, аргиллит, алевролит), мел, мергель, мергельно-меловые породы, кремнистые породы (трепел, опоки, диатомит), кварцево-полевошпатовые породы, осадочные, изверженные и метаморфические породы (гранит, базальт, диабаз, мрамор), песок (кварцевый, кварцево-полевошпатовый), кроме формовочного, песчаник, природные пигменты, ракушечник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МРП</w:t>
            </w:r>
          </w:p>
        </w:tc>
      </w:tr>
    </w:tbl>
    <w:p>
      <w:pPr>
        <w:spacing w:after="0"/>
        <w:ind w:left="0"/>
        <w:jc w:val="both"/>
      </w:pPr>
      <w:r>
        <w:rPr>
          <w:rFonts w:ascii="Times New Roman"/>
          <w:b w:val="false"/>
          <w:i w:val="false"/>
          <w:color w:val="000000"/>
          <w:sz w:val="28"/>
        </w:rPr>
        <w:t>
      Если иное не установлено настоящей статьей, налог на добычу полезных ископаемых на все виды полезных ископаемых и минерального сырья, добываемых из состава забалансовых запасов по месторождению, уплачивается по ставке 0 процентов.</w:t>
      </w:r>
    </w:p>
    <w:p>
      <w:pPr>
        <w:spacing w:after="0"/>
        <w:ind w:left="0"/>
        <w:jc w:val="both"/>
      </w:pPr>
      <w:r>
        <w:rPr>
          <w:rFonts w:ascii="Times New Roman"/>
          <w:b w:val="false"/>
          <w:i w:val="false"/>
          <w:color w:val="000000"/>
          <w:sz w:val="28"/>
        </w:rPr>
        <w:t>
      При этом ставка налога на добычу в размере 0 процентов не применяется в случае реализации полезных ископаемых и минерального сырья, извлекаемых из состава забалансовых запасов, в том числе после первичной переработки (обогащения), за исключением случаев реализации полезных ископаемых и минерального сырья, добыча которых осуществляется на низкорентабельных месторождениях из состава забалансовых запасов, по которым ставка налога на добычу полезных ископаемых устанавливается в размере роялти, исчисленному по ставке и налогооблагаемой базе, установленным условиями контракта на недропользование, в редакции, действовавшей по состоянию на 31 декабря 2008 года.</w:t>
      </w:r>
    </w:p>
    <w:p>
      <w:pPr>
        <w:spacing w:after="0"/>
        <w:ind w:left="0"/>
        <w:jc w:val="left"/>
      </w:pPr>
      <w:r>
        <w:rPr>
          <w:rFonts w:ascii="Times New Roman"/>
          <w:b/>
          <w:i w:val="false"/>
          <w:color w:val="000000"/>
        </w:rPr>
        <w:t xml:space="preserve"> § 3. Налог на добычу полезных ископаемых на базовые строительные материалы, подземные воды и лечебные грязи Статья 747. Объект обложения</w:t>
      </w:r>
    </w:p>
    <w:p>
      <w:pPr>
        <w:spacing w:after="0"/>
        <w:ind w:left="0"/>
        <w:jc w:val="both"/>
      </w:pPr>
      <w:r>
        <w:rPr>
          <w:rFonts w:ascii="Times New Roman"/>
          <w:b w:val="false"/>
          <w:i w:val="false"/>
          <w:color w:val="000000"/>
          <w:sz w:val="28"/>
        </w:rPr>
        <w:t>
      Объектом обложения является физический объем добытых недропользователем за налоговый период базовых строительных материалов, подземных вод и лечебных грязей.</w:t>
      </w:r>
    </w:p>
    <w:p>
      <w:pPr>
        <w:spacing w:after="0"/>
        <w:ind w:left="0"/>
        <w:jc w:val="both"/>
      </w:pPr>
      <w:r>
        <w:rPr>
          <w:rFonts w:ascii="Times New Roman"/>
          <w:b w:val="false"/>
          <w:i w:val="false"/>
          <w:color w:val="000000"/>
          <w:sz w:val="28"/>
        </w:rPr>
        <w:t>
      Для целей определения объекта обложения применяются единицы измерения, используемые в отчетных и сводных балансах запасов минерального сырья, предоставляемых уполномоченному органу по изучению и использованию недр.</w:t>
      </w:r>
    </w:p>
    <w:p>
      <w:pPr>
        <w:spacing w:after="0"/>
        <w:ind w:left="0"/>
        <w:jc w:val="both"/>
      </w:pPr>
      <w:r>
        <w:rPr>
          <w:rFonts w:ascii="Times New Roman"/>
          <w:b w:val="false"/>
          <w:i w:val="false"/>
          <w:color w:val="000000"/>
          <w:sz w:val="28"/>
        </w:rPr>
        <w:t xml:space="preserve">
      Налог на добычу полезных ископаемых не уплачивается в следующих случаях: </w:t>
      </w:r>
    </w:p>
    <w:p>
      <w:pPr>
        <w:spacing w:after="0"/>
        <w:ind w:left="0"/>
        <w:jc w:val="both"/>
      </w:pPr>
      <w:r>
        <w:rPr>
          <w:rFonts w:ascii="Times New Roman"/>
          <w:b w:val="false"/>
          <w:i w:val="false"/>
          <w:color w:val="000000"/>
          <w:sz w:val="28"/>
        </w:rPr>
        <w:t>
      1) при обратной закачке подземных вод в недра для поддержания пластового давления и откачке техногенной воды;</w:t>
      </w:r>
    </w:p>
    <w:p>
      <w:pPr>
        <w:spacing w:after="0"/>
        <w:ind w:left="0"/>
        <w:jc w:val="both"/>
      </w:pPr>
      <w:r>
        <w:rPr>
          <w:rFonts w:ascii="Times New Roman"/>
          <w:b w:val="false"/>
          <w:i w:val="false"/>
          <w:color w:val="000000"/>
          <w:sz w:val="28"/>
        </w:rPr>
        <w:t>
      2) физическим лицом, осуществляющим добычу подземных вод на земельном участке, принадлежащем ему на праве собственности, праве землепользования и иных правах на землю, при условии, что добытые подземные воды не используются при осуществлении предпринимательской деятельности;</w:t>
      </w:r>
    </w:p>
    <w:p>
      <w:pPr>
        <w:spacing w:after="0"/>
        <w:ind w:left="0"/>
        <w:jc w:val="both"/>
      </w:pPr>
      <w:r>
        <w:rPr>
          <w:rFonts w:ascii="Times New Roman"/>
          <w:b w:val="false"/>
          <w:i w:val="false"/>
          <w:color w:val="000000"/>
          <w:sz w:val="28"/>
        </w:rPr>
        <w:t>
      3) по подземным водам, добываемым государственными учреждениями для собственных хозяйственных нужд.</w:t>
      </w:r>
    </w:p>
    <w:p>
      <w:pPr>
        <w:spacing w:after="0"/>
        <w:ind w:left="0"/>
        <w:jc w:val="left"/>
      </w:pPr>
      <w:r>
        <w:rPr>
          <w:rFonts w:ascii="Times New Roman"/>
          <w:b/>
          <w:i w:val="false"/>
          <w:color w:val="000000"/>
        </w:rPr>
        <w:t xml:space="preserve"> Статья 748. Ставки налога на добычу полезных ископаемых</w:t>
      </w:r>
    </w:p>
    <w:p>
      <w:pPr>
        <w:spacing w:after="0"/>
        <w:ind w:left="0"/>
        <w:jc w:val="both"/>
      </w:pPr>
      <w:r>
        <w:rPr>
          <w:rFonts w:ascii="Times New Roman"/>
          <w:b w:val="false"/>
          <w:i w:val="false"/>
          <w:color w:val="000000"/>
          <w:sz w:val="28"/>
        </w:rPr>
        <w:t>
      1. Ставки налога на добычу полезных ископаемых на базовые строительные материалы и лечебные грязи устанавливаются в следующих размерах от одного месячного расчетного показателя, установленного законом о республиканском бюджете и действующего на 1 января соответствующего финансового года, за единицу объема добытого базового строительного материала и лечебной грязи: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8155"/>
        <w:gridCol w:w="2700"/>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базовых строительных материалов</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 гравий, глина, глинистые сланцы, камень бутовый, суглинок, песчано-гравийная смесь, торф, глинистый известняк, строительный песок</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both"/>
      </w:pPr>
      <w:r>
        <w:rPr>
          <w:rFonts w:ascii="Times New Roman"/>
          <w:b w:val="false"/>
          <w:i w:val="false"/>
          <w:color w:val="000000"/>
          <w:sz w:val="28"/>
        </w:rPr>
        <w:t xml:space="preserve">
      2. Ставки налога на добычу полезных ископаемых на подземные воды устанавливаются в следующих размерах от одного месячного расчетного показателя, установленного законом о республиканском бюджете и действующего на 1 января соответствующего финансового года, за </w:t>
      </w:r>
      <w:r>
        <w:br/>
      </w:r>
      <w:r>
        <w:rPr>
          <w:rFonts w:ascii="Times New Roman"/>
          <w:b w:val="false"/>
          <w:i w:val="false"/>
          <w:color w:val="000000"/>
          <w:sz w:val="28"/>
        </w:rPr>
        <w:t>1 кубический метр добытой подземной воды: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3715"/>
        <w:gridCol w:w="4748"/>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0238"/>
        <w:gridCol w:w="1201"/>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за исключением подземных вод, указанных в строках 2-14 настоящей таблицы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являющимся субъектом естественной монополии, и использованная им для предоставления услуг водоснабжения водопотребителям и организациям по водоснабжению в соответствии с законодательством Республики Казахстан о естественных монополиях и регулируемых рынках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реализованная им субъекту естественной монополии, предоставляющему услуги водоснабжения в соответствии с законодательством Республики Казахстан о естественных монополиях и регулируемых рынках</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использованная им: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добыче (в том числе первичной переработке) и переработке других видов полезных ископаемых и (или) реализованная им другому недропользователю для использования последним при добыче (в том числе первичной переработке) и переработке других видов полезных ископаемых в пределах фактически переданной по системам водоснабжения воды, объем которой по показаниям прибора учета отражен в согласованном недропользователями документе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выполнения обязанности работодателя по созданию работникам санитарно-гигиенических условий труда в соответствии с трудовым законодательством Республики Казахстан, в том числе для обеспечения санитарно-бытовых помещений (прачечные, туалеты, умывальные, душевые)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Производственно-техническая, техногенная подземная вода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использованная им при эксплуатации объектов социальной сферы, определенных статьей 239 настоящего Кодекса, для осуществления медицинской деятельности, деятельности по организации отдыха работников, членов их семей, работников и членов семей взаимосвязанных сторон, а также деятельности по организации общественного питания работников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использованная им для содержания объектов социальной сферы, осуществляемого в рамках исполнения контрактных обязательств по развитию социальной сферы региона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использованная им для выполнения обязанности работодателя по организации питания работников, работающих вахтовым методом, в период нахождения на объекте производства работ в соответствии с трудовым законодательством Республики Казахстан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и использованная недропользователем для производства сельскохозяйственной продукции и (или) ее переработки</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являющимся санаторно-курортной организацией (санаторий, профилакторий), и использованная им для оказания услуг по санаторно-курортному лечению в соответствии с законодательством Республики Казахстан о здравоохранении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реализованная им санаторно-курортной организации (санаторию, профилакторию) для оказания услуг по санаторно-курортному лечению в соответствии с законодательством Республики Казахстан о здравоохранении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и использованная им для эксплуатации мест размещения туристов в соответствии с законодательством Республики Казахстан о туристской деятельности</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вода, добытая недропользователем, являющимся детским оздоровительным лагерем в соответствии с законодательством Республики Казахстан об образовании, и использованная им для целей функционирования детского оздоровительного лагеря</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подземная вода, хозяйственно-питьевая подземная вода, добытая недропользователем и использованная им для производства алкогольной продукции, пищевой продукции и (или) безалкогольных напитков (за исключением подземной воды, использованной на цели, указанные в строках 4.2., 6, 7, 8, 9, 10, 11, 12, 13)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bl>
    <w:p>
      <w:pPr>
        <w:spacing w:after="0"/>
        <w:ind w:left="0"/>
        <w:jc w:val="both"/>
      </w:pPr>
      <w:r>
        <w:rPr>
          <w:rFonts w:ascii="Times New Roman"/>
          <w:b w:val="false"/>
          <w:i w:val="false"/>
          <w:color w:val="000000"/>
          <w:sz w:val="28"/>
        </w:rPr>
        <w:t>
      3. В случае отсутствия раздельного учета добытой подземной воды в целях применения ставок налога на добычу полезных ископаемых на подземные воды, установленных пунктом 2 настоящей статьи, применяется наибольший размер ставки.</w:t>
      </w:r>
    </w:p>
    <w:p>
      <w:pPr>
        <w:spacing w:after="0"/>
        <w:ind w:left="0"/>
        <w:jc w:val="left"/>
      </w:pPr>
      <w:r>
        <w:rPr>
          <w:rFonts w:ascii="Times New Roman"/>
          <w:b/>
          <w:i w:val="false"/>
          <w:color w:val="000000"/>
        </w:rPr>
        <w:t xml:space="preserve"> Статья 749. Налоговый период</w:t>
      </w:r>
    </w:p>
    <w:p>
      <w:pPr>
        <w:spacing w:after="0"/>
        <w:ind w:left="0"/>
        <w:jc w:val="both"/>
      </w:pPr>
      <w:r>
        <w:rPr>
          <w:rFonts w:ascii="Times New Roman"/>
          <w:b w:val="false"/>
          <w:i w:val="false"/>
          <w:color w:val="000000"/>
          <w:sz w:val="28"/>
        </w:rPr>
        <w:t>
      Налоговым периодом по налогу на добычу полезных ископаемых является календарный квартал.</w:t>
      </w:r>
    </w:p>
    <w:p>
      <w:pPr>
        <w:spacing w:after="0"/>
        <w:ind w:left="0"/>
        <w:jc w:val="left"/>
      </w:pPr>
      <w:r>
        <w:rPr>
          <w:rFonts w:ascii="Times New Roman"/>
          <w:b/>
          <w:i w:val="false"/>
          <w:color w:val="000000"/>
        </w:rPr>
        <w:t xml:space="preserve"> Статья 750. Сроки уплаты </w:t>
      </w:r>
    </w:p>
    <w:p>
      <w:pPr>
        <w:spacing w:after="0"/>
        <w:ind w:left="0"/>
        <w:jc w:val="both"/>
      </w:pPr>
      <w:r>
        <w:rPr>
          <w:rFonts w:ascii="Times New Roman"/>
          <w:b w:val="false"/>
          <w:i w:val="false"/>
          <w:color w:val="000000"/>
          <w:sz w:val="28"/>
        </w:rPr>
        <w:t>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w:t>
      </w:r>
    </w:p>
    <w:p>
      <w:pPr>
        <w:spacing w:after="0"/>
        <w:ind w:left="0"/>
        <w:jc w:val="left"/>
      </w:pPr>
      <w:r>
        <w:rPr>
          <w:rFonts w:ascii="Times New Roman"/>
          <w:b/>
          <w:i w:val="false"/>
          <w:color w:val="000000"/>
        </w:rPr>
        <w:t xml:space="preserve"> Статья 751. Налоговая декларация</w:t>
      </w:r>
    </w:p>
    <w:p>
      <w:pPr>
        <w:spacing w:after="0"/>
        <w:ind w:left="0"/>
        <w:jc w:val="both"/>
      </w:pPr>
      <w:r>
        <w:rPr>
          <w:rFonts w:ascii="Times New Roman"/>
          <w:b w:val="false"/>
          <w:i w:val="false"/>
          <w:color w:val="000000"/>
          <w:sz w:val="28"/>
        </w:rPr>
        <w:t>
      Декларация по налогу на добычу полезных ископаемых представляется недропользователем в налоговый орган по месту нахождения не позднее 15 числа второго месяца, следующего за налоговым периодом.</w:t>
      </w:r>
    </w:p>
    <w:p>
      <w:pPr>
        <w:spacing w:after="0"/>
        <w:ind w:left="0"/>
        <w:jc w:val="left"/>
      </w:pPr>
      <w:r>
        <w:rPr>
          <w:rFonts w:ascii="Times New Roman"/>
          <w:b/>
          <w:i w:val="false"/>
          <w:color w:val="000000"/>
        </w:rPr>
        <w:t xml:space="preserve"> ГЛАВА 86. НАЛОГ НА СВЕРХПРИБЫЛЬ Статья 752. Общие положения</w:t>
      </w:r>
    </w:p>
    <w:p>
      <w:pPr>
        <w:spacing w:after="0"/>
        <w:ind w:left="0"/>
        <w:jc w:val="both"/>
      </w:pPr>
      <w:r>
        <w:rPr>
          <w:rFonts w:ascii="Times New Roman"/>
          <w:b w:val="false"/>
          <w:i w:val="false"/>
          <w:color w:val="000000"/>
          <w:sz w:val="28"/>
        </w:rPr>
        <w:t>
      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статьей 753 настоящего Кодекса..</w:t>
      </w:r>
    </w:p>
    <w:p>
      <w:pPr>
        <w:spacing w:after="0"/>
        <w:ind w:left="0"/>
        <w:jc w:val="both"/>
      </w:pPr>
      <w:r>
        <w:rPr>
          <w:rFonts w:ascii="Times New Roman"/>
          <w:b w:val="false"/>
          <w:i w:val="false"/>
          <w:color w:val="000000"/>
          <w:sz w:val="28"/>
        </w:rPr>
        <w:t>
      2. Для целей исчисления налога на сверхприбыль недропользователь определяет объект обложения, а также следующие объекты, связанные с налогообложением, по каждому отдельному контракту на недропользование в соответствии с порядком, установленным в настоящей главе:</w:t>
      </w:r>
    </w:p>
    <w:p>
      <w:pPr>
        <w:spacing w:after="0"/>
        <w:ind w:left="0"/>
        <w:jc w:val="both"/>
      </w:pPr>
      <w:r>
        <w:rPr>
          <w:rFonts w:ascii="Times New Roman"/>
          <w:b w:val="false"/>
          <w:i w:val="false"/>
          <w:color w:val="000000"/>
          <w:sz w:val="28"/>
        </w:rPr>
        <w:t>
      1) чистый доход для целей исчисления налога на сверхприбыль;</w:t>
      </w:r>
    </w:p>
    <w:p>
      <w:pPr>
        <w:spacing w:after="0"/>
        <w:ind w:left="0"/>
        <w:jc w:val="both"/>
      </w:pPr>
      <w:r>
        <w:rPr>
          <w:rFonts w:ascii="Times New Roman"/>
          <w:b w:val="false"/>
          <w:i w:val="false"/>
          <w:color w:val="000000"/>
          <w:sz w:val="28"/>
        </w:rPr>
        <w:t>
      2) налогооблагаемый доход для целей исчисления налога на сверхприбыль;</w:t>
      </w:r>
    </w:p>
    <w:p>
      <w:pPr>
        <w:spacing w:after="0"/>
        <w:ind w:left="0"/>
        <w:jc w:val="both"/>
      </w:pPr>
      <w:r>
        <w:rPr>
          <w:rFonts w:ascii="Times New Roman"/>
          <w:b w:val="false"/>
          <w:i w:val="false"/>
          <w:color w:val="000000"/>
          <w:sz w:val="28"/>
        </w:rPr>
        <w:t>
      3) валовый годовой доход по контракту на недропользование;</w:t>
      </w:r>
    </w:p>
    <w:p>
      <w:pPr>
        <w:spacing w:after="0"/>
        <w:ind w:left="0"/>
        <w:jc w:val="both"/>
      </w:pPr>
      <w:r>
        <w:rPr>
          <w:rFonts w:ascii="Times New Roman"/>
          <w:b w:val="false"/>
          <w:i w:val="false"/>
          <w:color w:val="000000"/>
          <w:sz w:val="28"/>
        </w:rPr>
        <w:t>
      4) вычеты для целей исчисления налога на сверхприбыль;</w:t>
      </w:r>
    </w:p>
    <w:p>
      <w:pPr>
        <w:spacing w:after="0"/>
        <w:ind w:left="0"/>
        <w:jc w:val="both"/>
      </w:pPr>
      <w:r>
        <w:rPr>
          <w:rFonts w:ascii="Times New Roman"/>
          <w:b w:val="false"/>
          <w:i w:val="false"/>
          <w:color w:val="000000"/>
          <w:sz w:val="28"/>
        </w:rPr>
        <w:t>
      5) корпоративный подоходный налог по контракту на недропользование;</w:t>
      </w:r>
    </w:p>
    <w:p>
      <w:pPr>
        <w:spacing w:after="0"/>
        <w:ind w:left="0"/>
        <w:jc w:val="both"/>
      </w:pPr>
      <w:r>
        <w:rPr>
          <w:rFonts w:ascii="Times New Roman"/>
          <w:b w:val="false"/>
          <w:i w:val="false"/>
          <w:color w:val="000000"/>
          <w:sz w:val="28"/>
        </w:rPr>
        <w:t>
      6) расчетную сумму налога на чистый доход постоянного учреждения нерезидента по контракту на недропользование.</w:t>
      </w:r>
    </w:p>
    <w:p>
      <w:pPr>
        <w:spacing w:after="0"/>
        <w:ind w:left="0"/>
        <w:jc w:val="left"/>
      </w:pPr>
      <w:r>
        <w:rPr>
          <w:rFonts w:ascii="Times New Roman"/>
          <w:b/>
          <w:i w:val="false"/>
          <w:color w:val="000000"/>
        </w:rPr>
        <w:t xml:space="preserve"> Статья 753. Плательщики</w:t>
      </w:r>
    </w:p>
    <w:p>
      <w:pPr>
        <w:spacing w:after="0"/>
        <w:ind w:left="0"/>
        <w:jc w:val="both"/>
      </w:pPr>
      <w:r>
        <w:rPr>
          <w:rFonts w:ascii="Times New Roman"/>
          <w:b w:val="false"/>
          <w:i w:val="false"/>
          <w:color w:val="000000"/>
          <w:sz w:val="28"/>
        </w:rPr>
        <w:t>
      1. Плательщиками налога на сверхприбыль являются недропользователи по деятельности, осуществляемой по каждому отдельному контракту на недропользование, за исключением контрактов на недропользование, указанных в пункте 2 настоящей статьи.</w:t>
      </w:r>
    </w:p>
    <w:p>
      <w:pPr>
        <w:spacing w:after="0"/>
        <w:ind w:left="0"/>
        <w:jc w:val="both"/>
      </w:pPr>
      <w:r>
        <w:rPr>
          <w:rFonts w:ascii="Times New Roman"/>
          <w:b w:val="false"/>
          <w:i w:val="false"/>
          <w:color w:val="000000"/>
          <w:sz w:val="28"/>
        </w:rPr>
        <w:t>
      2. Не являются плательщиками налога на сверхприбыль, установленного настоящей главой, недропользователи по деятельности, осуществляемой на основании следующих контрактов на недропользование:</w:t>
      </w:r>
    </w:p>
    <w:p>
      <w:pPr>
        <w:spacing w:after="0"/>
        <w:ind w:left="0"/>
        <w:jc w:val="both"/>
      </w:pPr>
      <w:r>
        <w:rPr>
          <w:rFonts w:ascii="Times New Roman"/>
          <w:b w:val="false"/>
          <w:i w:val="false"/>
          <w:color w:val="000000"/>
          <w:sz w:val="28"/>
        </w:rPr>
        <w:t>
      1) указанных в пункте 1 статьи 722 настоящего Кодекса;</w:t>
      </w:r>
    </w:p>
    <w:p>
      <w:pPr>
        <w:spacing w:after="0"/>
        <w:ind w:left="0"/>
        <w:jc w:val="both"/>
      </w:pPr>
      <w:r>
        <w:rPr>
          <w:rFonts w:ascii="Times New Roman"/>
          <w:b w:val="false"/>
          <w:i w:val="false"/>
          <w:color w:val="000000"/>
          <w:sz w:val="28"/>
        </w:rPr>
        <w:t>
      2) на разведку и (или) добычу твердых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w:t>
      </w:r>
    </w:p>
    <w:p>
      <w:pPr>
        <w:spacing w:after="0"/>
        <w:ind w:left="0"/>
        <w:jc w:val="both"/>
      </w:pPr>
      <w:r>
        <w:rPr>
          <w:rFonts w:ascii="Times New Roman"/>
          <w:b w:val="false"/>
          <w:i w:val="false"/>
          <w:color w:val="000000"/>
          <w:sz w:val="28"/>
        </w:rPr>
        <w:t>
      3) на строительство и эксплуатацию подземных сооружений, не связанных с разведкой и добычей.</w:t>
      </w:r>
    </w:p>
    <w:p>
      <w:pPr>
        <w:spacing w:after="0"/>
        <w:ind w:left="0"/>
        <w:jc w:val="left"/>
      </w:pPr>
      <w:r>
        <w:rPr>
          <w:rFonts w:ascii="Times New Roman"/>
          <w:b/>
          <w:i w:val="false"/>
          <w:color w:val="000000"/>
        </w:rPr>
        <w:t xml:space="preserve"> Статья 754. Объект обложения</w:t>
      </w:r>
    </w:p>
    <w:p>
      <w:pPr>
        <w:spacing w:after="0"/>
        <w:ind w:left="0"/>
        <w:jc w:val="both"/>
      </w:pPr>
      <w:r>
        <w:rPr>
          <w:rFonts w:ascii="Times New Roman"/>
          <w:b w:val="false"/>
          <w:i w:val="false"/>
          <w:color w:val="000000"/>
          <w:sz w:val="28"/>
        </w:rPr>
        <w:t>
      Объектом обложения налогом на сверхприбыль является часть чистого дохода недропользователя, определенного для целей исчисления налога на сверхприбыль в соответствии со статьей 755 настоящего Кодекса по каждому отдельному контракту на недропользование за налоговый период, превышающая сумму, равную 25 процентам от суммы вычетов недропользователя для целей исчисления налога на сверхприбыль, определенных в соответствии со статьей 758 настоящего Кодекса.</w:t>
      </w:r>
    </w:p>
    <w:p>
      <w:pPr>
        <w:spacing w:after="0"/>
        <w:ind w:left="0"/>
        <w:jc w:val="left"/>
      </w:pPr>
      <w:r>
        <w:rPr>
          <w:rFonts w:ascii="Times New Roman"/>
          <w:b/>
          <w:i w:val="false"/>
          <w:color w:val="000000"/>
        </w:rPr>
        <w:t xml:space="preserve"> Статья 755. Чистый доход для целей исчисления налога на сверхприбыль</w:t>
      </w:r>
    </w:p>
    <w:p>
      <w:pPr>
        <w:spacing w:after="0"/>
        <w:ind w:left="0"/>
        <w:jc w:val="both"/>
      </w:pPr>
      <w:r>
        <w:rPr>
          <w:rFonts w:ascii="Times New Roman"/>
          <w:b w:val="false"/>
          <w:i w:val="false"/>
          <w:color w:val="000000"/>
          <w:sz w:val="28"/>
        </w:rPr>
        <w:t>
      1. Чистый доход для целей исчисления налога на сверхприбыль определяется как разница между налогооблагаемым доходом для целей исчисления налога на сверхприбыль, определенным в соответствии со статьей 756 настоящего Кодекса, и корпоративным подоходным налогом по контракту на недропользование, исчисленным в соответствии со статьей 759 настоящего Кодекса.</w:t>
      </w:r>
    </w:p>
    <w:p>
      <w:pPr>
        <w:spacing w:after="0"/>
        <w:ind w:left="0"/>
        <w:jc w:val="both"/>
      </w:pPr>
      <w:r>
        <w:rPr>
          <w:rFonts w:ascii="Times New Roman"/>
          <w:b w:val="false"/>
          <w:i w:val="false"/>
          <w:color w:val="000000"/>
          <w:sz w:val="28"/>
        </w:rPr>
        <w:t>
      2. Для нерезидентов, осуществляющих деятельность по недропользованию в Республике Казахстан через постоянное учреждение, чистый доход для целей исчисления налога на сверхприбыль дополнительно уменьшается на расчетную сумму налога на чистый доход постоянного учреждения, связанного с данным контрактом на недропользование, исчисленного в соответствии со статьей 760 настоящего Кодекса.</w:t>
      </w:r>
    </w:p>
    <w:p>
      <w:pPr>
        <w:spacing w:after="0"/>
        <w:ind w:left="0"/>
        <w:jc w:val="left"/>
      </w:pPr>
      <w:r>
        <w:rPr>
          <w:rFonts w:ascii="Times New Roman"/>
          <w:b/>
          <w:i w:val="false"/>
          <w:color w:val="000000"/>
        </w:rPr>
        <w:t xml:space="preserve"> Статья 756. Налогооблагаемый доход для целей исчисления налога на сверхприбыль</w:t>
      </w:r>
    </w:p>
    <w:p>
      <w:pPr>
        <w:spacing w:after="0"/>
        <w:ind w:left="0"/>
        <w:jc w:val="both"/>
      </w:pPr>
      <w:r>
        <w:rPr>
          <w:rFonts w:ascii="Times New Roman"/>
          <w:b w:val="false"/>
          <w:i w:val="false"/>
          <w:color w:val="000000"/>
          <w:sz w:val="28"/>
        </w:rPr>
        <w:t>
      1. Налогооблагаемый доход в целях настоящей главы определяется как разница между валовым годовым доходом для целей исчисления налога на сверхприбыль по контракту на недропользование, определенным в соответствии со статьей 757 настоящего Кодекса, и вычетами для целей исчисления налога на сверхприбыль, определенными в соответствии со статьей 758 настоящего Кодекса, с учетом уменьшения на суммы доходов и расходов, предусмотренных статьей 288 настоящего Кодекса.</w:t>
      </w:r>
    </w:p>
    <w:p>
      <w:pPr>
        <w:spacing w:after="0"/>
        <w:ind w:left="0"/>
        <w:jc w:val="both"/>
      </w:pPr>
      <w:r>
        <w:rPr>
          <w:rFonts w:ascii="Times New Roman"/>
          <w:b w:val="false"/>
          <w:i w:val="false"/>
          <w:color w:val="000000"/>
          <w:sz w:val="28"/>
        </w:rPr>
        <w:t>
      2. Превышение вычетов для целей исчисления налога на сверхприбыль над суммой валового годового дохода за налоговый период переносится для погашения за счет налогооблагаемого дохода для целей исчисления налога на сверхприбыль данных налоговых периодов.</w:t>
      </w:r>
    </w:p>
    <w:p>
      <w:pPr>
        <w:spacing w:after="0"/>
        <w:ind w:left="0"/>
        <w:jc w:val="left"/>
      </w:pPr>
      <w:r>
        <w:rPr>
          <w:rFonts w:ascii="Times New Roman"/>
          <w:b/>
          <w:i w:val="false"/>
          <w:color w:val="000000"/>
        </w:rPr>
        <w:t xml:space="preserve"> Статья 757. Валовый годовой доход по контракту на недропользование для целей исчисления налога на сверхприбыль</w:t>
      </w:r>
    </w:p>
    <w:p>
      <w:pPr>
        <w:spacing w:after="0"/>
        <w:ind w:left="0"/>
        <w:jc w:val="both"/>
      </w:pPr>
      <w:r>
        <w:rPr>
          <w:rFonts w:ascii="Times New Roman"/>
          <w:b w:val="false"/>
          <w:i w:val="false"/>
          <w:color w:val="000000"/>
          <w:sz w:val="28"/>
        </w:rPr>
        <w:t xml:space="preserve">
      1. Валовый годовой доход для целей исчисления налога на сверхприбыль определяется недропользователем по контрактной деятельности по каждому отдельному контракту на недропользование в порядке, установленном настоящим Кодексом для определения совокупного годового дохода, за исключением доходов, предусмотренных статьями 228, 234 и 235 настоящего Кодекса, порядок определения которых указан в пункте 2 настоящей статьи. </w:t>
      </w:r>
    </w:p>
    <w:p>
      <w:pPr>
        <w:spacing w:after="0"/>
        <w:ind w:left="0"/>
        <w:jc w:val="both"/>
      </w:pPr>
      <w:r>
        <w:rPr>
          <w:rFonts w:ascii="Times New Roman"/>
          <w:b w:val="false"/>
          <w:i w:val="false"/>
          <w:color w:val="000000"/>
          <w:sz w:val="28"/>
        </w:rPr>
        <w:t xml:space="preserve">
      2. В целях исчисления налога на сверхприбыль доходы, предусмотренные статьями 234 и 235 настоящего Кодекса, определяются в размере полной стоимости реализации, передачи и выбытия активов, указанной в статьях 258, 259, 270 настоящего Кодекса. </w:t>
      </w:r>
    </w:p>
    <w:p>
      <w:pPr>
        <w:spacing w:after="0"/>
        <w:ind w:left="0"/>
        <w:jc w:val="both"/>
      </w:pPr>
      <w:r>
        <w:rPr>
          <w:rFonts w:ascii="Times New Roman"/>
          <w:b w:val="false"/>
          <w:i w:val="false"/>
          <w:color w:val="000000"/>
          <w:sz w:val="28"/>
        </w:rPr>
        <w:t>
      Доходы, предусмотренные статьей 228 настоящего Кодекса, определяются в размере полной стоимости реализации, передачи и выбытия активов, указанной в статьях 258, 259, 270 настоящего Кодекса в случае отнесения стоимости указанных активов на вычеты в целях исчисления налога на сверхприбыль.</w:t>
      </w:r>
    </w:p>
    <w:p>
      <w:pPr>
        <w:spacing w:after="0"/>
        <w:ind w:left="0"/>
        <w:jc w:val="both"/>
      </w:pPr>
      <w:r>
        <w:rPr>
          <w:rFonts w:ascii="Times New Roman"/>
          <w:b w:val="false"/>
          <w:i w:val="false"/>
          <w:color w:val="000000"/>
          <w:sz w:val="28"/>
        </w:rPr>
        <w:t>
      Размер доходов от реализации активов, указанных в статье 228 настоящего Кодекса, стоимость которых не подлежит отнесению на вычеты в целях исчисления налога на сверхприбыль, определяется в порядке, предусмотренном статьей 228 настоящего Кодекса.</w:t>
      </w:r>
    </w:p>
    <w:p>
      <w:pPr>
        <w:spacing w:after="0"/>
        <w:ind w:left="0"/>
        <w:jc w:val="left"/>
      </w:pPr>
      <w:r>
        <w:rPr>
          <w:rFonts w:ascii="Times New Roman"/>
          <w:b/>
          <w:i w:val="false"/>
          <w:color w:val="000000"/>
        </w:rPr>
        <w:t xml:space="preserve"> Статья 758. Вычеты для целей исчисления налога на сверхприбыль</w:t>
      </w:r>
    </w:p>
    <w:p>
      <w:pPr>
        <w:spacing w:after="0"/>
        <w:ind w:left="0"/>
        <w:jc w:val="both"/>
      </w:pPr>
      <w:r>
        <w:rPr>
          <w:rFonts w:ascii="Times New Roman"/>
          <w:b w:val="false"/>
          <w:i w:val="false"/>
          <w:color w:val="000000"/>
          <w:sz w:val="28"/>
        </w:rPr>
        <w:t>
      1. Для целей исчисления налога на сверхприбыль вычеты по каждому отдельному контракту на недропользование определяются как сумма:</w:t>
      </w:r>
    </w:p>
    <w:p>
      <w:pPr>
        <w:spacing w:after="0"/>
        <w:ind w:left="0"/>
        <w:jc w:val="both"/>
      </w:pPr>
      <w:r>
        <w:rPr>
          <w:rFonts w:ascii="Times New Roman"/>
          <w:b w:val="false"/>
          <w:i w:val="false"/>
          <w:color w:val="000000"/>
          <w:sz w:val="28"/>
        </w:rPr>
        <w:t>
      1) расходов, подлежащих отнесению в отчетном налоговом периоде на вычеты в целях исчисления корпоративного подоходного налога по контрактной деятельности в соответствии со статьями 242-248, 252-257, 261-263, 272 настоящего Кодекса;</w:t>
      </w:r>
    </w:p>
    <w:p>
      <w:pPr>
        <w:spacing w:after="0"/>
        <w:ind w:left="0"/>
        <w:jc w:val="both"/>
      </w:pPr>
      <w:r>
        <w:rPr>
          <w:rFonts w:ascii="Times New Roman"/>
          <w:b w:val="false"/>
          <w:i w:val="false"/>
          <w:color w:val="000000"/>
          <w:sz w:val="28"/>
        </w:rPr>
        <w:t>
      2) фактически понесенных в течение налогового периода затрат, подлежащих включению в:</w:t>
      </w:r>
    </w:p>
    <w:p>
      <w:pPr>
        <w:spacing w:after="0"/>
        <w:ind w:left="0"/>
        <w:jc w:val="both"/>
      </w:pPr>
      <w:r>
        <w:rPr>
          <w:rFonts w:ascii="Times New Roman"/>
          <w:b w:val="false"/>
          <w:i w:val="false"/>
          <w:color w:val="000000"/>
          <w:sz w:val="28"/>
        </w:rPr>
        <w:t>
      стоимостные балансы групп (подгрупп) фиксированных активов;</w:t>
      </w:r>
    </w:p>
    <w:p>
      <w:pPr>
        <w:spacing w:after="0"/>
        <w:ind w:left="0"/>
        <w:jc w:val="both"/>
      </w:pPr>
      <w:r>
        <w:rPr>
          <w:rFonts w:ascii="Times New Roman"/>
          <w:b w:val="false"/>
          <w:i w:val="false"/>
          <w:color w:val="000000"/>
          <w:sz w:val="28"/>
        </w:rPr>
        <w:t xml:space="preserve">
      в отдельные группы амортизируемых активов, образованных в соответствии со статьями 258, 259, 260 настоящего Кодекса. </w:t>
      </w:r>
    </w:p>
    <w:p>
      <w:pPr>
        <w:spacing w:after="0"/>
        <w:ind w:left="0"/>
        <w:jc w:val="both"/>
      </w:pPr>
      <w:r>
        <w:rPr>
          <w:rFonts w:ascii="Times New Roman"/>
          <w:b w:val="false"/>
          <w:i w:val="false"/>
          <w:color w:val="000000"/>
          <w:sz w:val="28"/>
        </w:rPr>
        <w:t>
      При этом затраты по приобретению общих и(или) косвенных фиксированных активов для целей исчисления налога на сверхприбыль подлежат отнесению на вычеты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p>
    <w:p>
      <w:pPr>
        <w:spacing w:after="0"/>
        <w:ind w:left="0"/>
        <w:jc w:val="both"/>
      </w:pPr>
      <w:r>
        <w:rPr>
          <w:rFonts w:ascii="Times New Roman"/>
          <w:b w:val="false"/>
          <w:i w:val="false"/>
          <w:color w:val="000000"/>
          <w:sz w:val="28"/>
        </w:rPr>
        <w:t>
      2. В целях исчисления налога на сверхприбыль за налоговый период 2018 года производится единовременный вычет суммы накопленных в целях исчисления налога на сверхприбыль затрат, не отнесенной на вычеты для целей исчисления налога на сверхприбыль с 1 января 2009 года до 1 января 2018 года.</w:t>
      </w:r>
    </w:p>
    <w:p>
      <w:pPr>
        <w:spacing w:after="0"/>
        <w:ind w:left="0"/>
        <w:jc w:val="both"/>
      </w:pPr>
      <w:r>
        <w:rPr>
          <w:rFonts w:ascii="Times New Roman"/>
          <w:b w:val="false"/>
          <w:i w:val="false"/>
          <w:color w:val="000000"/>
          <w:sz w:val="28"/>
        </w:rPr>
        <w:t>
      3. В случае, если одни и те же виды расходов предусмотрены в нескольких видах вычетов, установленных настоящей статьей, то при расчете налогооблагаемого дохода указанные расходы вычитаются только один раз.</w:t>
      </w:r>
    </w:p>
    <w:p>
      <w:pPr>
        <w:spacing w:after="0"/>
        <w:ind w:left="0"/>
        <w:jc w:val="left"/>
      </w:pPr>
      <w:r>
        <w:rPr>
          <w:rFonts w:ascii="Times New Roman"/>
          <w:b/>
          <w:i w:val="false"/>
          <w:color w:val="000000"/>
        </w:rPr>
        <w:t xml:space="preserve"> Статья 759. Корпоративный подоходный налог по контракту на недропользование</w:t>
      </w:r>
    </w:p>
    <w:p>
      <w:pPr>
        <w:spacing w:after="0"/>
        <w:ind w:left="0"/>
        <w:jc w:val="both"/>
      </w:pPr>
      <w:r>
        <w:rPr>
          <w:rFonts w:ascii="Times New Roman"/>
          <w:b w:val="false"/>
          <w:i w:val="false"/>
          <w:color w:val="000000"/>
          <w:sz w:val="28"/>
        </w:rPr>
        <w:t>
      Корпоративный подоходный налог по контракту на недропользование определяется за налоговый период по контрактной деятельности по каждому отдельному контракту на недропользование как произведение ставки, установленной пунктом 1 статьи 313 настоящего Кодекса, и налогооблагаемого дохода, исчисленного по такому контракту на недропользование в порядке, установленном статьей 302 настоящего Кодекса, уменьшенного на суммы доходов и расходов, предусмотренных статьей 288 настоящего Кодекса, а также на сумму убытков по контракту на недропользование, переносимых в соответствии со статьями 299 и 300 настоящего Кодекса.</w:t>
      </w:r>
    </w:p>
    <w:p>
      <w:pPr>
        <w:spacing w:after="0"/>
        <w:ind w:left="0"/>
        <w:jc w:val="left"/>
      </w:pPr>
      <w:r>
        <w:rPr>
          <w:rFonts w:ascii="Times New Roman"/>
          <w:b/>
          <w:i w:val="false"/>
          <w:color w:val="000000"/>
        </w:rPr>
        <w:t xml:space="preserve"> Статья 760. Расчетная сумма налога на чистый доход постоянного учреждения нерезидента по контракту на недропользование</w:t>
      </w:r>
    </w:p>
    <w:p>
      <w:pPr>
        <w:spacing w:after="0"/>
        <w:ind w:left="0"/>
        <w:jc w:val="both"/>
      </w:pPr>
      <w:r>
        <w:rPr>
          <w:rFonts w:ascii="Times New Roman"/>
          <w:b w:val="false"/>
          <w:i w:val="false"/>
          <w:color w:val="000000"/>
          <w:sz w:val="28"/>
        </w:rPr>
        <w:t>
      Расчетная сумма налога на чистый доход постоянного учреждения нерезидента по контракту на недропользование для целей настоящей главы определяется за налоговый период как произведение ставки налога на чистый доход постоянного учреждения нерезидента, установленной пунктом 3 статьи 313 настоящего Кодекса, и объекта обложения налога на чистый доход постоянного учреждения нерезидента, исчисленного по контракту на недропользование в порядке, установленном статьей 652 настоящего Кодекса.</w:t>
      </w:r>
    </w:p>
    <w:p>
      <w:pPr>
        <w:spacing w:after="0"/>
        <w:ind w:left="0"/>
        <w:jc w:val="left"/>
      </w:pPr>
      <w:r>
        <w:rPr>
          <w:rFonts w:ascii="Times New Roman"/>
          <w:b/>
          <w:i w:val="false"/>
          <w:color w:val="000000"/>
        </w:rPr>
        <w:t xml:space="preserve"> Статья 761. Порядок исчисления</w:t>
      </w:r>
    </w:p>
    <w:p>
      <w:pPr>
        <w:spacing w:after="0"/>
        <w:ind w:left="0"/>
        <w:jc w:val="both"/>
      </w:pPr>
      <w:r>
        <w:rPr>
          <w:rFonts w:ascii="Times New Roman"/>
          <w:b w:val="false"/>
          <w:i w:val="false"/>
          <w:color w:val="000000"/>
          <w:sz w:val="28"/>
        </w:rPr>
        <w:t>
      1. Исчисление налога на сверхприбыль за налоговый период производится посредством применения каждой соответствующей ставки по каждому уровню, установленному статьей 762 настоящего Кодекса, к каждой части объекта обложения налога на сверхприбыль, относящейся к такому уровню, с последующим суммированием исчисленных сумм налога на сверхприбыль по всем уровням.</w:t>
      </w:r>
    </w:p>
    <w:p>
      <w:pPr>
        <w:spacing w:after="0"/>
        <w:ind w:left="0"/>
        <w:jc w:val="both"/>
      </w:pPr>
      <w:r>
        <w:rPr>
          <w:rFonts w:ascii="Times New Roman"/>
          <w:b w:val="false"/>
          <w:i w:val="false"/>
          <w:color w:val="000000"/>
          <w:sz w:val="28"/>
        </w:rPr>
        <w:t>
      2. Для применения положений пункта 1 настоящей статьи недропользователь:</w:t>
      </w:r>
    </w:p>
    <w:p>
      <w:pPr>
        <w:spacing w:after="0"/>
        <w:ind w:left="0"/>
        <w:jc w:val="both"/>
      </w:pPr>
      <w:r>
        <w:rPr>
          <w:rFonts w:ascii="Times New Roman"/>
          <w:b w:val="false"/>
          <w:i w:val="false"/>
          <w:color w:val="000000"/>
          <w:sz w:val="28"/>
        </w:rPr>
        <w:t>
      1) определяет объект обложения, а также объекты, связанные с обложением налогом на сверхприбыль по контракту на недропользование;</w:t>
      </w:r>
    </w:p>
    <w:p>
      <w:pPr>
        <w:spacing w:after="0"/>
        <w:ind w:left="0"/>
        <w:jc w:val="both"/>
      </w:pPr>
      <w:r>
        <w:rPr>
          <w:rFonts w:ascii="Times New Roman"/>
          <w:b w:val="false"/>
          <w:i w:val="false"/>
          <w:color w:val="000000"/>
          <w:sz w:val="28"/>
        </w:rPr>
        <w:t>
      2) определяет предельные суммы распределения чистого дохода для целей исчисления налога на сверхприбыль по каждому уровню, установленному статьей 762 настоящего Кодекса, в следующем порядке:</w:t>
      </w:r>
    </w:p>
    <w:p>
      <w:pPr>
        <w:spacing w:after="0"/>
        <w:ind w:left="0"/>
        <w:jc w:val="both"/>
      </w:pPr>
      <w:r>
        <w:rPr>
          <w:rFonts w:ascii="Times New Roman"/>
          <w:b w:val="false"/>
          <w:i w:val="false"/>
          <w:color w:val="000000"/>
          <w:sz w:val="28"/>
        </w:rPr>
        <w:t>
      для уровней 1, 2, 3, 4, 5 и 6 – как произведение процента для каждого уровня, установленного в графе 3 таблицы, приведенной в статье 762 настоящего Кодекса, и суммы вычетов для целей исчисления налога на сверхприбыль;</w:t>
      </w:r>
    </w:p>
    <w:p>
      <w:pPr>
        <w:spacing w:after="0"/>
        <w:ind w:left="0"/>
        <w:jc w:val="both"/>
      </w:pPr>
      <w:r>
        <w:rPr>
          <w:rFonts w:ascii="Times New Roman"/>
          <w:b w:val="false"/>
          <w:i w:val="false"/>
          <w:color w:val="000000"/>
          <w:sz w:val="28"/>
        </w:rPr>
        <w:t>
      для уровня 7:</w:t>
      </w:r>
    </w:p>
    <w:p>
      <w:pPr>
        <w:spacing w:after="0"/>
        <w:ind w:left="0"/>
        <w:jc w:val="both"/>
      </w:pPr>
      <w:r>
        <w:rPr>
          <w:rFonts w:ascii="Times New Roman"/>
          <w:b w:val="false"/>
          <w:i w:val="false"/>
          <w:color w:val="000000"/>
          <w:sz w:val="28"/>
        </w:rPr>
        <w:t>
      в случае, если сумма чистого дохода для целей исчисления налога на сверхприбыль больше суммы, равной 70 процентам от суммы вычетов для целей исчисления налога на сверхприбыль – как разница между чистым доходом для целей исчисления налога на сверхприбыль и суммой, равной 70 процентам от суммы вычетов для целей исчисления налога на сверхприбыль;</w:t>
      </w:r>
    </w:p>
    <w:p>
      <w:pPr>
        <w:spacing w:after="0"/>
        <w:ind w:left="0"/>
        <w:jc w:val="both"/>
      </w:pPr>
      <w:r>
        <w:rPr>
          <w:rFonts w:ascii="Times New Roman"/>
          <w:b w:val="false"/>
          <w:i w:val="false"/>
          <w:color w:val="000000"/>
          <w:sz w:val="28"/>
        </w:rPr>
        <w:t>
      в случае, если сумма чистого дохода для целей исчисления налога на сверхприбыль меньше или равна сумме, равной 70 процентам от суммы вычетов для целей исчисления налога на сверхприбыль – как ноль;</w:t>
      </w:r>
    </w:p>
    <w:p>
      <w:pPr>
        <w:spacing w:after="0"/>
        <w:ind w:left="0"/>
        <w:jc w:val="both"/>
      </w:pPr>
      <w:r>
        <w:rPr>
          <w:rFonts w:ascii="Times New Roman"/>
          <w:b w:val="false"/>
          <w:i w:val="false"/>
          <w:color w:val="000000"/>
          <w:sz w:val="28"/>
        </w:rPr>
        <w:t>
      3) распределяет фактически полученный в налоговом периоде чистый доход для целей исчисления налога на сверхприбыль по уровням, предусмотренным статьей 762 настоящего Кодекса, в следующем порядке:</w:t>
      </w:r>
    </w:p>
    <w:p>
      <w:pPr>
        <w:spacing w:after="0"/>
        <w:ind w:left="0"/>
        <w:jc w:val="both"/>
      </w:pPr>
      <w:r>
        <w:rPr>
          <w:rFonts w:ascii="Times New Roman"/>
          <w:b w:val="false"/>
          <w:i w:val="false"/>
          <w:color w:val="000000"/>
          <w:sz w:val="28"/>
        </w:rPr>
        <w:t>
      для уровня 1:</w:t>
      </w:r>
    </w:p>
    <w:p>
      <w:pPr>
        <w:spacing w:after="0"/>
        <w:ind w:left="0"/>
        <w:jc w:val="both"/>
      </w:pPr>
      <w:r>
        <w:rPr>
          <w:rFonts w:ascii="Times New Roman"/>
          <w:b w:val="false"/>
          <w:i w:val="false"/>
          <w:color w:val="000000"/>
          <w:sz w:val="28"/>
        </w:rPr>
        <w:t>
      если сумма чистого дохода для целей исчисления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p>
    <w:p>
      <w:pPr>
        <w:spacing w:after="0"/>
        <w:ind w:left="0"/>
        <w:jc w:val="both"/>
      </w:pPr>
      <w:r>
        <w:rPr>
          <w:rFonts w:ascii="Times New Roman"/>
          <w:b w:val="false"/>
          <w:i w:val="false"/>
          <w:color w:val="000000"/>
          <w:sz w:val="28"/>
        </w:rPr>
        <w:t>
      если сумма чистого дохода для целей исчисления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исчисления налога на сверхприбыль за налоговый период. При этом для следующих уровней распределение чистого дохода для целей исчисления налога на сверхприбыль не производится;</w:t>
      </w:r>
    </w:p>
    <w:p>
      <w:pPr>
        <w:spacing w:after="0"/>
        <w:ind w:left="0"/>
        <w:jc w:val="both"/>
      </w:pPr>
      <w:r>
        <w:rPr>
          <w:rFonts w:ascii="Times New Roman"/>
          <w:b w:val="false"/>
          <w:i w:val="false"/>
          <w:color w:val="000000"/>
          <w:sz w:val="28"/>
        </w:rPr>
        <w:t>
      для уровней 2, 3, 4, 5, 6 и 7:</w:t>
      </w:r>
    </w:p>
    <w:p>
      <w:pPr>
        <w:spacing w:after="0"/>
        <w:ind w:left="0"/>
        <w:jc w:val="both"/>
      </w:pPr>
      <w:r>
        <w:rPr>
          <w:rFonts w:ascii="Times New Roman"/>
          <w:b w:val="false"/>
          <w:i w:val="false"/>
          <w:color w:val="000000"/>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p>
    <w:p>
      <w:pPr>
        <w:spacing w:after="0"/>
        <w:ind w:left="0"/>
        <w:jc w:val="both"/>
      </w:pPr>
      <w:r>
        <w:rPr>
          <w:rFonts w:ascii="Times New Roman"/>
          <w:b w:val="false"/>
          <w:i w:val="false"/>
          <w:color w:val="000000"/>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w:t>
      </w:r>
    </w:p>
    <w:p>
      <w:pPr>
        <w:spacing w:after="0"/>
        <w:ind w:left="0"/>
        <w:jc w:val="both"/>
      </w:pPr>
      <w:r>
        <w:rPr>
          <w:rFonts w:ascii="Times New Roman"/>
          <w:b w:val="false"/>
          <w:i w:val="false"/>
          <w:color w:val="000000"/>
          <w:sz w:val="28"/>
        </w:rPr>
        <w:t>
      При этом для следующих уровней распределение чистого дохода для целей исчисления налога на сверхприбыль не производится.</w:t>
      </w:r>
    </w:p>
    <w:p>
      <w:pPr>
        <w:spacing w:after="0"/>
        <w:ind w:left="0"/>
        <w:jc w:val="both"/>
      </w:pP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исчисления налога на сверхприбыль за налоговый период;</w:t>
      </w:r>
    </w:p>
    <w:p>
      <w:pPr>
        <w:spacing w:after="0"/>
        <w:ind w:left="0"/>
        <w:jc w:val="both"/>
      </w:pPr>
      <w:r>
        <w:rPr>
          <w:rFonts w:ascii="Times New Roman"/>
          <w:b w:val="false"/>
          <w:i w:val="false"/>
          <w:color w:val="000000"/>
          <w:sz w:val="28"/>
        </w:rPr>
        <w:t>
      4) применяет соответствующую ставку налога на сверхприбыль к каждой распределенной по уровням части чистого дохода в соответствии со статьей 762 настоящего Кодекса;</w:t>
      </w:r>
    </w:p>
    <w:p>
      <w:pPr>
        <w:spacing w:after="0"/>
        <w:ind w:left="0"/>
        <w:jc w:val="both"/>
      </w:pPr>
      <w:r>
        <w:rPr>
          <w:rFonts w:ascii="Times New Roman"/>
          <w:b w:val="false"/>
          <w:i w:val="false"/>
          <w:color w:val="000000"/>
          <w:sz w:val="28"/>
        </w:rPr>
        <w:t>
      5) определяет сумму налога на сверхприбыль за налоговый период суммированием рассчитанных сумм налога на сверхприбыль по всем уровням, предусмотренным статьей 762 настоящего Кодекса.</w:t>
      </w:r>
    </w:p>
    <w:p>
      <w:pPr>
        <w:spacing w:after="0"/>
        <w:ind w:left="0"/>
        <w:jc w:val="left"/>
      </w:pPr>
      <w:r>
        <w:rPr>
          <w:rFonts w:ascii="Times New Roman"/>
          <w:b/>
          <w:i w:val="false"/>
          <w:color w:val="000000"/>
        </w:rPr>
        <w:t xml:space="preserve"> Статья 762. Ставки налога на сверхприбыль, уровни и размеры процентов для расчета предельной суммы распределения чистого дохода для целей исчисления налога на сверхприбыль</w:t>
      </w:r>
    </w:p>
    <w:p>
      <w:pPr>
        <w:spacing w:after="0"/>
        <w:ind w:left="0"/>
        <w:jc w:val="both"/>
      </w:pPr>
      <w:r>
        <w:rPr>
          <w:rFonts w:ascii="Times New Roman"/>
          <w:b w:val="false"/>
          <w:i w:val="false"/>
          <w:color w:val="000000"/>
          <w:sz w:val="28"/>
        </w:rPr>
        <w:t>
      Налог на сверхприбыль уплачивается недропользователем по скользящей шкале ставок, определяемых в следующем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527"/>
        <w:gridCol w:w="4238"/>
        <w:gridCol w:w="2782"/>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уровня</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распределения чистого дохода для целей исчисления налога на сверхприбыль, процент от суммы вычетов</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для расчета предельной суммы распределения чистого дохода для целей исчисления налога на сверхприбыль</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3935"/>
        <w:gridCol w:w="5791"/>
        <w:gridCol w:w="1412"/>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меньшее или равное 25 процентам</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процентов до 30 процентов включительно</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процентов до 40 процентов включительно</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процентов до 50 процентов включительно</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процентов до 60 процентов включительно</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процентов до 70 процентов включительно</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процентов</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подпунктом 2) пункта 2 статьи 761 настоящего Кодекса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rPr>
          <w:rFonts w:ascii="Times New Roman"/>
          <w:b/>
          <w:i w:val="false"/>
          <w:color w:val="000000"/>
        </w:rPr>
        <w:t xml:space="preserve"> Статья 763. Налоговый период</w:t>
      </w:r>
    </w:p>
    <w:p>
      <w:pPr>
        <w:spacing w:after="0"/>
        <w:ind w:left="0"/>
        <w:jc w:val="both"/>
      </w:pPr>
      <w:r>
        <w:rPr>
          <w:rFonts w:ascii="Times New Roman"/>
          <w:b w:val="false"/>
          <w:i w:val="false"/>
          <w:color w:val="000000"/>
          <w:sz w:val="28"/>
        </w:rPr>
        <w:t>
      1. Для налога на сверхприбыль налоговым периодом является календарный год с 1 января по 31 декабря.</w:t>
      </w:r>
    </w:p>
    <w:p>
      <w:pPr>
        <w:spacing w:after="0"/>
        <w:ind w:left="0"/>
        <w:jc w:val="both"/>
      </w:pPr>
      <w:r>
        <w:rPr>
          <w:rFonts w:ascii="Times New Roman"/>
          <w:b w:val="false"/>
          <w:i w:val="false"/>
          <w:color w:val="000000"/>
          <w:sz w:val="28"/>
        </w:rPr>
        <w:t>
      2. Если контракт на недропользование был заключен в течение календарного года, первым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и до конца календарного года.</w:t>
      </w:r>
    </w:p>
    <w:p>
      <w:pPr>
        <w:spacing w:after="0"/>
        <w:ind w:left="0"/>
        <w:jc w:val="both"/>
      </w:pPr>
      <w:r>
        <w:rPr>
          <w:rFonts w:ascii="Times New Roman"/>
          <w:b w:val="false"/>
          <w:i w:val="false"/>
          <w:color w:val="000000"/>
          <w:sz w:val="28"/>
        </w:rPr>
        <w:t>
      3. Если действие контракта на недропользование истекло до конца календарного года, последним налоговым периодом для исчисления налога на сверхприбыль по такому контракту является период времени с начала календарного года до дня завершения действия контракта на недропользование.</w:t>
      </w:r>
    </w:p>
    <w:p>
      <w:pPr>
        <w:spacing w:after="0"/>
        <w:ind w:left="0"/>
        <w:jc w:val="both"/>
      </w:pPr>
      <w:r>
        <w:rPr>
          <w:rFonts w:ascii="Times New Roman"/>
          <w:b w:val="false"/>
          <w:i w:val="false"/>
          <w:color w:val="000000"/>
          <w:sz w:val="28"/>
        </w:rPr>
        <w:t>
      4. Если действие контракта на недропользование, вступившего в силу после начала календарного года, истекло до конца этого календарного года,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p>
      <w:pPr>
        <w:spacing w:after="0"/>
        <w:ind w:left="0"/>
        <w:jc w:val="left"/>
      </w:pPr>
      <w:r>
        <w:rPr>
          <w:rFonts w:ascii="Times New Roman"/>
          <w:b/>
          <w:i w:val="false"/>
          <w:color w:val="000000"/>
        </w:rPr>
        <w:t xml:space="preserve"> Статья 764. Срок уплаты налога</w:t>
      </w:r>
    </w:p>
    <w:p>
      <w:pPr>
        <w:spacing w:after="0"/>
        <w:ind w:left="0"/>
        <w:jc w:val="both"/>
      </w:pPr>
      <w:r>
        <w:rPr>
          <w:rFonts w:ascii="Times New Roman"/>
          <w:b w:val="false"/>
          <w:i w:val="false"/>
          <w:color w:val="000000"/>
          <w:sz w:val="28"/>
        </w:rPr>
        <w:t xml:space="preserve">
      Налог на сверхприбыль уплачивается в бюджет по месту нахождения налогоплательщика не позднее десяти календарных дней после срока, установленного для сдачи декларации. </w:t>
      </w:r>
    </w:p>
    <w:p>
      <w:pPr>
        <w:spacing w:after="0"/>
        <w:ind w:left="0"/>
        <w:jc w:val="left"/>
      </w:pPr>
      <w:r>
        <w:rPr>
          <w:rFonts w:ascii="Times New Roman"/>
          <w:b/>
          <w:i w:val="false"/>
          <w:color w:val="000000"/>
        </w:rPr>
        <w:t xml:space="preserve"> Статья 765. Налоговая декларация</w:t>
      </w:r>
    </w:p>
    <w:p>
      <w:pPr>
        <w:spacing w:after="0"/>
        <w:ind w:left="0"/>
        <w:jc w:val="both"/>
      </w:pPr>
      <w:r>
        <w:rPr>
          <w:rFonts w:ascii="Times New Roman"/>
          <w:b w:val="false"/>
          <w:i w:val="false"/>
          <w:color w:val="000000"/>
          <w:sz w:val="28"/>
        </w:rPr>
        <w:t>
      Декларация по налогу на сверхприбыль представляется налогоплательщиком в налоговый орган по месту нахождения не позднее 31 марта года, следующего за отчетным налоговым периодом.</w:t>
      </w:r>
    </w:p>
    <w:p>
      <w:pPr>
        <w:spacing w:after="0"/>
        <w:ind w:left="0"/>
        <w:jc w:val="left"/>
      </w:pPr>
      <w:r>
        <w:rPr>
          <w:rFonts w:ascii="Times New Roman"/>
          <w:b/>
          <w:i w:val="false"/>
          <w:color w:val="000000"/>
        </w:rPr>
        <w:t xml:space="preserve"> ГЛАВА 87. АЛЬТЕРНАТИВНЫЙ НАЛОГ НА НЕДРОПОЛЬЗОВАНИЕ Статья 766. Общие положения</w:t>
      </w:r>
    </w:p>
    <w:p>
      <w:pPr>
        <w:spacing w:after="0"/>
        <w:ind w:left="0"/>
        <w:jc w:val="both"/>
      </w:pPr>
      <w:r>
        <w:rPr>
          <w:rFonts w:ascii="Times New Roman"/>
          <w:b w:val="false"/>
          <w:i w:val="false"/>
          <w:color w:val="000000"/>
          <w:sz w:val="28"/>
        </w:rPr>
        <w:t>
      1. Альтернативный налог на недропользование вправе применить взамен платежа по возмещению исторических затрат, налога на добычу полезных ископаемых и налога на сверхприбыль юридические лица–недропользователи, заключившие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1) контракт на добычу и (или) на совмещенную разведку и добычу углеводородов на континентальном шельфе Республики Казахстан;</w:t>
      </w:r>
    </w:p>
    <w:p>
      <w:pPr>
        <w:spacing w:after="0"/>
        <w:ind w:left="0"/>
        <w:jc w:val="both"/>
      </w:pPr>
      <w:r>
        <w:rPr>
          <w:rFonts w:ascii="Times New Roman"/>
          <w:b w:val="false"/>
          <w:i w:val="false"/>
          <w:color w:val="000000"/>
          <w:sz w:val="28"/>
        </w:rPr>
        <w:t>
      2) контракт на добычу и (или) совмещенную разведку и добычу углеводородов по месторождениям с глубиной верхней точки границы горного отвода не выше 4500 метров и нижней точки горного отвода 5000 метров и ниже.</w:t>
      </w:r>
    </w:p>
    <w:p>
      <w:pPr>
        <w:spacing w:after="0"/>
        <w:ind w:left="0"/>
        <w:jc w:val="both"/>
      </w:pPr>
      <w:r>
        <w:rPr>
          <w:rFonts w:ascii="Times New Roman"/>
          <w:b w:val="false"/>
          <w:i w:val="false"/>
          <w:color w:val="000000"/>
          <w:sz w:val="28"/>
        </w:rPr>
        <w:t xml:space="preserve">
      Применение данного права производится в период с даты заключения контракта на добычу или начала периода добычи по контракту на совмещенную разведку и добычу до даты окончания действия соответствующего контракта на недропользование и не подлежит изменению. </w:t>
      </w:r>
    </w:p>
    <w:p>
      <w:pPr>
        <w:spacing w:after="0"/>
        <w:ind w:left="0"/>
        <w:jc w:val="both"/>
      </w:pPr>
      <w:r>
        <w:rPr>
          <w:rFonts w:ascii="Times New Roman"/>
          <w:b w:val="false"/>
          <w:i w:val="false"/>
          <w:color w:val="000000"/>
          <w:sz w:val="28"/>
        </w:rPr>
        <w:t xml:space="preserve">
      Уведомление о применении данного права направляется налогоплательщиком в налоговый орган по месту нахождения не позднее 30 календарных дней с даты заключения контракта на добычу или начала периода добычи по контракту на совмещенную разведку и добычу. </w:t>
      </w:r>
    </w:p>
    <w:p>
      <w:pPr>
        <w:spacing w:after="0"/>
        <w:ind w:left="0"/>
        <w:jc w:val="both"/>
      </w:pPr>
      <w:r>
        <w:rPr>
          <w:rFonts w:ascii="Times New Roman"/>
          <w:b w:val="false"/>
          <w:i w:val="false"/>
          <w:color w:val="000000"/>
          <w:sz w:val="28"/>
        </w:rPr>
        <w:t xml:space="preserve">
      В случае отсутствия такого уведомления исполнение налогового обязательства по платежу по возмещению исторических затрат, налогу на добычу полезных ископаемых и налогу на сверхприбыль осуществляется в порядке, предусмотренном главами 84, 85 и 86 настоящего Кодекса. </w:t>
      </w:r>
    </w:p>
    <w:p>
      <w:pPr>
        <w:spacing w:after="0"/>
        <w:ind w:left="0"/>
        <w:jc w:val="both"/>
      </w:pPr>
      <w:r>
        <w:rPr>
          <w:rFonts w:ascii="Times New Roman"/>
          <w:b w:val="false"/>
          <w:i w:val="false"/>
          <w:color w:val="000000"/>
          <w:sz w:val="28"/>
        </w:rPr>
        <w:t>
      2. Право применения с 1 января 2018 года альтернативного порядка исполнения налогового обязательства по специальным платежам и налогам недропользователей по контрактам, указанным в пункте 1 настоящей статьи, заключенным до 1 января 2018 года, производится на весь оставшийся период действия контракта на недропользование и не подлежит изменению, о чем налогоплательщик направляет уведомление в налоговый орган по месту нахождения не позднее 1 марта 2018 года.</w:t>
      </w:r>
    </w:p>
    <w:p>
      <w:pPr>
        <w:spacing w:after="0"/>
        <w:ind w:left="0"/>
        <w:jc w:val="left"/>
      </w:pPr>
      <w:r>
        <w:rPr>
          <w:rFonts w:ascii="Times New Roman"/>
          <w:b/>
          <w:i w:val="false"/>
          <w:color w:val="000000"/>
        </w:rPr>
        <w:t xml:space="preserve"> Статья 767. Порядок исчисления альтернативного налога на недропользование</w:t>
      </w:r>
    </w:p>
    <w:p>
      <w:pPr>
        <w:spacing w:after="0"/>
        <w:ind w:left="0"/>
        <w:jc w:val="both"/>
      </w:pPr>
      <w:r>
        <w:rPr>
          <w:rFonts w:ascii="Times New Roman"/>
          <w:b w:val="false"/>
          <w:i w:val="false"/>
          <w:color w:val="000000"/>
          <w:sz w:val="28"/>
        </w:rPr>
        <w:t xml:space="preserve">
      1. Альтернативный налог на недропользование определяется за налоговый период по контрактной деятельности по каждому отдельному контракту на недропользование. </w:t>
      </w:r>
    </w:p>
    <w:p>
      <w:pPr>
        <w:spacing w:after="0"/>
        <w:ind w:left="0"/>
        <w:jc w:val="both"/>
      </w:pPr>
      <w:r>
        <w:rPr>
          <w:rFonts w:ascii="Times New Roman"/>
          <w:b w:val="false"/>
          <w:i w:val="false"/>
          <w:color w:val="000000"/>
          <w:sz w:val="28"/>
        </w:rPr>
        <w:t>
      2. Объект обложения альтернативным налогом на недропользование определяется как разница между совокупным годовым доходом для целей исчисления альтернативного налога на недропользование и вычетами для целей альтернативного налога на недропользование с учетом корректировок, предусмотренных статьей 287 настоящего Кодекса.</w:t>
      </w:r>
    </w:p>
    <w:p>
      <w:pPr>
        <w:spacing w:after="0"/>
        <w:ind w:left="0"/>
        <w:jc w:val="both"/>
      </w:pPr>
      <w:r>
        <w:rPr>
          <w:rFonts w:ascii="Times New Roman"/>
          <w:b w:val="false"/>
          <w:i w:val="false"/>
          <w:color w:val="000000"/>
          <w:sz w:val="28"/>
        </w:rPr>
        <w:t>
      3. Совокупный годовой доход для целей исчисления альтернативного налога на недропользование определяется в порядке, установленном настоящим Кодексом для целей исчисления корпоративного подоходного налога, за исключением превышения суммы положительной курсовой разницы над суммой отрицательной курсовой разницы, не подлежащего включению в совокупный годовой доход в целях исчисления альтернативного налога на недропользование, и без учета корректировки совокупного годового дохода, предусмотренной статьей 241 настоящего Кодекса.</w:t>
      </w:r>
    </w:p>
    <w:p>
      <w:pPr>
        <w:spacing w:after="0"/>
        <w:ind w:left="0"/>
        <w:jc w:val="both"/>
      </w:pPr>
      <w:r>
        <w:rPr>
          <w:rFonts w:ascii="Times New Roman"/>
          <w:b w:val="false"/>
          <w:i w:val="false"/>
          <w:color w:val="000000"/>
          <w:sz w:val="28"/>
        </w:rPr>
        <w:t xml:space="preserve">
      4. Вычеты для целей исчисления альтернативного налога на недропользование определяются в порядке, установленном настоящим Кодексом для целей исчисления корпоративного подоходного налога, с учетом нижеследующего: </w:t>
      </w:r>
    </w:p>
    <w:p>
      <w:pPr>
        <w:spacing w:after="0"/>
        <w:ind w:left="0"/>
        <w:jc w:val="both"/>
      </w:pPr>
      <w:r>
        <w:rPr>
          <w:rFonts w:ascii="Times New Roman"/>
          <w:b w:val="false"/>
          <w:i w:val="false"/>
          <w:color w:val="000000"/>
          <w:sz w:val="28"/>
        </w:rPr>
        <w:t>
      не подлежат вычету вознаграждения, в том числе относимые на вычеты согласно статье 246 настоящего Кодекса или подлежащие учету в качестве капитальных затрат;</w:t>
      </w:r>
    </w:p>
    <w:p>
      <w:pPr>
        <w:spacing w:after="0"/>
        <w:ind w:left="0"/>
        <w:jc w:val="both"/>
      </w:pPr>
      <w:r>
        <w:rPr>
          <w:rFonts w:ascii="Times New Roman"/>
          <w:b w:val="false"/>
          <w:i w:val="false"/>
          <w:color w:val="000000"/>
          <w:sz w:val="28"/>
        </w:rPr>
        <w:t>
      не подлежит вычету превышение суммы отрицательной курсовой разницы над суммой положительной курсовой разницы;</w:t>
      </w:r>
    </w:p>
    <w:p>
      <w:pPr>
        <w:spacing w:after="0"/>
        <w:ind w:left="0"/>
        <w:jc w:val="both"/>
      </w:pPr>
      <w:r>
        <w:rPr>
          <w:rFonts w:ascii="Times New Roman"/>
          <w:b w:val="false"/>
          <w:i w:val="false"/>
          <w:color w:val="000000"/>
          <w:sz w:val="28"/>
        </w:rPr>
        <w:t>
      не подлежит вычету сумма исчисленного (начисленного) корпоративного подоходного налога.</w:t>
      </w:r>
    </w:p>
    <w:p>
      <w:pPr>
        <w:spacing w:after="0"/>
        <w:ind w:left="0"/>
        <w:jc w:val="both"/>
      </w:pPr>
      <w:r>
        <w:rPr>
          <w:rFonts w:ascii="Times New Roman"/>
          <w:b w:val="false"/>
          <w:i w:val="false"/>
          <w:color w:val="000000"/>
          <w:sz w:val="28"/>
        </w:rPr>
        <w:t>
      5. В случае, если одни и те же расходы (затраты) предусмотрены в нескольких видах расходов (затрат), установленных пунктом 4 настоящей статьи, то при исчислении альтернативного налога на недропользование указанные расходы (затраты) вычитаются только один раз.</w:t>
      </w:r>
    </w:p>
    <w:p>
      <w:pPr>
        <w:spacing w:after="0"/>
        <w:ind w:left="0"/>
        <w:jc w:val="both"/>
      </w:pPr>
      <w:r>
        <w:rPr>
          <w:rFonts w:ascii="Times New Roman"/>
          <w:b w:val="false"/>
          <w:i w:val="false"/>
          <w:color w:val="000000"/>
          <w:sz w:val="28"/>
        </w:rPr>
        <w:t>
      6. Исчисление альтернативного налога на недропользование производится путем произведения объекта обложения альтернативным налогом на недропользование и ставки, установленной статьей 768 настоящего Кодекса.</w:t>
      </w:r>
    </w:p>
    <w:p>
      <w:pPr>
        <w:spacing w:after="0"/>
        <w:ind w:left="0"/>
        <w:jc w:val="left"/>
      </w:pPr>
      <w:r>
        <w:rPr>
          <w:rFonts w:ascii="Times New Roman"/>
          <w:b/>
          <w:i w:val="false"/>
          <w:color w:val="000000"/>
        </w:rPr>
        <w:t xml:space="preserve"> Статья 768. Ставка налога</w:t>
      </w:r>
    </w:p>
    <w:p>
      <w:pPr>
        <w:spacing w:after="0"/>
        <w:ind w:left="0"/>
        <w:jc w:val="both"/>
      </w:pPr>
      <w:r>
        <w:rPr>
          <w:rFonts w:ascii="Times New Roman"/>
          <w:b w:val="false"/>
          <w:i w:val="false"/>
          <w:color w:val="000000"/>
          <w:sz w:val="28"/>
        </w:rPr>
        <w:t>
      Альтернативный налог на недропользование исчисляется по следующим ставкам исходя из мировой цены нефти, рассчитанной в порядке, установленном пунктом 3 статьи 741 настоящего Кодекса: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2243"/>
        <w:gridCol w:w="6847"/>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w:t>
            </w:r>
          </w:p>
        </w:tc>
        <w:tc>
          <w:tcPr>
            <w:tcW w:w="6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6546"/>
        <w:gridCol w:w="3156"/>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долларов США за баррель включительно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долларов США за баррель включительно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долларов США за баррель включительно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долларов США за баррель включительно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долларов США за баррель включительно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90 долларов США за баррель</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rPr>
          <w:rFonts w:ascii="Times New Roman"/>
          <w:b/>
          <w:i w:val="false"/>
          <w:color w:val="000000"/>
        </w:rPr>
        <w:t xml:space="preserve"> Статья 769. Налоговый период</w:t>
      </w:r>
    </w:p>
    <w:p>
      <w:pPr>
        <w:spacing w:after="0"/>
        <w:ind w:left="0"/>
        <w:jc w:val="both"/>
      </w:pPr>
      <w:r>
        <w:rPr>
          <w:rFonts w:ascii="Times New Roman"/>
          <w:b w:val="false"/>
          <w:i w:val="false"/>
          <w:color w:val="000000"/>
          <w:sz w:val="28"/>
        </w:rPr>
        <w:t>
      1. Для альтернативного налога на недропользование налоговым периодом является календарный год.</w:t>
      </w:r>
    </w:p>
    <w:p>
      <w:pPr>
        <w:spacing w:after="0"/>
        <w:ind w:left="0"/>
        <w:jc w:val="both"/>
      </w:pPr>
      <w:r>
        <w:rPr>
          <w:rFonts w:ascii="Times New Roman"/>
          <w:b w:val="false"/>
          <w:i w:val="false"/>
          <w:color w:val="000000"/>
          <w:sz w:val="28"/>
        </w:rPr>
        <w:t>
      2. Если контракт на недропользование был заключен в течение календарного года, первым налоговым периодом для исчисления альтернативного налога на недропользование по такому контракту является период времени со дня вступления контракта на недропользование в силу и до конца календарного года.</w:t>
      </w:r>
    </w:p>
    <w:p>
      <w:pPr>
        <w:spacing w:after="0"/>
        <w:ind w:left="0"/>
        <w:jc w:val="both"/>
      </w:pPr>
      <w:r>
        <w:rPr>
          <w:rFonts w:ascii="Times New Roman"/>
          <w:b w:val="false"/>
          <w:i w:val="false"/>
          <w:color w:val="000000"/>
          <w:sz w:val="28"/>
        </w:rPr>
        <w:t>
      3. Если действие контракта на недропользование истекло до конца календарного года, последним налоговым периодом для исчисления альтернативного налога на недропользование по такому контракту является период времени с начала календарного года до дня завершения действия контракта на недропользование.</w:t>
      </w:r>
    </w:p>
    <w:p>
      <w:pPr>
        <w:spacing w:after="0"/>
        <w:ind w:left="0"/>
        <w:jc w:val="both"/>
      </w:pPr>
      <w:r>
        <w:rPr>
          <w:rFonts w:ascii="Times New Roman"/>
          <w:b w:val="false"/>
          <w:i w:val="false"/>
          <w:color w:val="000000"/>
          <w:sz w:val="28"/>
        </w:rPr>
        <w:t>
      4. Если действие контракта на недропользование, вступившего в силу после начала календарного года, истекло до конца этого календарного года, налоговым периодом для исчисления альтернативного налога на недропользование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p>
      <w:pPr>
        <w:spacing w:after="0"/>
        <w:ind w:left="0"/>
        <w:jc w:val="left"/>
      </w:pPr>
      <w:r>
        <w:rPr>
          <w:rFonts w:ascii="Times New Roman"/>
          <w:b/>
          <w:i w:val="false"/>
          <w:color w:val="000000"/>
        </w:rPr>
        <w:t xml:space="preserve"> Статья 770. Срок уплаты налога</w:t>
      </w:r>
    </w:p>
    <w:p>
      <w:pPr>
        <w:spacing w:after="0"/>
        <w:ind w:left="0"/>
        <w:jc w:val="both"/>
      </w:pPr>
      <w:r>
        <w:rPr>
          <w:rFonts w:ascii="Times New Roman"/>
          <w:b w:val="false"/>
          <w:i w:val="false"/>
          <w:color w:val="000000"/>
          <w:sz w:val="28"/>
        </w:rPr>
        <w:t xml:space="preserve">
      Альтернативный налог на недропользование подлежит уплате в бюджет по месту нахождения налогоплательщика не позднее десяти календарных дней после срока, установленного для сдачи декларации. </w:t>
      </w:r>
    </w:p>
    <w:p>
      <w:pPr>
        <w:spacing w:after="0"/>
        <w:ind w:left="0"/>
        <w:jc w:val="left"/>
      </w:pPr>
      <w:r>
        <w:rPr>
          <w:rFonts w:ascii="Times New Roman"/>
          <w:b/>
          <w:i w:val="false"/>
          <w:color w:val="000000"/>
        </w:rPr>
        <w:t xml:space="preserve"> Статья 771. Налоговая декларация</w:t>
      </w:r>
    </w:p>
    <w:p>
      <w:pPr>
        <w:spacing w:after="0"/>
        <w:ind w:left="0"/>
        <w:jc w:val="both"/>
      </w:pPr>
      <w:r>
        <w:rPr>
          <w:rFonts w:ascii="Times New Roman"/>
          <w:b w:val="false"/>
          <w:i w:val="false"/>
          <w:color w:val="000000"/>
          <w:sz w:val="28"/>
        </w:rPr>
        <w:t>
      Декларация по альтернативному налогу на недропользование представляется налогоплательщиком в налоговый орган по месту нахождения не позднее 31 марта года, следующего за отчетным налоговым периодом.</w:t>
      </w:r>
    </w:p>
    <w:p>
      <w:pPr>
        <w:spacing w:after="0"/>
        <w:ind w:left="0"/>
        <w:jc w:val="left"/>
      </w:pPr>
      <w:r>
        <w:rPr>
          <w:rFonts w:ascii="Times New Roman"/>
          <w:b/>
          <w:i w:val="false"/>
          <w:color w:val="000000"/>
        </w:rPr>
        <w:t xml:space="preserve"> ГЛАВА 88. ПОРЯДОК ИСПОЛНЕНИЯ НАЛОГОВЫХ ОБЯЗАТЕЛЬСТВ ПО НАЛОГУ НА ДОБЫЧУ ПОЛЕЗНЫХ ИСКОПАЕМЫХ, РЕНТНОМУ НАЛОГУ НА ЭКСПОРТ ПО УГЛЕВОДОРОДАМ, РОЯЛТИ И ДОЛЕ РЕСПУБЛИКИ КАЗАХСТАН ПО РАЗДЕЛУ ПРОДУКЦИИ, В НАТУРАЛЬНОЙ ФОРМЕ Статья 772. Порядок исполнения налогового обязательства по роялти и доле Республики Казахстан по разделу продукции в натуральной форме</w:t>
      </w:r>
    </w:p>
    <w:p>
      <w:pPr>
        <w:spacing w:after="0"/>
        <w:ind w:left="0"/>
        <w:jc w:val="both"/>
      </w:pPr>
      <w:r>
        <w:rPr>
          <w:rFonts w:ascii="Times New Roman"/>
          <w:b w:val="false"/>
          <w:i w:val="false"/>
          <w:color w:val="000000"/>
          <w:sz w:val="28"/>
        </w:rPr>
        <w:t>
      1. Исполнение налогового обязательства по уплате роялти и доли Республики Казахстан по разделу продукции в денежной форме может быть заменено на натуральную форму временно, полностью или частично при одновременном соблюдении следующих условий:</w:t>
      </w:r>
    </w:p>
    <w:p>
      <w:pPr>
        <w:spacing w:after="0"/>
        <w:ind w:left="0"/>
        <w:jc w:val="both"/>
      </w:pPr>
      <w:r>
        <w:rPr>
          <w:rFonts w:ascii="Times New Roman"/>
          <w:b w:val="false"/>
          <w:i w:val="false"/>
          <w:color w:val="000000"/>
          <w:sz w:val="28"/>
        </w:rPr>
        <w:t>
      1) соглашениями (контрактами) о разделе продукции, контрактом на недропользование, утвержденном Президентом Республики Казахстан, указанными в статье 722 настоящего Кодекса, предусмотрена передача полезных ископаемых в счет исполнения недропользователем налогового обязательства по уплате роялти и (или) доли Республики Казахстан по разделу продукции в натуральной форме;</w:t>
      </w:r>
    </w:p>
    <w:p>
      <w:pPr>
        <w:spacing w:after="0"/>
        <w:ind w:left="0"/>
        <w:jc w:val="both"/>
      </w:pPr>
      <w:r>
        <w:rPr>
          <w:rFonts w:ascii="Times New Roman"/>
          <w:b w:val="false"/>
          <w:i w:val="false"/>
          <w:color w:val="000000"/>
          <w:sz w:val="28"/>
        </w:rPr>
        <w:t>
      2) решением Правительства Республики Казахстан определен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 Во исполнение налогового обязательства в натуральной форме:</w:t>
      </w:r>
    </w:p>
    <w:p>
      <w:pPr>
        <w:spacing w:after="0"/>
        <w:ind w:left="0"/>
        <w:jc w:val="both"/>
      </w:pPr>
      <w:r>
        <w:rPr>
          <w:rFonts w:ascii="Times New Roman"/>
          <w:b w:val="false"/>
          <w:i w:val="false"/>
          <w:color w:val="000000"/>
          <w:sz w:val="28"/>
        </w:rPr>
        <w:t>
      1) недропользователь передает полезные ископаемые получателю от имени государства в порядке и сроки, которые установлены соглашением (контрактом) о разделе продукции и (или) контрактом на недропользование, утвержденным Президентом Республики Казахстан, указанными в статье 722 настоящего Кодекса, либо иным документом, предусмотренным таким соглашением и (или) контрактом;</w:t>
      </w:r>
    </w:p>
    <w:p>
      <w:pPr>
        <w:spacing w:after="0"/>
        <w:ind w:left="0"/>
        <w:jc w:val="both"/>
      </w:pPr>
      <w:r>
        <w:rPr>
          <w:rFonts w:ascii="Times New Roman"/>
          <w:b w:val="false"/>
          <w:i w:val="false"/>
          <w:color w:val="000000"/>
          <w:sz w:val="28"/>
        </w:rPr>
        <w:t>
      2) получатель от имени государства реализует полезные ископаемые самостоятельно или через лицо, уполномоченное получателем от имени государства на осуществление такой реализации, с учетом соблюдения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Реализация полезных ископаемых, полученных в счет исполнения недропользователем обязательства в натуральной форме, осуществляется с соблюдением следующих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прозрачности;</w:t>
      </w:r>
    </w:p>
    <w:p>
      <w:pPr>
        <w:spacing w:after="0"/>
        <w:ind w:left="0"/>
        <w:jc w:val="both"/>
      </w:pPr>
      <w:r>
        <w:rPr>
          <w:rFonts w:ascii="Times New Roman"/>
          <w:b w:val="false"/>
          <w:i w:val="false"/>
          <w:color w:val="000000"/>
          <w:sz w:val="28"/>
        </w:rPr>
        <w:t>
      3) определенности;</w:t>
      </w:r>
    </w:p>
    <w:p>
      <w:pPr>
        <w:spacing w:after="0"/>
        <w:ind w:left="0"/>
        <w:jc w:val="both"/>
      </w:pPr>
      <w:r>
        <w:rPr>
          <w:rFonts w:ascii="Times New Roman"/>
          <w:b w:val="false"/>
          <w:i w:val="false"/>
          <w:color w:val="000000"/>
          <w:sz w:val="28"/>
        </w:rPr>
        <w:t>
      4) добросовестности;</w:t>
      </w:r>
    </w:p>
    <w:p>
      <w:pPr>
        <w:spacing w:after="0"/>
        <w:ind w:left="0"/>
        <w:jc w:val="both"/>
      </w:pPr>
      <w:r>
        <w:rPr>
          <w:rFonts w:ascii="Times New Roman"/>
          <w:b w:val="false"/>
          <w:i w:val="false"/>
          <w:color w:val="000000"/>
          <w:sz w:val="28"/>
        </w:rPr>
        <w:t>
      5) справедливости;</w:t>
      </w:r>
    </w:p>
    <w:p>
      <w:pPr>
        <w:spacing w:after="0"/>
        <w:ind w:left="0"/>
        <w:jc w:val="both"/>
      </w:pPr>
      <w:r>
        <w:rPr>
          <w:rFonts w:ascii="Times New Roman"/>
          <w:b w:val="false"/>
          <w:i w:val="false"/>
          <w:color w:val="000000"/>
          <w:sz w:val="28"/>
        </w:rPr>
        <w:t>
      6) извлечения максимальной выгоды;</w:t>
      </w:r>
    </w:p>
    <w:p>
      <w:pPr>
        <w:spacing w:after="0"/>
        <w:ind w:left="0"/>
        <w:jc w:val="both"/>
      </w:pPr>
      <w:r>
        <w:rPr>
          <w:rFonts w:ascii="Times New Roman"/>
          <w:b w:val="false"/>
          <w:i w:val="false"/>
          <w:color w:val="000000"/>
          <w:sz w:val="28"/>
        </w:rPr>
        <w:t>
      7) минимизации сопутствующих расходов;</w:t>
      </w:r>
    </w:p>
    <w:p>
      <w:pPr>
        <w:spacing w:after="0"/>
        <w:ind w:left="0"/>
        <w:jc w:val="both"/>
      </w:pPr>
      <w:r>
        <w:rPr>
          <w:rFonts w:ascii="Times New Roman"/>
          <w:b w:val="false"/>
          <w:i w:val="false"/>
          <w:color w:val="000000"/>
          <w:sz w:val="28"/>
        </w:rPr>
        <w:t>
      3) получатель от имени государства или лицо, уполномоченное получателем от имени государства на осуществление такой реализации, определяет и перечисляет в бюджет текущие платежи в размере, исчисленном в соответствии с порядком исполнения обязательства в натуральной форме, установленным Правительством Республики Казахстан;</w:t>
      </w:r>
    </w:p>
    <w:p>
      <w:pPr>
        <w:spacing w:after="0"/>
        <w:ind w:left="0"/>
        <w:jc w:val="both"/>
      </w:pPr>
      <w:r>
        <w:rPr>
          <w:rFonts w:ascii="Times New Roman"/>
          <w:b w:val="false"/>
          <w:i w:val="false"/>
          <w:color w:val="000000"/>
          <w:sz w:val="28"/>
        </w:rPr>
        <w:t>
      4) недропользователь, получатель от имени государства представляют в налоговые органы по месту нахождения декларацию (расчет текущих платежей) по исполнению налогового обязательства в натуральной форме в порядке, предусмотренном настоящим Кодексом, и по форме, установленной уполномоченным органом.</w:t>
      </w:r>
    </w:p>
    <w:p>
      <w:pPr>
        <w:spacing w:after="0"/>
        <w:ind w:left="0"/>
        <w:jc w:val="both"/>
      </w:pPr>
      <w:r>
        <w:rPr>
          <w:rFonts w:ascii="Times New Roman"/>
          <w:b w:val="false"/>
          <w:i w:val="false"/>
          <w:color w:val="000000"/>
          <w:sz w:val="28"/>
        </w:rPr>
        <w:t>
      3. Налоговым периодом для исполнения недропользователем налогового обязательства по налогам в натуральной форме является календарный квартал.</w:t>
      </w:r>
    </w:p>
    <w:p>
      <w:pPr>
        <w:spacing w:after="0"/>
        <w:ind w:left="0"/>
        <w:jc w:val="both"/>
      </w:pPr>
      <w:r>
        <w:rPr>
          <w:rFonts w:ascii="Times New Roman"/>
          <w:b w:val="false"/>
          <w:i w:val="false"/>
          <w:color w:val="000000"/>
          <w:sz w:val="28"/>
        </w:rPr>
        <w:t>
      Налоговым периодом для получателя от имени государства в части уплаты денег, полученных от фактической реализации полезных ископаемых, передаваемых недропользователем в счет исполнения налогового обязательства по налогам в натуральной форме, является календарный год.</w:t>
      </w:r>
    </w:p>
    <w:p>
      <w:pPr>
        <w:spacing w:after="0"/>
        <w:ind w:left="0"/>
        <w:jc w:val="both"/>
      </w:pPr>
      <w:r>
        <w:rPr>
          <w:rFonts w:ascii="Times New Roman"/>
          <w:b w:val="false"/>
          <w:i w:val="false"/>
          <w:color w:val="000000"/>
          <w:sz w:val="28"/>
        </w:rPr>
        <w:t>
      4. Определение объема полезных ископаемых, передаваемых в счет исполнения налогового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установленном Правительством Республики Казахстан.</w:t>
      </w:r>
    </w:p>
    <w:p>
      <w:pPr>
        <w:spacing w:after="0"/>
        <w:ind w:left="0"/>
        <w:jc w:val="both"/>
      </w:pPr>
      <w:r>
        <w:rPr>
          <w:rFonts w:ascii="Times New Roman"/>
          <w:b w:val="false"/>
          <w:i w:val="false"/>
          <w:color w:val="000000"/>
          <w:sz w:val="28"/>
        </w:rPr>
        <w:t>
      5. Недропользователь представляет в налоговый орган по месту нахождения декларацию об исполнении налогового обязательства в натуральной форме не позднее 15 числа второго месяца, следующего за налоговым периодом.</w:t>
      </w:r>
    </w:p>
    <w:p>
      <w:pPr>
        <w:spacing w:after="0"/>
        <w:ind w:left="0"/>
        <w:jc w:val="both"/>
      </w:pPr>
      <w:r>
        <w:rPr>
          <w:rFonts w:ascii="Times New Roman"/>
          <w:b w:val="false"/>
          <w:i w:val="false"/>
          <w:color w:val="000000"/>
          <w:sz w:val="28"/>
        </w:rPr>
        <w:t>
      6. Получатель от имени государства представляет в налоговый орган по месту нахождения:</w:t>
      </w:r>
    </w:p>
    <w:p>
      <w:pPr>
        <w:spacing w:after="0"/>
        <w:ind w:left="0"/>
        <w:jc w:val="both"/>
      </w:pPr>
      <w:r>
        <w:rPr>
          <w:rFonts w:ascii="Times New Roman"/>
          <w:b w:val="false"/>
          <w:i w:val="false"/>
          <w:color w:val="000000"/>
          <w:sz w:val="28"/>
        </w:rPr>
        <w:t>
      1) расчет текущих платежей по исполнению налогового обязательства в натуральной форме не позднее 15 числа второго месяца, следующего за налоговым периодом.</w:t>
      </w:r>
    </w:p>
    <w:p>
      <w:pPr>
        <w:spacing w:after="0"/>
        <w:ind w:left="0"/>
        <w:jc w:val="both"/>
      </w:pPr>
      <w:r>
        <w:rPr>
          <w:rFonts w:ascii="Times New Roman"/>
          <w:b w:val="false"/>
          <w:i w:val="false"/>
          <w:color w:val="000000"/>
          <w:sz w:val="28"/>
        </w:rPr>
        <w:t>
      За исключением случаев, предусмотренных пунктом 3 статьи 210 настоящего Кодекса, представление расчета текущих платежей по исполнению налогового обязательства в натуральной форме, внесение изменений и дополнений в него, а также его отзыв после срока, установленного для представления декларации, указанной в подпункте 2) настоящего пункта, не допускаются;</w:t>
      </w:r>
    </w:p>
    <w:p>
      <w:pPr>
        <w:spacing w:after="0"/>
        <w:ind w:left="0"/>
        <w:jc w:val="both"/>
      </w:pPr>
      <w:r>
        <w:rPr>
          <w:rFonts w:ascii="Times New Roman"/>
          <w:b w:val="false"/>
          <w:i w:val="false"/>
          <w:color w:val="000000"/>
          <w:sz w:val="28"/>
        </w:rPr>
        <w:t>
      2) декларацию об исполнении налогового обязательства в натуральной форме за календарный год не позднее 31 марта года, следующего за отчетным календарным годом.</w:t>
      </w:r>
    </w:p>
    <w:p>
      <w:pPr>
        <w:spacing w:after="0"/>
        <w:ind w:left="0"/>
        <w:jc w:val="both"/>
      </w:pPr>
      <w:r>
        <w:rPr>
          <w:rFonts w:ascii="Times New Roman"/>
          <w:b w:val="false"/>
          <w:i w:val="false"/>
          <w:color w:val="000000"/>
          <w:sz w:val="28"/>
        </w:rPr>
        <w:t>
      Получатель от имени государства не представляет декларации по корпоративному подоходному налогу и налогу на добавленную стоимость в отношении деятельности, связанной с исполнением налогового обязательства в натуральной форме.</w:t>
      </w:r>
    </w:p>
    <w:p>
      <w:pPr>
        <w:spacing w:after="0"/>
        <w:ind w:left="0"/>
        <w:jc w:val="both"/>
      </w:pPr>
      <w:r>
        <w:rPr>
          <w:rFonts w:ascii="Times New Roman"/>
          <w:b w:val="false"/>
          <w:i w:val="false"/>
          <w:color w:val="000000"/>
          <w:sz w:val="28"/>
        </w:rPr>
        <w:t>
      7. В течение налогового периода получатель от имени государства ежеквартально определяет текущие платежи в счет уплаты налогов в натуральной форме и перечисляет их в бюджет не позднее 25 числа второго месяца, следующего за налоговым периодом, за исключением текущих платежей, указанных в части второй настоящего пункта.</w:t>
      </w:r>
    </w:p>
    <w:p>
      <w:pPr>
        <w:spacing w:after="0"/>
        <w:ind w:left="0"/>
        <w:jc w:val="both"/>
      </w:pPr>
      <w:r>
        <w:rPr>
          <w:rFonts w:ascii="Times New Roman"/>
          <w:b w:val="false"/>
          <w:i w:val="false"/>
          <w:color w:val="000000"/>
          <w:sz w:val="28"/>
        </w:rPr>
        <w:t>
      Текущие платежи по реализованным в первом квартале полезным ископаемым, полученным за предыдущие налоговые периоды, подлежат отражению в дополнительном расчете текущих платежей в натуральной форме за четвертый квартал предыдущего календарного года и перечисляются в бюджет в срок, установленный пунктом 8 настоящей статьи.</w:t>
      </w:r>
    </w:p>
    <w:p>
      <w:pPr>
        <w:spacing w:after="0"/>
        <w:ind w:left="0"/>
        <w:jc w:val="both"/>
      </w:pPr>
      <w:r>
        <w:rPr>
          <w:rFonts w:ascii="Times New Roman"/>
          <w:b w:val="false"/>
          <w:i w:val="false"/>
          <w:color w:val="000000"/>
          <w:sz w:val="28"/>
        </w:rPr>
        <w:t>
      Текущие платежи перечисляются в бюджет в размере денег, полученных в соответствующем налоговом периоде от реализации полезных ископаемых, за минусом расходов по такой реализации, подлежащих возмещению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xml:space="preserve">
      8. В срок не позднее 10 календарных дней после срока, установленного для представления декларации об исполнении налогового обязательства в натуральной форме, получатель от имени государства осуществляет уплату денег, полученных от реализации полезных ископаемых, переданных в течение предыдущего календарного года недропользователем в счет исполнения налогового обязательства в натуральной форме. Такая уплата осуществляется в валюте, предусмотренной соответствующим соглашением (контрактом) о разделе продукции и (или) контрактом на недропользование, утвержденным Президентом Республики Казахстан, указанными в статье 722 настоящего Кодекса. </w:t>
      </w:r>
    </w:p>
    <w:p>
      <w:pPr>
        <w:spacing w:after="0"/>
        <w:ind w:left="0"/>
        <w:jc w:val="both"/>
      </w:pPr>
      <w:r>
        <w:rPr>
          <w:rFonts w:ascii="Times New Roman"/>
          <w:b w:val="false"/>
          <w:i w:val="false"/>
          <w:color w:val="000000"/>
          <w:sz w:val="28"/>
        </w:rPr>
        <w:t>
      Размер налогового обязательства в натуральной форме за календарный год определяется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9. При уплате (перечислении) в платежных документах указываются в том числе наименование и идентификационный номер получателя от имени государства.</w:t>
      </w:r>
    </w:p>
    <w:p>
      <w:pPr>
        <w:spacing w:after="0"/>
        <w:ind w:left="0"/>
        <w:jc w:val="both"/>
      </w:pPr>
      <w:r>
        <w:rPr>
          <w:rFonts w:ascii="Times New Roman"/>
          <w:b w:val="false"/>
          <w:i w:val="false"/>
          <w:color w:val="000000"/>
          <w:sz w:val="28"/>
        </w:rPr>
        <w:t>
      10. Не исполненное в срок налоговое обязательство определяется в размере физического объема полезных ископаемых по неисполненному в срок налоговому обязательству в переводе в денежное выражение.</w:t>
      </w:r>
    </w:p>
    <w:p>
      <w:pPr>
        <w:spacing w:after="0"/>
        <w:ind w:left="0"/>
        <w:jc w:val="both"/>
      </w:pPr>
      <w:r>
        <w:rPr>
          <w:rFonts w:ascii="Times New Roman"/>
          <w:b w:val="false"/>
          <w:i w:val="false"/>
          <w:color w:val="000000"/>
          <w:sz w:val="28"/>
        </w:rPr>
        <w:t>
      11. Физический объем полезных ископаемых по неисполненному в срок налоговому обязательству для недропользователя определяется как разница между физическим объемом полезных ископаемых, подлежащих передаче за налоговый период, и физическим объемом полезных ископаемых, фактически переданных за налоговый период.</w:t>
      </w:r>
    </w:p>
    <w:p>
      <w:pPr>
        <w:spacing w:after="0"/>
        <w:ind w:left="0"/>
        <w:jc w:val="both"/>
      </w:pPr>
      <w:r>
        <w:rPr>
          <w:rFonts w:ascii="Times New Roman"/>
          <w:b w:val="false"/>
          <w:i w:val="false"/>
          <w:color w:val="000000"/>
          <w:sz w:val="28"/>
        </w:rPr>
        <w:t>
      Физический объем полезных ископаемых переводится в денежное выражение с применением условных цен, определенных в соответствии с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722 настоящего Кодекса.</w:t>
      </w:r>
    </w:p>
    <w:p>
      <w:pPr>
        <w:spacing w:after="0"/>
        <w:ind w:left="0"/>
        <w:jc w:val="both"/>
      </w:pPr>
      <w:r>
        <w:rPr>
          <w:rFonts w:ascii="Times New Roman"/>
          <w:b w:val="false"/>
          <w:i w:val="false"/>
          <w:color w:val="000000"/>
          <w:sz w:val="28"/>
        </w:rPr>
        <w:t>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722 настоящего Кодекса, такие условные цены определяются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12. Физический объем полезных ископаемых по неисполненному  в срок налоговому обязательству по календарному году для получателя от имени государства определяется как разница между  физическим объемом подлежащих реализации за отчетный календарный год полезных ископаемых, полученных в счет исполнения налогового обязательства в натуральной форме, рассчитываемым в соответствии с порядком исполнения обязательства в натуральной форме, определенным Правительством Республики Казахстан, и физическим объемом полезных ископаемых, фактически реализованных в отчетном календарном году.</w:t>
      </w:r>
    </w:p>
    <w:p>
      <w:pPr>
        <w:spacing w:after="0"/>
        <w:ind w:left="0"/>
        <w:jc w:val="both"/>
      </w:pPr>
      <w:r>
        <w:rPr>
          <w:rFonts w:ascii="Times New Roman"/>
          <w:b w:val="false"/>
          <w:i w:val="false"/>
          <w:color w:val="000000"/>
          <w:sz w:val="28"/>
        </w:rPr>
        <w:t>
      Физический объем полезных ископаемых по неисполненному в срок налоговому обязательству по календарному году для получателя от имени государства переводится в денежное выражение с применением средневзвешенной фактической цены за отчетный календарный год, но не ниже средневзвешенной условной цены, предусмотренной пунктом 11 настоящей статьи.</w:t>
      </w:r>
    </w:p>
    <w:p>
      <w:pPr>
        <w:spacing w:after="0"/>
        <w:ind w:left="0"/>
        <w:jc w:val="left"/>
      </w:pPr>
      <w:r>
        <w:rPr>
          <w:rFonts w:ascii="Times New Roman"/>
          <w:b/>
          <w:i w:val="false"/>
          <w:color w:val="000000"/>
        </w:rPr>
        <w:t xml:space="preserve"> Статья 773. Порядок уплаты налога на добычу полезных ископаемых, рентного налога на экспорт по углеводородам в натуральной форме</w:t>
      </w:r>
    </w:p>
    <w:p>
      <w:pPr>
        <w:spacing w:after="0"/>
        <w:ind w:left="0"/>
        <w:jc w:val="both"/>
      </w:pPr>
      <w:r>
        <w:rPr>
          <w:rFonts w:ascii="Times New Roman"/>
          <w:b w:val="false"/>
          <w:i w:val="false"/>
          <w:color w:val="000000"/>
          <w:sz w:val="28"/>
        </w:rPr>
        <w:t xml:space="preserve">
      1. В случаях, установленных пунктом 2 статьи 715 и пунктом 2 статьи 737 настоящего Кодекса, налогоплательщик обязан производить передачу Республике Казахстан в натуральной форме полезных ископаемых в счет уплаты налога на добычу полезных ископаемых, рентного налога на экспорт по углеводородам. </w:t>
      </w:r>
    </w:p>
    <w:p>
      <w:pPr>
        <w:spacing w:after="0"/>
        <w:ind w:left="0"/>
        <w:jc w:val="both"/>
      </w:pPr>
      <w:r>
        <w:rPr>
          <w:rFonts w:ascii="Times New Roman"/>
          <w:b w:val="false"/>
          <w:i w:val="false"/>
          <w:color w:val="000000"/>
          <w:sz w:val="28"/>
        </w:rPr>
        <w:t>
      2. Замена денежной формы уплаты налога на добычу полезных ископаемых и рентного налога на экспорт по углеводородам, установленных настоящим Кодексом, может быть произведена временно, полностью или частично.</w:t>
      </w:r>
    </w:p>
    <w:p>
      <w:pPr>
        <w:spacing w:after="0"/>
        <w:ind w:left="0"/>
        <w:jc w:val="both"/>
      </w:pPr>
      <w:r>
        <w:rPr>
          <w:rFonts w:ascii="Times New Roman"/>
          <w:b w:val="false"/>
          <w:i w:val="false"/>
          <w:color w:val="000000"/>
          <w:sz w:val="28"/>
        </w:rPr>
        <w:t>
      3. Размер налога на добычу полезных ископаемых и рентного  налога на экспорт по углеводородам, установленных настоящим Кодексом, уплачиваемых в натуральной форме, должен быть эквивалентен сумме данных налогов и платежей, исчисленных в денежном выражении в порядке и размерах, которые установлены настоящим Кодексом.</w:t>
      </w:r>
    </w:p>
    <w:p>
      <w:pPr>
        <w:spacing w:after="0"/>
        <w:ind w:left="0"/>
        <w:jc w:val="both"/>
      </w:pPr>
      <w:r>
        <w:rPr>
          <w:rFonts w:ascii="Times New Roman"/>
          <w:b w:val="false"/>
          <w:i w:val="false"/>
          <w:color w:val="000000"/>
          <w:sz w:val="28"/>
        </w:rPr>
        <w:t>
      Определение объема полезных ископаемых, передаваемых недропользователем в счет исполнения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установленном Правительством Республики Казахстан.</w:t>
      </w:r>
    </w:p>
    <w:p>
      <w:pPr>
        <w:spacing w:after="0"/>
        <w:ind w:left="0"/>
        <w:jc w:val="both"/>
      </w:pPr>
      <w:r>
        <w:rPr>
          <w:rFonts w:ascii="Times New Roman"/>
          <w:b w:val="false"/>
          <w:i w:val="false"/>
          <w:color w:val="000000"/>
          <w:sz w:val="28"/>
        </w:rPr>
        <w:t>
      4. При заключении дополнительного соглашения, предусматривающего уплату налогоплательщиком в натуральной форме налога на добычу полезных ископаемых и рентного налога на экспорт по углеводородам, установленных настоящим Кодексом, в нем обязательно указываются:</w:t>
      </w:r>
    </w:p>
    <w:p>
      <w:pPr>
        <w:spacing w:after="0"/>
        <w:ind w:left="0"/>
        <w:jc w:val="both"/>
      </w:pPr>
      <w:r>
        <w:rPr>
          <w:rFonts w:ascii="Times New Roman"/>
          <w:b w:val="false"/>
          <w:i w:val="false"/>
          <w:color w:val="000000"/>
          <w:sz w:val="28"/>
        </w:rPr>
        <w:t>
      1) получатель от имени государства объемов полезных ископаемых, передаваемых налогоплательщиком Республике Казахстан в виде налога на добычу полезных ископаемых, рентного налога на экспорт по углеводородам в натуральной форме;</w:t>
      </w:r>
    </w:p>
    <w:p>
      <w:pPr>
        <w:spacing w:after="0"/>
        <w:ind w:left="0"/>
        <w:jc w:val="both"/>
      </w:pPr>
      <w:r>
        <w:rPr>
          <w:rFonts w:ascii="Times New Roman"/>
          <w:b w:val="false"/>
          <w:i w:val="false"/>
          <w:color w:val="000000"/>
          <w:sz w:val="28"/>
        </w:rPr>
        <w:t>
      2) пункт, условия и сроки поставки объемов полезных ископаемых в виде налога на добычу полезных ископаемых, рентного налога на экспорт по углеводородам, передаваемых налогоплательщиком Республике Казахстан в натуральной форме.</w:t>
      </w:r>
    </w:p>
    <w:p>
      <w:pPr>
        <w:spacing w:after="0"/>
        <w:ind w:left="0"/>
        <w:jc w:val="both"/>
      </w:pPr>
      <w:r>
        <w:rPr>
          <w:rFonts w:ascii="Times New Roman"/>
          <w:b w:val="false"/>
          <w:i w:val="false"/>
          <w:color w:val="000000"/>
          <w:sz w:val="28"/>
        </w:rPr>
        <w:t>
      5. Сроки передачи налогоплательщиком полезных ископаемых, передаваемых в натуральной форме в счет уплаты налога на добычу полезных ископаемых и рентного налога на экспорт по углеводородам, установленных настоящим Кодексом, должны соответствовать срокам уплаты этих налогов и платежей в денежной форме, установленным настоящим Кодексом.</w:t>
      </w:r>
    </w:p>
    <w:p>
      <w:pPr>
        <w:spacing w:after="0"/>
        <w:ind w:left="0"/>
        <w:jc w:val="both"/>
      </w:pPr>
      <w:r>
        <w:rPr>
          <w:rFonts w:ascii="Times New Roman"/>
          <w:b w:val="false"/>
          <w:i w:val="false"/>
          <w:color w:val="000000"/>
          <w:sz w:val="28"/>
        </w:rPr>
        <w:t>
      6. Получатель от имени государства перечисляет в бюджет причитающуюся сумму налога на добычу полезных ископаемых, рентного налога на экспорт по углеводородам в денежной форме в сроки уплаты этих платежей, установленные настоящим Кодексом.</w:t>
      </w:r>
    </w:p>
    <w:p>
      <w:pPr>
        <w:spacing w:after="0"/>
        <w:ind w:left="0"/>
        <w:jc w:val="both"/>
      </w:pPr>
      <w:r>
        <w:rPr>
          <w:rFonts w:ascii="Times New Roman"/>
          <w:b w:val="false"/>
          <w:i w:val="false"/>
          <w:color w:val="000000"/>
          <w:sz w:val="28"/>
        </w:rPr>
        <w:t>
      7. Получатель от имени государства самостоятельно осуществляет контроль за своевременностью и полнотой передачи ему налогоплательщиком соответствующего объема полезных ископаемых.</w:t>
      </w:r>
    </w:p>
    <w:p>
      <w:pPr>
        <w:spacing w:after="0"/>
        <w:ind w:left="0"/>
        <w:jc w:val="both"/>
      </w:pPr>
      <w:r>
        <w:rPr>
          <w:rFonts w:ascii="Times New Roman"/>
          <w:b w:val="false"/>
          <w:i w:val="false"/>
          <w:color w:val="000000"/>
          <w:sz w:val="28"/>
        </w:rPr>
        <w:t>
      Ответственность за полноту и своевременность перечисления в бюджет налога на добычу полезных ископаемых и рентного налога  на экспорт по углеводородам, установленных настоящим Кодексом, передаваемых налогоплательщиком Республике Казахстан в натуральной форме, с даты фактической отгрузки налогоплательщиком соответствующих объемов полезных ископаемых несет получатель от имени государства.</w:t>
      </w:r>
    </w:p>
    <w:p>
      <w:pPr>
        <w:spacing w:after="0"/>
        <w:ind w:left="0"/>
        <w:jc w:val="both"/>
      </w:pPr>
      <w:r>
        <w:rPr>
          <w:rFonts w:ascii="Times New Roman"/>
          <w:b w:val="false"/>
          <w:i w:val="false"/>
          <w:color w:val="000000"/>
          <w:sz w:val="28"/>
        </w:rPr>
        <w:t>
      8. Налогоплательщик и получатель от имени государства представляют в налоговые органы по месту нахождения отчетность о размерах и сроках уплаты (передачи) налога на добычу полезных ископаемых и рентного налога на экспорт по сырой нефти, газовому конденсату, установленных настоящим Кодексом, в натуральной форме в сроки, установленные настоящим Кодексом, и по формам, утвержденным уполномоченным органом.</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