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9007" w14:textId="f519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акционерного общества "Казахстанский центр модернизации и развития жилищно-коммунального хозяйства" и акционерного общества "Фонд развития жилищно-коммунального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2017 года № 493.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</w:t>
      </w:r>
      <w:r>
        <w:rPr>
          <w:rFonts w:ascii="Times New Roman"/>
          <w:b w:val="false"/>
          <w:i w:val="false"/>
          <w:color w:val="000000"/>
          <w:sz w:val="28"/>
        </w:rPr>
        <w:t>)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акционерное общество "Казахстанский центр модернизации и развития жилищно-коммунального хозяйства" путем присоединения к нему акционерного общества "Фонд развития жилищно-коммунального хозяйства".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"Комитету по делам строительства и жилищно-коммунального хозяйства Министерства по инвестициям и развитию Республики Казахстан":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264-10, исключить.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2015 года № 478 "О принятии пакета акций акционерного общества "Фонд развития жилищно-коммунального хозяйства" из частной собственности в республиканскую собственность по договору дарения".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