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c5e6" w14:textId="918c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2017 года № 491.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2017 года № 491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Правительства Республики Казахстан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1999 года № 247 "Об утверждении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указанным постановлением: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второй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семь рабочих дней до проведения заседания комиссии, возглавляемой Премьер-Министром Республики Казахстан либо его заместителями, с приложением проекта протокола или за три рабочих дня до проведения заседания комиссии, возглавляемой должностным лицом государственного органа, с приложением проекта протокола;";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"Вопросы, материалы к которым внесены с нарушением сроков, установленных подпунктом 1) настоящего пункта, а также поднимаемые вне повестки проводимого заседания, к рассмотрению не допускаются.";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Организационно-техническое обеспечение работы рабочей группы осуществляет государственный орган, инициировавший ее создание, который готовит предложения по повестке дня заседания рабочей группы, необходимые документы, материалы и направляет их членам рабочей группы за семь рабочих дней до проведения заседания рабочей группы с приложением проекта протокола.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Решения Комиссии/рабочей группы принимаются открытым и/или закрытым голосованием и считаются принятыми, если за них подано большинство голосов от общего количества членов Комиссии/рабочей группы. Голосование проводится путем заполнения на заседании Комиссии/рабочей группы листа голосования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В случае равенства голосов, принятым считается решение, за которое проголосовал председатель/руководитель.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комиссии/рабочей группы имеют право на особое мнение, которое, в случае его выражения, должно быть изложено в письменном виде и приложено к письму-отчету Комиссии/рабочей группы,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комиссии/рабочей группы и на основании листов голосования в течение 5 (пяти) рабочих дней составляется протокол, подписываемый председателем и секретарем.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по рассматриваемым вопросам имелись решения, не предусмотренные листом голосования, секретарем комиссии в течение 2 (двух) рабочих дней составляется проект протокола, который направляется членам комиссии/рабочей группы для голосования.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 (трех) рабочих дней после получения проекта протокола членам комиссии/рабочей группы необходимо проголосовать путем направления писем в формате электронного документа, подписанного ЭЦП. В случае, если член комиссии/рабочей группы не проголосовал в установленный срок, проект протокола считается проголосованным без замечаний.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составе комиссии/рабочей группы имеются отдельные члены, не имеющие ЭЦП, голосование проводится путем заполнения листа голосования либо визирования проекта протокола.".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"Вопросы Канцелярии Премьер-Министра Республики Казахстан" (САПП Республики Казахстан, 2002 г., № 29, ст. 327):</w:t>
      </w:r>
    </w:p>
    <w:bookmarkEnd w:id="17"/>
    <w:bookmarkStart w:name="z1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Канцелярии Премьер-Министра Республики Казахстан, утвержденном указанным постановлением: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Юридический адрес Канцелярии: Республика Казахстан, город Астана, проспект Мәңгілік Ел, 6, "Үкімет үйі".";</w:t>
      </w:r>
    </w:p>
    <w:bookmarkEnd w:id="19"/>
    <w:bookmarkStart w:name="z1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1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проводить контроль своевременности и качества исполнения поручений актов и поручений Президента, Правительства, Премьер-Министра, его заместителей и Руководителя Канцелярии, в том числе с выездом в центральные и местные исполнительные органы;";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bookmarkStart w:name="z1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"Служебные удостоверения, подписанные Премьер-Министром Республики Казахстан, Руководителем Канцелярии Премьер-Министра Республики Казахстан, дают их владельцам право входа в административные здания "Үкімет Үйі", "Министрліктер Үйі", здания центральных и местных исполнительных органов, а также иные государственные учреждения и государственные предприятия, за исключением государственных органов и учреждений, подотчетных Президенту Республики Казахстан, режимных объектов, а также объектов, охрана которых осуществляется воинскими подразделениями Министерства обороны или специальными государственными органами.".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2017 года № 491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делопроизводству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Канцелярии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Канцелярия Премьер-Министра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Заведующий структурным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подразделением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 201__ года</w:t>
            </w:r>
          </w:p>
        </w:tc>
      </w:tr>
    </w:tbl>
    <w:bookmarkStart w:name="z3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                                         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 выделении к уничтожению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документов, не подлежащих хранению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№__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  <w:bookmarkEnd w:id="2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 " _________201___ год</w:t>
            </w:r>
          </w:p>
        </w:tc>
      </w:tr>
    </w:tbl>
    <w:bookmarkStart w:name="z3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"Перечня документов___________", 20___ года отобраны к уничтожению как утратившие практическое значение следующие документы: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 или документа,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статей по перечням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1" w:id="29"/>
      <w:r>
        <w:rPr>
          <w:rFonts w:ascii="Times New Roman"/>
          <w:b w:val="false"/>
          <w:i w:val="false"/>
          <w:color w:val="000000"/>
          <w:sz w:val="28"/>
        </w:rPr>
        <w:t>
      Документы в количестве 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Ф.И.О., лица, оформившего акт)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 ОКДО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(должность, Ф.И.О.)</w:t>
      </w:r>
    </w:p>
    <w:bookmarkStart w:name="z3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Сданы в ремонтно-оформительскую службу РГП "Дирекция административных зданий Администрации Президента и Правительства Республики Казахстан" Управления делами Президента Республики Казахстан (должность, Ф.И.О.__________ _______________________)</w:t>
      </w:r>
    </w:p>
    <w:bookmarkEnd w:id="30"/>
    <w:bookmarkStart w:name="z3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"___"________201__г.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2017 года № 491</w:t>
            </w:r>
          </w:p>
        </w:tc>
      </w:tr>
    </w:tbl>
    <w:bookmarkStart w:name="z3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 Приложение 2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01.06.2022).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2017 года № 491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 Приложение 3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01.06.2022).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