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8386" w14:textId="f368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2017 года № 459. Утратило силу постановлением Правительства Республики Казахстан от 31 декабря 2019 года № 1060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459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 (САПП Республики Казахстан, 2016 г., № 25-26, ст. 139. ):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компании, поданного на рассмотрение РКС за 60 календарных дней до истечения срока действия договора субсидирования, только при наличии средств для субсидирования из республиканского бюджета на момент одобрения РКС.";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"118. Мониторинг реализации Программы осуществляется финансовым агентством на основе Правил проведения мониторинга проектов, реализуемых в рамках программ финансовой поддержки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утверждаемых уполномоченным органом по предпринимательству.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финансового агентства относятся: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предпринимателем, с которым заключен договор субсидирования на основании данных и документов, предоставляемых банком/банком развития;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данных, предоставляемых банком/банком развития/лизинговой компанией;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проекта (использования предмета лизинга по договору финансового лизинга);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 проекта и/или предпринимателя условиям Программы и/или решению РКС.";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Мониторинг реализации Программы осуществляется финансовым агентством на основе Правил проведения мониторинга проектов, реализуемых в рамках программ финансовой поддержки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утверждаемых уполномоченным органом по предпринимательству.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финансового агентства относятся: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кредита предпринимателем, с которым заключен договор гарантии, на основании данных и документов, предоставляемых банком и/или предпринимателем;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данных, предоставляемых банком, или иных достоверных источников;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исполнения предпринимателями в рамках первого направления Программы и субъектами малого предпринимательства в рамках второго направления Программы обязательств по достижению роста дохода, увеличения среднегодовой численности рабочих мест и роста объема уплачиваемых налогов в бюджет на 10 %.";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новизна бизнес-идей (для инвалидов не применяется);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бизнес-проекта (проработка рыночной потребности – маркетинговый анализ);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готовность бизнес-проекта к внедрению (проработка вопроса организации производства, наличие помещения для размещения проекта, рынка сбыта, уровень готовности проекта для запуска производства).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критерию новизны бизнес-идеи относятся проекты, предусматривающие: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товаров, оказание услуг, выполнение работ, ранее не реализованных в конкретной административно-территориальной единице;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новых или усовершенствованных технологий в конкретной административно-территориальной единице.";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Мониторинг реализации Программы осуществляется финансовым агентством на основе Правил проведения мониторинга проектов, реализуемых в рамках программ финансовой поддержки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утверждаемых уполномоченным органом по предпринимательству.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финансового агентства относятся: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гранта;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деятельности предпринимателей по выполнению бизнес-проектов в течение 1 (один) года со дня получения гранта;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выполнения предпринимателем условий по созданию новых рабочих мест;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выполнения предпринимателем условий договора.".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