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8386" w14:textId="f368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2017 года № 459. Утратило силу постановлением Правительства Республики Казахстан от 31 декабря 2019 года № 1060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459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 (САПП Республики Казахстан, 2016 г., № 25-26, ст. 139. ):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компании, поданного на рассмотрение РКС за 60 календарных дней до истечения срока действия договора субсидирования, только при наличии средств для субсидирования из республиканского бюджета на момент одобрения РКС.";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"118. Мониторинг реализации Программы осуществляется финансовым агентством на основе Правил проведения мониторинга проектов, реализуемых в рамках программ финансовой поддержки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утверждаемых уполномоченным органом по предпринимательству.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финансового агентства относятся: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предпринимателем, с которым заключен договор субсидирования на основании данных и документов, предоставляемых банком/банком развития;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данных, предоставляемых банком/банком развития/лизинговой компанией;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проекта (использования предмета лизинга по договору финансового лизинга);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соответствия проекта и/или предпринимателя условиям Программы и/или решению РКС.";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Мониторинг реализации Программы осуществляется финансовым агентством на основе Правил проведения мониторинга проектов, реализуемых в рамках программ финансовой поддержки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утверждаемых уполномоченным органом по предпринимательству.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финансового агентства относятся: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кредита предпринимателем, с которым заключен договор гарантии, на основании данных и документов, предоставляемых банком и/или предпринимателем;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данных, предоставляемых банком, или иных достоверных источников;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исполнения предпринимателями в рамках первого направления Программы и субъектами малого предпринимательства в рамках второго направления Программы обязательств по достижению роста дохода, увеличения среднегодовой численности рабочих мест и роста объема уплачиваемых налогов в бюджет на 10 %.";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новизна бизнес-идей (для инвалидов не применяется);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конкурентоспособность бизнес-проекта (проработка рыночной потребности – маркетинговый анализ);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готовность бизнес-проекта к внедрению (проработка вопроса организации производства, наличие помещения для размещения проекта, рынка сбыта, уровень готовности проекта для запуска производства).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критерию новизны бизнес-идеи относятся проекты, предусматривающие: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товаров, оказание услуг, выполнение работ, ранее не реализованных в конкретной административно-территориальной единице;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новых или усовершенствованных технологий в конкретной административно-территориальной единице.";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Мониторинг реализации Программы осуществляется финансовым агентством на основе Правил проведения мониторинга проектов, реализуемых в рамках программ финансовой поддержки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утверждаемых уполномоченным органом по предпринимательству.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финансового агентства относятся: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гранта;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деятельности предпринимателей по выполнению бизнес-проектов в течение 1 (один) года со дня получения гранта;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выполнения предпринимателем условий по созданию новых рабочих мест;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выполнения предпринимателем условий договора.".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