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a72a" w14:textId="d49a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сентября 2014 года № 995 "Некоторые вопросы Министерства по инвестициям и развитию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июля 2017 года № 415. Утратило силу постановлением Правительства Республики Казахстан от 29 декабря 2018 года № 936.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29.12.2018 </w:t>
      </w:r>
      <w:r>
        <w:rPr>
          <w:rFonts w:ascii="Times New Roman"/>
          <w:b w:val="false"/>
          <w:i w:val="false"/>
          <w:color w:val="ff0000"/>
          <w:sz w:val="28"/>
        </w:rPr>
        <w:t>№ 936</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сентября 2014 года № 995 "Некоторые вопросы Министерства по инвестициям и развитию Республики Казахстан" (САПП Республики Казахстан, 2014 г., № 57, ст. 546)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End w:id="2"/>
    <w:bookmarkStart w:name="z6" w:id="3"/>
    <w:p>
      <w:pPr>
        <w:spacing w:after="0"/>
        <w:ind w:left="0"/>
        <w:jc w:val="both"/>
      </w:pPr>
      <w:r>
        <w:rPr>
          <w:rFonts w:ascii="Times New Roman"/>
          <w:b w:val="false"/>
          <w:i w:val="false"/>
          <w:color w:val="000000"/>
          <w:sz w:val="28"/>
        </w:rPr>
        <w:t xml:space="preserve">
      "7. Настоящее постановление вводится в действие со дня его подписания, за исключением подпунктов 17), 23), 52), 101), 110), 111), 112), 113), 114), 115), 117), 118), 119), 150), 168), 169), 170), 171), 172), 173), 174), 175), 176), 177), 178), 179), 180), 181), 182), 183), 184), 185), 186), 187), 188), 189), 190), 191), 192), 193), 194), 195), 196), 197), 198), 199), 200), 201), 202), 203), 204), 205), 206), 207), 208), 209), 210), 211), 212), 213), 214), 215), 216), 217), 218), 219), 220), 221), 398), 401), 407), 408), 411), 438), 449), 450), 451), 452) и 456) </w:t>
      </w:r>
      <w:r>
        <w:rPr>
          <w:rFonts w:ascii="Times New Roman"/>
          <w:b w:val="false"/>
          <w:i w:val="false"/>
          <w:color w:val="000000"/>
          <w:sz w:val="28"/>
        </w:rPr>
        <w:t>пункта 16</w:t>
      </w:r>
      <w:r>
        <w:rPr>
          <w:rFonts w:ascii="Times New Roman"/>
          <w:b w:val="false"/>
          <w:i w:val="false"/>
          <w:color w:val="000000"/>
          <w:sz w:val="28"/>
        </w:rPr>
        <w:t xml:space="preserve"> и подпункта 64) </w:t>
      </w:r>
      <w:r>
        <w:rPr>
          <w:rFonts w:ascii="Times New Roman"/>
          <w:b w:val="false"/>
          <w:i w:val="false"/>
          <w:color w:val="000000"/>
          <w:sz w:val="28"/>
        </w:rPr>
        <w:t>пункта 17</w:t>
      </w:r>
      <w:r>
        <w:rPr>
          <w:rFonts w:ascii="Times New Roman"/>
          <w:b w:val="false"/>
          <w:i w:val="false"/>
          <w:color w:val="000000"/>
          <w:sz w:val="28"/>
        </w:rPr>
        <w:t xml:space="preserve"> Положения, которые вводятся в действие со дня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(далее - Закон).</w:t>
      </w:r>
    </w:p>
    <w:bookmarkEnd w:id="3"/>
    <w:bookmarkStart w:name="z7" w:id="4"/>
    <w:p>
      <w:pPr>
        <w:spacing w:after="0"/>
        <w:ind w:left="0"/>
        <w:jc w:val="both"/>
      </w:pPr>
      <w:r>
        <w:rPr>
          <w:rFonts w:ascii="Times New Roman"/>
          <w:b w:val="false"/>
          <w:i w:val="false"/>
          <w:color w:val="000000"/>
          <w:sz w:val="28"/>
        </w:rPr>
        <w:t xml:space="preserve">
      При этом подпункт 77) </w:t>
      </w:r>
      <w:r>
        <w:rPr>
          <w:rFonts w:ascii="Times New Roman"/>
          <w:b w:val="false"/>
          <w:i w:val="false"/>
          <w:color w:val="000000"/>
          <w:sz w:val="28"/>
        </w:rPr>
        <w:t>пункта 16</w:t>
      </w:r>
      <w:r>
        <w:rPr>
          <w:rFonts w:ascii="Times New Roman"/>
          <w:b w:val="false"/>
          <w:i w:val="false"/>
          <w:color w:val="000000"/>
          <w:sz w:val="28"/>
        </w:rPr>
        <w:t xml:space="preserve"> Положения действует до 21 ноября 2014 года, подпункты 230), 453), 454) и 455) пункта 16 и подпункты 414), 415) и 416) </w:t>
      </w:r>
      <w:r>
        <w:rPr>
          <w:rFonts w:ascii="Times New Roman"/>
          <w:b w:val="false"/>
          <w:i w:val="false"/>
          <w:color w:val="000000"/>
          <w:sz w:val="28"/>
        </w:rPr>
        <w:t>пункта 17</w:t>
      </w:r>
      <w:r>
        <w:rPr>
          <w:rFonts w:ascii="Times New Roman"/>
          <w:b w:val="false"/>
          <w:i w:val="false"/>
          <w:color w:val="000000"/>
          <w:sz w:val="28"/>
        </w:rPr>
        <w:t xml:space="preserve"> Положения действуют до дня введения в действие Закона.</w:t>
      </w:r>
    </w:p>
    <w:bookmarkEnd w:id="4"/>
    <w:bookmarkStart w:name="z8" w:id="5"/>
    <w:p>
      <w:pPr>
        <w:spacing w:after="0"/>
        <w:ind w:left="0"/>
        <w:jc w:val="both"/>
      </w:pPr>
      <w:r>
        <w:rPr>
          <w:rFonts w:ascii="Times New Roman"/>
          <w:b w:val="false"/>
          <w:i w:val="false"/>
          <w:color w:val="000000"/>
          <w:sz w:val="28"/>
        </w:rPr>
        <w:t xml:space="preserve">
      Подпункты 71-3), 71-4) пункта 16 и подпункт 30-4) пункта 17 Положения действуют до 1 января 2018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декабря 2016 года "О внесении изменений и дополнений в некоторые законодательные акты Республики Казахстан по вопросам конкуренции и государственной поддержки жилищного строительства".";</w:t>
      </w:r>
    </w:p>
    <w:bookmarkEnd w:id="5"/>
    <w:bookmarkStart w:name="z9"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по инвестициям и развитию Республики Казахстан, утвержденном указанным постановлением:</w:t>
      </w:r>
    </w:p>
    <w:bookmarkEnd w:id="6"/>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дополнить подпунктом 1-2) следующего содержания:</w:t>
      </w:r>
    </w:p>
    <w:bookmarkEnd w:id="8"/>
    <w:bookmarkStart w:name="z12" w:id="9"/>
    <w:p>
      <w:pPr>
        <w:spacing w:after="0"/>
        <w:ind w:left="0"/>
        <w:jc w:val="both"/>
      </w:pPr>
      <w:r>
        <w:rPr>
          <w:rFonts w:ascii="Times New Roman"/>
          <w:b w:val="false"/>
          <w:i w:val="false"/>
          <w:color w:val="000000"/>
          <w:sz w:val="28"/>
        </w:rPr>
        <w:t>
      "1-2) принятия мер по развитию конкуренции при реализации государственной политики в соответствующих отраслях экономики и несовершения действий (бездействия), отрицательно влияющих на конкуренцию;";</w:t>
      </w:r>
    </w:p>
    <w:bookmarkEnd w:id="9"/>
    <w:bookmarkStart w:name="z13" w:id="10"/>
    <w:p>
      <w:pPr>
        <w:spacing w:after="0"/>
        <w:ind w:left="0"/>
        <w:jc w:val="both"/>
      </w:pPr>
      <w:r>
        <w:rPr>
          <w:rFonts w:ascii="Times New Roman"/>
          <w:b w:val="false"/>
          <w:i w:val="false"/>
          <w:color w:val="000000"/>
          <w:sz w:val="28"/>
        </w:rPr>
        <w:t xml:space="preserve">
      дополнить подпунктами 71-3) и 71-4) следующего содержания: </w:t>
      </w:r>
    </w:p>
    <w:bookmarkEnd w:id="10"/>
    <w:bookmarkStart w:name="z14" w:id="11"/>
    <w:p>
      <w:pPr>
        <w:spacing w:after="0"/>
        <w:ind w:left="0"/>
        <w:jc w:val="both"/>
      </w:pPr>
      <w:r>
        <w:rPr>
          <w:rFonts w:ascii="Times New Roman"/>
          <w:b w:val="false"/>
          <w:i w:val="false"/>
          <w:color w:val="000000"/>
          <w:sz w:val="28"/>
        </w:rPr>
        <w:t>
      "71-3) утверждение перечня товаров, произведенных на территории свободного склада исключительно из сырья и (или) материалов, помещенных под таможенную процедуру свободного склада до 1 января 2017 года и реализуемых владельцем свободного склада на территории Республики Казахстан;</w:t>
      </w:r>
    </w:p>
    <w:bookmarkEnd w:id="11"/>
    <w:bookmarkStart w:name="z15" w:id="12"/>
    <w:p>
      <w:pPr>
        <w:spacing w:after="0"/>
        <w:ind w:left="0"/>
        <w:jc w:val="both"/>
      </w:pPr>
      <w:r>
        <w:rPr>
          <w:rFonts w:ascii="Times New Roman"/>
          <w:b w:val="false"/>
          <w:i w:val="false"/>
          <w:color w:val="000000"/>
          <w:sz w:val="28"/>
        </w:rPr>
        <w:t>
      71-4) утверждение формы подтверждения об использовании при производстве товара, произведенного на территории свободного склада исключительно из сырья и (или) материалов, которые были помещены под таможенную процедуру свободного склада до 1 января 2017 года;";</w:t>
      </w:r>
    </w:p>
    <w:bookmarkEnd w:id="12"/>
    <w:bookmarkStart w:name="z16" w:id="13"/>
    <w:p>
      <w:pPr>
        <w:spacing w:after="0"/>
        <w:ind w:left="0"/>
        <w:jc w:val="both"/>
      </w:pPr>
      <w:r>
        <w:rPr>
          <w:rFonts w:ascii="Times New Roman"/>
          <w:b w:val="false"/>
          <w:i w:val="false"/>
          <w:color w:val="000000"/>
          <w:sz w:val="28"/>
        </w:rPr>
        <w:t>
      дополнить подпунктами 92-12), 92-13), 92-14), 92-15), 92-16), 92-17) следующего содержания:</w:t>
      </w:r>
    </w:p>
    <w:bookmarkEnd w:id="13"/>
    <w:bookmarkStart w:name="z17" w:id="14"/>
    <w:p>
      <w:pPr>
        <w:spacing w:after="0"/>
        <w:ind w:left="0"/>
        <w:jc w:val="both"/>
      </w:pPr>
      <w:r>
        <w:rPr>
          <w:rFonts w:ascii="Times New Roman"/>
          <w:b w:val="false"/>
          <w:i w:val="false"/>
          <w:color w:val="000000"/>
          <w:sz w:val="28"/>
        </w:rPr>
        <w:t>
      "92-12) утверждение порядка приема и регистрации заявки на предоставление инвестиционных преференций в рамках реализации специального инвестиционного проекта;</w:t>
      </w:r>
    </w:p>
    <w:bookmarkEnd w:id="14"/>
    <w:bookmarkStart w:name="z18" w:id="15"/>
    <w:p>
      <w:pPr>
        <w:spacing w:after="0"/>
        <w:ind w:left="0"/>
        <w:jc w:val="both"/>
      </w:pPr>
      <w:r>
        <w:rPr>
          <w:rFonts w:ascii="Times New Roman"/>
          <w:b w:val="false"/>
          <w:i w:val="false"/>
          <w:color w:val="000000"/>
          <w:sz w:val="28"/>
        </w:rPr>
        <w:t>
      92-13) утверждение формы заявки на предоставление инвестиционных преференций в рамках реализации специального инвестиционного проекта;</w:t>
      </w:r>
    </w:p>
    <w:bookmarkEnd w:id="15"/>
    <w:bookmarkStart w:name="z19" w:id="16"/>
    <w:p>
      <w:pPr>
        <w:spacing w:after="0"/>
        <w:ind w:left="0"/>
        <w:jc w:val="both"/>
      </w:pPr>
      <w:r>
        <w:rPr>
          <w:rFonts w:ascii="Times New Roman"/>
          <w:b w:val="false"/>
          <w:i w:val="false"/>
          <w:color w:val="000000"/>
          <w:sz w:val="28"/>
        </w:rPr>
        <w:t>
      92-14) утверждение порядка и условий заключения и расторжения специального инвестиционного контракта;</w:t>
      </w:r>
    </w:p>
    <w:bookmarkEnd w:id="16"/>
    <w:bookmarkStart w:name="z20" w:id="17"/>
    <w:p>
      <w:pPr>
        <w:spacing w:after="0"/>
        <w:ind w:left="0"/>
        <w:jc w:val="both"/>
      </w:pPr>
      <w:r>
        <w:rPr>
          <w:rFonts w:ascii="Times New Roman"/>
          <w:b w:val="false"/>
          <w:i w:val="false"/>
          <w:color w:val="000000"/>
          <w:sz w:val="28"/>
        </w:rPr>
        <w:t>
      92-15) утверждение типового специального инвестиционного контракта;</w:t>
      </w:r>
    </w:p>
    <w:bookmarkEnd w:id="17"/>
    <w:bookmarkStart w:name="z21" w:id="18"/>
    <w:p>
      <w:pPr>
        <w:spacing w:after="0"/>
        <w:ind w:left="0"/>
        <w:jc w:val="both"/>
      </w:pPr>
      <w:r>
        <w:rPr>
          <w:rFonts w:ascii="Times New Roman"/>
          <w:b w:val="false"/>
          <w:i w:val="false"/>
          <w:color w:val="000000"/>
          <w:sz w:val="28"/>
        </w:rPr>
        <w:t>
      92-16) подготовка специального инвестиционного контракта;</w:t>
      </w:r>
    </w:p>
    <w:bookmarkEnd w:id="18"/>
    <w:bookmarkStart w:name="z22" w:id="19"/>
    <w:p>
      <w:pPr>
        <w:spacing w:after="0"/>
        <w:ind w:left="0"/>
        <w:jc w:val="both"/>
      </w:pPr>
      <w:r>
        <w:rPr>
          <w:rFonts w:ascii="Times New Roman"/>
          <w:b w:val="false"/>
          <w:i w:val="false"/>
          <w:color w:val="000000"/>
          <w:sz w:val="28"/>
        </w:rPr>
        <w:t>
      92-17)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и сроков признания целевого использования условно выпущенных товаров, помещенных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 ввезенными на таможенную территорию Таможенного союза в рамках реализации специальных инвестиционных контрактов;";</w:t>
      </w:r>
    </w:p>
    <w:bookmarkEnd w:id="19"/>
    <w:bookmarkStart w:name="z23" w:id="20"/>
    <w:p>
      <w:pPr>
        <w:spacing w:after="0"/>
        <w:ind w:left="0"/>
        <w:jc w:val="both"/>
      </w:pPr>
      <w:r>
        <w:rPr>
          <w:rFonts w:ascii="Times New Roman"/>
          <w:b w:val="false"/>
          <w:i w:val="false"/>
          <w:color w:val="000000"/>
          <w:sz w:val="28"/>
        </w:rPr>
        <w:t>
      дополнить подпунктами 275-8), 275-9) и 275-10) следующего содержания:</w:t>
      </w:r>
    </w:p>
    <w:bookmarkEnd w:id="20"/>
    <w:bookmarkStart w:name="z24" w:id="21"/>
    <w:p>
      <w:pPr>
        <w:spacing w:after="0"/>
        <w:ind w:left="0"/>
        <w:jc w:val="both"/>
      </w:pPr>
      <w:r>
        <w:rPr>
          <w:rFonts w:ascii="Times New Roman"/>
          <w:b w:val="false"/>
          <w:i w:val="false"/>
          <w:color w:val="000000"/>
          <w:sz w:val="28"/>
        </w:rPr>
        <w:t>
      "275-8) утверждение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портов, учитываемых при утверждении тарифов (цен, ставок сборов) или их предельных уровней;</w:t>
      </w:r>
    </w:p>
    <w:bookmarkEnd w:id="21"/>
    <w:bookmarkStart w:name="z25" w:id="22"/>
    <w:p>
      <w:pPr>
        <w:spacing w:after="0"/>
        <w:ind w:left="0"/>
        <w:jc w:val="both"/>
      </w:pPr>
      <w:r>
        <w:rPr>
          <w:rFonts w:ascii="Times New Roman"/>
          <w:b w:val="false"/>
          <w:i w:val="false"/>
          <w:color w:val="000000"/>
          <w:sz w:val="28"/>
        </w:rPr>
        <w:t>
      275-9) проведение анализа информации об исполнении инвестиционной программы (проекта) субъекта естественной монополии в сфере портов;</w:t>
      </w:r>
    </w:p>
    <w:bookmarkEnd w:id="22"/>
    <w:bookmarkStart w:name="z26" w:id="23"/>
    <w:p>
      <w:pPr>
        <w:spacing w:after="0"/>
        <w:ind w:left="0"/>
        <w:jc w:val="both"/>
      </w:pPr>
      <w:r>
        <w:rPr>
          <w:rFonts w:ascii="Times New Roman"/>
          <w:b w:val="false"/>
          <w:i w:val="false"/>
          <w:color w:val="000000"/>
          <w:sz w:val="28"/>
        </w:rPr>
        <w:t>
      275-10) представление в государственный орган, осуществляющий руководство в сферах естественных монополий, заключения, в котором отражается обоснование целесообразности утверждения предлагаемого уровня временного понижающего коэффициента либо обоснования нецелесообразности его утверждения к тарифам (ценам, ставкам сборов) на услуги морских портов, отнесенные к сфере естественной монополии;";</w:t>
      </w:r>
    </w:p>
    <w:bookmarkEnd w:id="23"/>
    <w:bookmarkStart w:name="z27" w:id="24"/>
    <w:p>
      <w:pPr>
        <w:spacing w:after="0"/>
        <w:ind w:left="0"/>
        <w:jc w:val="both"/>
      </w:pPr>
      <w:r>
        <w:rPr>
          <w:rFonts w:ascii="Times New Roman"/>
          <w:b w:val="false"/>
          <w:i w:val="false"/>
          <w:color w:val="000000"/>
          <w:sz w:val="28"/>
        </w:rPr>
        <w:t>
      подпункт 327) изложить в следующей редакции:</w:t>
      </w:r>
    </w:p>
    <w:bookmarkEnd w:id="24"/>
    <w:bookmarkStart w:name="z28" w:id="25"/>
    <w:p>
      <w:pPr>
        <w:spacing w:after="0"/>
        <w:ind w:left="0"/>
        <w:jc w:val="both"/>
      </w:pPr>
      <w:r>
        <w:rPr>
          <w:rFonts w:ascii="Times New Roman"/>
          <w:b w:val="false"/>
          <w:i w:val="false"/>
          <w:color w:val="000000"/>
          <w:sz w:val="28"/>
        </w:rPr>
        <w:t>
      "327) утверждение перечня станционных путей, объектов электроснабжения, сигнализации, связи, устройств, оборудования, зданий, строений, сооружений и иных объектов, технологически необходимых для функционирования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5"/>
    <w:bookmarkStart w:name="z29" w:id="26"/>
    <w:p>
      <w:pPr>
        <w:spacing w:after="0"/>
        <w:ind w:left="0"/>
        <w:jc w:val="both"/>
      </w:pPr>
      <w:r>
        <w:rPr>
          <w:rFonts w:ascii="Times New Roman"/>
          <w:b w:val="false"/>
          <w:i w:val="false"/>
          <w:color w:val="000000"/>
          <w:sz w:val="28"/>
        </w:rPr>
        <w:t>
      подпункты 335) и 336) изложить в следующей редакции:</w:t>
      </w:r>
    </w:p>
    <w:bookmarkEnd w:id="26"/>
    <w:bookmarkStart w:name="z30" w:id="27"/>
    <w:p>
      <w:pPr>
        <w:spacing w:after="0"/>
        <w:ind w:left="0"/>
        <w:jc w:val="both"/>
      </w:pPr>
      <w:r>
        <w:rPr>
          <w:rFonts w:ascii="Times New Roman"/>
          <w:b w:val="false"/>
          <w:i w:val="false"/>
          <w:color w:val="000000"/>
          <w:sz w:val="28"/>
        </w:rPr>
        <w:t>
      "335) утверждение перечня операций, входящих в услуги магистральной железнодорожной сети, по согласованию с государственным органом, осуществляющим руководство в сферах естественных монополий;</w:t>
      </w:r>
    </w:p>
    <w:bookmarkEnd w:id="27"/>
    <w:bookmarkStart w:name="z31" w:id="28"/>
    <w:p>
      <w:pPr>
        <w:spacing w:after="0"/>
        <w:ind w:left="0"/>
        <w:jc w:val="both"/>
      </w:pPr>
      <w:r>
        <w:rPr>
          <w:rFonts w:ascii="Times New Roman"/>
          <w:b w:val="false"/>
          <w:i w:val="false"/>
          <w:color w:val="000000"/>
          <w:sz w:val="28"/>
        </w:rPr>
        <w:t>
      336) утверждение перечня операций, входящих в услуги подъездных путей, по согласованию с государственным органом, осуществляющим руководство в сферах естественных монополий;";</w:t>
      </w:r>
    </w:p>
    <w:bookmarkEnd w:id="28"/>
    <w:bookmarkStart w:name="z32" w:id="29"/>
    <w:p>
      <w:pPr>
        <w:spacing w:after="0"/>
        <w:ind w:left="0"/>
        <w:jc w:val="both"/>
      </w:pPr>
      <w:r>
        <w:rPr>
          <w:rFonts w:ascii="Times New Roman"/>
          <w:b w:val="false"/>
          <w:i w:val="false"/>
          <w:color w:val="000000"/>
          <w:sz w:val="28"/>
        </w:rPr>
        <w:t>
      подпункт 354) изложить в следующей редакции:</w:t>
      </w:r>
    </w:p>
    <w:bookmarkEnd w:id="29"/>
    <w:bookmarkStart w:name="z33" w:id="30"/>
    <w:p>
      <w:pPr>
        <w:spacing w:after="0"/>
        <w:ind w:left="0"/>
        <w:jc w:val="both"/>
      </w:pPr>
      <w:r>
        <w:rPr>
          <w:rFonts w:ascii="Times New Roman"/>
          <w:b w:val="false"/>
          <w:i w:val="false"/>
          <w:color w:val="000000"/>
          <w:sz w:val="28"/>
        </w:rPr>
        <w:t>
      "354) утверждение технических и технологических типовых норм расходов сырья и материалов, запасных частей, оборудования, топлива, энергии, технических потерь субъектов естественной монополии на железнодорожном транспорте;";</w:t>
      </w:r>
    </w:p>
    <w:bookmarkEnd w:id="30"/>
    <w:bookmarkStart w:name="z34" w:id="31"/>
    <w:p>
      <w:pPr>
        <w:spacing w:after="0"/>
        <w:ind w:left="0"/>
        <w:jc w:val="both"/>
      </w:pPr>
      <w:r>
        <w:rPr>
          <w:rFonts w:ascii="Times New Roman"/>
          <w:b w:val="false"/>
          <w:i w:val="false"/>
          <w:color w:val="000000"/>
          <w:sz w:val="28"/>
        </w:rPr>
        <w:t>
      дополнить подпунктами 421-7) и 421-8) следующего содержания:</w:t>
      </w:r>
    </w:p>
    <w:bookmarkEnd w:id="31"/>
    <w:bookmarkStart w:name="z35" w:id="32"/>
    <w:p>
      <w:pPr>
        <w:spacing w:after="0"/>
        <w:ind w:left="0"/>
        <w:jc w:val="both"/>
      </w:pPr>
      <w:r>
        <w:rPr>
          <w:rFonts w:ascii="Times New Roman"/>
          <w:b w:val="false"/>
          <w:i w:val="false"/>
          <w:color w:val="000000"/>
          <w:sz w:val="28"/>
        </w:rPr>
        <w:t>
      "421-7) утверждение совместно с государственным органом, осуществляющим руководство в сферах естественных монополий, инвестиционных программ (проектов) субъектов естественных монополий в сфере гражданской авиации, учитываемых при утверждении тарифов (цен, ставок сборов) или их предельных уровней;</w:t>
      </w:r>
    </w:p>
    <w:bookmarkEnd w:id="32"/>
    <w:bookmarkStart w:name="z36" w:id="33"/>
    <w:p>
      <w:pPr>
        <w:spacing w:after="0"/>
        <w:ind w:left="0"/>
        <w:jc w:val="both"/>
      </w:pPr>
      <w:r>
        <w:rPr>
          <w:rFonts w:ascii="Times New Roman"/>
          <w:b w:val="false"/>
          <w:i w:val="false"/>
          <w:color w:val="000000"/>
          <w:sz w:val="28"/>
        </w:rPr>
        <w:t>
      421-8) утверждение временного понижающего коэффициента к тарифам (ценам, ставкам сборов) на услуги аэропортов и аэронавигации, отнесенные к сферам естественных монополий;";</w:t>
      </w:r>
    </w:p>
    <w:bookmarkEnd w:id="33"/>
    <w:bookmarkStart w:name="z37" w:id="34"/>
    <w:p>
      <w:pPr>
        <w:spacing w:after="0"/>
        <w:ind w:left="0"/>
        <w:jc w:val="both"/>
      </w:pPr>
      <w:r>
        <w:rPr>
          <w:rFonts w:ascii="Times New Roman"/>
          <w:b w:val="false"/>
          <w:i w:val="false"/>
          <w:color w:val="000000"/>
          <w:sz w:val="28"/>
        </w:rPr>
        <w:t>
      дополнить подпунктами 708-1), 708-2) и 708-3) следующего содержания:</w:t>
      </w:r>
    </w:p>
    <w:bookmarkEnd w:id="34"/>
    <w:bookmarkStart w:name="z38" w:id="35"/>
    <w:p>
      <w:pPr>
        <w:spacing w:after="0"/>
        <w:ind w:left="0"/>
        <w:jc w:val="both"/>
      </w:pPr>
      <w:r>
        <w:rPr>
          <w:rFonts w:ascii="Times New Roman"/>
          <w:b w:val="false"/>
          <w:i w:val="false"/>
          <w:color w:val="000000"/>
          <w:sz w:val="28"/>
        </w:rPr>
        <w:t>
      "708-1) разработка и утверждение правил предоставления субсидий для возмещения части ставки вознаграждения по ипотечным жилищным займам, выданным банками второго уровня населению, через субъектов квазигосударственного сектора по согласованию с центральным уполномоченным органом по бюджетному планированию;</w:t>
      </w:r>
    </w:p>
    <w:bookmarkEnd w:id="35"/>
    <w:bookmarkStart w:name="z39" w:id="36"/>
    <w:p>
      <w:pPr>
        <w:spacing w:after="0"/>
        <w:ind w:left="0"/>
        <w:jc w:val="both"/>
      </w:pPr>
      <w:r>
        <w:rPr>
          <w:rFonts w:ascii="Times New Roman"/>
          <w:b w:val="false"/>
          <w:i w:val="false"/>
          <w:color w:val="000000"/>
          <w:sz w:val="28"/>
        </w:rPr>
        <w:t>
      708-2) утверждение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w:t>
      </w:r>
    </w:p>
    <w:bookmarkEnd w:id="36"/>
    <w:bookmarkStart w:name="z40" w:id="37"/>
    <w:p>
      <w:pPr>
        <w:spacing w:after="0"/>
        <w:ind w:left="0"/>
        <w:jc w:val="both"/>
      </w:pPr>
      <w:r>
        <w:rPr>
          <w:rFonts w:ascii="Times New Roman"/>
          <w:b w:val="false"/>
          <w:i w:val="false"/>
          <w:color w:val="000000"/>
          <w:sz w:val="28"/>
        </w:rPr>
        <w:t>
      708-3) осуществление субсидирования части ставки вознаграждения по ипотечным жилищным займам, выданным банками второго уровня населению;";</w:t>
      </w:r>
    </w:p>
    <w:bookmarkEnd w:id="37"/>
    <w:bookmarkStart w:name="z4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дополнить подпунктом 30-4) следующего содержания: </w:t>
      </w:r>
    </w:p>
    <w:bookmarkEnd w:id="39"/>
    <w:bookmarkStart w:name="z43" w:id="40"/>
    <w:p>
      <w:pPr>
        <w:spacing w:after="0"/>
        <w:ind w:left="0"/>
        <w:jc w:val="both"/>
      </w:pPr>
      <w:r>
        <w:rPr>
          <w:rFonts w:ascii="Times New Roman"/>
          <w:b w:val="false"/>
          <w:i w:val="false"/>
          <w:color w:val="000000"/>
          <w:sz w:val="28"/>
        </w:rPr>
        <w:t>
      "30-4) подтверждение об использовании при производстве товара, произведенного на территории свободного склада исключительно из сырья и (или) материалов, которые были помещены под таможенную процедуру свободного склада до 1 января 2017 года;";</w:t>
      </w:r>
    </w:p>
    <w:bookmarkEnd w:id="40"/>
    <w:bookmarkStart w:name="z44" w:id="41"/>
    <w:p>
      <w:pPr>
        <w:spacing w:after="0"/>
        <w:ind w:left="0"/>
        <w:jc w:val="both"/>
      </w:pPr>
      <w:r>
        <w:rPr>
          <w:rFonts w:ascii="Times New Roman"/>
          <w:b w:val="false"/>
          <w:i w:val="false"/>
          <w:color w:val="000000"/>
          <w:sz w:val="28"/>
        </w:rPr>
        <w:t>
      дополнить подпунктом 127-1) следующего содержания:</w:t>
      </w:r>
    </w:p>
    <w:bookmarkEnd w:id="41"/>
    <w:bookmarkStart w:name="z45" w:id="42"/>
    <w:p>
      <w:pPr>
        <w:spacing w:after="0"/>
        <w:ind w:left="0"/>
        <w:jc w:val="both"/>
      </w:pPr>
      <w:r>
        <w:rPr>
          <w:rFonts w:ascii="Times New Roman"/>
          <w:b w:val="false"/>
          <w:i w:val="false"/>
          <w:color w:val="000000"/>
          <w:sz w:val="28"/>
        </w:rPr>
        <w:t>
      "127-1) разработка правил и условий заключения и расторжения специального инвестиционного контракта;";</w:t>
      </w:r>
    </w:p>
    <w:bookmarkEnd w:id="42"/>
    <w:bookmarkStart w:name="z46" w:id="43"/>
    <w:p>
      <w:pPr>
        <w:spacing w:after="0"/>
        <w:ind w:left="0"/>
        <w:jc w:val="both"/>
      </w:pPr>
      <w:r>
        <w:rPr>
          <w:rFonts w:ascii="Times New Roman"/>
          <w:b w:val="false"/>
          <w:i w:val="false"/>
          <w:color w:val="000000"/>
          <w:sz w:val="28"/>
        </w:rPr>
        <w:t>
      дополнить подпунктом 282-3) следующего содержания:</w:t>
      </w:r>
    </w:p>
    <w:bookmarkEnd w:id="43"/>
    <w:bookmarkStart w:name="z47" w:id="44"/>
    <w:p>
      <w:pPr>
        <w:spacing w:after="0"/>
        <w:ind w:left="0"/>
        <w:jc w:val="both"/>
      </w:pPr>
      <w:r>
        <w:rPr>
          <w:rFonts w:ascii="Times New Roman"/>
          <w:b w:val="false"/>
          <w:i w:val="false"/>
          <w:color w:val="000000"/>
          <w:sz w:val="28"/>
        </w:rPr>
        <w:t>
      "282-3) проведение анализа информации об исполнении инвестиционной программы (проекта) субъекта естественной монополии в сфере гражданской авиации;";</w:t>
      </w:r>
    </w:p>
    <w:bookmarkEnd w:id="44"/>
    <w:bookmarkStart w:name="z48"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по инвестициям и развитию Республики Казахстан и его ведомств:</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"Комитет геологии и недропользования Министерства по инвестициям и развитию Республики Казахстан" изложить в следующей редакции: </w:t>
      </w:r>
    </w:p>
    <w:bookmarkStart w:name="z50" w:id="46"/>
    <w:p>
      <w:pPr>
        <w:spacing w:after="0"/>
        <w:ind w:left="0"/>
        <w:jc w:val="both"/>
      </w:pPr>
      <w:r>
        <w:rPr>
          <w:rFonts w:ascii="Times New Roman"/>
          <w:b w:val="false"/>
          <w:i w:val="false"/>
          <w:color w:val="000000"/>
          <w:sz w:val="28"/>
        </w:rPr>
        <w:t>
      "4. Комитет геологии и недропользования Министерства по инвестициям и развитию Республики Казахстан:</w:t>
      </w:r>
    </w:p>
    <w:bookmarkEnd w:id="46"/>
    <w:bookmarkStart w:name="z51" w:id="47"/>
    <w:p>
      <w:pPr>
        <w:spacing w:after="0"/>
        <w:ind w:left="0"/>
        <w:jc w:val="both"/>
      </w:pPr>
      <w:r>
        <w:rPr>
          <w:rFonts w:ascii="Times New Roman"/>
          <w:b w:val="false"/>
          <w:i w:val="false"/>
          <w:color w:val="000000"/>
          <w:sz w:val="28"/>
        </w:rPr>
        <w:t>
      Республиканское государственное предприятие</w:t>
      </w:r>
    </w:p>
    <w:bookmarkEnd w:id="47"/>
    <w:bookmarkStart w:name="z52" w:id="48"/>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"Информационно-аналитический центр геологии и минеральных ресурсов Республики Казахстан" Комитета геологии и недропользования Министерства по инвестициям и развитию Республики Казахстан.</w:t>
      </w:r>
    </w:p>
    <w:bookmarkEnd w:id="48"/>
    <w:bookmarkStart w:name="z53" w:id="49"/>
    <w:p>
      <w:pPr>
        <w:spacing w:after="0"/>
        <w:ind w:left="0"/>
        <w:jc w:val="both"/>
      </w:pPr>
      <w:r>
        <w:rPr>
          <w:rFonts w:ascii="Times New Roman"/>
          <w:b w:val="false"/>
          <w:i w:val="false"/>
          <w:color w:val="000000"/>
          <w:sz w:val="28"/>
        </w:rPr>
        <w:t>
      Республиканское государственное учреждение</w:t>
      </w:r>
    </w:p>
    <w:bookmarkEnd w:id="49"/>
    <w:bookmarkStart w:name="z54" w:id="50"/>
    <w:p>
      <w:pPr>
        <w:spacing w:after="0"/>
        <w:ind w:left="0"/>
        <w:jc w:val="both"/>
      </w:pPr>
      <w:r>
        <w:rPr>
          <w:rFonts w:ascii="Times New Roman"/>
          <w:b w:val="false"/>
          <w:i w:val="false"/>
          <w:color w:val="000000"/>
          <w:sz w:val="28"/>
        </w:rPr>
        <w:t>
      Республиканское государственное учреждение "Республиканский центр геологической информации "Казгеоинформ" Комитета геологии и недропользования Министерства по инвестициям и развитию Республики Казахстан.</w:t>
      </w:r>
    </w:p>
    <w:bookmarkEnd w:id="50"/>
    <w:bookmarkStart w:name="z55" w:id="51"/>
    <w:p>
      <w:pPr>
        <w:spacing w:after="0"/>
        <w:ind w:left="0"/>
        <w:jc w:val="both"/>
      </w:pPr>
      <w:r>
        <w:rPr>
          <w:rFonts w:ascii="Times New Roman"/>
          <w:b w:val="false"/>
          <w:i w:val="false"/>
          <w:color w:val="000000"/>
          <w:sz w:val="28"/>
        </w:rPr>
        <w:t>
      Акционерное общество</w:t>
      </w:r>
    </w:p>
    <w:bookmarkEnd w:id="51"/>
    <w:bookmarkStart w:name="z56" w:id="52"/>
    <w:p>
      <w:pPr>
        <w:spacing w:after="0"/>
        <w:ind w:left="0"/>
        <w:jc w:val="both"/>
      </w:pPr>
      <w:r>
        <w:rPr>
          <w:rFonts w:ascii="Times New Roman"/>
          <w:b w:val="false"/>
          <w:i w:val="false"/>
          <w:color w:val="000000"/>
          <w:sz w:val="28"/>
        </w:rPr>
        <w:t>
      Акционерное общество "Национальная геологоразведочная компания "Казгеология".";</w:t>
      </w:r>
    </w:p>
    <w:bookmarkEnd w:id="52"/>
    <w:bookmarkStart w:name="z57"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постановлению:</w:t>
      </w:r>
    </w:p>
    <w:bookmarkEnd w:id="53"/>
    <w:bookmarkStart w:name="z58" w:id="54"/>
    <w:p>
      <w:pPr>
        <w:spacing w:after="0"/>
        <w:ind w:left="0"/>
        <w:jc w:val="both"/>
      </w:pPr>
      <w:r>
        <w:rPr>
          <w:rFonts w:ascii="Times New Roman"/>
          <w:b w:val="false"/>
          <w:i w:val="false"/>
          <w:color w:val="000000"/>
          <w:sz w:val="28"/>
        </w:rPr>
        <w:t>
      в перечне переименовываемых республиканских юридических лиц, для которых Министерство по инвестициям и развитию Республики Казахстан и его ведомства определены уполномоченным органом по руководству соответствующей отраслью (сферой) государственного управления:</w:t>
      </w:r>
    </w:p>
    <w:bookmarkEnd w:id="54"/>
    <w:bookmarkStart w:name="z59"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"Республиканские государственные предприятия":</w:t>
      </w:r>
    </w:p>
    <w:bookmarkEnd w:id="55"/>
    <w:bookmarkStart w:name="z60" w:id="56"/>
    <w:p>
      <w:pPr>
        <w:spacing w:after="0"/>
        <w:ind w:left="0"/>
        <w:jc w:val="both"/>
      </w:pPr>
      <w:r>
        <w:rPr>
          <w:rFonts w:ascii="Times New Roman"/>
          <w:b w:val="false"/>
          <w:i w:val="false"/>
          <w:color w:val="000000"/>
          <w:sz w:val="28"/>
        </w:rPr>
        <w:t>
      строку, порядковый номер 9, исключить.</w:t>
      </w:r>
    </w:p>
    <w:bookmarkEnd w:id="56"/>
    <w:bookmarkStart w:name="z61" w:id="57"/>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