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cdb1" w14:textId="ec0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2016 год"</w:t>
      </w:r>
    </w:p>
    <w:p>
      <w:pPr>
        <w:spacing w:after="0"/>
        <w:ind w:left="0"/>
        <w:jc w:val="both"/>
      </w:pPr>
      <w:r>
        <w:rPr>
          <w:rFonts w:ascii="Times New Roman"/>
          <w:b w:val="false"/>
          <w:i w:val="false"/>
          <w:color w:val="000000"/>
          <w:sz w:val="28"/>
        </w:rPr>
        <w:t>Постановление Правительства Республики Казахстан от 30 мая 2017 года № 310</w:t>
      </w:r>
    </w:p>
    <w:p>
      <w:pPr>
        <w:spacing w:after="0"/>
        <w:ind w:left="0"/>
        <w:jc w:val="left"/>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2016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Об утверждении отчета о формировании и использовании Национального фонда Республики Казахстан за 2016 год</w:t>
      </w:r>
    </w:p>
    <w:p>
      <w:pPr>
        <w:spacing w:after="0"/>
        <w:ind w:left="0"/>
        <w:jc w:val="left"/>
      </w:pPr>
      <w:r>
        <w:rPr>
          <w:rFonts w:ascii="Times New Roman"/>
          <w:b w:val="false"/>
          <w:i w:val="false"/>
          <w:color w:val="000000"/>
          <w:sz w:val="28"/>
        </w:rPr>
        <w:t xml:space="preserve">      В соответствии со статьей 134 Бюджетного кодекса Республики Казахстан от 4 декабря 2008 года </w:t>
      </w:r>
      <w:r>
        <w:rPr>
          <w:rFonts w:ascii="Times New Roman"/>
          <w:b/>
          <w:i w:val="false"/>
          <w:color w:val="000000"/>
          <w:sz w:val="28"/>
        </w:rPr>
        <w:t>ПОСТАНОВЛЯЮ:</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2016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2016 год;</w:t>
      </w:r>
      <w:r>
        <w:br/>
      </w:r>
      <w:r>
        <w:rPr>
          <w:rFonts w:ascii="Times New Roman"/>
          <w:b w:val="false"/>
          <w:i w:val="false"/>
          <w:color w:val="000000"/>
          <w:sz w:val="28"/>
        </w:rPr>
        <w:t>
      2) обеспечить опубликование информации об отчете о формировании и использовании Национального фонда Республики Казахстан за 2016 год и результатах проведения аудита в периодических печатных изданиях.</w:t>
      </w:r>
      <w:r>
        <w:br/>
      </w:r>
      <w:r>
        <w:rPr>
          <w:rFonts w:ascii="Times New Roman"/>
          <w:b w:val="false"/>
          <w:i w:val="false"/>
          <w:color w:val="000000"/>
          <w:sz w:val="28"/>
        </w:rPr>
        <w:t xml:space="preserve">
      3. Настоящий Указ вводится в действие со дня его подписания.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 Указом Президента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от 2017 года № </w:t>
            </w:r>
          </w:p>
        </w:tc>
      </w:tr>
    </w:tbl>
    <w:p>
      <w:pPr>
        <w:spacing w:after="0"/>
        <w:ind w:left="0"/>
        <w:jc w:val="left"/>
      </w:pPr>
      <w:r>
        <w:rPr>
          <w:rFonts w:ascii="Times New Roman"/>
          <w:b/>
          <w:i w:val="false"/>
          <w:color w:val="000000"/>
        </w:rPr>
        <w:t xml:space="preserve"> ОТЧЕТ</w:t>
      </w:r>
      <w:r>
        <w:br/>
      </w:r>
      <w:r>
        <w:rPr>
          <w:rFonts w:ascii="Times New Roman"/>
          <w:b/>
          <w:i w:val="false"/>
          <w:color w:val="000000"/>
        </w:rPr>
        <w:t>о формировании и использовании Национального фонда</w:t>
      </w:r>
      <w:r>
        <w:br/>
      </w:r>
      <w:r>
        <w:rPr>
          <w:rFonts w:ascii="Times New Roman"/>
          <w:b/>
          <w:i w:val="false"/>
          <w:color w:val="000000"/>
        </w:rPr>
        <w:t>Республики Казахстан за 2016 год</w:t>
      </w:r>
    </w:p>
    <w:p>
      <w:pPr>
        <w:spacing w:after="0"/>
        <w:ind w:left="0"/>
        <w:jc w:val="left"/>
      </w:pPr>
      <w:r>
        <w:rPr>
          <w:rFonts w:ascii="Times New Roman"/>
          <w:b w:val="false"/>
          <w:i w:val="false"/>
          <w:color w:val="000000"/>
          <w:sz w:val="28"/>
        </w:rPr>
        <w:t>      Содержание:</w:t>
      </w:r>
      <w:r>
        <w:br/>
      </w:r>
      <w:r>
        <w:rPr>
          <w:rFonts w:ascii="Times New Roman"/>
          <w:b w:val="false"/>
          <w:i w:val="false"/>
          <w:color w:val="000000"/>
          <w:sz w:val="28"/>
        </w:rPr>
        <w:t>
      Глава 1. Отчет о поступлениях и использовании Национального фонда Республики Казахстан (далее – Национальный фонд) за 2016 год.</w:t>
      </w:r>
      <w:r>
        <w:br/>
      </w:r>
      <w:r>
        <w:rPr>
          <w:rFonts w:ascii="Times New Roman"/>
          <w:b w:val="false"/>
          <w:i w:val="false"/>
          <w:color w:val="000000"/>
          <w:sz w:val="28"/>
        </w:rPr>
        <w:t>
      Глава 2. Отчет о деятельности Национального Банка Республики Казахстан (далее – Национальный Банк) по доверительному управлению Национальным фондом за 2016 год.</w:t>
      </w:r>
      <w:r>
        <w:br/>
      </w:r>
      <w:r>
        <w:rPr>
          <w:rFonts w:ascii="Times New Roman"/>
          <w:b w:val="false"/>
          <w:i w:val="false"/>
          <w:color w:val="000000"/>
          <w:sz w:val="28"/>
        </w:rPr>
        <w:t xml:space="preserve">
      Глава 3. Иные данные по управлению Национальным фондом за 2016 год.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Отчет о поступлениях и использовании</w:t>
      </w:r>
      <w:r>
        <w:br/>
      </w:r>
      <w:r>
        <w:rPr>
          <w:rFonts w:ascii="Times New Roman"/>
          <w:b/>
          <w:i w:val="false"/>
          <w:color w:val="000000"/>
        </w:rPr>
        <w:t xml:space="preserve"> Национального фонда за 2016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4476"/>
        <w:gridCol w:w="6852"/>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Формирование и использование средств Национального фонда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 тенге)</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Национального фонда на начало отчетного периода</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25754359070*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в Национальный фонд:</w:t>
            </w:r>
            <w:r>
              <w:br/>
            </w:r>
            <w:r>
              <w:rPr>
                <w:rFonts w:ascii="Times New Roman"/>
                <w:b w:val="false"/>
                <w:i w:val="false"/>
                <w:color w:val="000000"/>
                <w:sz w:val="20"/>
              </w:rPr>
              <w:t>
 прямые налоги от организаций нефтяного сектора (за исключением налогов, зачисляемых в местный бюджет),</w:t>
            </w:r>
            <w:r>
              <w:br/>
            </w:r>
            <w:r>
              <w:rPr>
                <w:rFonts w:ascii="Times New Roman"/>
                <w:b w:val="false"/>
                <w:i w:val="false"/>
                <w:color w:val="000000"/>
                <w:sz w:val="20"/>
              </w:rPr>
              <w:t>
 в том числе:</w:t>
            </w:r>
            <w:r>
              <w:br/>
            </w:r>
            <w:r>
              <w:rPr>
                <w:rFonts w:ascii="Times New Roman"/>
                <w:b w:val="false"/>
                <w:i w:val="false"/>
                <w:color w:val="000000"/>
                <w:sz w:val="20"/>
              </w:rPr>
              <w:t xml:space="preserve">
корпоративный подоходный налог </w:t>
            </w:r>
            <w:r>
              <w:br/>
            </w:r>
            <w:r>
              <w:rPr>
                <w:rFonts w:ascii="Times New Roman"/>
                <w:b w:val="false"/>
                <w:i w:val="false"/>
                <w:color w:val="000000"/>
                <w:sz w:val="20"/>
              </w:rPr>
              <w:t xml:space="preserve">
налог на сверхприбыль </w:t>
            </w:r>
            <w:r>
              <w:br/>
            </w:r>
            <w:r>
              <w:rPr>
                <w:rFonts w:ascii="Times New Roman"/>
                <w:b w:val="false"/>
                <w:i w:val="false"/>
                <w:color w:val="000000"/>
                <w:sz w:val="20"/>
              </w:rPr>
              <w:t xml:space="preserve">
бонусы </w:t>
            </w:r>
            <w:r>
              <w:br/>
            </w:r>
            <w:r>
              <w:rPr>
                <w:rFonts w:ascii="Times New Roman"/>
                <w:b w:val="false"/>
                <w:i w:val="false"/>
                <w:color w:val="000000"/>
                <w:sz w:val="20"/>
              </w:rPr>
              <w:t xml:space="preserve">
налог на добычу полезных ископаемых </w:t>
            </w:r>
            <w:r>
              <w:br/>
            </w:r>
            <w:r>
              <w:rPr>
                <w:rFonts w:ascii="Times New Roman"/>
                <w:b w:val="false"/>
                <w:i w:val="false"/>
                <w:color w:val="000000"/>
                <w:sz w:val="20"/>
              </w:rPr>
              <w:t>
рентный налог на экспорт</w:t>
            </w:r>
            <w:r>
              <w:br/>
            </w:r>
            <w:r>
              <w:rPr>
                <w:rFonts w:ascii="Times New Roman"/>
                <w:b w:val="false"/>
                <w:i w:val="false"/>
                <w:color w:val="000000"/>
                <w:sz w:val="20"/>
              </w:rPr>
              <w:t>
доля Республики Казахстан по разделу продукции дополнительный платеж недропользователя, осуществляющего деятельность по контракту о разделе продукции</w:t>
            </w:r>
            <w:r>
              <w:br/>
            </w:r>
            <w:r>
              <w:rPr>
                <w:rFonts w:ascii="Times New Roman"/>
                <w:b w:val="false"/>
                <w:i w:val="false"/>
                <w:color w:val="000000"/>
                <w:sz w:val="20"/>
              </w:rPr>
              <w:t>
другие поступления от операций, осуществляемых организациями нефтяного сектора (за исключением</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985647524</w:t>
            </w:r>
            <w:r>
              <w:br/>
            </w:r>
            <w:r>
              <w:rPr>
                <w:rFonts w:ascii="Times New Roman"/>
                <w:b w:val="false"/>
                <w:i w:val="false"/>
                <w:color w:val="000000"/>
                <w:sz w:val="20"/>
              </w:rPr>
              <w:t xml:space="preserve">
1130056792 </w:t>
            </w:r>
            <w:r>
              <w:br/>
            </w:r>
            <w:r>
              <w:rPr>
                <w:rFonts w:ascii="Times New Roman"/>
                <w:b w:val="false"/>
                <w:i w:val="false"/>
                <w:color w:val="000000"/>
                <w:sz w:val="20"/>
              </w:rPr>
              <w:t>
438009207</w:t>
            </w:r>
            <w:r>
              <w:br/>
            </w:r>
            <w:r>
              <w:rPr>
                <w:rFonts w:ascii="Times New Roman"/>
                <w:b w:val="false"/>
                <w:i w:val="false"/>
                <w:color w:val="000000"/>
                <w:sz w:val="20"/>
              </w:rPr>
              <w:t>
35559846</w:t>
            </w:r>
            <w:r>
              <w:br/>
            </w:r>
            <w:r>
              <w:rPr>
                <w:rFonts w:ascii="Times New Roman"/>
                <w:b w:val="false"/>
                <w:i w:val="false"/>
                <w:color w:val="000000"/>
                <w:sz w:val="20"/>
              </w:rPr>
              <w:t>
136604198</w:t>
            </w:r>
            <w:r>
              <w:br/>
            </w:r>
            <w:r>
              <w:rPr>
                <w:rFonts w:ascii="Times New Roman"/>
                <w:b w:val="false"/>
                <w:i w:val="false"/>
                <w:color w:val="000000"/>
                <w:sz w:val="20"/>
              </w:rPr>
              <w:t>
278596788</w:t>
            </w:r>
            <w:r>
              <w:br/>
            </w:r>
            <w:r>
              <w:rPr>
                <w:rFonts w:ascii="Times New Roman"/>
                <w:b w:val="false"/>
                <w:i w:val="false"/>
                <w:color w:val="000000"/>
                <w:sz w:val="20"/>
              </w:rPr>
              <w:t>
118888900</w:t>
            </w:r>
            <w:r>
              <w:br/>
            </w:r>
            <w:r>
              <w:rPr>
                <w:rFonts w:ascii="Times New Roman"/>
                <w:b w:val="false"/>
                <w:i w:val="false"/>
                <w:color w:val="000000"/>
                <w:sz w:val="20"/>
              </w:rPr>
              <w:t>
122397853</w:t>
            </w:r>
            <w:r>
              <w:br/>
            </w: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поступлений, зачисляемых в местный бюджет),</w:t>
            </w:r>
            <w:r>
              <w:br/>
            </w:r>
            <w:r>
              <w:rPr>
                <w:rFonts w:ascii="Times New Roman"/>
                <w:b w:val="false"/>
                <w:i w:val="false"/>
                <w:color w:val="000000"/>
                <w:sz w:val="20"/>
              </w:rPr>
              <w:t>
в том числе:</w:t>
            </w:r>
            <w:r>
              <w:br/>
            </w:r>
            <w:r>
              <w:rPr>
                <w:rFonts w:ascii="Times New Roman"/>
                <w:b w:val="false"/>
                <w:i w:val="false"/>
                <w:color w:val="000000"/>
                <w:sz w:val="20"/>
              </w:rPr>
              <w:t xml:space="preserve">
административные штрафы, пени, санкции, </w:t>
            </w:r>
            <w:r>
              <w:br/>
            </w:r>
            <w:r>
              <w:rPr>
                <w:rFonts w:ascii="Times New Roman"/>
                <w:b w:val="false"/>
                <w:i w:val="false"/>
                <w:color w:val="000000"/>
                <w:sz w:val="20"/>
              </w:rPr>
              <w:t>
взыскания, налагаемые центральными государственными органами, их территориальными подразделениями на организации нефтяного сектора</w:t>
            </w:r>
            <w:r>
              <w:br/>
            </w:r>
            <w:r>
              <w:rPr>
                <w:rFonts w:ascii="Times New Roman"/>
                <w:b w:val="false"/>
                <w:i w:val="false"/>
                <w:color w:val="000000"/>
                <w:sz w:val="20"/>
              </w:rPr>
              <w:t>
 прочие штрафы, пени, санкции, взыскания,</w:t>
            </w:r>
            <w:r>
              <w:br/>
            </w:r>
            <w:r>
              <w:rPr>
                <w:rFonts w:ascii="Times New Roman"/>
                <w:b w:val="false"/>
                <w:i w:val="false"/>
                <w:color w:val="000000"/>
                <w:sz w:val="20"/>
              </w:rPr>
              <w:t>
налагаемые государственными учреждениями, финансируемыми из республиканского бюджета, на организации нефтяного сектора</w:t>
            </w:r>
            <w:r>
              <w:br/>
            </w:r>
            <w:r>
              <w:rPr>
                <w:rFonts w:ascii="Times New Roman"/>
                <w:b w:val="false"/>
                <w:i w:val="false"/>
                <w:color w:val="000000"/>
                <w:sz w:val="20"/>
              </w:rPr>
              <w:t>
 средства, полученные от природопользователейпо</w:t>
            </w:r>
            <w:r>
              <w:br/>
            </w:r>
            <w:r>
              <w:rPr>
                <w:rFonts w:ascii="Times New Roman"/>
                <w:b w:val="false"/>
                <w:i w:val="false"/>
                <w:color w:val="000000"/>
                <w:sz w:val="20"/>
              </w:rPr>
              <w:t>
искам о возмещении вреда организациями нефтяного сектора</w:t>
            </w:r>
            <w:r>
              <w:br/>
            </w:r>
            <w:r>
              <w:rPr>
                <w:rFonts w:ascii="Times New Roman"/>
                <w:b w:val="false"/>
                <w:i w:val="false"/>
                <w:color w:val="000000"/>
                <w:sz w:val="20"/>
              </w:rPr>
              <w:t>
 другие неналоговые поступления от организации</w:t>
            </w:r>
            <w:r>
              <w:br/>
            </w:r>
            <w:r>
              <w:rPr>
                <w:rFonts w:ascii="Times New Roman"/>
                <w:b w:val="false"/>
                <w:i w:val="false"/>
                <w:color w:val="000000"/>
                <w:sz w:val="20"/>
              </w:rPr>
              <w:t>
нефтяного сектора</w:t>
            </w:r>
            <w:r>
              <w:br/>
            </w:r>
            <w:r>
              <w:rPr>
                <w:rFonts w:ascii="Times New Roman"/>
                <w:b w:val="false"/>
                <w:i w:val="false"/>
                <w:color w:val="000000"/>
                <w:sz w:val="20"/>
              </w:rPr>
              <w:t xml:space="preserve">
 поступления от приватизации государственного </w:t>
            </w:r>
            <w:r>
              <w:br/>
            </w:r>
            <w:r>
              <w:rPr>
                <w:rFonts w:ascii="Times New Roman"/>
                <w:b w:val="false"/>
                <w:i w:val="false"/>
                <w:color w:val="000000"/>
                <w:sz w:val="20"/>
              </w:rPr>
              <w:t>
имущества, находящегося в республиканской собственности и относящегося к горнодобывающей и обрабатывающей отраслям</w:t>
            </w:r>
            <w:r>
              <w:br/>
            </w:r>
            <w:r>
              <w:rPr>
                <w:rFonts w:ascii="Times New Roman"/>
                <w:b w:val="false"/>
                <w:i w:val="false"/>
                <w:color w:val="000000"/>
                <w:sz w:val="20"/>
              </w:rPr>
              <w:t>
 поступления от продажи земельных участков</w:t>
            </w:r>
            <w:r>
              <w:br/>
            </w:r>
            <w:r>
              <w:rPr>
                <w:rFonts w:ascii="Times New Roman"/>
                <w:b w:val="false"/>
                <w:i w:val="false"/>
                <w:color w:val="000000"/>
                <w:sz w:val="20"/>
              </w:rPr>
              <w:t>
сельскохозяйственного назначения</w:t>
            </w:r>
            <w:r>
              <w:br/>
            </w:r>
            <w:r>
              <w:rPr>
                <w:rFonts w:ascii="Times New Roman"/>
                <w:b w:val="false"/>
                <w:i w:val="false"/>
                <w:color w:val="000000"/>
                <w:sz w:val="20"/>
              </w:rPr>
              <w:t xml:space="preserve">
 инвестиционные доходы от управления Национальным фондом </w:t>
            </w:r>
            <w:r>
              <w:br/>
            </w:r>
            <w:r>
              <w:rPr>
                <w:rFonts w:ascii="Times New Roman"/>
                <w:b w:val="false"/>
                <w:i w:val="false"/>
                <w:color w:val="000000"/>
                <w:sz w:val="20"/>
              </w:rPr>
              <w:t>
 возврат гарантированного трансферта из</w:t>
            </w:r>
            <w:r>
              <w:br/>
            </w:r>
            <w:r>
              <w:rPr>
                <w:rFonts w:ascii="Times New Roman"/>
                <w:b w:val="false"/>
                <w:i w:val="false"/>
                <w:color w:val="000000"/>
                <w:sz w:val="20"/>
              </w:rPr>
              <w:t>
республиканского бюджета</w:t>
            </w:r>
            <w:r>
              <w:br/>
            </w:r>
            <w:r>
              <w:rPr>
                <w:rFonts w:ascii="Times New Roman"/>
                <w:b w:val="false"/>
                <w:i w:val="false"/>
                <w:color w:val="000000"/>
                <w:sz w:val="20"/>
              </w:rPr>
              <w:t xml:space="preserve">
 возврат целевого трансферта из республиканского </w:t>
            </w:r>
            <w:r>
              <w:br/>
            </w:r>
            <w:r>
              <w:rPr>
                <w:rFonts w:ascii="Times New Roman"/>
                <w:b w:val="false"/>
                <w:i w:val="false"/>
                <w:color w:val="000000"/>
                <w:sz w:val="20"/>
              </w:rPr>
              <w:t>
бюджета</w:t>
            </w:r>
            <w:r>
              <w:br/>
            </w:r>
            <w:r>
              <w:rPr>
                <w:rFonts w:ascii="Times New Roman"/>
                <w:b w:val="false"/>
                <w:i w:val="false"/>
                <w:color w:val="000000"/>
                <w:sz w:val="20"/>
              </w:rPr>
              <w:t xml:space="preserve">
 иные поступления и доходы, не запрещенные </w:t>
            </w:r>
            <w:r>
              <w:br/>
            </w:r>
            <w:r>
              <w:rPr>
                <w:rFonts w:ascii="Times New Roman"/>
                <w:b w:val="false"/>
                <w:i w:val="false"/>
                <w:color w:val="000000"/>
                <w:sz w:val="20"/>
              </w:rPr>
              <w:t>
законодательством Республики Казахстан</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7867789</w:t>
            </w:r>
            <w:r>
              <w:br/>
            </w:r>
            <w:r>
              <w:rPr>
                <w:rFonts w:ascii="Times New Roman"/>
                <w:b w:val="false"/>
                <w:i w:val="false"/>
                <w:color w:val="000000"/>
                <w:sz w:val="20"/>
              </w:rPr>
              <w:t>
650104</w:t>
            </w:r>
            <w:r>
              <w:br/>
            </w:r>
            <w:r>
              <w:rPr>
                <w:rFonts w:ascii="Times New Roman"/>
                <w:b w:val="false"/>
                <w:i w:val="false"/>
                <w:color w:val="000000"/>
                <w:sz w:val="20"/>
              </w:rPr>
              <w:t>
445794</w:t>
            </w:r>
            <w:r>
              <w:br/>
            </w:r>
            <w:r>
              <w:rPr>
                <w:rFonts w:ascii="Times New Roman"/>
                <w:b w:val="false"/>
                <w:i w:val="false"/>
                <w:color w:val="000000"/>
                <w:sz w:val="20"/>
              </w:rPr>
              <w:t>
6771679</w:t>
            </w:r>
            <w:r>
              <w:br/>
            </w:r>
            <w:r>
              <w:rPr>
                <w:rFonts w:ascii="Times New Roman"/>
                <w:b w:val="false"/>
                <w:i w:val="false"/>
                <w:color w:val="000000"/>
                <w:sz w:val="20"/>
              </w:rPr>
              <w:t>
212</w:t>
            </w:r>
            <w:r>
              <w:br/>
            </w:r>
            <w:r>
              <w:rPr>
                <w:rFonts w:ascii="Times New Roman"/>
                <w:b w:val="false"/>
                <w:i w:val="false"/>
                <w:color w:val="000000"/>
                <w:sz w:val="20"/>
              </w:rPr>
              <w:t>
0</w:t>
            </w:r>
            <w:r>
              <w:br/>
            </w:r>
            <w:r>
              <w:rPr>
                <w:rFonts w:ascii="Times New Roman"/>
                <w:b w:val="false"/>
                <w:i w:val="false"/>
                <w:color w:val="000000"/>
                <w:sz w:val="20"/>
              </w:rPr>
              <w:t>
834978</w:t>
            </w:r>
            <w:r>
              <w:br/>
            </w:r>
            <w:r>
              <w:rPr>
                <w:rFonts w:ascii="Times New Roman"/>
                <w:b w:val="false"/>
                <w:i w:val="false"/>
                <w:color w:val="000000"/>
                <w:sz w:val="20"/>
              </w:rPr>
              <w:t>
- 155070646</w:t>
            </w:r>
            <w:r>
              <w:br/>
            </w:r>
            <w:r>
              <w:rPr>
                <w:rFonts w:ascii="Times New Roman"/>
                <w:b w:val="false"/>
                <w:i w:val="false"/>
                <w:color w:val="000000"/>
                <w:sz w:val="20"/>
              </w:rPr>
              <w:t>
0</w:t>
            </w:r>
            <w:r>
              <w:br/>
            </w:r>
            <w:r>
              <w:rPr>
                <w:rFonts w:ascii="Times New Roman"/>
                <w:b w:val="false"/>
                <w:i w:val="false"/>
                <w:color w:val="000000"/>
                <w:sz w:val="20"/>
              </w:rPr>
              <w:t>
420834</w:t>
            </w:r>
            <w:r>
              <w:br/>
            </w:r>
            <w:r>
              <w:rPr>
                <w:rFonts w:ascii="Times New Roman"/>
                <w:b w:val="false"/>
                <w:i w:val="false"/>
                <w:color w:val="000000"/>
                <w:sz w:val="20"/>
              </w:rPr>
              <w:t>
1537777</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Использование Национального фонда:</w:t>
            </w:r>
            <w:r>
              <w:br/>
            </w:r>
            <w:r>
              <w:rPr>
                <w:rFonts w:ascii="Times New Roman"/>
                <w:b w:val="false"/>
                <w:i w:val="false"/>
                <w:color w:val="000000"/>
                <w:sz w:val="20"/>
              </w:rPr>
              <w:t>
 гарантированные трансферты</w:t>
            </w:r>
            <w:r>
              <w:br/>
            </w:r>
            <w:r>
              <w:rPr>
                <w:rFonts w:ascii="Times New Roman"/>
                <w:b w:val="false"/>
                <w:i w:val="false"/>
                <w:color w:val="000000"/>
                <w:sz w:val="20"/>
              </w:rPr>
              <w:t>
 целевые трансферты</w:t>
            </w:r>
            <w:r>
              <w:br/>
            </w: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2874382751</w:t>
            </w:r>
            <w:r>
              <w:br/>
            </w:r>
            <w:r>
              <w:rPr>
                <w:rFonts w:ascii="Times New Roman"/>
                <w:b w:val="false"/>
                <w:i w:val="false"/>
                <w:color w:val="000000"/>
                <w:sz w:val="20"/>
              </w:rPr>
              <w:t>
2110000000</w:t>
            </w:r>
            <w:r>
              <w:br/>
            </w:r>
            <w:r>
              <w:rPr>
                <w:rFonts w:ascii="Times New Roman"/>
                <w:b w:val="false"/>
                <w:i w:val="false"/>
                <w:color w:val="000000"/>
                <w:sz w:val="20"/>
              </w:rPr>
              <w:t>
745574097</w:t>
            </w:r>
            <w:r>
              <w:br/>
            </w:r>
            <w:r>
              <w:rPr>
                <w:rFonts w:ascii="Times New Roman"/>
                <w:b w:val="false"/>
                <w:i w:val="false"/>
                <w:color w:val="000000"/>
                <w:sz w:val="20"/>
              </w:rPr>
              <w:t>
18808654</w:t>
            </w: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Национального фонда на конец отчетного периода</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23865623843**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Примечание:</w:t>
      </w:r>
      <w:r>
        <w:br/>
      </w:r>
      <w:r>
        <w:rPr>
          <w:rFonts w:ascii="Times New Roman"/>
          <w:b w:val="false"/>
          <w:i w:val="false"/>
          <w:color w:val="000000"/>
          <w:sz w:val="28"/>
        </w:rPr>
        <w:t>
      * сальдо на начало 2016 года показано без учета суммы начисленных и отсроченных расходов Национального фонда в размере 10608932 тыс. тенге, суммы 48 тыс. тенге - разницы и округления в финансовой отчетности за прошлые годы, составленной внешними аудиторами, и суммы 2153828706 тыс. тенге, являющейся суммой корректировки.</w:t>
      </w:r>
      <w:r>
        <w:br/>
      </w:r>
      <w:r>
        <w:rPr>
          <w:rFonts w:ascii="Times New Roman"/>
          <w:b w:val="false"/>
          <w:i w:val="false"/>
          <w:color w:val="000000"/>
          <w:sz w:val="28"/>
        </w:rPr>
        <w:t>
      ** сальдо на конец 2016 года показано без учета суммы начисленных и отсроченных расходов Национального фонда в размере 6236340 тыс. тенге, суммы 49 тыс. тенге - разницы и округления в финансовой отчетности за прошлые годы, составленной внешними аудиторами, и суммы 2468833781 тыс. тенге, являющейся суммой корректировки.</w:t>
      </w:r>
      <w:r>
        <w:br/>
      </w:r>
      <w:r>
        <w:rPr>
          <w:rFonts w:ascii="Times New Roman"/>
          <w:b w:val="false"/>
          <w:i w:val="false"/>
          <w:color w:val="000000"/>
          <w:sz w:val="28"/>
        </w:rPr>
        <w:t>
      1 января 2016 года средства Национального фонда составляли 25754359070 тыс. тенге (23589921384 тыс. тенге - методом начисления согласно аудированной финансовой отчетности), на 31 декабря 2016 года составляли 23865623843 тыс. тенге (21390553673 тыс. тенге - методом начисления согласно аудированной финансовой отчетности).</w:t>
      </w:r>
      <w:r>
        <w:br/>
      </w:r>
      <w:r>
        <w:rPr>
          <w:rFonts w:ascii="Times New Roman"/>
          <w:b w:val="false"/>
          <w:i w:val="false"/>
          <w:color w:val="000000"/>
          <w:sz w:val="28"/>
        </w:rPr>
        <w:t>
      В отчетном периоде в соответствии с заключенными договорами купли-продажи облигаций в портфель ценных бумаг Национального фонда были приобретены облигации казахстанских эмитентов на общую сумму 351500000 тыс. тенге:</w:t>
      </w:r>
      <w:r>
        <w:br/>
      </w:r>
      <w:r>
        <w:rPr>
          <w:rFonts w:ascii="Times New Roman"/>
          <w:b w:val="false"/>
          <w:i w:val="false"/>
          <w:color w:val="000000"/>
          <w:sz w:val="28"/>
        </w:rPr>
        <w:t>
      1) акционерное общество "НУХ "Байтерек" в первом квартале 2016 года на сумму 254500000 тыс. тенге;</w:t>
      </w:r>
      <w:r>
        <w:br/>
      </w:r>
      <w:r>
        <w:rPr>
          <w:rFonts w:ascii="Times New Roman"/>
          <w:b w:val="false"/>
          <w:i w:val="false"/>
          <w:color w:val="000000"/>
          <w:sz w:val="28"/>
        </w:rPr>
        <w:t>
      2) акционерное общество "ФНБ "Самрук-Казына" во втором квартале на сумму 97000000 тыс. тенге.</w:t>
      </w:r>
      <w:r>
        <w:br/>
      </w:r>
      <w:r>
        <w:rPr>
          <w:rFonts w:ascii="Times New Roman"/>
          <w:b w:val="false"/>
          <w:i w:val="false"/>
          <w:color w:val="000000"/>
          <w:sz w:val="28"/>
        </w:rPr>
        <w:t>
      В связи с отсутствием активного рынка для данных финансовых инструментов при первоначальном признании Национальный фонд применил принцип оценки, основанный на расчетах приведенной стоимости.</w:t>
      </w:r>
      <w:r>
        <w:br/>
      </w:r>
      <w:r>
        <w:rPr>
          <w:rFonts w:ascii="Times New Roman"/>
          <w:b w:val="false"/>
          <w:i w:val="false"/>
          <w:color w:val="000000"/>
          <w:sz w:val="28"/>
        </w:rPr>
        <w:t>
      Согласно принципу оценки справедливая цена приобретенных облигаций рассчитывается на основе амортизированной стоимости. Разница в размере 268740706 тыс. тенге между справедливой стоимостью и денежным возмещением за приобретение указанных ценных бумаг отражена в отчете о движении денежных средств Национального фонда по статье "Прочие перечисления".</w:t>
      </w:r>
      <w:r>
        <w:br/>
      </w:r>
      <w:r>
        <w:rPr>
          <w:rFonts w:ascii="Times New Roman"/>
          <w:b w:val="false"/>
          <w:i w:val="false"/>
          <w:color w:val="000000"/>
          <w:sz w:val="28"/>
        </w:rPr>
        <w:t>
      За 2016 год в Национальный фонд поступило 1140718170тыс. тенге, из которых 1130056792тыс. тенге–за счет поступлений прямых налогов от организаций нефтяного сектора (за исключением налогов, зачисляемых в местные бюджеты), в том числе 617220278 тыс. тенге (эквивалент 1777242 тыс. долларов США) являются поступлениями в иностранной валюте, зачисленными на соответствующий счет Национального фонда в тенге путем проведения операций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7867789 тыс. тенге и поступлений от продажи земельных участков сельскохозяйственного назначения – 834978 тыс. тенге.</w:t>
      </w:r>
      <w:r>
        <w:br/>
      </w:r>
      <w:r>
        <w:rPr>
          <w:rFonts w:ascii="Times New Roman"/>
          <w:b w:val="false"/>
          <w:i w:val="false"/>
          <w:color w:val="000000"/>
          <w:sz w:val="28"/>
        </w:rPr>
        <w:t>
      В соответствии с Законом Республики Казахстан от 5 марта 2016 года "О внесении изменений и дополнений в Закон Республики Казахстан "О республиканском бюджете на 2016– 2018 годы" за 2016 год из республиканского бюджета в Национальный фонд были перечислены следующие суммы:</w:t>
      </w:r>
      <w:r>
        <w:br/>
      </w:r>
      <w:r>
        <w:rPr>
          <w:rFonts w:ascii="Times New Roman"/>
          <w:b w:val="false"/>
          <w:i w:val="false"/>
          <w:color w:val="000000"/>
          <w:sz w:val="28"/>
        </w:rPr>
        <w:t>
      - поступления от приватизации объектов республиканской собственности в сумме 1537777 тыс. тенге;</w:t>
      </w:r>
      <w:r>
        <w:br/>
      </w:r>
      <w:r>
        <w:rPr>
          <w:rFonts w:ascii="Times New Roman"/>
          <w:b w:val="false"/>
          <w:i w:val="false"/>
          <w:color w:val="000000"/>
          <w:sz w:val="28"/>
        </w:rPr>
        <w:t>
      - возврат в Национальный фонд части неиспользованных средств, привлеченных из Национального фонда в республиканский бюджет в виде целевого трансферта в сумме 420834 тыс. тенге.</w:t>
      </w:r>
      <w:r>
        <w:br/>
      </w:r>
      <w:r>
        <w:rPr>
          <w:rFonts w:ascii="Times New Roman"/>
          <w:b w:val="false"/>
          <w:i w:val="false"/>
          <w:color w:val="000000"/>
          <w:sz w:val="28"/>
        </w:rPr>
        <w:t>
      Начисленная сумма поступлений инвестиционного убытка от управления Национальным фондом с учетом курсовой корректировки составила (-)155070646тыс. тенге.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Структура поступлений от организаций нефтяного сектора в Национальный фонд за 2016 год характеризуется следующими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711"/>
        <w:gridCol w:w="2634"/>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налоговых/неналоговых поступлений</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 объеме (%)</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Корпоративный подоходный налог с юридических лиц-организаций нефтяного сектора</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438009207</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38,49</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сверхприбыль</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35559846</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Бонусы</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136604198</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Налог на добычу полезных ископаемых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278596788</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Рентный налог на экспорт</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118888900</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Доля Республики Казахстан по разделу продукции от организаций сырьевого сектора</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122397853</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650104</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445794</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Средства, полученные от природопользователей по искам о возмещении вреда организациями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нефтяного сектора</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6771679</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неналоговые поступления от организаций нефтяного сектора</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1137924581</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В поступлениях в Национальный фонд от организаций нефтяного сектора основную часть (38,49%) занимают корпоративный подоходный налог с юридических лиц и налог на добычу полезных ископаемых (24,48 %), доля которых составляет 62,97% в общей сумме поступлений. В общей сумме поступлений бонусы составляют 12,0%, доля Республики Казахстан по разделу продукции - 10,76%; рентный налог на экспорт - 10,45% и налог на сверхприбыль - 3,12%. </w:t>
      </w:r>
      <w:r>
        <w:br/>
      </w:r>
      <w:r>
        <w:rPr>
          <w:rFonts w:ascii="Times New Roman"/>
          <w:b w:val="false"/>
          <w:i w:val="false"/>
          <w:color w:val="000000"/>
          <w:sz w:val="28"/>
        </w:rPr>
        <w:t>
      В отчетном периоде Национальный Банк осуществлял реконвертацию валютных активов Национального фонда в тенге за счет продажи ценных бумаг из стабилизационного портфеля Национального фонда на сумму 335079694 тыс. тенге (эквивалент 949907 тыс. долларов США), в том числе:</w:t>
      </w:r>
      <w:r>
        <w:br/>
      </w:r>
      <w:r>
        <w:rPr>
          <w:rFonts w:ascii="Times New Roman"/>
          <w:b w:val="false"/>
          <w:i w:val="false"/>
          <w:color w:val="000000"/>
          <w:sz w:val="28"/>
        </w:rPr>
        <w:t>
      в третьем квартале 2016 года –на сумму 335079694 тыс. тенге (эквивалент 949907 тыс. долларов США) по курсу 352,75 (KZT/USD).</w:t>
      </w:r>
      <w:r>
        <w:br/>
      </w:r>
      <w:r>
        <w:rPr>
          <w:rFonts w:ascii="Times New Roman"/>
          <w:b w:val="false"/>
          <w:i w:val="false"/>
          <w:color w:val="000000"/>
          <w:sz w:val="28"/>
        </w:rPr>
        <w:t>
      Также в отчетном периоде Национальный Банк осуществлял реконвертацию долларов США из стабилизационного портфеля Национального фонда в тенге на общую сумму 1324163844 тыс. тенге (эквивалент 3928550 тыс. долларов США), в том числе:</w:t>
      </w:r>
      <w:r>
        <w:br/>
      </w:r>
      <w:r>
        <w:rPr>
          <w:rFonts w:ascii="Times New Roman"/>
          <w:b w:val="false"/>
          <w:i w:val="false"/>
          <w:color w:val="000000"/>
          <w:sz w:val="28"/>
        </w:rPr>
        <w:t>
      в третьем квартале 2016 года – на сумму 500402168 тыс. тенге (эквивалент 1466200 тыс. долларов США) по курсу 341,29 (KZT/USD);</w:t>
      </w:r>
      <w:r>
        <w:br/>
      </w:r>
      <w:r>
        <w:rPr>
          <w:rFonts w:ascii="Times New Roman"/>
          <w:b w:val="false"/>
          <w:i w:val="false"/>
          <w:color w:val="000000"/>
          <w:sz w:val="28"/>
        </w:rPr>
        <w:t>
      в четвертом квартале 2016 года – на сумму 823761675 тыс. тенге (эквивалент 2462350 тыс. долларов США) по курсу 334,54 (KZT/USD).</w:t>
      </w:r>
      <w:r>
        <w:br/>
      </w:r>
      <w:r>
        <w:rPr>
          <w:rFonts w:ascii="Times New Roman"/>
          <w:b w:val="false"/>
          <w:i w:val="false"/>
          <w:color w:val="000000"/>
          <w:sz w:val="28"/>
        </w:rPr>
        <w:t xml:space="preserve">
      Согласно Закону Республики Казахстан от 30 ноября 2015 года "О республиканском бюджете на 2016 – 2018 годы" за 2016 год из Национального фонда в республиканский бюджет были перечислены 2110000000 тыс. тенге в виде гарантированного трансферта на финансирование расходов текущих бюджетных программ и бюджетных программ развития при плане 2479726312 тыс. тенге, что составляет 85% от годового плана, и 745574097 тыс. тенге в виде целевого трансферта, что составляет 99% от утвержденной суммы на 2016 год. </w:t>
      </w:r>
      <w:r>
        <w:br/>
      </w:r>
      <w:r>
        <w:rPr>
          <w:rFonts w:ascii="Times New Roman"/>
          <w:b w:val="false"/>
          <w:i w:val="false"/>
          <w:color w:val="000000"/>
          <w:sz w:val="28"/>
        </w:rPr>
        <w:t>
      В 2016 году в соответствии с условиями эмиссий ценных бумаг, номинированных в тенге, от эмитентов были получены купонные вознаграждения на общую сумму 32528168 тыс. тенге, из них по облигациям акционерного общества "ФНБ "Самрук-Казына" - 31795823 тыс. тенге; по облигациям акционерного общества "НУХ "Байтерек" - 708345 тыс. тенге; по облигациям акционерного общества "НУХ "КазАгро" - 24000 тыс. тенге.</w:t>
      </w:r>
      <w:r>
        <w:br/>
      </w:r>
      <w:r>
        <w:rPr>
          <w:rFonts w:ascii="Times New Roman"/>
          <w:b w:val="false"/>
          <w:i w:val="false"/>
          <w:color w:val="000000"/>
          <w:sz w:val="28"/>
        </w:rPr>
        <w:t>
      Следует отметить, что в последние годы увеличились изъятия средств из Национального фонда, как в виде трансфертов, так и в виде облигационного заимствования квазигосударственным сектором республики. При этом очевидно обесценение средств, вложенных в ценные бумаги казахстанских эмитентов, так как займы предоставлялись на условиях ниже рыночных.</w:t>
      </w:r>
      <w:r>
        <w:br/>
      </w:r>
      <w:r>
        <w:rPr>
          <w:rFonts w:ascii="Times New Roman"/>
          <w:b w:val="false"/>
          <w:i w:val="false"/>
          <w:color w:val="000000"/>
          <w:sz w:val="28"/>
        </w:rPr>
        <w:t>
      Таким образом, увеличение изъятий из Национального фонда способствует истощению активов Национального фонда.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Использование средств Национального фонда, без учета средств, выделяемых в виде облигационных займов(млрд.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Следует отметить, что валютой Национального фонда является доллар США. При этом поступления средств в Национальный фонд напрямую зависят от цены на нефть. В связи с чем, в последние годы наблюдается тенденция сокращения поступлений налогов от организаций нефтяного сектора и других платежей в Национальный фонд.</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Поступления в Национальный фонд, без учета </w:t>
      </w:r>
      <w:r>
        <w:br/>
      </w:r>
      <w:r>
        <w:rPr>
          <w:rFonts w:ascii="Times New Roman"/>
          <w:b/>
          <w:i w:val="false"/>
          <w:color w:val="000000"/>
        </w:rPr>
        <w:t>инвестиционного дохода (млрд.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Так в отчетном периоде активы Национального фонда сократились по сравнению с 2015 годом на 3,3% или 2,2 млрд. долл. США.</w:t>
      </w:r>
      <w:r>
        <w:br/>
      </w:r>
      <w:r>
        <w:rPr>
          <w:rFonts w:ascii="Times New Roman"/>
          <w:b w:val="false"/>
          <w:i w:val="false"/>
          <w:color w:val="000000"/>
          <w:sz w:val="28"/>
        </w:rPr>
        <w:t>
      </w:t>
      </w:r>
      <w:r>
        <w:br/>
      </w:r>
      <w:r>
        <w:rPr>
          <w:rFonts w:ascii="Times New Roman"/>
          <w:b w:val="false"/>
          <w:i w:val="false"/>
          <w:color w:val="000000"/>
          <w:sz w:val="28"/>
        </w:rPr>
        <w:t>
      Остаток денег на текущем счете Национального фонда в тенге по состоянию на 31 декабря 2016 года составил 128194582 тыс. тенге.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Отчет о деятельности Национального Банка по доверительному управлению Национальным фондом за 2016 год</w:t>
      </w:r>
    </w:p>
    <w:p>
      <w:pPr>
        <w:spacing w:after="0"/>
        <w:ind w:left="0"/>
        <w:jc w:val="left"/>
      </w:pPr>
      <w:r>
        <w:rPr>
          <w:rFonts w:ascii="Times New Roman"/>
          <w:b w:val="false"/>
          <w:i w:val="false"/>
          <w:color w:val="000000"/>
          <w:sz w:val="28"/>
        </w:rPr>
        <w:t>      По результатам аудита Национального фонда,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как соответствующее международным стандартам финансовой отчетности.</w:t>
      </w:r>
      <w:r>
        <w:br/>
      </w:r>
      <w:r>
        <w:rPr>
          <w:rFonts w:ascii="Times New Roman"/>
          <w:b w:val="false"/>
          <w:i w:val="false"/>
          <w:color w:val="000000"/>
          <w:sz w:val="28"/>
        </w:rPr>
        <w:t>
      По состоянию на 31 декабря 2016 года общая сумма кредиторской задолженности и начисленных неоплаченных расходов Национального фонда составила 173669029 тыс. тенге, из которых:</w:t>
      </w:r>
      <w:r>
        <w:br/>
      </w:r>
      <w:r>
        <w:rPr>
          <w:rFonts w:ascii="Times New Roman"/>
          <w:b w:val="false"/>
          <w:i w:val="false"/>
          <w:color w:val="000000"/>
          <w:sz w:val="28"/>
        </w:rPr>
        <w:t xml:space="preserve">
       1) 167432689 тыс. тенге – кредиторская задолженность по приобретенным финансовым инструментам; </w:t>
      </w:r>
      <w:r>
        <w:br/>
      </w:r>
      <w:r>
        <w:rPr>
          <w:rFonts w:ascii="Times New Roman"/>
          <w:b w:val="false"/>
          <w:i w:val="false"/>
          <w:color w:val="000000"/>
          <w:sz w:val="28"/>
        </w:rPr>
        <w:t xml:space="preserve">
       2) 6236340 тыс. тенге – кредиторская задолженность в тенге за оказанные Национальному фонду услуги, из них: </w:t>
      </w:r>
      <w:r>
        <w:br/>
      </w:r>
      <w:r>
        <w:rPr>
          <w:rFonts w:ascii="Times New Roman"/>
          <w:b w:val="false"/>
          <w:i w:val="false"/>
          <w:color w:val="000000"/>
          <w:sz w:val="28"/>
        </w:rPr>
        <w:t>
       5491630 тыс. тенге – комиссия за управление активами, в том числе:</w:t>
      </w:r>
      <w:r>
        <w:br/>
      </w:r>
      <w:r>
        <w:rPr>
          <w:rFonts w:ascii="Times New Roman"/>
          <w:b w:val="false"/>
          <w:i w:val="false"/>
          <w:color w:val="000000"/>
          <w:sz w:val="28"/>
        </w:rPr>
        <w:t>
       3041393тыс. тенге – комиссия за услуги внешних управляющих;</w:t>
      </w:r>
      <w:r>
        <w:br/>
      </w:r>
      <w:r>
        <w:rPr>
          <w:rFonts w:ascii="Times New Roman"/>
          <w:b w:val="false"/>
          <w:i w:val="false"/>
          <w:color w:val="000000"/>
          <w:sz w:val="28"/>
        </w:rPr>
        <w:t>
       2450237 тыс. тенге – комиссионное вознаграждение Национального Банка;</w:t>
      </w:r>
      <w:r>
        <w:br/>
      </w:r>
      <w:r>
        <w:rPr>
          <w:rFonts w:ascii="Times New Roman"/>
          <w:b w:val="false"/>
          <w:i w:val="false"/>
          <w:color w:val="000000"/>
          <w:sz w:val="28"/>
        </w:rPr>
        <w:t>
      744710 тыс. тенге – прочие начисленные расходы, в том числе:</w:t>
      </w:r>
      <w:r>
        <w:br/>
      </w:r>
      <w:r>
        <w:rPr>
          <w:rFonts w:ascii="Times New Roman"/>
          <w:b w:val="false"/>
          <w:i w:val="false"/>
          <w:color w:val="000000"/>
          <w:sz w:val="28"/>
        </w:rPr>
        <w:t>
      734810 тыс. тенге –за предоставление кастодиальных услуг;</w:t>
      </w:r>
      <w:r>
        <w:br/>
      </w:r>
      <w:r>
        <w:rPr>
          <w:rFonts w:ascii="Times New Roman"/>
          <w:b w:val="false"/>
          <w:i w:val="false"/>
          <w:color w:val="000000"/>
          <w:sz w:val="28"/>
        </w:rPr>
        <w:t>
       9900 тыс. тенге – за услуги по проведению внешнего аудита Национального фонда.</w:t>
      </w:r>
      <w:r>
        <w:br/>
      </w:r>
      <w:r>
        <w:rPr>
          <w:rFonts w:ascii="Times New Roman"/>
          <w:b w:val="false"/>
          <w:i w:val="false"/>
          <w:color w:val="000000"/>
          <w:sz w:val="28"/>
        </w:rPr>
        <w:t>
      Форма 1</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Бухгалтерский баланс Национального Банка по доверительному управлению активами Национального фонда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4490"/>
        <w:gridCol w:w="4491"/>
      </w:tblGrid>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статьи</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2016 год</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2015 год</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и их эквиваленты</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984910062</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1724438604</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за исключением производных финансовых инструментов</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находящиеся в собственности Национального фонда </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19706662734</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21078481392</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обремененные залогом по сделкам РЕПО</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Инвестиции, удерживаемые до срока </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865121400</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795475298</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погашения</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22479752</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15755167</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Дебиторская задолженность</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93451</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10788409</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активы</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21579267399</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23624938870</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15044697</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12520401</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Кредиторская задолженность и начисленные расходы </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173669029</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22497085</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Итого обязательств </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188713726</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35017486</w:t>
            </w:r>
            <w:r>
              <w:br/>
            </w:r>
            <w:r>
              <w:rPr>
                <w:rFonts w:ascii="Times New Roman"/>
                <w:b w:val="false"/>
                <w:i w:val="false"/>
                <w:color w:val="000000"/>
                <w:sz w:val="20"/>
              </w:rPr>
              <w:t>
</w:t>
            </w:r>
          </w:p>
        </w:tc>
      </w:tr>
      <w:tr>
        <w:trPr>
          <w:trHeight w:val="3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Чистые активы, составляющие счет Правительства Республики Казахстан</w:t>
            </w: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21390553673</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23589921384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На 31 декабря 2016 года общая сумма дебиторской задолженности Национального фонда, представляющая собой дебиторскую задолженность в иностранной валюте по инвестиционным операциям, составила 93451 тыс. тенге.</w:t>
      </w:r>
      <w:r>
        <w:br/>
      </w:r>
      <w:r>
        <w:rPr>
          <w:rFonts w:ascii="Times New Roman"/>
          <w:b w:val="false"/>
          <w:i w:val="false"/>
          <w:color w:val="000000"/>
          <w:sz w:val="28"/>
        </w:rPr>
        <w:t>
      Форма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Отчет о прибылях и убытках Национального Банка по доверительному управлению активами Национального фонда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3397"/>
        <w:gridCol w:w="3609"/>
        <w:gridCol w:w="17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статьи</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2016 год</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2015 год</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311879982</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172958867</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Доходы в виде дивидендов</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77895677</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53555222</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Чистый доход/(убыток)от финансовых инструментов, учитываемых по справедливой стоимости через прибыль или убыток, за исключением форвардных валютных контрактов</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157045363</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(90203376)</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Чистый доход/(убыток) от форвардных валютных контрактов</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11245857</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(322676)</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Чистый доход/(убыток) от переоценки валютных активов и обязательств</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(271486265)</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(809785781)</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доходы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286580614</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(673797744)</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 за управление активами </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(13522564)</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(14851007)</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оплате кастодиальных услуг</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(899196)</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(1079659)</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оплате аудиторских услуг</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оплате профессиональных услуг</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Расходы по оплате за использование программных продуктов и информационных баз данных </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(4403)</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(1385)</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расходы</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(14436063)</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(15941951)</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прибыль(убыток)</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272144551</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(689739695)</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Прочий совокупный доход(расход)</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Курсовая разница </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(441651260)</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10836423663</w:t>
            </w:r>
            <w:r>
              <w:br/>
            </w:r>
            <w:r>
              <w:rPr>
                <w:rFonts w:ascii="Times New Roman"/>
                <w:b w:val="false"/>
                <w:i w:val="false"/>
                <w:color w:val="000000"/>
                <w:sz w:val="20"/>
              </w:rPr>
              <w:t>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 совокупный доход/(убыток) за период</w:t>
            </w: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(169506709)</w:t>
            </w: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10146683968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 итогам доверительного управления Национальным фондом за 2016 год основные показатели составили:</w:t>
      </w:r>
      <w:r>
        <w:br/>
      </w:r>
      <w:r>
        <w:rPr>
          <w:rFonts w:ascii="Times New Roman"/>
          <w:b w:val="false"/>
          <w:i w:val="false"/>
          <w:color w:val="000000"/>
          <w:sz w:val="28"/>
        </w:rPr>
        <w:t xml:space="preserve">
      1) доходы по результатам управления 286580614 тыс. тенге; </w:t>
      </w:r>
      <w:r>
        <w:br/>
      </w:r>
      <w:r>
        <w:rPr>
          <w:rFonts w:ascii="Times New Roman"/>
          <w:b w:val="false"/>
          <w:i w:val="false"/>
          <w:color w:val="000000"/>
          <w:sz w:val="28"/>
        </w:rPr>
        <w:t xml:space="preserve">
      2) расходы от управления 14436063 тыс. тенге; </w:t>
      </w:r>
      <w:r>
        <w:br/>
      </w:r>
      <w:r>
        <w:rPr>
          <w:rFonts w:ascii="Times New Roman"/>
          <w:b w:val="false"/>
          <w:i w:val="false"/>
          <w:color w:val="000000"/>
          <w:sz w:val="28"/>
        </w:rPr>
        <w:t>
      3) отрицательная разница по переоценке (пересчету) в тенге 441651260 тыс. тенге.</w:t>
      </w:r>
      <w:r>
        <w:br/>
      </w:r>
      <w:r>
        <w:rPr>
          <w:rFonts w:ascii="Times New Roman"/>
          <w:b w:val="false"/>
          <w:i w:val="false"/>
          <w:color w:val="000000"/>
          <w:sz w:val="28"/>
        </w:rPr>
        <w:t>
      Таким образом, чистый доход за 2016 год составил 272144551 тыс. тенге, общий совокупный убыток до вычета расходов от управления Национальным фондом составил 155070646 тыс. тенге, общий совокупный убыток после вычета расходов от управления Национальным фондом–169506709 тыс. тенге.</w:t>
      </w:r>
      <w:r>
        <w:br/>
      </w:r>
      <w:r>
        <w:rPr>
          <w:rFonts w:ascii="Times New Roman"/>
          <w:b w:val="false"/>
          <w:i w:val="false"/>
          <w:color w:val="000000"/>
          <w:sz w:val="28"/>
        </w:rPr>
        <w:t>
      По данным глобального кастодиана Национального фонда за период с1 января 2016 года по 31 декабря 2016 года образовался инвестиционный доход (реализованный и нереализованный), рассчитанный в базовой валюте – долларах США, который составил 592976 тыс. долларов США. Скорректированный с учетом затрат на совершение сделок, а также сумм, возвращенных глобальным кастодианом ранее удержанных налогов с вознаграждений по ценным бумагам Национального фонда, инвестиционный доход по данным глобального кастодиана Национального фонда за тот же период составил 594194 тыс. долларов США.</w:t>
      </w:r>
      <w:r>
        <w:br/>
      </w:r>
      <w:r>
        <w:rPr>
          <w:rFonts w:ascii="Times New Roman"/>
          <w:b w:val="false"/>
          <w:i w:val="false"/>
          <w:color w:val="000000"/>
          <w:sz w:val="28"/>
        </w:rPr>
        <w:t>
      Со счета Национального фонда в течение 2016 года оплачены следующие расходы, связанные с управлением Национальным фондом, на общую сумму 18808654 тыс. тенге:</w:t>
      </w:r>
      <w:r>
        <w:br/>
      </w:r>
      <w:r>
        <w:rPr>
          <w:rFonts w:ascii="Times New Roman"/>
          <w:b w:val="false"/>
          <w:i w:val="false"/>
          <w:color w:val="000000"/>
          <w:sz w:val="28"/>
        </w:rPr>
        <w:t>
      1) 11344773 тыс. тенге – комиссионное вознаграждение Национального Банка за доверительное управление Национальным фондом, в том числе 6801289 тыс. тенге за услуги 2016 года и 4543484 тыс. тенге за услуги прошлых лет;</w:t>
      </w:r>
      <w:r>
        <w:br/>
      </w:r>
      <w:r>
        <w:rPr>
          <w:rFonts w:ascii="Times New Roman"/>
          <w:b w:val="false"/>
          <w:i w:val="false"/>
          <w:color w:val="000000"/>
          <w:sz w:val="28"/>
        </w:rPr>
        <w:t xml:space="preserve">
      2) 6325387 тыс. тенге – комиссионное вознаграждение внешних управляющих по доверительному управлению Национальным фондом, в том числе 2936265 тыс. тенге за услуги 2016 года и 3389122 тыс. тенге за услуги прошлых лет; </w:t>
      </w:r>
      <w:r>
        <w:br/>
      </w:r>
      <w:r>
        <w:rPr>
          <w:rFonts w:ascii="Times New Roman"/>
          <w:b w:val="false"/>
          <w:i w:val="false"/>
          <w:color w:val="000000"/>
          <w:sz w:val="28"/>
        </w:rPr>
        <w:t>
      3) 697296 тыс. тенге – за услуги кастодиана Национального фонда, в том числе 157841 тыс. тенге за услуги, оказанные в 2016 году, и 539455 тыс. тенге за услуги прошлых лет;</w:t>
      </w:r>
      <w:r>
        <w:br/>
      </w:r>
      <w:r>
        <w:rPr>
          <w:rFonts w:ascii="Times New Roman"/>
          <w:b w:val="false"/>
          <w:i w:val="false"/>
          <w:color w:val="000000"/>
          <w:sz w:val="28"/>
        </w:rPr>
        <w:t>
      4) 426895 тыс. тенге – за услуги глобального кастодиана Национального фонда, в том числе 45663 тыс. тенге за услуги, оказанные в 2016 году, и 381232 тыс. тенге за услуги прошлых лет;</w:t>
      </w:r>
      <w:r>
        <w:br/>
      </w:r>
      <w:r>
        <w:rPr>
          <w:rFonts w:ascii="Times New Roman"/>
          <w:b w:val="false"/>
          <w:i w:val="false"/>
          <w:color w:val="000000"/>
          <w:sz w:val="28"/>
        </w:rPr>
        <w:t>
      5) 9900 тыс. тенге – за услуги по проведению внешнего аудита Национального фонда прошлых лет;</w:t>
      </w:r>
      <w:r>
        <w:br/>
      </w:r>
      <w:r>
        <w:rPr>
          <w:rFonts w:ascii="Times New Roman"/>
          <w:b w:val="false"/>
          <w:i w:val="false"/>
          <w:color w:val="000000"/>
          <w:sz w:val="28"/>
        </w:rPr>
        <w:t>
      6) 4194 тыс. тенге – заинформационные услуги, оказанные компанией "MorganStanleyCapitalInternational" в 2016 году;</w:t>
      </w:r>
      <w:r>
        <w:br/>
      </w:r>
      <w:r>
        <w:rPr>
          <w:rFonts w:ascii="Times New Roman"/>
          <w:b w:val="false"/>
          <w:i w:val="false"/>
          <w:color w:val="000000"/>
          <w:sz w:val="28"/>
        </w:rPr>
        <w:t>
      7) 209 тыс. тенге – за услуги акционерного общества "Единый регистратор ценных бумаг" номинированных в тенге, оказанные в 2016 году.</w:t>
      </w:r>
      <w:r>
        <w:br/>
      </w:r>
      <w:r>
        <w:rPr>
          <w:rFonts w:ascii="Times New Roman"/>
          <w:b w:val="false"/>
          <w:i w:val="false"/>
          <w:color w:val="000000"/>
          <w:sz w:val="28"/>
        </w:rPr>
        <w:t>
      На 31 декабря 2016 года общая сумма начисления расходов по управлению Национальным фондом составила 14436062 тыс. тенге, состоящая из следующих сумм:</w:t>
      </w:r>
      <w:r>
        <w:br/>
      </w:r>
      <w:r>
        <w:rPr>
          <w:rFonts w:ascii="Times New Roman"/>
          <w:b w:val="false"/>
          <w:i w:val="false"/>
          <w:color w:val="000000"/>
          <w:sz w:val="28"/>
        </w:rPr>
        <w:t xml:space="preserve">
      1) 9224013 тыс. тенге – комиссионное вознаграждение Национального Банка за доверительное управление активами Национального фонда; </w:t>
      </w:r>
      <w:r>
        <w:br/>
      </w:r>
      <w:r>
        <w:rPr>
          <w:rFonts w:ascii="Times New Roman"/>
          <w:b w:val="false"/>
          <w:i w:val="false"/>
          <w:color w:val="000000"/>
          <w:sz w:val="28"/>
        </w:rPr>
        <w:t xml:space="preserve">
      2) 4298550 тыс. тенге – за услуги внешних управляющих Национального фонда; </w:t>
      </w:r>
      <w:r>
        <w:br/>
      </w:r>
      <w:r>
        <w:rPr>
          <w:rFonts w:ascii="Times New Roman"/>
          <w:b w:val="false"/>
          <w:i w:val="false"/>
          <w:color w:val="000000"/>
          <w:sz w:val="28"/>
        </w:rPr>
        <w:t xml:space="preserve">
      3) 586188 тыс. тенге – за услуги глобального кастодиана Национального фонда; </w:t>
      </w:r>
      <w:r>
        <w:br/>
      </w:r>
      <w:r>
        <w:rPr>
          <w:rFonts w:ascii="Times New Roman"/>
          <w:b w:val="false"/>
          <w:i w:val="false"/>
          <w:color w:val="000000"/>
          <w:sz w:val="28"/>
        </w:rPr>
        <w:t xml:space="preserve">
      4) 313008 тыс. тенге – за услуги кастодиана Национального фонда; </w:t>
      </w:r>
      <w:r>
        <w:br/>
      </w:r>
      <w:r>
        <w:rPr>
          <w:rFonts w:ascii="Times New Roman"/>
          <w:b w:val="false"/>
          <w:i w:val="false"/>
          <w:color w:val="000000"/>
          <w:sz w:val="28"/>
        </w:rPr>
        <w:t xml:space="preserve">
      5) 9900 тыс. тенге – за услуги по проведению внешнего аудита Национального фонда; </w:t>
      </w:r>
      <w:r>
        <w:br/>
      </w:r>
      <w:r>
        <w:rPr>
          <w:rFonts w:ascii="Times New Roman"/>
          <w:b w:val="false"/>
          <w:i w:val="false"/>
          <w:color w:val="000000"/>
          <w:sz w:val="28"/>
        </w:rPr>
        <w:t xml:space="preserve">
      6) 4194 тыс. тенге – за информационные услуги, оказанные компанией "MorganStanleyCapitalInternational"; </w:t>
      </w:r>
      <w:r>
        <w:br/>
      </w:r>
      <w:r>
        <w:rPr>
          <w:rFonts w:ascii="Times New Roman"/>
          <w:b w:val="false"/>
          <w:i w:val="false"/>
          <w:color w:val="000000"/>
          <w:sz w:val="28"/>
        </w:rPr>
        <w:t>
      7) 209 тыс. тенге – за услуги акционерного общества "Единый регистратор ценных бумаг" по учету и хранению ценных бумаг, номинированных в тенге, оказанные в 2016 году.</w:t>
      </w:r>
      <w:r>
        <w:br/>
      </w:r>
      <w:r>
        <w:rPr>
          <w:rFonts w:ascii="Times New Roman"/>
          <w:b w:val="false"/>
          <w:i w:val="false"/>
          <w:color w:val="000000"/>
          <w:sz w:val="28"/>
        </w:rPr>
        <w:t>
      Форма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Отчет о движении денежных средств Национального Банка по доверительному управлению активами Национального фонда</w:t>
      </w:r>
      <w:r>
        <w:br/>
      </w:r>
      <w:r>
        <w:rPr>
          <w:rFonts w:ascii="Times New Roman"/>
          <w:b/>
          <w:i w:val="false"/>
          <w:color w:val="000000"/>
        </w:rPr>
        <w:t xml:space="preserve">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4470"/>
        <w:gridCol w:w="4471"/>
      </w:tblGrid>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статьи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2016 год</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2015 год</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Движение денежных средств от операционной деятельности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прибыль(убыток)</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272144551</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(689739695)</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Корректировки: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Амортизация (дисконта)/премии по облигациям казахстанских государственных компаний</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(33151177)</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(25618905)</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вознаграждения по сделкам РЕПО</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Нереализованный (доход)/убыток от финансовых инструментов, учитываемых по справедливой стоимости через прибыль или убыток</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(161467236)</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264858474</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Движение денежных средств от операционной деятельности до изменений в операционных активах и обязательствах</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77526138</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(450500126)</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уменьшение операционных активов:</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кроме производных финансовых инструментов</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1091634634</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2615580189</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(6724585)</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(4683854)</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Дебиторская задолженность</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10694958</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(532638)</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Увеличение/(уменьшение) операционных обязательств:</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2524296</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2977118</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Кредиторская задолженность по сделкам РЕПО</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Кредиторская задолженность и начисленные расходы</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151171944</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(1373603)</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Чистое (использование)/поступление денежных средств (в)/от операционной деятельности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1326827385</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2161467086</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Движение денежных средств от инвестиционной деятельности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(Приобретение)/реализация или погашение облигаций казахстанских государственных компаний</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(82759294)</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(399901985)</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Чистое (использование)/поступление денежных средств в инвестиционной деятельности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(82759294)</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(399901985)</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Движение денежных средств от финансовой деятельности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Министерства финансов Республики Казахстан</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1140718170</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1631004592</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Перечисления в республиканский бюджет</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(2855574097)</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(2456416963)</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перечисления</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(268740706)</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(667324540)</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Чистое поступление/(использование) денежных средств от/в финансовой деятельности</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(1983596633)</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(1492736911)</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Чистое увеличение/(уменьшение) денежных средств и их эквивалентов</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(739528542)</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268828190</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и их эквиваленты на начало года</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1724438604</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1455610414</w:t>
            </w: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и их эквиваленты на конец периода</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984910062</w:t>
            </w: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1724438604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Форма 4</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Отчет об изменениях в чистых активах Национального Банка по доверительному управлению активами Национального фонда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085"/>
        <w:gridCol w:w="2329"/>
        <w:gridCol w:w="1964"/>
        <w:gridCol w:w="2146"/>
        <w:gridCol w:w="2147"/>
      </w:tblGrid>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статьи</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Перечисления</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прибыль (убыток)</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по переоценке валюты</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 31 декабря 2014 года</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21921828561</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(11069534607)</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1178303458</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2905376915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14935974327</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Поступления от Министерства финансов Республики Казахстан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1631004592</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1631004592</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Перечисления в республиканский бюджет</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(2456416963)</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(2456416963)</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перечисления</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(667324540)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(667324540)</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Эффект переоценки валюты на чистую прибыль (убыток) и прочие перемещения</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(2077235303)</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(2077235303)</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прибыль (убыток) за период</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(689739695)</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(689739695)</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 31 декабря 2015года</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23552833153</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(14193276110)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488563763</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13741800578</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23589921384</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Министерства финансов Республики Казахстан</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1140718170</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1140718170</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Перечисления в республиканский бюджет</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(2855574097)</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(2855574097)</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перечисления</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(315005075)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(315005075)</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Эффект переоценки валюты на начальный </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(466234145)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(466234145)</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чистых активов</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Эффект переоценки валюты на чистую прибыль (убыток) и прочие перемещения</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24582885</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24582885</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прибыль (убыток) за период</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272144551</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272144551</w:t>
            </w: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Остаток на 31 декабря 2016года</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24693551323</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(17363855282)</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760708314</w:t>
            </w: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13300149318</w:t>
            </w: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21390553673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Чистые активы Национального фонда на конец 2016 года составили 21390553673 тыс. тенге (методом начисления согласно аудированной финансовой отчетности), наблюдается снижение на 9,3 %.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Иные данные по управлению Национальным фондом  за 2016 год</w:t>
      </w:r>
    </w:p>
    <w:p>
      <w:pPr>
        <w:spacing w:after="0"/>
        <w:ind w:left="0"/>
        <w:jc w:val="left"/>
      </w:pPr>
      <w:r>
        <w:rPr>
          <w:rFonts w:ascii="Times New Roman"/>
          <w:b w:val="false"/>
          <w:i w:val="false"/>
          <w:color w:val="000000"/>
          <w:sz w:val="28"/>
        </w:rPr>
        <w:t>      Структура распределения активов Национального фонда имела следующий вид. Суммарная рыночная стоимость валютного портфеля Национального фонда и тенгового портфеля облигаций казахстанских эмитентов на 31 декабря 2016 года была равна 64198715873 долларам США, в том числе валютного портфеля –61218380483 долларам США (95,36%), тенгового портфеля облигаций– эквивалент 2595701642 долларов США (4,04%), остатка на тенговом счете – 384633748долларов США (0,6%). Рыночные стоимости стабилизационного и сберегательного портфелей в составе валютного портфеля Национального фонда составили 15159169775 долларов США (24,76%) и 46059210707 долларов США (75,24%)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основывается на данных глобального кастодиана.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Структура распределения валютных активов Национального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497"/>
        <w:gridCol w:w="3222"/>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мандата</w:t>
            </w: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Рыночная стоимость в USD</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с фиксированным доходом</w:t>
            </w: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35448655806</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57,91</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Денежный рынок</w:t>
            </w: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15159169775</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w:t>
            </w: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9601881090</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Глобальное тактическое распределение</w:t>
            </w: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1008673811</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61218380483</w:t>
            </w: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Динамика распределения активов стабилизационного портфеля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2817"/>
        <w:gridCol w:w="2817"/>
        <w:gridCol w:w="2817"/>
        <w:gridCol w:w="2818"/>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Классы активов</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и инструменты денежного рынка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82,28%</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83,18%</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с фиксированным доходом</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17,36%</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стабилизационный портфель</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На конец отчетного периода доля наличной валюты и государственных ценных бумаг стран, входящих в эталонный индекс, в составе стабилизационного портфеля была равна порядка 92,80% от объема стабилизационного портфеля.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Динамика распределения активов сберегательного портфеля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2817"/>
        <w:gridCol w:w="2817"/>
        <w:gridCol w:w="2817"/>
        <w:gridCol w:w="2818"/>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Классы активов</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с фиксированным доходом</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67,63%</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78,97%</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77,23%</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и инструменты денежного рынка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сберегательный портфель</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Наибольшая доля на 31 декабря 2016 года в распределении активов сберегательного портфеля Национального фонда в страновом соотношении приходится на: США (39,88%), страны Еврозоны (21,57%), Японию (10,06%), Великобританию (7,47%), Канаду (5,84%), Австралию (4,74%), Южную Корею (4,76%) и другие страны (5,68%).</w:t>
      </w:r>
      <w:r>
        <w:br/>
      </w:r>
      <w:r>
        <w:rPr>
          <w:rFonts w:ascii="Times New Roman"/>
          <w:b w:val="false"/>
          <w:i w:val="false"/>
          <w:color w:val="000000"/>
          <w:sz w:val="28"/>
        </w:rPr>
        <w:t>
      Доходность Национального фонда за 2016 год составила 0,84 %.</w:t>
      </w:r>
      <w:r>
        <w:br/>
      </w:r>
      <w:r>
        <w:rPr>
          <w:rFonts w:ascii="Times New Roman"/>
          <w:b w:val="false"/>
          <w:i w:val="false"/>
          <w:color w:val="000000"/>
          <w:sz w:val="28"/>
        </w:rPr>
        <w:t xml:space="preserve">
      Инвестиционный доход, полученный в результате осуществления инвестиционных операций с валютными активами Национального фонда в 2016 году, составил 592,98 млн. долларов США. Доходность Национального фонда с начала создания по 31 декабря 2016 года составила 68,04%, что в годовом выражении составляет 3,39 %.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Историческая доходность Национального фонда (долл.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Чистые активы Национального фонда классифицированы по следующим категориям (видам инвестиционного портфеля):</w:t>
      </w:r>
      <w:r>
        <w:br/>
      </w:r>
      <w:r>
        <w:rPr>
          <w:rFonts w:ascii="Times New Roman"/>
          <w:b w:val="false"/>
          <w:i w:val="false"/>
          <w:color w:val="000000"/>
          <w:sz w:val="28"/>
        </w:rPr>
        <w:t>
      1) стабилизационный портфель;</w:t>
      </w:r>
      <w:r>
        <w:br/>
      </w:r>
      <w:r>
        <w:rPr>
          <w:rFonts w:ascii="Times New Roman"/>
          <w:b w:val="false"/>
          <w:i w:val="false"/>
          <w:color w:val="000000"/>
          <w:sz w:val="28"/>
        </w:rPr>
        <w:t>
      2)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утвержденными постановлением правления Национального Банка от 25 июля 2006 года № 65.</w:t>
      </w:r>
      <w:r>
        <w:br/>
      </w:r>
      <w:r>
        <w:rPr>
          <w:rFonts w:ascii="Times New Roman"/>
          <w:b w:val="false"/>
          <w:i w:val="false"/>
          <w:color w:val="000000"/>
          <w:sz w:val="28"/>
        </w:rPr>
        <w:t>
      Доходность стабилизационного портфеля за 2016 год составила 0,576%, за этот же период доходность эталонного портфеля (MerrillLynch 6-month US TreasuryBillIndex) составила 0,673%. Таким образом, в результате управления активами стабилизационного портфеля в 2016 году была получена отрицательная сверхдоходность, которая составила 0,10%.</w:t>
      </w:r>
      <w:r>
        <w:br/>
      </w:r>
      <w:r>
        <w:rPr>
          <w:rFonts w:ascii="Times New Roman"/>
          <w:b w:val="false"/>
          <w:i w:val="false"/>
          <w:color w:val="000000"/>
          <w:sz w:val="28"/>
        </w:rPr>
        <w:t>
      Доходность сберегательного портфеля за 2016 год составила 1,08%, за этот же период доходность эталонного портфеля 80% - композитный индекс облигаций (45% - MerrillLynch US Treasuries; 20% - AllEuroGovernmentIndex, DE, FR, NL, AT, LU, FI; 10% - MerrillLynch UK Gilts; 10% - MerrillLynchJapanGovernments; 5% - MerrillLynchAustralianGovernments; 5% - MerrillLynchCanadianGovernments;5% -MerrillLynchSouthKoreanGovernmentIndex) и 20%- индекс акций компаний развитых стран мира MSCI World) составила 1,07%. Таким образом, была получена положительная сверхдоходность в размере 0,003%.</w:t>
      </w:r>
      <w:r>
        <w:br/>
      </w:r>
      <w:r>
        <w:rPr>
          <w:rFonts w:ascii="Times New Roman"/>
          <w:b w:val="false"/>
          <w:i w:val="false"/>
          <w:color w:val="000000"/>
          <w:sz w:val="28"/>
        </w:rPr>
        <w:t>
      Доходность управления субпортфелем облигаций "Глобальные облигации" за 2016 год составила(-)0.62%. Доходность эталонного портфеля данного субпортфеля составила(-)0,71%. Таким образом, сверхдоходность, полученная в результате управления данным типом мандата, составила 0,09%. По состоянию на 31 декабря 2016 года управление по данному типу мандата осуществлялось 8 внешними управляющими и Национальным Банком.</w:t>
      </w:r>
      <w:r>
        <w:br/>
      </w:r>
      <w:r>
        <w:rPr>
          <w:rFonts w:ascii="Times New Roman"/>
          <w:b w:val="false"/>
          <w:i w:val="false"/>
          <w:color w:val="000000"/>
          <w:sz w:val="28"/>
        </w:rPr>
        <w:t>
      Доходность от управления активами по типу мандата "Глобальные акции" составила 7,92%, тогда как доходность бенчмарка составила 8,17%. Таким образом, сверхдоходность, полученная в результате управления данным типом мандата, составила (-)0,25%.</w:t>
      </w:r>
      <w:r>
        <w:br/>
      </w:r>
      <w:r>
        <w:rPr>
          <w:rFonts w:ascii="Times New Roman"/>
          <w:b w:val="false"/>
          <w:i w:val="false"/>
          <w:color w:val="000000"/>
          <w:sz w:val="28"/>
        </w:rPr>
        <w:t>
      Доходность управления активами сберегательного портфеля по типу мандата "Глобальное тактическое распределение активов" составила 0,54%, тогда как доходность бенчмарка составила 1,07%. Таким образом, в результате управления активами сберегательного портфеля по данному типу мандата относительно эталонного портфеля сверхдоходность составила (-)0,53%.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Доходность сберегательного портфеля в 2016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Доходность стабилизационного портфеля в 2016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Дополнительная информация о проведенных мероприятиях в 2016 году по управлению Национальным фондом Республики Казахстан.</w:t>
      </w:r>
      <w:r>
        <w:br/>
      </w:r>
      <w:r>
        <w:rPr>
          <w:rFonts w:ascii="Times New Roman"/>
          <w:b w:val="false"/>
          <w:i w:val="false"/>
          <w:color w:val="000000"/>
          <w:sz w:val="28"/>
        </w:rPr>
        <w:t>
      В отчетном периоде Национальный Банк продолжил работу по дальнейшему совершенствованию управления активами Национального фонда.</w:t>
      </w:r>
      <w:r>
        <w:br/>
      </w:r>
      <w:r>
        <w:rPr>
          <w:rFonts w:ascii="Times New Roman"/>
          <w:b w:val="false"/>
          <w:i w:val="false"/>
          <w:color w:val="000000"/>
          <w:sz w:val="28"/>
        </w:rPr>
        <w:t xml:space="preserve">
      Так, по итогам оценки эффективности внешних управляющих по мандату "Глобальные облигации", в соответствии с достигнутыми положительными результатами и с учетом сокращения комиссионных издержек, было произведено увеличение объема активов под управлением PictetAssetManagement на сумму порядка 250 млн. долларов США за счет изъятия порядка 50% активов из под управления DeutscheAssetManagement. </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информация об отчете о формировании и использовании Национального фонда за 2015 год и результатах проведения внешнего аудита была опубликована 19 июля 2016 года в газете "Казахстанская правда" № 136 (28262),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отчеты, нормативные правовые акты, регулирующие деятельность Национального фонда, размещены на веб-сайте Министерства финансов Республики Казахстан (www.minfin.gov.kz).</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