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25be" w14:textId="f68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регулирования миграционных процессов в областях, городах республиканского значения, столице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296. Утратило силу постановлением Правительства Республики Казахстан от 1 сентября 2023 года № 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республиканского значения, столицы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296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регулирования миграционных процессов в областях, городах республиканского значения, столице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регулирования миграционных процессов в областях, городах республиканского значения, столице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"Об особом статусе города Алматы"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 статусе столицы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типовой порядок регулирования миграционных процессов в областях, городах республиканского значения и столице.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типовыми правилами местные исполнительные органы областей, городов республиканского значения и столицы в целях обеспечения управляемости миграционных процессов и экономического роста, укрепления безопасности страны и создания условий для реализации социально-экономических прав мигрантов разрабатывают правила регулирования миграционных процессов, которые утверждаются соответствующими местными представительными органами.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Регулирование миграционных процессов основывается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которые используются в настоящих типовых правилах: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переселенец – внутренний мигрант, переселяющийся в регионы, определенные Правительством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областях, городах республиканского значения, столице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регионах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регионе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