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287f" w14:textId="bad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образования, культуры и спорта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2017 года № 109.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имена следующим организациям образования и спорта Костанайской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учреждению "Детская школа искусств отдела образования акимата Карабалыкского района" – имя Сералы Кожамкулова;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"Амангельдинская районная детско-юношеская спортивная школа" Управления физической культуры и спорта акимата Костанайской области" имя – Ералхана Сейкенова.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Переименовать следующие организации образования и культуры: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"Краснооктябрская средняя школа" отдела образования акимата Костанайского района в государственное учреждение "Средняя школа имени Кадыра Каримова" отдела образования акимата Костанайского района";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"Сарыкольская средняя школа отдела образования акимата Сарыкольского района" в государственное учреждение "Средняя школа имени Умирзака Султангазина" отдела образования акимата Сарыкольского района";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"Карабалыкская средняя школа № 3 отдела образования акимата Карабалыкского района" в государственное учреждение "Средняя школа имени Мухамеджана Сералина" отдела образования акимата Карабалыкского района";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"Тарановский районный Дом культуры "Искра" в государственное учреждение "Тарановский районный Дом культуры имени Елубая Умурзакова".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