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6257" w14:textId="b8c6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8 декабря 2015 года № 972 "О реализации Закона Республики Казахстан "О республиканском бюджете на 2016 - 2018 годы"</w:t>
      </w:r>
    </w:p>
    <w:p>
      <w:pPr>
        <w:spacing w:after="0"/>
        <w:ind w:left="0"/>
        <w:jc w:val="both"/>
      </w:pPr>
      <w:r>
        <w:rPr>
          <w:rFonts w:ascii="Times New Roman"/>
          <w:b w:val="false"/>
          <w:i w:val="false"/>
          <w:color w:val="000000"/>
          <w:sz w:val="28"/>
        </w:rPr>
        <w:t>Постановление Правительства Республики Казахстан от 27 декабря 2016 года № 864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Настоящее постановление вводится в действие с 1 января 2016 года.</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декабря 2015 года № 972 «О реализации Закона Республики Казахстан «О республиканском бюджете на 2016 – 2018 годы»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42</w:t>
      </w:r>
      <w:r>
        <w:rPr>
          <w:rFonts w:ascii="Times New Roman"/>
          <w:b w:val="false"/>
          <w:i w:val="false"/>
          <w:color w:val="000000"/>
          <w:sz w:val="28"/>
        </w:rPr>
        <w:t xml:space="preserve"> к указанному постановлению:</w:t>
      </w:r>
      <w:r>
        <w:br/>
      </w:r>
      <w:r>
        <w:rPr>
          <w:rFonts w:ascii="Times New Roman"/>
          <w:b w:val="false"/>
          <w:i w:val="false"/>
          <w:color w:val="000000"/>
          <w:sz w:val="28"/>
        </w:rPr>
        <w:t>
</w:t>
      </w:r>
      <w:r>
        <w:rPr>
          <w:rFonts w:ascii="Times New Roman"/>
          <w:b w:val="false"/>
          <w:i w:val="false"/>
          <w:color w:val="000000"/>
          <w:sz w:val="28"/>
        </w:rPr>
        <w:t>
      строки, порядковые номера 47, 48, изложить в следующей редакции:</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3119"/>
        <w:gridCol w:w="3186"/>
        <w:gridCol w:w="1727"/>
        <w:gridCol w:w="2284"/>
        <w:gridCol w:w="2182"/>
        <w:gridCol w:w="803"/>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Географически удаленного офиса Всемирной организации здравоохранения по первичной медико-санитарной помощи в городе Алматы, Республика Казахстан</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деятельности Географически удаленного офиса по первичной медико-санитарной помощи, в частности создание консультативно-</w:t>
            </w:r>
            <w:r>
              <w:br/>
            </w:r>
            <w:r>
              <w:rPr>
                <w:rFonts w:ascii="Times New Roman"/>
                <w:b w:val="false"/>
                <w:i w:val="false"/>
                <w:color w:val="000000"/>
                <w:sz w:val="20"/>
              </w:rPr>
              <w:t>
технической поддержки и условий государствам-</w:t>
            </w:r>
            <w:r>
              <w:br/>
            </w:r>
            <w:r>
              <w:rPr>
                <w:rFonts w:ascii="Times New Roman"/>
                <w:b w:val="false"/>
                <w:i w:val="false"/>
                <w:color w:val="000000"/>
                <w:sz w:val="20"/>
              </w:rPr>
              <w:t>
членам Европейской Всемирной организации здравоохранения в планировании, систематизации регионального опыта и содействие передаче знаний по первичной медико-санитарной помощи между государствами-членами; обеспечение поддержки Географически удаленного офиса в выполнении обязательств, принятых на региональном и глобальном уровнях в области предоставления медицинских услуг с соблюдением принципов социальной ответственности и эффективности. Также предоставление помещения согласно требованиям Всемирной организации здравоохранения; предоставление оборудования и других; создание условий по работе Географически удаленного офиса в Казахстане</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и социального развития Республики Казахстан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«Казахский национальный медицинский университет имени С.Д. Асфендиярова»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«Формирование государственной политики в области здравоохранения и социального развития» 105 «Поддержка реформирования системы здравоохранения»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20 989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Методологическая поддержка реформирования здравоохранения</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Методологическая поддержка реформирования здравоохранения на основе передового международного опыта. Реализация проектов по вопросам финансирования, тарифообразования, внедрения социального медицинского страхования, национальной лекарственной политики, клинической практики, стандартизации здравоохранения, менеджмента здравоохранения, управления человеческими ресурсами, стандартизации электронного здравоохранения, медицинского и фармацевтического образования, регулирования качества медицинских услуг, управления проектами здравоохранения. Выполнение мероприятий по инвестиционной политике в области здравоохранения; по аккредитации медицинских организаций; по развитию науки, экспертизы и инновационной деятельности в здравоохранении</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и социального развития Республики Казахстан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«Республиканский центр развития здравоохранения»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«Формирование государственной политики в области здравоохранения и социального развития» 105 «Поддержка реформирования системы здравоохранения»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940 058</w:t>
            </w:r>
          </w:p>
        </w:tc>
      </w:tr>
    </w:tbl>
    <w:bookmarkStart w:name="z4" w:id="1"/>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52, изложить в следующей редакции:</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324"/>
        <w:gridCol w:w="3468"/>
        <w:gridCol w:w="1808"/>
        <w:gridCol w:w="2347"/>
        <w:gridCol w:w="2414"/>
        <w:gridCol w:w="952"/>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профилактики, диагностики и лечения ВИЧ-инфекции и СПИД</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Эпидемиологический надзор за случаями и распространенностью ВИЧ-инфекции, оценка и анализ эпидемиологической ситуации в Республике Казахстан. Организационно-</w:t>
            </w:r>
            <w:r>
              <w:br/>
            </w:r>
            <w:r>
              <w:rPr>
                <w:rFonts w:ascii="Times New Roman"/>
                <w:b w:val="false"/>
                <w:i w:val="false"/>
                <w:color w:val="000000"/>
                <w:sz w:val="20"/>
              </w:rPr>
              <w:t>
методическое руководство и координация работы центров СПИД, медицинских, международных и общественных организаций по вопросам профилактики, диагностики и лечения ВИЧ инфекции. Выполнение референс исследований на ВИЧ и СПИД-ассоциированных инфекций</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и социального развития Республики Казахстан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«Республиканский центр по профилактике и борьбе со СПИД»</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r>
              <w:br/>
            </w:r>
            <w:r>
              <w:rPr>
                <w:rFonts w:ascii="Times New Roman"/>
                <w:b w:val="false"/>
                <w:i w:val="false"/>
                <w:color w:val="000000"/>
                <w:sz w:val="20"/>
              </w:rPr>
              <w:t>
102 «Оказание специализированной медицинской помощи, за исключением направлений, финансируемых в рамках Единой национальной системы здравоохранения»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244 897</w:t>
            </w:r>
          </w:p>
        </w:tc>
      </w:tr>
    </w:tbl>
    <w:bookmarkStart w:name="z5" w:id="2"/>
    <w:p>
      <w:pPr>
        <w:spacing w:after="0"/>
        <w:ind w:left="0"/>
        <w:jc w:val="both"/>
      </w:pPr>
      <w:r>
        <w:rPr>
          <w:rFonts w:ascii="Times New Roman"/>
          <w:b w:val="false"/>
          <w:i w:val="false"/>
          <w:color w:val="000000"/>
          <w:sz w:val="28"/>
        </w:rPr>
        <w:t>                                                                   ».</w:t>
      </w:r>
      <w:r>
        <w:br/>
      </w:r>
      <w:r>
        <w:rPr>
          <w:rFonts w:ascii="Times New Roman"/>
          <w:b w:val="false"/>
          <w:i w:val="false"/>
          <w:color w:val="000000"/>
          <w:sz w:val="28"/>
        </w:rPr>
        <w:t>
      2. Настоящее постановление вводится в действие с 1 января 2016 года.</w:t>
      </w:r>
    </w:p>
    <w:bookmarkEnd w:id="2"/>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Б. Сагинтаев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