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bb53" w14:textId="b82b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требований в области информационно-коммуникационных технологий 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 (далее – единые требования).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требований действует до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832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требования в области информационно-коммуникационных технологий и обеспечения информационной безопасности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Единые требования в области информационно-коммуникационных технологий и обеспечения информационной безопасности (далее – ЕТ)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требования в области информационно-коммуникационных технологий и обеспечения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постановления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ЕТ, относящиеся к сфере обеспечения информационной безопасности, обязательны для применения государственными органами, местными исполнительными органами, государственными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собственниками и владельцами критически важных объектов информационно-коммуникационной инфраструктуры, а также оперативными центрами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ЕТ не распространяются на:</w:t>
      </w:r>
    </w:p>
    <w:bookmarkStart w:name="z8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развитию, эксплуатации интернет-ресурсов, информационных систем, не интегрируемых с объектами информационно-коммуникационной инфраструктуры "электронного правительства", локальных сетей и сетей телекоммуникаций, а также проведении закупок товаров, работ и услуг в сфере информатизации;</w:t>
      </w:r>
    </w:p>
    <w:bookmarkEnd w:id="5"/>
    <w:bookmarkStart w:name="z8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президентской, правительственной, засекреченной, шифрованной и кодированной связи;</w:t>
      </w:r>
    </w:p>
    <w:bookmarkEnd w:id="6"/>
    <w:bookmarkStart w:name="z8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отношения, возникающие при осуществлении уполномоченным органом по регулированию, контролю и надзору финансового рынка и финансовых организаций работ по созданию или развитию информационных систем, интегрируемых с информационными системами Национального Банка Республики Казахстан, которые не интегрируются с объектами информационно-коммуникационной инфраструктуры "электронного правительства";</w:t>
      </w:r>
    </w:p>
    <w:bookmarkEnd w:id="7"/>
    <w:bookmarkStart w:name="z8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в случаях, когда исполнение таких положений ведет к нарушению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ЕТ является установление обязательных для исполнения требований в области информационно-коммуникационных технологий и обеспечения информационной безопасности государственными органами, органами местного самоуправления, государственными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собственниками и владельцами критически важных объектов информационно-коммуникационной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ЕТ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принципов организации и управления информатизацией государственных органов для решения текущих и стратегических задач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единых принципов обеспечения и управления информационной безопасностью объектов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требований по унификации компонентов объектов информационно-коммуникационной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требований по структуризации информационно-коммуникационной инфраструктуры и организации серверных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обязательности применения рекомендаций стандартов в области информационно-коммуникационных технологий и информационной безопасности на всех этапах жизненного цикла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защищенности государственных и негосударственных электронных информационных ресурсов, программного обеспечения, информационных систем и поддерживающей их информационно-коммуникационной инфраструктуры;</w:t>
      </w:r>
    </w:p>
    <w:bookmarkStart w:name="z11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единых принципов обеспечения и управления информационной безопасностью автоматизированных систем управления технологическими процессами.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настоящих ЕТ в них используются следующие определения:</w:t>
      </w:r>
    </w:p>
    <w:bookmarkStart w:name="z10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(далее – СКЗИ) – программное обеспечение или аппаратно-программный комплекс, реализующие алгоритмы криптографических преобразований, генерацию, формирование, распределение или управление ключами шифрования;</w:t>
      </w:r>
    </w:p>
    <w:bookmarkEnd w:id="10"/>
    <w:bookmarkStart w:name="z10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активы, связанные со средствами обработки информации (далее – актив), – материальный или нематериальный объект, который является информацией или содержит информацию, или служит для обработки, хранения, передачи информации и имеет ценность для организации в интересах достижения целей и непрерывности ее деятельности;</w:t>
      </w:r>
    </w:p>
    <w:bookmarkEnd w:id="11"/>
    <w:bookmarkStart w:name="z10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маркировка актива, связанного со средствами обработки информации, – нанесение условных знаков, букв, цифр, графических знаков или надписей на актив с целью его дальнейшей идентификации (узнавания), указания его свойств и характеристик;</w:t>
      </w:r>
    </w:p>
    <w:bookmarkEnd w:id="12"/>
    <w:bookmarkStart w:name="z10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(далее – ТД ИБ) – документация, устанавливающая политику, правила, защитные меры, касающиеся процессов обеспечения ИБ объектов информатизации и (или) организации;</w:t>
      </w:r>
    </w:p>
    <w:bookmarkEnd w:id="13"/>
    <w:bookmarkStart w:name="z10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bookmarkEnd w:id="14"/>
    <w:bookmarkStart w:name="z10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событий информационной безопасности (далее – мониторинг событий ИБ) – постоянное наблюдение за объектом информатизации с целью выявления и идентификации событий информационной безопасности;</w:t>
      </w:r>
    </w:p>
    <w:bookmarkEnd w:id="15"/>
    <w:bookmarkStart w:name="z10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16"/>
    <w:bookmarkStart w:name="z10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оперативный центр информационной безопасности – юридическое лицо или структурное подразделение юридического лица, осуществляющие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7"/>
    <w:bookmarkStart w:name="z10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аудит информационной безопасности – объективный, документированный процесс контроля качественных и количественных характеристик текущего состояния информационной безопасности объектов информатизации в организации, осуществляемый самой организацией в своих интересах;</w:t>
      </w:r>
    </w:p>
    <w:bookmarkEnd w:id="18"/>
    <w:bookmarkStart w:name="z10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программный робот – программное обеспечение поисковой системы или системы мониторинга, выполняющее автоматически и (или) по заданному расписанию просмотр веб-страниц, считывающее и индексирующее их содержимое, следуя по ссылкам, найденным на веб-страницах;</w:t>
      </w:r>
    </w:p>
    <w:bookmarkEnd w:id="19"/>
    <w:bookmarkStart w:name="z10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предотвращения утечки данных (DLP) – средство защиты информации, предназначенное для предотвращения утечек электронных информационных ресурсов ограниченного доступа;</w:t>
      </w:r>
    </w:p>
    <w:bookmarkEnd w:id="20"/>
    <w:bookmarkStart w:name="z10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нагруженное (горячее) резервирование оборудования – использование дополнительного (избыточного) серверного и телекоммуникационного оборудования, программного обеспечения и поддержание их в активном режиме с целью гибкого и оперативного увеличения пропускной способности, надежности и отказоустойчивости информационной системы, электронного информационного ресурса;</w:t>
      </w:r>
    </w:p>
    <w:bookmarkEnd w:id="21"/>
    <w:bookmarkStart w:name="z10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нагруженное (холодное) резервирование оборудования – использование подготовленного к работе и находящегося в неактивном режиме дополнительного серверного и телекоммуникационного оборудования, программного обеспечения с целью оперативного восстановления информационной системы или электронного информационного ресурса;</w:t>
      </w:r>
    </w:p>
    <w:bookmarkEnd w:id="22"/>
    <w:bookmarkStart w:name="z10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межсетевой экран – аппаратно-программный или программный комплекс, функционирующий в информационно-коммуникационной инфраструктуре, осуществляющий контроль и фильтрацию сетевого трафика в соответствии с заданными правилами;</w:t>
      </w:r>
    </w:p>
    <w:bookmarkEnd w:id="23"/>
    <w:bookmarkStart w:name="z10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рабочая станция – стационарный компьютер в составе локальной сети, предназначенный для решения прикладных задач;</w:t>
      </w:r>
    </w:p>
    <w:bookmarkEnd w:id="24"/>
    <w:bookmarkStart w:name="z10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системное программное обеспечение – совокупность программного обеспечения для обеспечения работы вычислительного оборудования;</w:t>
      </w:r>
    </w:p>
    <w:bookmarkEnd w:id="25"/>
    <w:bookmarkStart w:name="z10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интернет-браузер – прикладное программное обеспечение, предназначенное для визуального отображения содержания интернет-ресурсов и интерактивного взаимодействия с ним;</w:t>
      </w:r>
    </w:p>
    <w:bookmarkEnd w:id="26"/>
    <w:bookmarkStart w:name="z10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кодированная связь – защищенная связь с использованием документов и техники кодирования;</w:t>
      </w:r>
    </w:p>
    <w:bookmarkEnd w:id="27"/>
    <w:bookmarkStart w:name="z10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28"/>
    <w:bookmarkStart w:name="z10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кроссовое помещение – телекоммуникационное помещение, предназначенное для размещения соединительных, распределительных пунктов и устройств;</w:t>
      </w:r>
    </w:p>
    <w:bookmarkEnd w:id="29"/>
    <w:bookmarkStart w:name="z10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прикладное программное обеспечение (далее – ППО) – комплекс программного обеспечения для решения прикладной задачи определенного класса предметной области;</w:t>
      </w:r>
    </w:p>
    <w:bookmarkEnd w:id="30"/>
    <w:bookmarkStart w:name="z10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засекреченная связь – защищенная связь с использованием засекречивающей аппаратуры;</w:t>
      </w:r>
    </w:p>
    <w:bookmarkEnd w:id="31"/>
    <w:bookmarkStart w:name="z10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масштабируемость – способность объекта информатизации обеспечивать возможность увеличения своей производительности по мере роста объема обрабатываемой информации и (или) количества одновременно работающих пользователей;</w:t>
      </w:r>
    </w:p>
    <w:bookmarkEnd w:id="32"/>
    <w:bookmarkStart w:name="z10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серверный центр государственных органов (далее – серверный центр ГО) – серверное помещение (центр обработки данных), собственником и владельцем которого является оператор информационно-коммуникационной инфраструктуры "электронного правительства", предназначенное для размещения объектов информатизации "электронного правительства";</w:t>
      </w:r>
    </w:p>
    <w:bookmarkEnd w:id="33"/>
    <w:bookmarkStart w:name="z10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34"/>
    <w:bookmarkStart w:name="z10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</w:t>
      </w:r>
    </w:p>
    <w:bookmarkEnd w:id="35"/>
    <w:bookmarkStart w:name="z10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прокси-сервер – промежуточный сервер, участвующий в интернет-соединении между компьютерами/серверами, через который происходит обмен информацией в целях ее защиты от сетевых атак;</w:t>
      </w:r>
    </w:p>
    <w:bookmarkEnd w:id="36"/>
    <w:bookmarkStart w:name="z10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серверное помещение (центр обработки данных) – помещение, предназначенное для размещения серверного, активного и пассивного сетевого (телекоммуникационного) оборудования и оборудования структурированных кабельных систем;</w:t>
      </w:r>
    </w:p>
    <w:bookmarkEnd w:id="37"/>
    <w:bookmarkStart w:name="z10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регистрационное свидетельство (далее – цифровой сертификат) – электронный документ, выдаваемый удостоверяющим центром для подтверждения соответствия электронной цифровой подписи требованиям, установленным Законом Республики Казахстан "Об электронном документе и электронной цифровой подписи";</w:t>
      </w:r>
    </w:p>
    <w:bookmarkEnd w:id="38"/>
    <w:bookmarkStart w:name="z10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локальная сеть внешнего контура (далее – ЛС внешнего контура) – локальная сеть субъектов информатизации, определенных уполномоченным органом, отнесенная к внешнему контуру телекоммуникационной сети субъектов информатизации, имеющая соединение с Интернетом, доступ к которому для субъектов информатизации предоставляется операторами связи только через единый шлюз доступа к Интернету;</w:t>
      </w:r>
    </w:p>
    <w:bookmarkEnd w:id="39"/>
    <w:bookmarkStart w:name="z10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терминальная система – тонкий или нулевой клиент для работы с приложениями в терминальной среде либо программами – тонкими клиентами в клиент-серверной архитектуре;</w:t>
      </w:r>
    </w:p>
    <w:bookmarkEnd w:id="40"/>
    <w:bookmarkStart w:name="z1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инфраструктура источника времени – иерархически связанное серверное оборудование, использующее сетевой протокол синхронизации времени, выполняющее задачу синхронизации внутренних часов серверов, рабочих станций и телекоммуникационного оборудования;</w:t>
      </w:r>
    </w:p>
    <w:bookmarkEnd w:id="41"/>
    <w:bookmarkStart w:name="z1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субъекты информатизации, определенные уполномоченным органом, – государственные органы, их подведомственные организации и органы местного самоуправления, а также иные субъекты информатизации, использующие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сетей;</w:t>
      </w:r>
    </w:p>
    <w:bookmarkEnd w:id="42"/>
    <w:bookmarkStart w:name="z1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– государственное юридическое лицо, субъект квазигосударственного сектора, собственник и владелец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 и владелец критически важных объектов информационно-коммуникационной инфраструктуры;</w:t>
      </w:r>
    </w:p>
    <w:bookmarkEnd w:id="43"/>
    <w:bookmarkStart w:name="z1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правительственная связь – специальная защищенная связь для нужд государственного управления;</w:t>
      </w:r>
    </w:p>
    <w:bookmarkEnd w:id="44"/>
    <w:bookmarkStart w:name="z1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федеративная идентификация – комплекс технологий, позволяющий использовать единое имя пользователя и аутентификационный идентификатор для доступа к электронным информационным ресурсам в системах и сетях, установивших доверительные отношения;</w:t>
      </w:r>
    </w:p>
    <w:bookmarkEnd w:id="45"/>
    <w:bookmarkStart w:name="z1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шифрованная связь – защищенная связь с использованием ручных шифров, шифровальных машин, аппаратуры линейного шифрования и специальных средств вычислительной техники;</w:t>
      </w:r>
    </w:p>
    <w:bookmarkEnd w:id="46"/>
    <w:bookmarkStart w:name="z1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локальная сеть внутреннего контура (далее – ЛС внутреннего контура) – локальная сеть субъектов информатизации, определенных уполномоченным органом, отнесенная к внутреннему контуру телекоммуникационной сети субъектов информатизации, имеющая соединение с единой транспортной средой государственных органов;</w:t>
      </w:r>
    </w:p>
    <w:bookmarkEnd w:id="47"/>
    <w:bookmarkStart w:name="z1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единый репозиторий "электронного правительства" – хранилище исходных кодов и скомпонованных из них исполняемых кодов объектов информатизации "электронного правительства";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ЕТС ГО, с информационными системами, находящимися вне ЕТС ГО;</w:t>
      </w:r>
    </w:p>
    <w:bookmarkStart w:name="z11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49"/>
    <w:bookmarkStart w:name="z11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автоматизированная система управления технологическими процессами (далее – АСУ ТП) – объект цифровой инфраструктуры, предназначенный для автоматизации, управления, контроля и мониторинга производственных процессов в режиме реального времени;</w:t>
      </w:r>
    </w:p>
    <w:bookmarkEnd w:id="50"/>
    <w:bookmarkStart w:name="z11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искусственный интеллект (далее – ИИ)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bookmarkEnd w:id="51"/>
    <w:bookmarkStart w:name="z11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система искусственного интеллекта – объект информатизации, функционирующий на основе одной или нескольких моделей искусственного интеллекта;</w:t>
      </w:r>
    </w:p>
    <w:bookmarkEnd w:id="52"/>
    <w:bookmarkStart w:name="z11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национальная платформа искусственного интеллекта –технологическая платформа, предназначенная для сбора, обработки, хранения и распространения библиотек данных и предоставления услуг в сфере искусственного интеллекта.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Цифровизация ГО и МИО в рамках цифровой трансформации осуществляется путем создания и развития объектов информатизации "электронного правительства" либо путем приобретения объектов информатизации "электронного правительства" или информационно-коммуникационных услуг в соответствии с архитектурой "электронного правительства", в том числе с учетом:</w:t>
      </w:r>
    </w:p>
    <w:bookmarkEnd w:id="54"/>
    <w:bookmarkStart w:name="z9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платформенности – формирование и постоянное развитие межведомственных централизованных технологических платформ информационно-коммуникационной инфраструктуры "электронного правительства" и инструментов для решения общих технических задач в рамках различных отраслей (сфер) государственного управления;</w:t>
      </w:r>
    </w:p>
    <w:bookmarkEnd w:id="55"/>
    <w:bookmarkStart w:name="z9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универсальности решений – определение и обеспечение использования готового программного обеспечения и сервисных программных продуктов для решения типовых прикладных задач и автоматизации типовых обеспечивающих государственных функций;</w:t>
      </w:r>
    </w:p>
    <w:bookmarkEnd w:id="56"/>
    <w:bookmarkStart w:name="z9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компонентного построения решений – обеспечение разработки и внедрения отдельных стандартных компонентов объектов информатизации "электронного правительства" по формату микросервисов, которые планируются, разрабатываются и внедряются итеративно, поэтапно предоставляя части функционала всего решения и выгод от его использования;</w:t>
      </w:r>
    </w:p>
    <w:bookmarkEnd w:id="57"/>
    <w:bookmarkStart w:name="z9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результативности – извлечение максимальной выгоды от использования объектов информатизации "электронного правительства", сокращение издержек и рисков путем оптимизации структурных компонентов и затрат;</w:t>
      </w:r>
    </w:p>
    <w:bookmarkEnd w:id="58"/>
    <w:bookmarkStart w:name="z9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оптимизации технического разнообразия – обеспечение обоснованного применения свободного программного обеспечения и систематичного управления техническим разнообразием.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6-1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настоящих ЕТ в них используются следующие сокращения: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АПК – аппаратно-программный комплекс;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ИБ – информационная безопасность;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 – информационная система; </w:t>
      </w:r>
    </w:p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ИКИ – информационно-коммуникационная инфраструктура; 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ИКТ – информационно-коммуникационные технологии; 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– программное обеспечение;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МИО – местные исполнительные органы; 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СПО – свободное программное обеспечение; 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ЕШДИ – единый шлюз доступа к Интернету; 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ИР – интернет-ресурс; 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 – центральный исполнительный орган, государственный орган, непосредственно подчиненный и подотчетный Президенту Республики Казахстан, территориальные подразделения ведомства центрального исполнительного органа;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ЕТС ГО – единая транспортная среда государственных органов; 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ЕПИР ГО – единая платформа интернет-ресурсов государственных органов;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ЭИР – электронные информационные ресурсы;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ИКП ЭП – информационно–коммуникационная платформа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ЭЦП – электронная цифровая подпись; </w:t>
      </w:r>
    </w:p>
    <w:bookmarkStart w:name="z8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 – субъекты информатизации, определенные уполномоченным органом.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Платформенность основывается на выполнении следующих требований:</w:t>
      </w:r>
    </w:p>
    <w:bookmarkEnd w:id="74"/>
    <w:bookmarkStart w:name="z1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создания и развитие решений на базе технологических платформ информационно-коммуникационной инфраструктуры "электронного правительства", национальной платформы искусственного интеллекта и (или) использование функциональных возможностей технологических платформ информационно-коммуникационной инфраструктуры "электронного правительства" и национальной платформы искусственного интеллекта;</w:t>
      </w:r>
    </w:p>
    <w:bookmarkEnd w:id="75"/>
    <w:bookmarkStart w:name="z11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компонентов, дублирующих функциональные возможности технологических платформ информационно-коммуникационной инфраструктуры "электронного правительства" и национальной платформы искусственного интеллекта;</w:t>
      </w:r>
    </w:p>
    <w:bookmarkEnd w:id="76"/>
    <w:bookmarkStart w:name="z1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автоматизации процессов выполнения государственных функций и вытекающих из них услуг с использованием технологических платформ информационно-коммуникационной инфраструктуры "электронного правительства" и национальной платформы искусственного интеллекта.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7-1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и управлению информатизацией и информационной безопасностью</w:t>
      </w:r>
      <w:r>
        <w:br/>
      </w:r>
      <w:r>
        <w:rPr>
          <w:rFonts w:ascii="Times New Roman"/>
          <w:b/>
          <w:i w:val="false"/>
          <w:color w:val="000000"/>
        </w:rPr>
        <w:t>Параграф 1. Требования к информатизации государственного органа</w:t>
      </w:r>
    </w:p>
    <w:p>
      <w:pPr>
        <w:spacing w:after="0"/>
        <w:ind w:left="0"/>
        <w:jc w:val="both"/>
      </w:pPr>
      <w:bookmarkStart w:name="z748" w:id="78"/>
      <w:r>
        <w:rPr>
          <w:rFonts w:ascii="Times New Roman"/>
          <w:b w:val="false"/>
          <w:i w:val="false"/>
          <w:color w:val="ff0000"/>
          <w:sz w:val="28"/>
        </w:rPr>
        <w:t xml:space="preserve">
      8.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8-1.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01.01.2023).</w:t>
      </w:r>
    </w:p>
    <w:bookmarkStart w:name="z9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Универсальность решений основывается на выполнении следующих требований:</w:t>
      </w:r>
    </w:p>
    <w:bookmarkEnd w:id="79"/>
    <w:bookmarkStart w:name="z11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готового программного обеспечения и сервисных программных продуктов, платформенных программных продуктов для автоматизации процессов выполнения типовых прикладных задач, обеспечивающих государственные функции;</w:t>
      </w:r>
    </w:p>
    <w:bookmarkEnd w:id="80"/>
    <w:bookmarkStart w:name="z1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адаптация особенностей выполнения государственных функций государственного органа к процессам, реализованным в готовом программном обеспечении и сервисных программных продуктах, платформенных программных продуктах, без необходимости настройки и доработки программного обеспечения в процессе внедрения;</w:t>
      </w:r>
    </w:p>
    <w:bookmarkEnd w:id="81"/>
    <w:bookmarkStart w:name="z11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дополнительных затрат государственных органов на внедрение, обучение пользователей, приобретение программного обеспечения и компонентов информационно-коммуникационной инфраструктуры при использовании сервисных программных продуктов, платформенных программных продуктов.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8-2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Компонентное построение решений основывается на выполнении следующих требований:</w:t>
      </w:r>
    </w:p>
    <w:bookmarkEnd w:id="83"/>
    <w:bookmarkStart w:name="z9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решений на базе микросервисной архитектуры с использованием стандартных компонентов;</w:t>
      </w:r>
    </w:p>
    <w:bookmarkEnd w:id="84"/>
    <w:bookmarkStart w:name="z9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минимально необходимого набора компонентов, позволяющих решить поставленные задачи и обеспечить соответствие требованиям;</w:t>
      </w:r>
    </w:p>
    <w:bookmarkEnd w:id="85"/>
    <w:bookmarkStart w:name="z9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избыточных компонентов, параллельно автоматизирующих несвязанные специфичные государственные функции и (или) типовые обеспечивающие государственные функции;</w:t>
      </w:r>
    </w:p>
    <w:bookmarkEnd w:id="86"/>
    <w:bookmarkStart w:name="z9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адаптируемости, масштабируемости и гибкости состава, структуры и функциональности компонентов к изменениям законодательства Республики Казахстан, приоритетам социально-экономического развития, а также составу, структуре и полномочиям государственных органов;</w:t>
      </w:r>
    </w:p>
    <w:bookmarkEnd w:id="87"/>
    <w:bookmarkStart w:name="z9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соответствие компонентов целям, задачам и назначению объекта информатизации "электронного правительства";</w:t>
      </w:r>
    </w:p>
    <w:bookmarkEnd w:id="88"/>
    <w:bookmarkStart w:name="z9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функциональной независимости и отсутствия дублирования задач и функциональных возможностей компонентов;</w:t>
      </w:r>
    </w:p>
    <w:bookmarkEnd w:id="89"/>
    <w:bookmarkStart w:name="z9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компонентов на базе открытых стандартов и с использованием набора стандартных интерфейсов прикладного программирования (application programming interface, API), предоставляемых компонентом сторонним решениям для обеспечения его многократного использования;</w:t>
      </w:r>
    </w:p>
    <w:bookmarkEnd w:id="90"/>
    <w:bookmarkStart w:name="z9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многоуровневое построение архитектуры путем исключения охвата компонентами решения одновременно нескольких уровней архитектуры, в том числе уровней представления, бизнес-логики и хранения данных;</w:t>
      </w:r>
    </w:p>
    <w:bookmarkEnd w:id="91"/>
    <w:bookmarkStart w:name="z9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доступности компонентов для доработки и многократного использования.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Развитие архитектуры "электронного правительства" осуществляется в соответствии с требованиями по развитию архитектуры "электронного правительства", утверждаемыми уполномоченным органом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3"/>
    <w:bookmarkStart w:name="z9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Результативность основывается на выполнении следующих требований:</w:t>
      </w:r>
    </w:p>
    <w:bookmarkEnd w:id="94"/>
    <w:bookmarkStart w:name="z9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максимального количественного экономического эффекта путем сокращения затрат, обеспечения окупаемости и повышения объемов поступлений средств в бюджет;</w:t>
      </w:r>
    </w:p>
    <w:bookmarkEnd w:id="95"/>
    <w:bookmarkStart w:name="z9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направленность на удовлетворение потребностей физических и юридических лиц, отрасли (сферы) государственного управления и (или) государства в целом;</w:t>
      </w:r>
    </w:p>
    <w:bookmarkEnd w:id="96"/>
    <w:bookmarkStart w:name="z9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согласованности значений и единиц измерения показателей результатов функционирования объектов информатизации "электронного правительства" и целевых индикаторов отрасли (сферы) государственного управления;</w:t>
      </w:r>
    </w:p>
    <w:bookmarkEnd w:id="97"/>
    <w:bookmarkStart w:name="z9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приоритета автоматизации процессов выполнения специфичных государственных функций;</w:t>
      </w:r>
    </w:p>
    <w:bookmarkEnd w:id="98"/>
    <w:bookmarkStart w:name="z9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итерационное создание и развитие решений путем внедрения части компонентов решения с базовым набором функциональных возможностей с последующим расширением количества компонентов и (или) повышением уровня их функциональности.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10-1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Оптимизация технического разнообразия основывается на выполнении следующих требований:</w:t>
      </w:r>
    </w:p>
    <w:bookmarkEnd w:id="100"/>
    <w:bookmarkStart w:name="z9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отчуждаемость и независимость от наименований и версий программного обеспечения, а также ограничений компонентов существующей информационно-коммуникационной инфраструктуры государственного органа;</w:t>
      </w:r>
    </w:p>
    <w:bookmarkEnd w:id="101"/>
    <w:bookmarkStart w:name="z9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оптимизации разнообразия существующего программного обеспечения и упрощения существующей информационно-коммуникационной инфраструктуры государственного органа;</w:t>
      </w:r>
    </w:p>
    <w:bookmarkEnd w:id="102"/>
    <w:bookmarkStart w:name="z9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ограничений для дальнейшего развития в результате изменения условий эксплуатации и расширения числа объектов автоматизации;</w:t>
      </w:r>
    </w:p>
    <w:bookmarkEnd w:id="103"/>
    <w:bookmarkStart w:name="z9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использования актуальных версий программного обеспечения;</w:t>
      </w:r>
    </w:p>
    <w:bookmarkEnd w:id="104"/>
    <w:bookmarkStart w:name="z9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создания и развития решений с использованием свободного программного обеспечения в случаях обеспечения способности компонентов решения функционировать без ограничений и оптимальной совокупной стоимости владения по отношению к проприетарному лицензионному программному обеспечению.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ГО и МИО товарами, работами и услугами в сфере информатизации осуществляется путем закупа с учетом заключения уполномоченного органа в сфере информатизации на представленные администраторами бюджетных программ расчеты расходов на государственные закупки товаров, работ и услуг в сфере информатизации, за исключением специальных государственных органов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ГО и организации размещают на архитектурном портале "электронного правительства" сведения об объектах информатизации и электронные копии технической документации к ним в соответствии с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bookmarkEnd w:id="107"/>
    <w:bookmarkStart w:name="z9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технической документации к объекту информатизации, требуемой к размещению, определяется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Реализацию задач в сфере информатизации в ГО или МИО обеспечивает подразделение информационных технологий, осуществляющее:</w:t>
      </w:r>
    </w:p>
    <w:bookmarkStart w:name="z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применения ИКТ;</w:t>
      </w:r>
    </w:p>
    <w:bookmarkEnd w:id="109"/>
    <w:bookmarkStart w:name="z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мероприятиях по учету и анализу использования ИКТ-активов; </w:t>
      </w:r>
    </w:p>
    <w:bookmarkEnd w:id="110"/>
    <w:bookmarkStart w:name="z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предложений в стратегический план ГО по вопросам информатизации; </w:t>
      </w:r>
    </w:p>
    <w:bookmarkEnd w:id="111"/>
    <w:bookmarkStart w:name="z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координацию работ по созданию, сопровождению и развитию объектов информатизации "электронного правительства"; </w:t>
      </w:r>
    </w:p>
    <w:bookmarkEnd w:id="112"/>
    <w:bookmarkStart w:name="z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обеспечением поставщиками предусмотренного договорами уровня качества оказываемых услуг в сфере информатизации;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требований по ИБ.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Собственники и (или) владельцы обеспечивают ввод в промышленную эксплуатацию объекта информатизации "электронного правительства" с использованием исполняемых кодов, скомпонованных из исходных кодов объектов информатизации "электронного правительства", переданных ему государственной технической службой в соответствии с правилами функционирования единого репозитория "электронного правительства".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Рабочее пространство в ГО и МИО организуется в соответствии с санитарными правилами "Санитарно-эпидемиологические требования к административным и жилым зданиям", утвержденными приказом Министра здравоохранения Республики Казахстан от 16 июня 2022 года № ҚР ДСМ-52 (зарегистрирован в Министерстве юстиции Республики Казахстан 20 июня 2022 года за № 28525).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Рабочее место служащего ГО и МИО оснащается с учетом его функциональных обязанностей и включает:</w:t>
      </w:r>
    </w:p>
    <w:bookmarkEnd w:id="117"/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рабочую станцию или унифицированное рабочее место или терминальную систему с подключением к ЛС внутреннего контура ГО или МИО. Допускается оснащение рабочего места дополнительным монитором при необходимости;</w:t>
      </w:r>
    </w:p>
    <w:bookmarkEnd w:id="118"/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мультимедийного оборудования (наушники, микрофон и веб-камера) для работы с мультимедийными ЭИР или системой видеоконференц-связи при необходимости;</w:t>
      </w:r>
    </w:p>
    <w:bookmarkEnd w:id="119"/>
    <w:bookmarkStart w:name="z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телефонной связи или IP-телефонии.</w:t>
      </w:r>
    </w:p>
    <w:bookmarkEnd w:id="120"/>
    <w:bookmarkStart w:name="z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унифицированному рабочему месту или терминальной системе ГО и МИО, а также компонентам объектов информационно-коммуникационной инфраструктуры утверждаются уполномоченным органом.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Обеспечивается соответствие рабочего места или терминальной системы ГО и МИО требованиям к унифицированному рабочему месту или терминальной системе ГО и МИО, утвержденным уполномоченным органом.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обновляются и актуализируются по мере необходимости.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17-1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выборе закупаемых моделей рабочих станций необходимо руководствоваться следующими положениями:</w:t>
      </w:r>
    </w:p>
    <w:bookmarkEnd w:id="123"/>
    <w:bookmarkStart w:name="z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аппаратные характеристики рабочих станций соответствуют либо превосходят системные требования, рекомендуемые разработчиком (производителем) используемого ПО;</w:t>
      </w:r>
    </w:p>
    <w:bookmarkEnd w:id="124"/>
    <w:bookmarkStart w:name="z1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обеспечения общего уровня услуг унифицируются конфигурации рабочих станций;</w:t>
      </w:r>
    </w:p>
    <w:bookmarkEnd w:id="125"/>
    <w:bookmarkStart w:name="z1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рабочих станций организуется централизованное автоматизированное распространение обновлений ПО;</w:t>
      </w:r>
    </w:p>
    <w:bookmarkEnd w:id="126"/>
    <w:bookmarkStart w:name="z1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повышения качества и скорости администрирования количество различных аппаратно-программных конфигураций рабочих станций ограничивается тремя типами:</w:t>
      </w:r>
    </w:p>
    <w:bookmarkEnd w:id="127"/>
    <w:bookmarkStart w:name="z1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станция для работы с прикладным ПО;</w:t>
      </w:r>
    </w:p>
    <w:bookmarkEnd w:id="128"/>
    <w:bookmarkStart w:name="z1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станция повышенной мощности для работы с графическими пакетами, пакетами ПО моделирования и прочими. Используется для приложений с развитой графикой, высокими требованиями к производительности процессора, объемам оперативной памяти и видеоподсистем;</w:t>
      </w:r>
    </w:p>
    <w:bookmarkEnd w:id="129"/>
    <w:bookmarkStart w:name="z1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ноутбук для работы мобильных пользователей.</w:t>
      </w:r>
    </w:p>
    <w:bookmarkEnd w:id="130"/>
    <w:bookmarkStart w:name="z1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спецификации технических требований выделяются следующие ключевые параметры рабочих станций:</w:t>
      </w:r>
    </w:p>
    <w:bookmarkEnd w:id="131"/>
    <w:bookmarkStart w:name="z1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производительность, включающая в себя:</w:t>
      </w:r>
    </w:p>
    <w:bookmarkEnd w:id="132"/>
    <w:bookmarkStart w:name="z1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быстродействия процессора;</w:t>
      </w:r>
    </w:p>
    <w:bookmarkEnd w:id="133"/>
    <w:bookmarkStart w:name="z1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оперативной памяти;</w:t>
      </w:r>
    </w:p>
    <w:bookmarkEnd w:id="134"/>
    <w:bookmarkStart w:name="z1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внутренних шин передачи данных;</w:t>
      </w:r>
    </w:p>
    <w:bookmarkEnd w:id="135"/>
    <w:bookmarkStart w:name="z1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быстродействие графической подсистемы;</w:t>
      </w:r>
    </w:p>
    <w:bookmarkEnd w:id="136"/>
    <w:bookmarkStart w:name="z1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быстродействие устройств ввода/вывода;</w:t>
      </w:r>
    </w:p>
    <w:bookmarkEnd w:id="137"/>
    <w:bookmarkStart w:name="z1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матрицы монитора;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надежность, обеспечиваемая за счет использования отказоустойчивых аппаратных средств и ПО, и определяется исходя из среднего времени безотказной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масштабируемость, обеспечиваемая архитектурой и конструкцией персонального компьютера за счет возможности наращивания: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числа и производительности процессоров;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оперативной и внешней памяти;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емкости встроенных накопителей.</w:t>
      </w:r>
    </w:p>
    <w:bookmarkStart w:name="z1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обеспечения ИБ: </w:t>
      </w:r>
    </w:p>
    <w:bookmarkEnd w:id="139"/>
    <w:bookmarkStart w:name="z1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ТД ИБ определяются: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размещения рабочих станций служащих ГО или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рабочих станций от отказов в системе электроснабжения и других нарушений, вызываемых сбоями в работе коммунальных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периодичность технического обслуживания рабочих станций для обеспечения непрерывной доступности и целостности;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рабочих станций мобильных пользователей, находящихся за пределами ГО или МИО, с учетом различных внешних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гарантированного уничтожения информации при повторном использовании рабочих станций или выводе из эксплуатации носителей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выноса рабочих станций за пределы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регулярной основе проводится учет рабочих станций с проверкой конфигурации, а также электронных носителей информации с уникальными идентифицирующими данными;</w:t>
      </w:r>
    </w:p>
    <w:bookmarkStart w:name="z1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и применение на рабочих станциях программных или аппаратных средств удаленного управления извне ЛС внутреннего контура исключается. Удаленное управление внутри ЛС внутреннего контура допускается в случаях, прямо предусмотренных в правовом акте ГО или МИО;</w:t>
      </w:r>
    </w:p>
    <w:bookmarkEnd w:id="141"/>
    <w:bookmarkStart w:name="z1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неиспользуемые порты ввода-вывода рабочих станций и мобильных компьютеров служащих ГО и МИО отключаются или блокируются, за исключением рабочих станций служащих подразделения ИБ.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 операций ввода-вывода с применением внешних электронных носителей информации на рабочих станциях служащих ГО и МИО регулируется в соответствии с политикой ИБ, принятой в ГО или МИО.</w:t>
      </w:r>
    </w:p>
    <w:bookmarkEnd w:id="143"/>
    <w:bookmarkStart w:name="z1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оптимизации размещения оборудования на рабочем месте служащего ГО и МИО допускается применение специализированного оборудования, обеспечивающего использование одной единицы монитора, ручного манипулятора (мышь) и клавиатуры для нескольких рабочих станций, без применения сетевых интерфейсов.</w:t>
      </w:r>
    </w:p>
    <w:bookmarkEnd w:id="144"/>
    <w:bookmarkStart w:name="z1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использования сервисов ИКП ЭП рабочая станция, подключенная к ЛС внутреннего контура ГО или МИО, обеспечивается сетевым подключением к инфраструктуре ИКП ЭП.</w:t>
      </w:r>
    </w:p>
    <w:bookmarkEnd w:id="145"/>
    <w:bookmarkStart w:name="z1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Обработка и хранение служебной информации ГО и МИО осуществляются на рабочих станциях, подключенных к локальной сети внутреннего контура и внешнего контура ГО или МИО.</w:t>
      </w:r>
    </w:p>
    <w:bookmarkEnd w:id="146"/>
    <w:bookmarkStart w:name="z9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информация ГО и МИО с ограниченным доступом обрабатывается на рабочих станциях, подключенных к локальной сети внутреннего контура ГО или МИО и не имеющих подключения к Интернету.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Доступ к Интернету служащим ГО и МИО предоставляется с рабочих станций, подключенных к ЛС внешнего контура ГО и МИО, размещенных за пределами режимных помещений, определяемых в соответствии с Инструкцией по защите государственных секретов Республики Казахстан.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25- в редакции постановления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При организации доступа к Интернету из локальных сетей внешнего контура в обязательном порядке обеспечивается наличие антивирусных средств, обновлений операционных систем на рабочих станциях, подключенных к сети Интернет.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25-1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Сервис телефонной связи:</w:t>
      </w:r>
    </w:p>
    <w:bookmarkEnd w:id="150"/>
    <w:bookmarkStart w:name="z1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реализуется как на базе цифровых телефонных сетей общего пользования, так и с применением технологии IP-телефонии;</w:t>
      </w:r>
    </w:p>
    <w:bookmarkEnd w:id="151"/>
    <w:bookmarkStart w:name="z1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коммутацию пользователя с абонентами телефонных сетей по следующим каналам:</w:t>
      </w:r>
    </w:p>
    <w:bookmarkEnd w:id="152"/>
    <w:bookmarkStart w:name="z1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соединений абонентов через существующую локальную вычислительную сеть внутреннего и внешнего контура и ведомственную сеть передачи данных;</w:t>
      </w:r>
    </w:p>
    <w:bookmarkEnd w:id="153"/>
    <w:bookmarkStart w:name="z1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связи оператора телефонной связи общего пользования по потоку Е1;</w:t>
      </w:r>
    </w:p>
    <w:bookmarkEnd w:id="154"/>
    <w:bookmarkStart w:name="z1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операторов сотовой связи;</w:t>
      </w:r>
    </w:p>
    <w:bookmarkEnd w:id="155"/>
    <w:bookmarkStart w:name="z1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междугородних и международных вызовов.</w:t>
      </w:r>
    </w:p>
    <w:bookmarkEnd w:id="156"/>
    <w:bookmarkStart w:name="z1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проведения конференций, презентаций, совещаний, телемостов конференцзал ГО и МИО оснащается:</w:t>
      </w:r>
    </w:p>
    <w:bookmarkEnd w:id="157"/>
    <w:bookmarkStart w:name="z1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конференцсистемой звукового усиления, включающей размещение на месте участника микрофона, громкоговорителя и светового индикатора запроса и выступления участника;</w:t>
      </w:r>
    </w:p>
    <w:bookmarkEnd w:id="158"/>
    <w:bookmarkStart w:name="z1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устройством ввода-вывода информации.</w:t>
      </w:r>
    </w:p>
    <w:bookmarkEnd w:id="159"/>
    <w:bookmarkStart w:name="z1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"телемоста" с географически распределенными участниками, находящимися в других городах или странах, конференцсистема по необходимости дополняется системой аудио- и видеоконференцсвязи оператора ИКИ ЭП.</w:t>
      </w:r>
    </w:p>
    <w:bookmarkEnd w:id="160"/>
    <w:bookmarkStart w:name="z1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Сервис печати:</w:t>
      </w:r>
    </w:p>
    <w:bookmarkEnd w:id="161"/>
    <w:bookmarkStart w:name="z1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реализуется посредством печатающего, копирующего и сканирующего оборудования, подключенного к локальной сети внутреннего контура ГО с использованием сетевого интерфейса либо прямого подключения к серверу печати;</w:t>
      </w:r>
    </w:p>
    <w:bookmarkEnd w:id="162"/>
    <w:bookmarkStart w:name="z1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программным обеспечением, реализующим:</w:t>
      </w:r>
    </w:p>
    <w:bookmarkEnd w:id="163"/>
    <w:bookmarkStart w:name="z1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управление пользователями и устройствами; </w:t>
      </w:r>
    </w:p>
    <w:bookmarkEnd w:id="164"/>
    <w:bookmarkStart w:name="z1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распечатываемых документов, а также копий, факсов, отправленных электронной почтой и сканирований по идентификационным номерам пользователей с возможностью распределения затрат между подразделениями и пользователями;</w:t>
      </w:r>
    </w:p>
    <w:bookmarkEnd w:id="165"/>
    <w:bookmarkStart w:name="z1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отчетов, графически иллюстрирующих активность печати, копирования и сканирования;</w:t>
      </w:r>
    </w:p>
    <w:bookmarkEnd w:id="166"/>
    <w:bookmarkStart w:name="z1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пользователя до начала использования сервиса печати;</w:t>
      </w:r>
    </w:p>
    <w:bookmarkEnd w:id="167"/>
    <w:bookmarkStart w:name="z1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авторизацию служащего ГО на устройстве печати способами, регламентированными в ТД ИБ;</w:t>
      </w:r>
    </w:p>
    <w:bookmarkEnd w:id="168"/>
    <w:bookmarkStart w:name="z1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очереди печати, осуществляющей печать посредством единой очереди печати с возможностью получения распечатанных документов на доступном устройстве печати.</w:t>
      </w:r>
    </w:p>
    <w:bookmarkEnd w:id="169"/>
    <w:bookmarkStart w:name="z15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информационной безопасности</w:t>
      </w:r>
    </w:p>
    <w:bookmarkEnd w:id="170"/>
    <w:bookmarkStart w:name="z1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организации, обеспечении и управлении ИБ в ГО, МИО или организации необходимо руководствоваться положениями национального стандарта Республики Казахстан СТ РК ISO/IEC 27002-2023 "Информационная безопасность, кибербезопасность и защита конфиденциальности. Средства управления информационной безопасностью".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 В целях реализации требований обеспечения информационной безопасности для обороны страны и безопасности государства осуществляется приобретение ПО и продукции электронной промышленности в виде товара и информационно-коммуникационной услуги из реестра доверенного программного обеспечения и продукции электронной промышленности в соответствии с Законом и законодательством Республики Казахстан о государственных закупках, закупках отдельных субъектов квазигосударственного сектора.</w:t>
      </w:r>
    </w:p>
    <w:bookmarkEnd w:id="172"/>
    <w:bookmarkStart w:name="z11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доверенного программного обеспечения и продукции электронной промышленности ведется уполномоченным органом в сфере электронной промышленности в соответствии с Правилами формирования и ведения реестра доверенного программного обеспечения и продукции электронной промышленности, а также критериями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утвержденными уполномоченным органом в сфере электронной промышленности согласно пункту 7 статьи 7-6 Закона.</w:t>
      </w:r>
    </w:p>
    <w:bookmarkEnd w:id="173"/>
    <w:bookmarkStart w:name="z11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закупках, закупках отдельных субъектов квазигосударственного сектора.</w:t>
      </w:r>
    </w:p>
    <w:bookmarkEnd w:id="174"/>
    <w:bookmarkStart w:name="z11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 владельцы программного обеспечения, включенного в реестр доверенного программного обеспечения и продукции электронной промышленности, обеспечивают ввод в промышленную эксплуатацию объекта информатизации "электронного правительства" с использованием исполняемых кодов, скомпонованных из исходных кодов объектов информатизации "электронного правительства", переданных ему государственной технической службой в соответствии с правилами функционирования единого репозитория "электронного правительства".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Единые требования дополнены пунктом 29-1 в соответствии с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разграничения ответственности и функций в сфере обеспечения ИБ создается подразделение ИБ,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должностное лицо, ответственное за обеспечение ИБ.</w:t>
      </w:r>
    </w:p>
    <w:bookmarkEnd w:id="176"/>
    <w:bookmarkStart w:name="z11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ИБ или должностное лицо, ответственное за обеспечение ИБ, осуществляют координацию работ по обеспечению ИБ и контроль за исполнением требований ИБ, определенных в ТД по ИБ.</w:t>
      </w:r>
    </w:p>
    <w:bookmarkEnd w:id="177"/>
    <w:bookmarkStart w:name="z11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ответственные за обеспечение ИБ, проходят специализированные курсы в сфере обеспечения ИБ не реже одного раза в три года с выдачей сертификата.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ТД ИБ создается в виде четырехуровневой системы документированных правил, процедур, практических приемов или руководящих принципов, которыми руководствуется ГО, МИО или организация в своей деятельности.</w:t>
      </w:r>
    </w:p>
    <w:bookmarkEnd w:id="179"/>
    <w:bookmarkStart w:name="z1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ИБ разрабатывается на казахском и русском языках, утверждается правовым актом ГО, МИО или организации и доводится до сведения всех служащих ГО, МИО или работников организации.</w:t>
      </w:r>
    </w:p>
    <w:bookmarkEnd w:id="180"/>
    <w:bookmarkStart w:name="z1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ИБ пересматривается с целью анализа и актуализации изложенной в них информации не реже одного раза в два года.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Политика ИБ ГО, МИО или организации является документом первого уровня и определяет цели, задачи, руководящие принципы и практические приемы в области обеспечения ИБ.</w:t>
      </w:r>
    </w:p>
    <w:bookmarkEnd w:id="182"/>
    <w:bookmarkStart w:name="z8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Перечень внутренних документов финансовой организации, детализирующий требования политики ИБ, определяется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организаций, регулирующими деятельность финансовых организаций по обеспечению информационной безопасности.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32-1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перечень документов второго уровня входят документы, детализирующие требования политики ИБ ГО, МИО или организации, в том числе:</w:t>
      </w:r>
    </w:p>
    <w:bookmarkEnd w:id="184"/>
    <w:bookmarkStart w:name="z11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оценки рисков информационной безопасности;</w:t>
      </w:r>
    </w:p>
    <w:bookmarkEnd w:id="185"/>
    <w:bookmarkStart w:name="z11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идентификации, классификации, маркировки, паспортизации активов, связанных со средствами обработки информации и их инвентаризации;</w:t>
      </w:r>
    </w:p>
    <w:bookmarkEnd w:id="186"/>
    <w:bookmarkStart w:name="z11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внутреннего аудита ИБ;</w:t>
      </w:r>
    </w:p>
    <w:bookmarkEnd w:id="187"/>
    <w:bookmarkStart w:name="z11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использования средств криптографической защиты информации;</w:t>
      </w:r>
    </w:p>
    <w:bookmarkEnd w:id="188"/>
    <w:bookmarkStart w:name="z11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организации процедуры аутентификации и разграничения прав доступа к электронным информационным ресурсам;</w:t>
      </w:r>
    </w:p>
    <w:bookmarkEnd w:id="189"/>
    <w:bookmarkStart w:name="z11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организации антивирусного контроля, использования мобильных устройств, носителей информации, Интернета и электронной почты;</w:t>
      </w:r>
    </w:p>
    <w:bookmarkEnd w:id="190"/>
    <w:bookmarkStart w:name="z11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организации физической защиты, безопасной среды функционирования и обеспечения непрерывной работы активов, связанных со средствами обработки информации.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Документы третьего уровня содержат описание процессов и процедур обеспечения ИБ, в том числе:</w:t>
      </w:r>
    </w:p>
    <w:bookmarkEnd w:id="192"/>
    <w:bookmarkStart w:name="z11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 угроз (рисков) ИБ;</w:t>
      </w:r>
    </w:p>
    <w:bookmarkEnd w:id="193"/>
    <w:bookmarkStart w:name="z11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обработки угроз (рисков) ИБ;</w:t>
      </w:r>
    </w:p>
    <w:bookmarkEnd w:id="194"/>
    <w:bookmarkStart w:name="z11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обеспечению непрерывной работы и восстановлению работоспособности активов, связанных со средствами обработки информации;</w:t>
      </w:r>
    </w:p>
    <w:bookmarkEnd w:id="195"/>
    <w:bookmarkStart w:name="z11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администратора по сопровождению объекта информатизации, резервному копированию и восстановлению информации;</w:t>
      </w:r>
    </w:p>
    <w:bookmarkEnd w:id="196"/>
    <w:bookmarkStart w:name="z11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инструкцию о порядке действий пользователей по реагированию на инциденты ИБ и во внештатных (кризисных) ситуациях.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Перечень документов четвертого уровня включает рабочие формы, журналы, заявки, протоколы и другие документы, в том числе электронные, используемые для регистрации и подтверждения выполненных процедур и работ, в том числе:</w:t>
      </w:r>
    </w:p>
    <w:bookmarkEnd w:id="198"/>
    <w:bookmarkStart w:name="z11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инцидентов ИБ и учета внештатных ситуаций;</w:t>
      </w:r>
    </w:p>
    <w:bookmarkEnd w:id="199"/>
    <w:bookmarkStart w:name="z11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посещения серверных помещений;</w:t>
      </w:r>
    </w:p>
    <w:bookmarkEnd w:id="200"/>
    <w:bookmarkStart w:name="z11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проведении оценки уязвимости сетевых ресурсов;</w:t>
      </w:r>
    </w:p>
    <w:bookmarkEnd w:id="201"/>
    <w:bookmarkStart w:name="z11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кабельных соединений;</w:t>
      </w:r>
    </w:p>
    <w:bookmarkEnd w:id="202"/>
    <w:bookmarkStart w:name="z11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учета резервных копий (резервного копирования, восстановления), тестирования резервных копий.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защиты активов проводятся: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активов;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и маркировка активов в соответствии с системой классификации, принятой в ГО, МИО;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закрепление активов за должностными лицами и определение меры их ответственности за реализацию мероприятий по управлению ИБ активов;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регламентация в ТД ИБ порядка: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возврата активов;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идентификации, классификации и маркировки активов.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управления рисками в сфере ИКТ в ГО или МИО осуществляются: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методики оценки рисков в соответствии с рекомендациями национального стандарта Республики Казахстан СТ РК 31010-2020 "Менеджмент риска. Методы оценки риска" и разработка процедуры анализа рисков;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рисков в отношении перечня идентифицированных и классифицированных активов, включающая: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угроз ИБ и их источников; 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уязвимостей, которые могут привести к реализации угроз;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каналов утечки информации;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модели нарушителя;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критериев принятия идентифицированных рисков;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каталога угроз (рисков) ИБ, включающего оценку (переоценку) идентифицированных рисков в соответствии с требованиями национального стандарта Республики Казахстан СТ РК ISO/IEC 27005-2022 "Информационные технологии. Методы обеспечения безопасности. Менеджмент риска информационной безопасности";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плана обработки угроз (рисков) ИБ, содержащего мероприятия по их нейтрализации или снижению.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постановлениями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С целью управления рисками в сфере ИИ в ГО или МИО осуществляется управление рисками систем искусственного интеллекта в соответствии с национальным стандартом Республики Казахстан СТ РК 23894-2025 "Руководство по управлению рисками.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37-1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контроля событий нарушений ИБ в ГО, МИО или организации: 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мониторинг событий, связанных с нарушением ИБ, и анализ результатов мониторинга;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регистрируются события, связанные с состоянием ИБ, и выявляются нарушения путем анализа журналов событий, в том числе: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журналов событий операционных систем;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журналов событий систем управления базами данных; 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журналов событий антивирусной защиты;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журналов событий прикладного ПО;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журналов событий телекоммуникационного оборудования;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журналов событий систем обнаружения и предотвращения атак;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журналов событий системы управления контентом;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синхронизация времени журналов регистрации событий с инфраструктурой источника времени;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журналы регистрации событий хранятся в течение срока, указанного в ТД ИБ, но не менее трех лет и находятся в оперативном доступе не менее двух месяцев;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ведутся журналы регистрации событий в соответствии с форматами и типами записей, определенными в правилах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утвержденных уполномоченным органом в сфере обеспечения информационной безопасности по согласованию с органами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Закона;</w:t>
      </w:r>
    </w:p>
    <w:bookmarkEnd w:id="234"/>
    <w:bookmarkStart w:name="z11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обеспечивается подключение систем журналирования событий ИБ объектов информатизации "электронного правительства"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по запросу государственной технической службы;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обеспечивается защита журналов регистрации событий от вмешательства и неавторизированного доступа. Не допускается наличие у системных администраторов полномочий на изменение, удаление и отключение журналов. Для конфиденциальных ИС требуются создание и ведение резервного хранилища журналов;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внедрение формализованной процедуры информирования об инцидентах ИБ и реагирования на инциденты ИБ.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постановлениями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ГО и МИО обеспечивают на постоянной основе физический доступ работникам Национального координационного центра информационной безопасности к объектам информатизации "электронного правительства" с предоставлением отдельных рабочих мест по запросу государственной технической службы в целях проведения работ по мониторингу обеспечения информационной безопасности и мониторингу событий информационной безопасности.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38-1 в соответствии с постановлением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целью защиты критически важных процессов ГО, МИО или организации от внутренних и внешних угроз: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разрабатывается, тестируется и реализуется план мероприятий по обеспечению непрерывной работы и восстановлению работоспособности активов, связанных со средствами обработки информации;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доводится до сведения служащих ГО, МИО или работников организации инструкция о порядке действий пользователей по реагированию на инциденты ИБ и во внештатных (кризисных) ситуациях.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обеспечению непрерывной работы и восстановлению работоспособности активов, связанных со средствами обработки информации, подлежит регулярной актуализации.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Функциональные обязанности по обеспечению ИБ и обязательства по исполнению требований ТД ИБ служащих ГО, МИО или работников организации вносятся в должностные инструкции.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в области обеспечения ИБ, имеющие силу после прекращения действий трудового договора, закрепляются в трудовом договоре с работником организации.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привлечения сторонних организаций к обеспечению информационной безопасности ЭИР, ИС, ИКИ, их собственник или владелец заключает соглашения, в которых устанавливаются условия работы, доступа или использования данных объектов, а также ответственность за их нарушение.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ТД ИБ определяется содержание процедур при увольнении служащих ГО, МИО или работников организации, имеющих обязательства в области обеспечения ИБ.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внесении изменений в условия трудового договора работника организации, ротации или продвижении по государственной службе служащего ГО, МИО, их увольнении права доступа к информации и средствам обработки информации, включающие физический и логический доступ, идентификаторы доступа, подписки, документацию, которая идентифицирует его как действующего служащего ГО, МИО или работника организации, аннулируются.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Кадровая служба организует и ведет учет прохождения служащими ГО, МИО или работниками организаций обучения в сфере информатизации и области обеспечения ИБ с выдачей электронного сертификата, обеспечением хранения в материалах личного дела.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инициировании создания или развития объектов информатизации первого и второго классов в соответствии с классификатором объектов информатизации, утвержденным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классификатор), а также конфиденциальных ИС разрабатываются профили защиты для составных компонентов и задание по безопасности в соответствии с требованиями национального стандарта Республики Казахстан СТ РК ISO/IEC 15408-2017 "Информационные технологии. Методы и средства обеспечения безопасности. Критерии оценки безопасности информационных технологий".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обеспечения ИБ при эксплуатации объектов информатизации устанавливаются требования к: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способам аутентификации;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применяемым СКЗИ;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способам обеспечения доступности и отказоустойчивости;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мониторингу обеспечения ИБ, защиты и безопасного функционирования;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применению средств и систем обеспечения ИБ;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регистрационным свидетельствам удостоверяющих центров.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46-1. Для подписания объекты информатизации "электронного правительства" используют регистрационные свидетельства аккредитованных удостоверяющих центров в соответствии с Правилами выдачи и отзыва свидетельства об аккредитации удостоверяющих центров,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"Об электронном документе и электронной цифровой подписи".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46-1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доступе к объектам информатизации первого и второго классов в соответствии с классификатором применяется многофакторная аутентификация, в том числе с использованием цифровых сертификатов.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C целью защиты служебной информации ограниченного распространения, конфиденциальных ИС, конфиденциальных ЭИР и ЭИР, содержащих персональные данные ограниченного доступа, применяются СКЗИ (программные или аппаратные) с параметрами, соответствующими требованиям к СКЗИ в соответствии с национальным стандартом Республики Казахстан СТ РК 1073-2007 "Средства криптографической защиты информации. Общие технические требования" для объектов информатизации: </w:t>
      </w:r>
    </w:p>
    <w:bookmarkEnd w:id="259"/>
    <w:bookmarkStart w:name="z11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класса в соответствии с классификатором – третьего уровня безопасности; </w:t>
      </w:r>
    </w:p>
    <w:bookmarkEnd w:id="260"/>
    <w:bookmarkStart w:name="z11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второго класса в соответствии с классификатором – второго уровня безопасности; </w:t>
      </w:r>
    </w:p>
    <w:bookmarkEnd w:id="261"/>
    <w:bookmarkStart w:name="z11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класса в соответствии с классификатором – первого уровня безопасности.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доступности и отказоустойчивости владельцами объектов информатизации ЭП обеспечиваются: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резервного собственного или арендованного серверного помещения для объектов информатизации ЭП первого и второго классов в соответствии с классификатором;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резервирование аппаратно-программных средств обработки данных, систем хранения данных, компонентов сетей хранения данных и каналов передачи данных, в том числе для объектов информатизации ЭП: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класса в соответствии с классификатором – нагруженное (горячее) в резервном серверном помещении;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класса в соответствии с классификатором – не нагруженное (холодное) в резервном серверном помещении;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класса в соответствии с классификатором – хранение на складе в непосредственной близости от основного серверного помещения.</w:t>
      </w:r>
    </w:p>
    <w:bookmarkEnd w:id="268"/>
    <w:bookmarkStart w:name="z96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49-1. Интеграция объектов информатизации "электронного правительства" осуществляется в соответствии с Правилами интеграции объектов информатизации "электронного правительства", утвержденными уполномоченным органом в соответствии с подпунктом 13) статьи 7 Закона, и при соблюдении требований информационной безопасности,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систем, и основывается на обеспечении:</w:t>
      </w:r>
    </w:p>
    <w:bookmarkEnd w:id="269"/>
    <w:bookmarkStart w:name="z96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единой интеграционной среды – обеспечение технологической возможности межведомственного и ведомственного информационного взаимодействия объектов информатизации;</w:t>
      </w:r>
    </w:p>
    <w:bookmarkEnd w:id="270"/>
    <w:bookmarkStart w:name="z96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единовременной интеграции – обеспечение однократного подключения объектов информатизации "электронного правительства" к системе взаимодействия и последующего многократного использования для минимизации финансовых и временных издержек при передаче и получении информации;</w:t>
      </w:r>
    </w:p>
    <w:bookmarkEnd w:id="271"/>
    <w:bookmarkStart w:name="z96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информационного пространства – обеспечение совместимости и сопоставимости данных при передаче на основе применения стандартных форматов передачи данных.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49-1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Объекты информатизации ЭП первого и второго классов в соответствии с классификатором подключаются к системе мониторинга обеспечения ИБ, защиты и безопасного функционирования не позднее одного года после их введения в промышленную эксплуатацию.</w:t>
      </w:r>
    </w:p>
    <w:bookmarkEnd w:id="273"/>
    <w:bookmarkStart w:name="z8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50-1. Собственники или владельцы негосударственных информационных систем, предназначенных для формирования государственных электронных информационных ресурсов, осуществления государственных функций и оказания государственных услуг,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bookmarkEnd w:id="274"/>
    <w:bookmarkStart w:name="z11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Казахстан.</w:t>
      </w:r>
    </w:p>
    <w:bookmarkEnd w:id="275"/>
    <w:bookmarkStart w:name="z11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шести месяцев со дня включения в перечень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Единые требования дополнены пунктом 50-1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Единая интеграционная среда основывается на выполнении следующих требований:</w:t>
      </w:r>
    </w:p>
    <w:bookmarkEnd w:id="277"/>
    <w:bookmarkStart w:name="z97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интеграции в единую интеграционную среду в соответствии с сервисно-ориентированной архитектурой;</w:t>
      </w:r>
    </w:p>
    <w:bookmarkEnd w:id="278"/>
    <w:bookmarkStart w:name="z97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межгосударственного информационного взаимодействия объектов информатизации нескольких государств посредством национального шлюза Республики Казахстан;</w:t>
      </w:r>
    </w:p>
    <w:bookmarkEnd w:id="279"/>
    <w:bookmarkStart w:name="z97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создания, изменения и удаления данных путем их сопряжения с соответствующими процессами реализации государственных функций и предоставления государственных услуг, инициированными владельцами данных или от их имени;</w:t>
      </w:r>
    </w:p>
    <w:bookmarkEnd w:id="280"/>
    <w:bookmarkStart w:name="z97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единых подходов и стандартов в обеспечении однозначной идентификации взаимодействующих сторон и объема их прав при осуществлении взаимодействия;</w:t>
      </w:r>
    </w:p>
    <w:bookmarkEnd w:id="281"/>
    <w:bookmarkStart w:name="z97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приоритетное осуществление синхронного взаимодействия между объектами информатизации "электронного правительства";</w:t>
      </w:r>
    </w:p>
    <w:bookmarkEnd w:id="282"/>
    <w:bookmarkStart w:name="z9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использования сведений из хранилища электронных документов и единой системы нормативно-справочной информации шлюза "электронного правительства" в процессе информационного взаимодействия и предоставления государственных услуг;</w:t>
      </w:r>
    </w:p>
    <w:bookmarkEnd w:id="283"/>
    <w:bookmarkStart w:name="z97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фиксации даты, времени, содержания и участников всех действий и операций, осуществляемых в рамках информационного взаимодействия, а также сведений, позволяющих восстановить историю информационного взаимодействия;</w:t>
      </w:r>
    </w:p>
    <w:bookmarkEnd w:id="284"/>
    <w:bookmarkStart w:name="z97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технической возможности для доступа к данным, хранящимся в организациях;</w:t>
      </w:r>
    </w:p>
    <w:bookmarkEnd w:id="285"/>
    <w:bookmarkStart w:name="z97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легитимности и целостности информационного взаимодействия путем подписания запроса и передаваемых данных ЭЦП.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50-2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ГО, МИО или организация осуществляют мониторинг:</w:t>
      </w:r>
    </w:p>
    <w:bookmarkEnd w:id="287"/>
    <w:bookmarkStart w:name="z2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пользователей и персонала;</w:t>
      </w:r>
    </w:p>
    <w:bookmarkEnd w:id="288"/>
    <w:bookmarkStart w:name="z2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обработки информации.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Единовременная интеграция основывается на выполнении следующих требований:</w:t>
      </w:r>
    </w:p>
    <w:bookmarkEnd w:id="290"/>
    <w:bookmarkStart w:name="z98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интеграции и предоставления доступа к функциональным возможностям и ЭИР (данным) объектов информатизации на основе набора универсальных сервисов информационного взаимодействия, опубликованных на шлюзе "электронного правительства";</w:t>
      </w:r>
    </w:p>
    <w:bookmarkEnd w:id="291"/>
    <w:bookmarkStart w:name="z9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многократного использования сервисов информационного взаимодействия путем их включения в реестр сервисов шлюза "электронного правительства";</w:t>
      </w:r>
    </w:p>
    <w:bookmarkEnd w:id="292"/>
    <w:bookmarkStart w:name="z9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сервисов информационного взаимодействия на основании стандартных технологий, форматов и протоколов передачи данных, используемых в Республике Казахстан;</w:t>
      </w:r>
    </w:p>
    <w:bookmarkEnd w:id="293"/>
    <w:bookmarkStart w:name="z9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данных посредством единого виртуального источника данных с управлением правами доступа получателей информации;</w:t>
      </w:r>
    </w:p>
    <w:bookmarkEnd w:id="294"/>
    <w:bookmarkStart w:name="z9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разработки нового сервиса информационного взаимодействия в случаях отсутствия аналогичного либо похожего сервиса в регистре сервисов шлюза "электронного правительства";</w:t>
      </w:r>
    </w:p>
    <w:bookmarkEnd w:id="295"/>
    <w:bookmarkStart w:name="z9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технической возможности для формирования композитных сервисов на основе сервисов информационного взаимодействия;</w:t>
      </w:r>
    </w:p>
    <w:bookmarkEnd w:id="296"/>
    <w:bookmarkStart w:name="z98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работоспособности шлюза "электронного правительства" в независимости от проводимых технических, административных, организационных и иных изменений объектов информатизации "электронного правительства", подключенных к шлюзу "электронного правительства";</w:t>
      </w:r>
    </w:p>
    <w:bookmarkEnd w:id="297"/>
    <w:bookmarkStart w:name="z9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возможности независимого развития объекта информатизации "электронного правительства" поставщика информации без необходимости доработки всех связанных потребителей информации путем обеспечения неизменности интерфейсов сервиса информационного взаимодействия.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51-1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ГО, МИО или организации в рамках осуществления мониторинга действий пользователей и персонала:</w:t>
      </w:r>
    </w:p>
    <w:bookmarkEnd w:id="299"/>
    <w:bookmarkStart w:name="z2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аномальной активности и злоумышленных действий пользователей эти действия:</w:t>
      </w:r>
    </w:p>
    <w:bookmarkEnd w:id="300"/>
    <w:bookmarkStart w:name="z27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регистрируются, блокируются и оперативно оповещается администратор для объектов информатизации ЭП первого класса в соответствии с классификатором;</w:t>
      </w:r>
    </w:p>
    <w:bookmarkEnd w:id="301"/>
    <w:bookmarkStart w:name="z27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регистрируются и блокируются для объектов информатизации ЭП второго класса в соответствии с классификатором;</w:t>
      </w:r>
    </w:p>
    <w:bookmarkEnd w:id="302"/>
    <w:bookmarkStart w:name="z28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регистрируются для объектов информатизации ЭП третьего класса в соответствии с классификатором;</w:t>
      </w:r>
    </w:p>
    <w:bookmarkEnd w:id="303"/>
    <w:bookmarkStart w:name="z2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регистрируются и контролируются подразделением ИБ действия обслуживающего персонала.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52-1. Единое информационное пространство основывается на соблюдении требований по управлению данными, в том числе с учетом требований по:</w:t>
      </w:r>
    </w:p>
    <w:bookmarkEnd w:id="305"/>
    <w:bookmarkStart w:name="z9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совместимости данных в процессе информационного взаимодействия путем синтаксического, семантического и пространственного соответствия передаваемых данных и интерфейсов сервисов информационного взаимодействия;</w:t>
      </w:r>
    </w:p>
    <w:bookmarkEnd w:id="306"/>
    <w:bookmarkStart w:name="z9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распространения определенного вида данных путем использования эталонных источников информации и их сопоставления в случае использования данных из нескольких источников;</w:t>
      </w:r>
    </w:p>
    <w:bookmarkEnd w:id="307"/>
    <w:bookmarkStart w:name="z9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однозначной и уникальной идентификации распространяемых данных;</w:t>
      </w:r>
    </w:p>
    <w:bookmarkEnd w:id="308"/>
    <w:bookmarkStart w:name="z9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распространению общедоступных данных в структурированном, машиночитаемом и связанном формате посредством портала открытых данных;</w:t>
      </w:r>
    </w:p>
    <w:bookmarkEnd w:id="309"/>
    <w:bookmarkStart w:name="z9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возможности подтверждения достоверности и актуальности данных, выявления недостоверных данных, а также информирования заинтересованных участников информационного взаимодействия о случаях выявления недостоверных данных и изменениях, произведенных в процессе ее актуализации;</w:t>
      </w:r>
    </w:p>
    <w:bookmarkEnd w:id="310"/>
    <w:bookmarkStart w:name="z9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использованию единой схемы преобразования данных из формата данных потребителя информации к формату данных поставщика информации при взаимодействии объектов информатизации "электронного правительства" с использованием шлюза "электронного правительства".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52-1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События ИБ, идентифицированные как критические для конфиденциальности, доступности и целостности, по результатам анализа мониторинга событий ИБ и анализа журнала событий:</w:t>
      </w:r>
    </w:p>
    <w:bookmarkEnd w:id="312"/>
    <w:bookmarkStart w:name="z28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как инциденты ИБ;</w:t>
      </w:r>
    </w:p>
    <w:bookmarkEnd w:id="313"/>
    <w:bookmarkStart w:name="z28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учитываются в каталоге угроз (рисков) ИБ;</w:t>
      </w:r>
    </w:p>
    <w:bookmarkEnd w:id="314"/>
    <w:bookmarkStart w:name="z28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регистрируются в службе реагирования на компьютерные инциденты государственной технической службы.</w:t>
      </w:r>
    </w:p>
    <w:bookmarkEnd w:id="315"/>
    <w:bookmarkStart w:name="z9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53-1. При наличии в ИС функции подписания электронных документов пользователю ИС предоставляется возможность выгрузки из ИС электронного документа, как подписанного ЭЦП пользователя, так и иных доступных ему электронных документов вместе со всеми ЭЦП, которыми удостоверены такие электронные документы, с целью получения пользователем ИС возможности проверки подлинности электронного документа без использования данной ИС иными доступными ему способами.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53-1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53-2. При наличии в ИС функции подписания электронных документов пользователю ИС предоставляется возможность загрузки в ИС ранее подписанного электронного документа вместе со всеми ЭЦП, которыми удостоверен такой электронный документ, в том числе, если такой электронный документ был подписан без использования данной ИС.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53-2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53-3. При наличии в ИС функции работы с электронными документами ИС осуществляет проверку полномочий лица, подписавшего документ, в соответствии с Правилами проверки подлинности электронной цифровой подписи, утверждаемыми уполномоченным органом согласно подпункту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электронном документе и электронной цифровой подписи".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53-3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53-4. При наличии в ИС функции работы с электронными документами ИС должна хранить электронные документы в неизменном виде вместе со всеми ЭЦП, которыми они удостоверены, метками времени и информацией о статусе проверки регистрационных свидетельств на отозванность (аннулирование) на момент подписания в течение всего срока хранения электронного документа в ИС.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53-4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53-5. При наличии в ИС функции работы с электронными документами ИС должна поддерживать работу со всеми типами хранилищ ключей ЭЦП, поддерживаемыми удостоверяющими центрами, с которыми работает данная ИС.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53-5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этапе опытной и промышленной эксплуатации объектов информатизации используются средства защиты информации, обеспечивающие возможность:</w:t>
      </w:r>
    </w:p>
    <w:bookmarkEnd w:id="321"/>
    <w:bookmarkStart w:name="z118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вредоносного кода;</w:t>
      </w:r>
    </w:p>
    <w:bookmarkEnd w:id="322"/>
    <w:bookmarkStart w:name="z118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инцидентами и событиями ИБ;</w:t>
      </w:r>
    </w:p>
    <w:bookmarkEnd w:id="323"/>
    <w:bookmarkStart w:name="z11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вторжений;</w:t>
      </w:r>
    </w:p>
    <w:bookmarkEnd w:id="324"/>
    <w:bookmarkStart w:name="z118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информационной инфраструктурой.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Для защиты объектов информатизации ГО, МИО и критически важных объектов информационно-коммуникационной инфраструктуры применяются системы предотвращения утечки данных (DLP).</w:t>
      </w:r>
    </w:p>
    <w:bookmarkStart w:name="z10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обеспечиваются:</w:t>
      </w:r>
    </w:p>
    <w:bookmarkEnd w:id="326"/>
    <w:bookmarkStart w:name="z10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уведомление пользователя о проводимом контроле действий;</w:t>
      </w:r>
    </w:p>
    <w:bookmarkEnd w:id="327"/>
    <w:bookmarkStart w:name="z10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центра управления и серверов системы предотвращения утечки данных в пределах локальной сети.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пунктом 54-1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подписания электронных документов информационная система использует регистрационные свидетельства, выданные аккредитованными удостоверяющими центрами.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Удостоверяющие центры Республики Казахстан, за исключением Корневого удостоверяющего центра Республики Казахстан, признаются в доверенных списках программных продуктов мировых производителей ПО путем аккредитации удостоверяющего центра в соответствии с правилами аккредитации удостоверяющих центров.</w:t>
      </w:r>
    </w:p>
    <w:bookmarkEnd w:id="330"/>
    <w:bookmarkStart w:name="z2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Удостоверяющие центры Республики Казахстан размещают свое регистрационное свидетельство в доверенной третьей стороне Республики Казахстан для обеспечения проверки ЭЦП граждан Республики Казахстан на территории иностранных государств.</w:t>
      </w:r>
    </w:p>
    <w:bookmarkEnd w:id="331"/>
    <w:bookmarkStart w:name="z8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 в год. Аудит информационной безопасности банков второго уровня проводится в соответствии с требованиями банковского законодательства Республики Казахстан.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56-1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объектам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Параграф 1. Требования к электронным информационным ресурсам и интернет-ресурсам</w:t>
      </w:r>
    </w:p>
    <w:bookmarkEnd w:id="333"/>
    <w:bookmarkStart w:name="z29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57.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4"/>
    <w:bookmarkStart w:name="z30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созданию или развитию ИР определяются в технической спецификации на приобретение товаров, работ и услуг в сфере информатизации.</w:t>
      </w:r>
    </w:p>
    <w:bookmarkEnd w:id="335"/>
    <w:bookmarkStart w:name="z3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Собственник и (или) владелец ИР обеспечивают создание общедоступных ИР на казахском, русском и, по необходимости, на других языках, с возможностью выбора пользователем языка интерфейса.</w:t>
      </w:r>
    </w:p>
    <w:bookmarkEnd w:id="336"/>
    <w:bookmarkStart w:name="z30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Создание или развитие ИР осуществляются с учетом требований национальных стандартов Республики Казахстан СТ РК 2190-2012 "Информационные технологии. Интернет-ресурсы государственных органов и организаций. Требования", СТ РК 2191-2023 "Информационные технологии. Доступность веб-контента для лиц с инвалидностью", СТ РК 2192-2012 "Информационные технологии. Интернет-ресурс, интернет-портал, интранет-портал. Общие описания", СТ РК 2193-2012 "Информационные технологии. Рекомендуемая практика разработки мобильных веб-приложений", СТ РК 2199-2012 "Информационные технологии. Требования к безопасности веб-приложений в государственных органах".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Подготовка, размещение, актуализация ЭИР на ИР ГО или МИО осуществляются в соответствии с правилами информационного наполнения и требованиями к содержанию ИР ГО, утвержденными уполномоченным органом.</w:t>
      </w:r>
    </w:p>
    <w:bookmarkEnd w:id="338"/>
    <w:bookmarkStart w:name="z30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ИР центрального исполнительного органа, структурных и территориальных подразделений центрального исполнительного органа, местного исполнительного органа размещается на ЕПИР ГО и регистрируется в доменных зонах gov.kz и мем.қаз. </w:t>
      </w:r>
    </w:p>
    <w:bookmarkEnd w:id="339"/>
    <w:bookmarkStart w:name="z30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ЕПИР ГО размещается на ИКП ЭП.</w:t>
      </w:r>
    </w:p>
    <w:bookmarkEnd w:id="340"/>
    <w:bookmarkStart w:name="z8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62-1. Интернет-ресурс с зарегистрированным доменным именем .KZ и (или) .ҚАЗ размещается на аппаратно-программном комплексе, который расположен на территории Республики Казахстан.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62-1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62-2. Использование доменных имен .KZ и (или) .ҚАЗ в пространстве казахстанского сегмента Интернета при передаче данных интернет-ресурсами осуществляется с применением сертификатов безопасности.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62-2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ИР, размещение и актуализация ЭИР центрального исполнительного органа, структурных и территориальных подразделений центрального исполнительного органа, местного исполнительного органа осуществляются из внешнего контура локальной сети ИКИ ЭП оператором на основании заявки собственника и (или) владельца ИР.</w:t>
      </w:r>
    </w:p>
    <w:bookmarkEnd w:id="343"/>
    <w:bookmarkStart w:name="z7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63-1. Промышленная эксплуатация ИР ГО и МИО допускается при условии наличия протоколов испытаний с положительными результатами испытаний на соответствие требованиям информационной безопасности.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63-1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63-2. В объектах информатизации ГО, МИО и организаций не допускается хранение ЭИР, содержащих персональные данные и используемых при автоматизации государственных функций и оказании вытекающих из них государственных услуг, после наступления даты достижения целей их сбора и обработки, собственниками или владельцами которых являются иные субъекты информатизации.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63-2 в соответствии с постановлением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ГО или МИО при неиспользовании ЭИР обеспечивает его передачу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 (далее – Закон об архивах).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65- в редакции постановления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обеспечения ИБ ИР применяются:</w:t>
      </w:r>
    </w:p>
    <w:bookmarkEnd w:id="347"/>
    <w:bookmarkStart w:name="z31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свидетельства для проверки подлинности доменного имени и криптографической защиты содержимого сеанса связи с использованием СКЗИ;</w:t>
      </w:r>
    </w:p>
    <w:bookmarkEnd w:id="348"/>
    <w:bookmarkStart w:name="z31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управления содержимым (контентом), выполняющая:</w:t>
      </w:r>
    </w:p>
    <w:bookmarkEnd w:id="349"/>
    <w:bookmarkStart w:name="z31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операций размещения, изменения и удаления ЭИР;</w:t>
      </w:r>
    </w:p>
    <w:bookmarkEnd w:id="350"/>
    <w:bookmarkStart w:name="z31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авторства при размещении, изменении и удалении ЭИР;</w:t>
      </w:r>
    </w:p>
    <w:bookmarkEnd w:id="351"/>
    <w:bookmarkStart w:name="z31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загружаемого ЭИР на наличие вредоносного кода;</w:t>
      </w:r>
    </w:p>
    <w:bookmarkEnd w:id="352"/>
    <w:bookmarkStart w:name="z31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безопасности исполняемого кода и скриптов;</w:t>
      </w:r>
    </w:p>
    <w:bookmarkEnd w:id="353"/>
    <w:bookmarkStart w:name="z31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целостности размещенного ЭИР;</w:t>
      </w:r>
    </w:p>
    <w:bookmarkEnd w:id="354"/>
    <w:bookmarkStart w:name="z31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изменений ЭИР;</w:t>
      </w:r>
    </w:p>
    <w:bookmarkEnd w:id="355"/>
    <w:bookmarkStart w:name="z32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аномальной активности пользователей и программных роботов.</w:t>
      </w:r>
    </w:p>
    <w:bookmarkEnd w:id="356"/>
    <w:bookmarkStart w:name="z32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разрабатываемому или приобретаемому прикладному программному обеспечению</w:t>
      </w:r>
    </w:p>
    <w:bookmarkEnd w:id="357"/>
    <w:bookmarkStart w:name="z32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На стадии инициирования создания или развития прикладного ПО определяется и фиксируется в проектной документации класс ПО в соответствии с правилами классификации объектов информатизации и классификатором объектов информатизации, утвержденными уполномоченным органом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8"/>
    <w:bookmarkStart w:name="z32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создаваемому или развиваемому прикладному ПО ИС определяются в техническом задании, создаваемом в соответствии с требованиями национального стандарта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системы", настоящими ЕТ и правилами составления и рассмотрения технических заданий на создание и развитие объектов информатизации "электронного правительства", утверждаемыми уполномоченным органом в сфере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69-1.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приобретаемому прикладному ПО определяются в технической спецификации на приобретение товаров, работ и услуг в сфере информатизации с учетом требований настоящих ЕТ.</w:t>
      </w:r>
    </w:p>
    <w:bookmarkEnd w:id="360"/>
    <w:bookmarkStart w:name="z32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Приобретение готового прикладного ПО осуществляется с учетом приоритета СПО при условии идентичности его характеристик с коммерческим ПО.</w:t>
      </w:r>
    </w:p>
    <w:bookmarkEnd w:id="361"/>
    <w:bookmarkStart w:name="z32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формировании требований к разработке или приобретению ПО учитываются класс ЭИР и сведения каталога ЭИР.</w:t>
      </w:r>
    </w:p>
    <w:bookmarkEnd w:id="362"/>
    <w:bookmarkStart w:name="z32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Разрабатываемое или приобретаемое готовое прикладное ПО:</w:t>
      </w:r>
    </w:p>
    <w:bookmarkEnd w:id="363"/>
    <w:bookmarkStart w:name="z32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интерфейс пользователя, ввод, обработку и вывод данных на казахском, русском и других языках, по необходимости, с возможностью выбора пользователем языка интерфейса;</w:t>
      </w:r>
    </w:p>
    <w:bookmarkEnd w:id="364"/>
    <w:bookmarkStart w:name="z33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учитывает требования:</w:t>
      </w:r>
    </w:p>
    <w:bookmarkEnd w:id="365"/>
    <w:bookmarkStart w:name="z33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надежности;</w:t>
      </w:r>
    </w:p>
    <w:bookmarkEnd w:id="366"/>
    <w:bookmarkStart w:name="z33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сопровождаемости;</w:t>
      </w:r>
    </w:p>
    <w:bookmarkEnd w:id="367"/>
    <w:bookmarkStart w:name="z33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удобства использования;</w:t>
      </w:r>
    </w:p>
    <w:bookmarkEnd w:id="368"/>
    <w:bookmarkStart w:name="z33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эффективности;</w:t>
      </w:r>
    </w:p>
    <w:bookmarkEnd w:id="369"/>
    <w:bookmarkStart w:name="z33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универсальности;</w:t>
      </w:r>
    </w:p>
    <w:bookmarkEnd w:id="370"/>
    <w:bookmarkStart w:name="z33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функциональности;</w:t>
      </w:r>
    </w:p>
    <w:bookmarkEnd w:id="371"/>
    <w:bookmarkStart w:name="z33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кроссплатформенности;</w:t>
      </w:r>
    </w:p>
    <w:bookmarkEnd w:id="372"/>
    <w:bookmarkStart w:name="z3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полнофункциональную поддержку технологии виртуализации;</w:t>
      </w:r>
    </w:p>
    <w:bookmarkEnd w:id="373"/>
    <w:bookmarkStart w:name="z3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кластеризацию;</w:t>
      </w:r>
    </w:p>
    <w:bookmarkEnd w:id="374"/>
    <w:bookmarkStart w:name="z34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технической документацией по эксплуатации на казахском и русском языках.</w:t>
      </w:r>
    </w:p>
    <w:bookmarkEnd w:id="375"/>
    <w:bookmarkStart w:name="z34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Создание и развитие или приобретение ПО обеспечиваются технической поддержкой и сопровождением.</w:t>
      </w:r>
    </w:p>
    <w:bookmarkEnd w:id="376"/>
    <w:bookmarkStart w:name="z34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Планирование, осуществление и документирование технической поддержки и сопровождения ПО проводится в соответствии со спецификациями изготовителя, поставщика или требованиями ТД ИБ. 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Процесс создания и развития прикладного ПО:</w:t>
      </w:r>
    </w:p>
    <w:bookmarkEnd w:id="378"/>
    <w:bookmarkStart w:name="z34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предусматривает:</w:t>
      </w:r>
    </w:p>
    <w:bookmarkEnd w:id="379"/>
    <w:bookmarkStart w:name="z34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информационной базы алгоритмов, исходных текстов и программных средств;</w:t>
      </w:r>
    </w:p>
    <w:bookmarkEnd w:id="380"/>
    <w:bookmarkStart w:name="z34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тестирование программных модулей;</w:t>
      </w:r>
    </w:p>
    <w:bookmarkEnd w:id="381"/>
    <w:bookmarkStart w:name="z34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типизацию алгоритмов, программ и средств ИБ, обеспечивающих информационную, технологическую и программную совместимость;</w:t>
      </w:r>
    </w:p>
    <w:bookmarkEnd w:id="382"/>
    <w:bookmarkStart w:name="z34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лицензионных инструментальных средств разработки;</w:t>
      </w:r>
    </w:p>
    <w:bookmarkEnd w:id="383"/>
    <w:bookmarkStart w:name="z3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включает процедуры приемки прикладного ПО, предусматривающие:</w:t>
      </w:r>
    </w:p>
    <w:bookmarkEnd w:id="384"/>
    <w:bookmarkStart w:name="z3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разработчиком исходных текстов программ и других объектов, необходимых для создания прикладного ПО собственнику и (или) владельцу;</w:t>
      </w:r>
    </w:p>
    <w:bookmarkEnd w:id="385"/>
    <w:bookmarkStart w:name="z35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контрольную компиляцию переданных исходных текстов, с созданием полностью работоспособной версии прикладного ПО;</w:t>
      </w:r>
    </w:p>
    <w:bookmarkEnd w:id="386"/>
    <w:bookmarkStart w:name="z35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контрольного примера на данной версии ПО.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Контроль за авторизованными изменениями ПО и прав доступа к нему осуществляется с участием работников подразделения информационных технологий ГО, МИО или организаций.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постановления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 целью обеспечения ИБ:</w:t>
      </w:r>
    </w:p>
    <w:bookmarkEnd w:id="389"/>
    <w:bookmarkStart w:name="z35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этапе разработки ПО учитываются рекомендации национального стандарта Республики Казахстан СТ РК ГОСТ Р 50739-2006 "Средства вычислительной техники. Защита от несанкционированного доступа к информации. Общие технические требования";</w:t>
      </w:r>
    </w:p>
    <w:bookmarkEnd w:id="390"/>
    <w:bookmarkStart w:name="z36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разрабатываемому или приобретаемому прикладному ПО предусматривают применение средств:</w:t>
      </w:r>
    </w:p>
    <w:bookmarkEnd w:id="391"/>
    <w:bookmarkStart w:name="z11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и аутентификации пользователей, при необходимости цифровых сертификатов;</w:t>
      </w:r>
    </w:p>
    <w:bookmarkEnd w:id="392"/>
    <w:bookmarkStart w:name="z11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доступом;</w:t>
      </w:r>
    </w:p>
    <w:bookmarkEnd w:id="393"/>
    <w:bookmarkStart w:name="z11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целостности;</w:t>
      </w:r>
    </w:p>
    <w:bookmarkEnd w:id="394"/>
    <w:bookmarkStart w:name="z11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журналирования действий пользователей, влияющих на ИБ;</w:t>
      </w:r>
    </w:p>
    <w:bookmarkEnd w:id="395"/>
    <w:bookmarkStart w:name="z11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онлайновых транзакций;</w:t>
      </w:r>
    </w:p>
    <w:bookmarkEnd w:id="396"/>
    <w:bookmarkStart w:name="z11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криптографической защиты информации с использованием СКЗИ конфиденциальных ИС при хранении, обработке;</w:t>
      </w:r>
    </w:p>
    <w:bookmarkEnd w:id="397"/>
    <w:bookmarkStart w:name="z11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журналирования критичных событий ПО;</w:t>
      </w:r>
    </w:p>
    <w:bookmarkEnd w:id="398"/>
    <w:bookmarkStart w:name="z3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ТД ИБ определяются и применяются при эксплуатации:</w:t>
      </w:r>
    </w:p>
    <w:bookmarkEnd w:id="399"/>
    <w:bookmarkStart w:name="z36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установки, обновления и удаления ПО на серверах и рабочих станциях; </w:t>
      </w:r>
    </w:p>
    <w:bookmarkEnd w:id="400"/>
    <w:bookmarkStart w:name="z37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управления изменениями и анализа прикладного ПО, в случае изменения системного ПО;</w:t>
      </w:r>
    </w:p>
    <w:bookmarkEnd w:id="401"/>
    <w:bookmarkStart w:name="z37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лицензируемое ПО используется и приобретается только при условии наличия лицензии.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изменениями, внесенными постановлениями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Мероприятия по контролю правомерности использования ПО определяются в ТД ИБ, проводятся не реже одного раза в год и включают в себя:</w:t>
      </w:r>
    </w:p>
    <w:bookmarkEnd w:id="403"/>
    <w:bookmarkStart w:name="z37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фактически используемого ПО;</w:t>
      </w:r>
    </w:p>
    <w:bookmarkEnd w:id="404"/>
    <w:bookmarkStart w:name="z37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 на использование ПО;</w:t>
      </w:r>
    </w:p>
    <w:bookmarkEnd w:id="405"/>
    <w:bookmarkStart w:name="z37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фактически используемого ПО и имеющихся лицензий.</w:t>
      </w:r>
    </w:p>
    <w:bookmarkEnd w:id="406"/>
    <w:bookmarkStart w:name="z37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Прикладное ПО выполняет проверки подтверждения принадлежности и действительности открытого ключа ЭЦП и регистрационного свидетельства лица, подписавшего электронный документ, в соответствии с Правилами проверки подлинности электронной цифровой подписи, утвержденными уполномоченным органом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электронном документе и электронной цифровой подписи".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80- в редакции постановления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информационно-коммуникационной инфраструктуре</w:t>
      </w:r>
    </w:p>
    <w:bookmarkEnd w:id="408"/>
    <w:bookmarkStart w:name="z3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Требования к ИКИ формируются с учетом объектов, входящих в ее состав, согласно подпункту 25)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409"/>
    <w:bookmarkStart w:name="z3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ЕТ устанавливает требования к следующим объектам ИКИ:</w:t>
      </w:r>
    </w:p>
    <w:bookmarkEnd w:id="410"/>
    <w:bookmarkStart w:name="z8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система;</w:t>
      </w:r>
    </w:p>
    <w:bookmarkEnd w:id="411"/>
    <w:bookmarkStart w:name="z8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технологическая платформа; </w:t>
      </w:r>
    </w:p>
    <w:bookmarkEnd w:id="412"/>
    <w:bookmarkStart w:name="z8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аппаратно-программный комплекс; </w:t>
      </w:r>
    </w:p>
    <w:bookmarkEnd w:id="413"/>
    <w:bookmarkStart w:name="z8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сети телекоммуникаций;</w:t>
      </w:r>
    </w:p>
    <w:bookmarkEnd w:id="414"/>
    <w:bookmarkStart w:name="z8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бесперебойного функционирования технических средств и информационной безопасности;</w:t>
      </w:r>
    </w:p>
    <w:bookmarkEnd w:id="415"/>
    <w:bookmarkStart w:name="z8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серверное помещение (центр обработки данных).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в редакции постановления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информационной системе</w:t>
      </w:r>
    </w:p>
    <w:bookmarkEnd w:id="417"/>
    <w:bookmarkStart w:name="z38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Обязательные требования к средствам обработки, хранения и резервного копирования ЭИР в объектах информационно-коммуникационной инфраструктуры "электронного правительства" определяются статьей 42 Закона.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84. Перед началом опытной эксплуатации разработчиком:</w:t>
      </w:r>
    </w:p>
    <w:bookmarkEnd w:id="419"/>
    <w:bookmarkStart w:name="z38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всех функциональных компонентов ИС создается набор тестов, сценариев тестирования и методика испытаний для проведения тестирования;</w:t>
      </w:r>
    </w:p>
    <w:bookmarkEnd w:id="420"/>
    <w:bookmarkStart w:name="z39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осуществляются стендовые испытания ИС;</w:t>
      </w:r>
    </w:p>
    <w:bookmarkEnd w:id="421"/>
    <w:bookmarkStart w:name="z39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для персонала:</w:t>
      </w:r>
    </w:p>
    <w:bookmarkEnd w:id="422"/>
    <w:bookmarkStart w:name="z39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ГО или МИО первого класса в соответствии с классификатором обязательное обучение;</w:t>
      </w:r>
    </w:p>
    <w:bookmarkEnd w:id="423"/>
    <w:bookmarkStart w:name="z39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ГО или МИО второго класса в соответствии с классификатором создание видео,- мультимедиа обучающих материалов;</w:t>
      </w:r>
    </w:p>
    <w:bookmarkEnd w:id="424"/>
    <w:bookmarkStart w:name="z39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ГО или МИО третьего класса в соответствии с классификатором создание справочной системы и (или) инструкций по эксплуатации.</w:t>
      </w:r>
    </w:p>
    <w:bookmarkEnd w:id="425"/>
    <w:bookmarkStart w:name="z39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Опытная эксплуатация ИС ГО или МИО включает: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и устранение выявленных дефектов и недоработок с последующим их исправлением;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акта о завершении опытной эксплуатации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опытной эксплуатации не должен превышать один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85-1. Внедрение объекта информатизации "электронного правительства" осуществляется в соответствии с действующими на территории Республики Казахстан стандартами.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85-1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86. Перед вводом в промышленную эксплуатацию ИС в ГО, МИО или организации определяются, согласовываются, документально оформляются критерии приемки созданной ИС или новых версий и обновлений ИС.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постановления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Ввод в промышленную эксплуатацию ИС ГО, МИО и организаций осуществляется в соответствии с требованиями технической документации при условии положительного завершения опытной эксплуатации, наличия протоколов испытаний с положительными результатами испытаний на соответствие требованиям информационной безопасности, подписания акта о вводе в промышленную эксплуатацию ИС приемочной комиссией с участием представителей уполномоченных органов в сферах информатизации и обеспечения информационной безопасности, заинтересованных ГО, МИО и организаций.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87-1. Испытания на соответствие требованиям информационной безопасности проводятся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87-1 в соответствии с постановлением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Ввод в промышленную эксплуатацию объекта информатизации "электронного правительства" осуществляется его собственником или владельцем только с использованием исполняемых кодов, скомпонованных из исходных кодов объектов информатизации "электронного правительства", переданных ему государственной технической службой в соответствии с правилами функционирования единого репозитория "электронного правительства".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89. При промышленной эксплуатации ИС ГО или МИО обеспечиваются:</w:t>
      </w:r>
    </w:p>
    <w:bookmarkEnd w:id="432"/>
    <w:bookmarkStart w:name="z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защита, восстановление ЭИР в случае сбоя или повреждения;</w:t>
      </w:r>
    </w:p>
    <w:bookmarkEnd w:id="433"/>
    <w:bookmarkStart w:name="z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резервное копирование и контроль за своевременной актуализацией ЭИР;</w:t>
      </w:r>
    </w:p>
    <w:bookmarkEnd w:id="434"/>
    <w:bookmarkStart w:name="z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автоматизированный учет, сохранность и периодическое архивирование сведений об обращениях к ИС ГО или МИО;</w:t>
      </w:r>
    </w:p>
    <w:bookmarkEnd w:id="435"/>
    <w:bookmarkStart w:name="z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фиксация изменений в конфигурационных настройках ПО, серверного и телекоммуникационного оборудования;</w:t>
      </w:r>
    </w:p>
    <w:bookmarkEnd w:id="436"/>
    <w:bookmarkStart w:name="z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регулирование функциональных характеристик производительности;</w:t>
      </w:r>
    </w:p>
    <w:bookmarkEnd w:id="437"/>
    <w:bookmarkStart w:name="z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ИС;</w:t>
      </w:r>
    </w:p>
    <w:bookmarkEnd w:id="438"/>
    <w:bookmarkStart w:name="z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техническая поддержка используемого лицензионного ПО ИС;</w:t>
      </w:r>
    </w:p>
    <w:bookmarkEnd w:id="439"/>
    <w:bookmarkStart w:name="z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гарантийное обслуживание разработчиком ИС, включающее устранение ошибок и недочетов ИС, выявленных в период гарантийного срока (Гарантийное обслуживание обеспечивается сроком не менее года со дня введения в промышленную эксплуатацию ИС);</w:t>
      </w:r>
    </w:p>
    <w:bookmarkEnd w:id="440"/>
    <w:bookmarkStart w:name="z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подключение пользователей к ИС, а также взаимодействие ИС осуществляется с использованием доменных имен;</w:t>
      </w:r>
    </w:p>
    <w:bookmarkEnd w:id="441"/>
    <w:bookmarkStart w:name="z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системно-техническое обслуживание;</w:t>
      </w:r>
    </w:p>
    <w:bookmarkEnd w:id="442"/>
    <w:bookmarkStart w:name="z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услуг.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89- в редакции постановления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Интеграция ИС ГО или МИО, в том числе с ИС ГО и МИО, находящейся в опытной эксплуатации, осуществляется в соответствии с требованиями,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4"/>
    <w:bookmarkStart w:name="z41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негосударственной ИС с ИС ГО или МИО осуществляется в соответствии с требованиями,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5"/>
    <w:bookmarkStart w:name="z7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90-1. При реализации функций интеграционного взаимодействия объектов информатизации или компонентов объектов информации посредством шлюза, интеграционной шины, интеграционного компонента или интеграционного модуля обеспечиваются:</w:t>
      </w:r>
    </w:p>
    <w:bookmarkEnd w:id="446"/>
    <w:bookmarkStart w:name="z7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проверка источников (точек подключений) запросов на легитимность;</w:t>
      </w:r>
    </w:p>
    <w:bookmarkEnd w:id="447"/>
    <w:bookmarkStart w:name="z7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легитимности запросов по:</w:t>
      </w:r>
    </w:p>
    <w:bookmarkEnd w:id="448"/>
    <w:bookmarkStart w:name="z7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паролю или ЭЦП;</w:t>
      </w:r>
    </w:p>
    <w:bookmarkEnd w:id="449"/>
    <w:bookmarkStart w:name="z7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точке подключения; </w:t>
      </w:r>
    </w:p>
    <w:bookmarkEnd w:id="450"/>
    <w:bookmarkStart w:name="z7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наличию блокировки соединения;</w:t>
      </w:r>
    </w:p>
    <w:bookmarkEnd w:id="451"/>
    <w:bookmarkStart w:name="z7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разрешенным видам запросов, определенным в регламенте интеграционного взаимодействия;</w:t>
      </w:r>
    </w:p>
    <w:bookmarkEnd w:id="452"/>
    <w:bookmarkStart w:name="z7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разрешенной частоте запросов, определенной в регламенте интеграционного взаимодействия;</w:t>
      </w:r>
    </w:p>
    <w:bookmarkEnd w:id="453"/>
    <w:bookmarkStart w:name="z7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наличию в запросах признаков нарушений информационной безопасности;</w:t>
      </w:r>
    </w:p>
    <w:bookmarkEnd w:id="454"/>
    <w:bookmarkStart w:name="z7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наличию вредоносного кода по сигнатурам;</w:t>
      </w:r>
    </w:p>
    <w:bookmarkEnd w:id="455"/>
    <w:bookmarkStart w:name="z7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блокировка соединения при обнаружении нарушений в протоколах обмена сообщениями при:</w:t>
      </w:r>
    </w:p>
    <w:bookmarkEnd w:id="456"/>
    <w:bookmarkStart w:name="z7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соединения в течение времени, определенного в регламенте интеграционного взаимодействия;</w:t>
      </w:r>
    </w:p>
    <w:bookmarkEnd w:id="457"/>
    <w:bookmarkStart w:name="z7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превышении разрешенной частоты запросов на время, определенное в регламенте интеграционного взаимодействия;</w:t>
      </w:r>
    </w:p>
    <w:bookmarkEnd w:id="458"/>
    <w:bookmarkStart w:name="z7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запросах признаков нарушений информационной безопасности;</w:t>
      </w:r>
    </w:p>
    <w:bookmarkEnd w:id="459"/>
    <w:bookmarkStart w:name="z7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превышении количества ошибок аутентификации, определенного в регламенте интеграционного взаимодействия;</w:t>
      </w:r>
    </w:p>
    <w:bookmarkEnd w:id="460"/>
    <w:bookmarkStart w:name="z7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выявлении аномальной активности пользователей;</w:t>
      </w:r>
    </w:p>
    <w:bookmarkEnd w:id="461"/>
    <w:bookmarkStart w:name="z7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выявлении попыток выгрузки массивов данных;</w:t>
      </w:r>
    </w:p>
    <w:bookmarkEnd w:id="462"/>
    <w:bookmarkStart w:name="z7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регулярная смена паролей соединения по времени действия, определенного в регламенте интеграционного взаимодействия;</w:t>
      </w:r>
    </w:p>
    <w:bookmarkEnd w:id="463"/>
    <w:bookmarkStart w:name="z7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логина соединения при выявлении инцидентов ИБ;</w:t>
      </w:r>
    </w:p>
    <w:bookmarkEnd w:id="464"/>
    <w:bookmarkStart w:name="z7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сокрытие адресации ЛС внутреннего контура;</w:t>
      </w:r>
    </w:p>
    <w:bookmarkEnd w:id="465"/>
    <w:bookmarkStart w:name="z7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событий, включающее:</w:t>
      </w:r>
    </w:p>
    <w:bookmarkEnd w:id="466"/>
    <w:bookmarkStart w:name="z8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событий передачи/приема информационных сообщений;</w:t>
      </w:r>
    </w:p>
    <w:bookmarkEnd w:id="467"/>
    <w:bookmarkStart w:name="z8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событий передачи/ получения файлов;</w:t>
      </w:r>
    </w:p>
    <w:bookmarkEnd w:id="468"/>
    <w:bookmarkStart w:name="z8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событий передачи/получения служебных сообщений;</w:t>
      </w:r>
    </w:p>
    <w:bookmarkEnd w:id="469"/>
    <w:bookmarkStart w:name="z8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системы управления инцидентами и событиями ИБ для мониторинга журналов событий;</w:t>
      </w:r>
    </w:p>
    <w:bookmarkEnd w:id="470"/>
    <w:bookmarkStart w:name="z8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автоматизацию процедур анализа журналов событий на наличие событий ИБ;</w:t>
      </w:r>
    </w:p>
    <w:bookmarkEnd w:id="471"/>
    <w:bookmarkStart w:name="z8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журналов событий на специализированном сервере логов, доступном для администраторов только для просмотра;</w:t>
      </w:r>
    </w:p>
    <w:bookmarkEnd w:id="472"/>
    <w:bookmarkStart w:name="z8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раздельное ведение журналов событий (при необходимости) по:</w:t>
      </w:r>
    </w:p>
    <w:bookmarkEnd w:id="473"/>
    <w:bookmarkStart w:name="z8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текущим суткам;</w:t>
      </w:r>
    </w:p>
    <w:bookmarkEnd w:id="474"/>
    <w:bookmarkStart w:name="z8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соединению (каналу связи);</w:t>
      </w:r>
    </w:p>
    <w:bookmarkEnd w:id="475"/>
    <w:bookmarkStart w:name="z8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государственному органу (юридическому лицу);</w:t>
      </w:r>
    </w:p>
    <w:bookmarkEnd w:id="476"/>
    <w:bookmarkStart w:name="z8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интегрируемым объектам информатизации;</w:t>
      </w:r>
    </w:p>
    <w:bookmarkEnd w:id="477"/>
    <w:bookmarkStart w:name="z8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сервиса синхронизации времени для интегрируемых объектов информатизации;</w:t>
      </w:r>
    </w:p>
    <w:bookmarkEnd w:id="478"/>
    <w:bookmarkStart w:name="z8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программно-аппаратная криптографическая защита соединений, осуществляемых через сети передачи данных;</w:t>
      </w:r>
    </w:p>
    <w:bookmarkEnd w:id="479"/>
    <w:bookmarkStart w:name="z8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хранение и передача паролей соединений в зашифрованном виде;</w:t>
      </w:r>
    </w:p>
    <w:bookmarkEnd w:id="480"/>
    <w:bookmarkStart w:name="z8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автоматизация оповещения об инцидентах ИБ ответственных лиц интегрируемых объектов информатизации.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90-1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Гарантийное обслуживание ИС на этапе промышленной эксплуатации с привлечением сторонних организаций требует:</w:t>
      </w:r>
    </w:p>
    <w:bookmarkEnd w:id="482"/>
    <w:bookmarkStart w:name="z4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вопросов ИБ в соглашениях на гарантийное обслуживание;</w:t>
      </w:r>
    </w:p>
    <w:bookmarkEnd w:id="483"/>
    <w:bookmarkStart w:name="z4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рисками ИКТ в процессе гарантийного обслуживания.</w:t>
      </w:r>
    </w:p>
    <w:bookmarkEnd w:id="484"/>
    <w:bookmarkStart w:name="z4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Управление программно-аппаратным обеспечением ИС ГО и МИО осуществляется из ЛС внутреннего контура владельца ИС.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Программно-аппаратное обеспечение ИС ГО или МИО и негосударственных ИС, интегрируемых с ИС ГО или МИО, размещается на территории Республики Казахстан, за исключением случаев, связанных с межгосударственным информационным обменом, осуществляемым с использованием национального шлюза, в рамках международных договоров, ратифицированных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в редакции постановления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92-1. Для организации работы ИС ГО и МИО допускается использование облачных сервисов (аппаратно-программные комплексы, ИС, предоставляющие ресурсы с использованием технологии виртуализации), центры управления и сервера которых физически размещены на территории Республики Казахстан.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92-1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92-2. Программно-аппаратное обеспечение ИС критически важных объектов информационно-коммуникационной инфраструктуры, содержащее персональные данные граждан Республики Казахстана, размещается на территории Республики Казахстан.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92-2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92-3. Собственники и владельцы информационных систем государственного органа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обеспечивают взаимодействие его с Национальным координационным центром информационной безопасности.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92-3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92-4. Собственники, владельцы и пользователи ИС ГО и МИО осуществляют наполнение, обеспечивают достоверность и актуальность ЭИР.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92-4 в соответствии с постановлением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Собственник или владелец ИС ГО или МИО принимает решение о прекращении эксплуатации ИС в случае отсутствия необходимости ее дальнейшего использования.</w:t>
      </w:r>
    </w:p>
    <w:bookmarkEnd w:id="490"/>
    <w:bookmarkStart w:name="z42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эксплуатации ИС ГО или МИО необходимо уведомить сервисного интегратора, с публикацией на архитектурном портале "электронного правительства" субъектов информатизации, чьи ИС интегрированы со снимаемой с эксплуатации ИС ГО или МИО, и ГО или МИО, являющихся пользователями данной ИС. </w:t>
      </w:r>
    </w:p>
    <w:bookmarkEnd w:id="491"/>
    <w:bookmarkStart w:name="z4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ГО или МИО составляет план снятия ИС ГО или МИО с эксплуатации и согласовывает его с ГО или МИО, являющимися пользователями ИС ГО или МИО.</w:t>
      </w:r>
    </w:p>
    <w:bookmarkEnd w:id="492"/>
    <w:bookmarkStart w:name="z42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После снятия с эксплуатации объекта информатизации "электронного правительства" электронные информационные ресурсы, техническая документация и исходные программные коды подлежат передаче в архив в соответствии с законодательством Республики Казахстан.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95 -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поступлении заявки на прекращение эксплуатации ИС ГО или МИО сервисный интегратор аннулирует электронное свидетельство о регистрации ИС ГО или МИО и размещает соответствующие сведения на архитектурном портале "электронного правительства".</w:t>
      </w:r>
    </w:p>
    <w:bookmarkEnd w:id="494"/>
    <w:bookmarkStart w:name="z42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Списание и (или) утилизация снятой с эксплуатации ИС ГО или МИО осуществляются в соответствии с законодательством Республики Казахстан о бухгалтерском учете и финансовой отчетности.</w:t>
      </w:r>
    </w:p>
    <w:bookmarkEnd w:id="495"/>
    <w:bookmarkStart w:name="z42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эксплуатация ИС ГО или МИО прекращена, но ИС ГО или МИО не списана в установленном порядке, то ИС ГО или МИО считается находящейся в консервации.</w:t>
      </w:r>
    </w:p>
    <w:bookmarkEnd w:id="496"/>
    <w:bookmarkStart w:name="z4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списания ИС ГО или МИО не используется.</w:t>
      </w:r>
    </w:p>
    <w:bookmarkEnd w:id="497"/>
    <w:bookmarkStart w:name="z4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обеспечения ИБ:</w:t>
      </w:r>
    </w:p>
    <w:bookmarkEnd w:id="498"/>
    <w:bookmarkStart w:name="z4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стадиях стендовых, приемо-сдаточных испытаний и тестовой эксплуатации осуществляются:</w:t>
      </w:r>
    </w:p>
    <w:bookmarkEnd w:id="499"/>
    <w:bookmarkStart w:name="z4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ПО ИС на основе разработанных комплексов тестов, настроенных на конкретные классы программ;</w:t>
      </w:r>
    </w:p>
    <w:bookmarkEnd w:id="500"/>
    <w:bookmarkStart w:name="z4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натурные испытания программ при экстремальных нагрузках с имитацией воздействия активных дефектов (стресс-тестирование);</w:t>
      </w:r>
    </w:p>
    <w:bookmarkEnd w:id="501"/>
    <w:bookmarkStart w:name="z4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ПО ИС с целью выявления возможных дефектов;</w:t>
      </w:r>
    </w:p>
    <w:bookmarkEnd w:id="502"/>
    <w:bookmarkStart w:name="z4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стендовые испытания ПО ИС для определения непреднамеренных программных ошибок проектирования, выявления потенциальных проблем для производительности;</w:t>
      </w:r>
    </w:p>
    <w:bookmarkEnd w:id="503"/>
    <w:bookmarkStart w:name="z43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уязвимостей программного и аппаратного обеспечения;</w:t>
      </w:r>
    </w:p>
    <w:bookmarkEnd w:id="504"/>
    <w:bookmarkStart w:name="z4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средств защиты от несанкционированного воздействия;</w:t>
      </w:r>
    </w:p>
    <w:bookmarkEnd w:id="505"/>
    <w:bookmarkStart w:name="z4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вводом ИС в опытную эксплуатацию требуется предусмотреть:</w:t>
      </w:r>
    </w:p>
    <w:bookmarkEnd w:id="506"/>
    <w:bookmarkStart w:name="z4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неблагоприятного влияния новой ИС на функционирующие ИС и компоненты ИКИ ЭП, особенно во время максимальных нагрузок;</w:t>
      </w:r>
    </w:p>
    <w:bookmarkEnd w:id="507"/>
    <w:bookmarkStart w:name="z4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новой ИС на состояние ИБ ИКИ ЭП;</w:t>
      </w:r>
    </w:p>
    <w:bookmarkEnd w:id="508"/>
    <w:bookmarkStart w:name="z44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подготовки персонала к эксплуатации новой ИС;</w:t>
      </w:r>
    </w:p>
    <w:bookmarkEnd w:id="509"/>
    <w:bookmarkStart w:name="z44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разделение сред опытной или промышленной эксплуатации ИС от сред разработки, тестирования или стендовых испытаний. При этом реализуются следующие требования:</w:t>
      </w:r>
    </w:p>
    <w:bookmarkEnd w:id="510"/>
    <w:bookmarkStart w:name="z44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ИС из фазы разработки в фазу тестирования фиксируется и документально оформляется;</w:t>
      </w:r>
    </w:p>
    <w:bookmarkEnd w:id="511"/>
    <w:bookmarkStart w:name="z44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ИС из фазы тестирования в фазу опытной эксплуатации фиксируется и документально оформляется;</w:t>
      </w:r>
    </w:p>
    <w:bookmarkEnd w:id="512"/>
    <w:bookmarkStart w:name="z44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ИС из фазы опытной эксплуатации в этап промышленной эксплуатации фиксируется и документально оформляется;</w:t>
      </w:r>
    </w:p>
    <w:bookmarkEnd w:id="513"/>
    <w:bookmarkStart w:name="z44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инструментальные средства разработки и испытываемое ПО ИС размещаются в разных доменах;</w:t>
      </w:r>
    </w:p>
    <w:bookmarkEnd w:id="514"/>
    <w:bookmarkStart w:name="z44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компиляторы, редакторы и другие инструментальные средства разработки в среде эксплуатации не размещаются или недоступны для использования из среды эксплуатации;</w:t>
      </w:r>
    </w:p>
    <w:bookmarkEnd w:id="515"/>
    <w:bookmarkStart w:name="z4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среда испытаний ИС соответствует среде эксплуатации в части аппаратно-программного обеспечения и архитектуры;</w:t>
      </w:r>
    </w:p>
    <w:bookmarkEnd w:id="516"/>
    <w:bookmarkStart w:name="z44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испытываемых ИС не допускается использовать реальные учетные записи пользователей систем, находящихся в промышленной эксплуатации;</w:t>
      </w:r>
    </w:p>
    <w:bookmarkEnd w:id="517"/>
    <w:bookmarkStart w:name="z45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копированию данные из ИС, находящихся в промышленной эксплуатации, в испытательную среду;</w:t>
      </w:r>
    </w:p>
    <w:bookmarkEnd w:id="518"/>
    <w:bookmarkStart w:name="z45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выводе из эксплуатации ИС обеспечиваются:</w:t>
      </w:r>
    </w:p>
    <w:bookmarkEnd w:id="519"/>
    <w:bookmarkStart w:name="z45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архивирование информации, содержащейся в ИС;</w:t>
      </w:r>
    </w:p>
    <w:bookmarkEnd w:id="520"/>
    <w:bookmarkStart w:name="z45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(стирание) данных и остаточной информации с машинных носителей информации и (или) уничтожение машинных носителей информации. При выводе из эксплуатации машинных носителей информации, на которых осуществлялись хранение и обработка информации, осуществляется физическое уничтожение этих машинных носителей с оформлением соответствующего акта.</w:t>
      </w:r>
    </w:p>
    <w:bookmarkEnd w:id="521"/>
    <w:bookmarkStart w:name="z8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98-1. На информационную систему критически важных объектов ИКИ также распространяются требования национального стандарта Республики Казахстан СТ РК IEC/PAS 62443-3-2017 "Сети коммуникационные промышленные. Защищенность (кибербезопасность) сети и системы. Часть 3. Защищенность (кибербезопасность) промышленного процесса измерения и управления.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98-1 в соответствии с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технологической платформе</w:t>
      </w:r>
    </w:p>
    <w:bookmarkEnd w:id="523"/>
    <w:bookmarkStart w:name="z4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Выбор технологической платформы осуществляется с учетом приоритета оборудования с возможностью поддержки технологии виртуализации.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в редакции постановления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выборе оборудования, реализующего технологию виртуализации, учитывается необходимость обеспечения следующей функциональности:</w:t>
      </w:r>
    </w:p>
    <w:bookmarkEnd w:id="525"/>
    <w:bookmarkStart w:name="z4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декомпозиции:</w:t>
      </w:r>
    </w:p>
    <w:bookmarkEnd w:id="526"/>
    <w:bookmarkStart w:name="z4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вычислительные ресурсы распределяются между виртуальными машинами;</w:t>
      </w:r>
    </w:p>
    <w:bookmarkEnd w:id="527"/>
    <w:bookmarkStart w:name="z4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множество приложений и операционных систем сосуществуют на одной физической вычислительной системе;</w:t>
      </w:r>
    </w:p>
    <w:bookmarkEnd w:id="528"/>
    <w:bookmarkStart w:name="z4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изоляции:</w:t>
      </w:r>
    </w:p>
    <w:bookmarkEnd w:id="529"/>
    <w:bookmarkStart w:name="z4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виртуальные машины полностью изолированы друг от друга, а аварийный отказ одной из них не оказывает влияния на остальные;</w:t>
      </w:r>
    </w:p>
    <w:bookmarkEnd w:id="530"/>
    <w:bookmarkStart w:name="z4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 передаются между виртуальными машинами и приложениями, за исключением случаев использования общих сетевых соединений;</w:t>
      </w:r>
    </w:p>
    <w:bookmarkEnd w:id="531"/>
    <w:bookmarkStart w:name="z4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совместимости: </w:t>
      </w:r>
    </w:p>
    <w:bookmarkEnd w:id="532"/>
    <w:bookmarkStart w:name="z4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приложениям и ОС предоставляются вычислительные ресурсы оборудования, реализующего технологию виртуализации.</w:t>
      </w:r>
    </w:p>
    <w:bookmarkEnd w:id="533"/>
    <w:bookmarkStart w:name="z4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ИКП ЭП размещается на оборудовании, расположенном в серверном центре ГО.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101-1. Промышленная эксплуатация ИКП ЭП допускается при условии наличия протоколов испытаний с положительными результатами испытаний на соответствие требованиям информационной безопасности.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101-1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Для обеспечения ИБ при использовании технологии виртуализации реализуются: </w:t>
      </w:r>
    </w:p>
    <w:bookmarkEnd w:id="536"/>
    <w:bookmarkStart w:name="z4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идентификацией, требующее:</w:t>
      </w:r>
    </w:p>
    <w:bookmarkEnd w:id="537"/>
    <w:bookmarkStart w:name="z4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аутентификацию клиентов ИК-услуг и привилегированных пользователей;</w:t>
      </w:r>
    </w:p>
    <w:bookmarkEnd w:id="538"/>
    <w:bookmarkStart w:name="z4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федеративной идентификации пользователей в пределах одной технологической платформы;</w:t>
      </w:r>
    </w:p>
    <w:bookmarkEnd w:id="539"/>
    <w:bookmarkStart w:name="z4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сохранения информации об аутентификации после удаления идентификатора пользователя;</w:t>
      </w:r>
    </w:p>
    <w:bookmarkEnd w:id="540"/>
    <w:bookmarkStart w:name="z4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средств контроля процедур назначения профилей полномочий пользователя;</w:t>
      </w:r>
    </w:p>
    <w:bookmarkEnd w:id="541"/>
    <w:bookmarkStart w:name="z47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доступом, требующее:</w:t>
      </w:r>
    </w:p>
    <w:bookmarkEnd w:id="542"/>
    <w:bookmarkStart w:name="z4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разделения полномочий администратора ИС и администратора среды виртуализации; </w:t>
      </w:r>
    </w:p>
    <w:bookmarkEnd w:id="543"/>
    <w:bookmarkStart w:name="z4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прав доступа администратора среды виртуализации к данным пользователя ИК-услуги. Права доступа ограничиваются конкретными процедурами, определенными в ТД ИБ и сервисном соглашении об обслуживании, и подлежат регулярной актуализации;</w:t>
      </w:r>
    </w:p>
    <w:bookmarkEnd w:id="544"/>
    <w:bookmarkStart w:name="z4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многофакторной аутентификации для привилегированных и критичных операций;</w:t>
      </w:r>
    </w:p>
    <w:bookmarkEnd w:id="545"/>
    <w:bookmarkStart w:name="z4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использования ролей со всеми полномочиями. Настройки профиля администратора ИС исключают получение доступа к компонентам среды виртуализации;</w:t>
      </w:r>
    </w:p>
    <w:bookmarkEnd w:id="546"/>
    <w:bookmarkStart w:name="z4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минимальных привилегий и реализацию модели ролевого управления доступом;</w:t>
      </w:r>
    </w:p>
    <w:bookmarkEnd w:id="547"/>
    <w:bookmarkStart w:name="z4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удаленного доступа посредством защищенного шлюза или списка разрешенных сетевых адресов отправителей;</w:t>
      </w:r>
    </w:p>
    <w:bookmarkEnd w:id="548"/>
    <w:bookmarkStart w:name="z4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ключами шифрования, требующее:</w:t>
      </w:r>
    </w:p>
    <w:bookmarkEnd w:id="549"/>
    <w:bookmarkStart w:name="z4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ограничения доступа к данным о ключах шифрования СКЗИ;</w:t>
      </w:r>
    </w:p>
    <w:bookmarkEnd w:id="550"/>
    <w:bookmarkStart w:name="z4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над организацией корневого каталога и подписки ключей;</w:t>
      </w:r>
    </w:p>
    <w:bookmarkEnd w:id="551"/>
    <w:bookmarkStart w:name="z4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блокирования скомпрометированных ключей и их надежного уничтожения;</w:t>
      </w:r>
    </w:p>
    <w:bookmarkEnd w:id="552"/>
    <w:bookmarkStart w:name="z4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событий ИБ, требующее:</w:t>
      </w:r>
    </w:p>
    <w:bookmarkEnd w:id="553"/>
    <w:bookmarkStart w:name="z4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обязательности и регулярности процедур, определяемых в ТД ИБ;</w:t>
      </w:r>
    </w:p>
    <w:bookmarkEnd w:id="554"/>
    <w:bookmarkStart w:name="z4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процедур аудита для всех операционных систем, клиентских виртуальных машин, инфраструктуры сетевых компонентов;</w:t>
      </w:r>
    </w:p>
    <w:bookmarkEnd w:id="555"/>
    <w:bookmarkStart w:name="z4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журнала регистрации событий и хранения в недоступной для администратора системе хранения; </w:t>
      </w:r>
    </w:p>
    <w:bookmarkEnd w:id="556"/>
    <w:bookmarkStart w:name="z4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правильности работы системы ведения журнала регистрации событий;</w:t>
      </w:r>
    </w:p>
    <w:bookmarkEnd w:id="557"/>
    <w:bookmarkStart w:name="z4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длительности хранения журналов регистрации событий в ТД ИБ;</w:t>
      </w:r>
    </w:p>
    <w:bookmarkEnd w:id="558"/>
    <w:bookmarkStart w:name="z4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событий ИБ, требующая:</w:t>
      </w:r>
    </w:p>
    <w:bookmarkEnd w:id="559"/>
    <w:bookmarkStart w:name="z4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журналирования действий администраторов;</w:t>
      </w:r>
    </w:p>
    <w:bookmarkEnd w:id="560"/>
    <w:bookmarkStart w:name="z4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системы мониторинга инцидентов и событий ИБ;</w:t>
      </w:r>
    </w:p>
    <w:bookmarkEnd w:id="561"/>
    <w:bookmarkStart w:name="z4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оповещения на основе автоматического распознавания критического события или инцидента ИБ;</w:t>
      </w:r>
    </w:p>
    <w:bookmarkEnd w:id="562"/>
    <w:bookmarkStart w:name="z5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инцидентами ИБ, требующее:</w:t>
      </w:r>
    </w:p>
    <w:bookmarkEnd w:id="563"/>
    <w:bookmarkStart w:name="z114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формального процесса обнаружения, выявления, оценки и порядка реагирования на инциденты ИБ с актуализацией раз в полугодие;</w:t>
      </w:r>
    </w:p>
    <w:bookmarkEnd w:id="564"/>
    <w:bookmarkStart w:name="z114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отчетов с периодичностью, определенной в ТД ИБ, по результатам обнаружения, выявления, оценки и реагирования на инциденты ИБ;</w:t>
      </w:r>
    </w:p>
    <w:bookmarkEnd w:id="565"/>
    <w:bookmarkStart w:name="z114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ответственных лиц ГО, МИО или организации об инцидентах ИБ;</w:t>
      </w:r>
    </w:p>
    <w:bookmarkEnd w:id="566"/>
    <w:bookmarkStart w:name="z114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информации об инцидентах ИБ в Национальный координационный центр информационной безопасности;</w:t>
      </w:r>
    </w:p>
    <w:bookmarkEnd w:id="567"/>
    <w:bookmarkStart w:name="z5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применение защитных мер аппаратных и программных компонентов инфраструктуры среды виртуализации, осуществляющих:</w:t>
      </w:r>
    </w:p>
    <w:bookmarkEnd w:id="568"/>
    <w:bookmarkStart w:name="z5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отключение или блокирование неиспользуемых физических устройств (съемных накопителей, сетевых интерфейсов);</w:t>
      </w:r>
    </w:p>
    <w:bookmarkEnd w:id="569"/>
    <w:bookmarkStart w:name="z5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неиспользуемых виртуальных устройств и сервисов;</w:t>
      </w:r>
    </w:p>
    <w:bookmarkEnd w:id="570"/>
    <w:bookmarkStart w:name="z5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взаимодействия между гостевыми операционными системами;</w:t>
      </w:r>
    </w:p>
    <w:bookmarkEnd w:id="571"/>
    <w:bookmarkStart w:name="z50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сопоставления виртуальных устройств физическим;</w:t>
      </w:r>
    </w:p>
    <w:bookmarkEnd w:id="572"/>
    <w:bookmarkStart w:name="z51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сертифицированных гипервизоров;</w:t>
      </w:r>
    </w:p>
    <w:bookmarkEnd w:id="573"/>
    <w:bookmarkStart w:name="z51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разделение сред эксплуатации от сред разработки и тестирования;</w:t>
      </w:r>
    </w:p>
    <w:bookmarkEnd w:id="574"/>
    <w:bookmarkStart w:name="z5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в ТД ИБ процедур управления изменениями для объектов информатизации;</w:t>
      </w:r>
    </w:p>
    <w:bookmarkEnd w:id="575"/>
    <w:bookmarkStart w:name="z51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определение в ТД ИБ процедур восстановления после сбоев и отказов оборудования и ПО; </w:t>
      </w:r>
    </w:p>
    <w:bookmarkEnd w:id="576"/>
    <w:bookmarkStart w:name="z51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процедур сетевого и системного администрирования, требующее:</w:t>
      </w:r>
    </w:p>
    <w:bookmarkEnd w:id="577"/>
    <w:bookmarkStart w:name="z114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образов виртуальных машин, контроля целостности операционной системы, приложений, сетевой конфигурации, ПО и данных ГО или организации на наличие вредоносных сигнатур;</w:t>
      </w:r>
    </w:p>
    <w:bookmarkEnd w:id="578"/>
    <w:bookmarkStart w:name="z11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аппаратной платформы от операционной системы виртуальной машины c целью исключения доступа внешних пользователей к аппаратной части;</w:t>
      </w:r>
    </w:p>
    <w:bookmarkEnd w:id="579"/>
    <w:bookmarkStart w:name="z11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логической изоляции между различными функциональными областями инфраструктуры среды виртуализации.</w:t>
      </w:r>
    </w:p>
    <w:bookmarkEnd w:id="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с изменениями, внесенными постановлением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Параграф 6. Требования к аппаратно-программному комплексу</w:t>
      </w:r>
    </w:p>
    <w:bookmarkEnd w:id="581"/>
    <w:bookmarkStart w:name="z52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Требования к конфигурации серверного оборудования АПК определяются в техническом задании на создание или развитие ИС и (или) технической спецификации на приобретение товаров, работ и услуг в сфере информатизации.</w:t>
      </w:r>
    </w:p>
    <w:bookmarkEnd w:id="582"/>
    <w:bookmarkStart w:name="z52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Выбор типовой конфигурации серверного оборудования АПК осуществляется с учетом обеспечения приоритета серверов:</w:t>
      </w:r>
    </w:p>
    <w:bookmarkEnd w:id="583"/>
    <w:bookmarkStart w:name="z52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многопроцессорной архитектурой;</w:t>
      </w:r>
    </w:p>
    <w:bookmarkEnd w:id="584"/>
    <w:bookmarkStart w:name="z52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позволяющих масштабировать ресурсы и увеличивать производительность;</w:t>
      </w:r>
    </w:p>
    <w:bookmarkEnd w:id="585"/>
    <w:bookmarkStart w:name="z52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поддерживающих технологию виртуализации;</w:t>
      </w:r>
    </w:p>
    <w:bookmarkEnd w:id="586"/>
    <w:bookmarkStart w:name="z52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включающих средства управления, изменения и перераспределения ресурсов;</w:t>
      </w:r>
    </w:p>
    <w:bookmarkEnd w:id="587"/>
    <w:bookmarkStart w:name="z52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совместимых с используемой информационно-коммуникационной инфраструктурой.</w:t>
      </w:r>
    </w:p>
    <w:bookmarkEnd w:id="588"/>
    <w:bookmarkStart w:name="z52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обеспечения высокой доступности сервера применяются встроенные системы:</w:t>
      </w:r>
    </w:p>
    <w:bookmarkEnd w:id="589"/>
    <w:bookmarkStart w:name="z52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горячей замены резервных вентиляторов, блоков питания, дисков и адаптеров ввода-вывода; </w:t>
      </w:r>
    </w:p>
    <w:bookmarkEnd w:id="590"/>
    <w:bookmarkStart w:name="z52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динамической очистки и перераспределения страниц памяти;</w:t>
      </w:r>
    </w:p>
    <w:bookmarkEnd w:id="591"/>
    <w:bookmarkStart w:name="z53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динамического перераспределения процессоров; </w:t>
      </w:r>
    </w:p>
    <w:bookmarkEnd w:id="592"/>
    <w:bookmarkStart w:name="z53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оповещения о критических событиях; </w:t>
      </w:r>
    </w:p>
    <w:bookmarkEnd w:id="593"/>
    <w:bookmarkStart w:name="z53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поддержки непрерывного контроля состояния критичных компонентов и измерения контролируемых показателей.</w:t>
      </w:r>
    </w:p>
    <w:bookmarkEnd w:id="594"/>
    <w:bookmarkStart w:name="z53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Приобретаемое серверное оборудование обеспечивается технической поддержкой от производителя. Снимаемое с производства серверное оборудование не подлежит приобретению. </w:t>
      </w:r>
    </w:p>
    <w:bookmarkEnd w:id="595"/>
    <w:bookmarkStart w:name="z53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 целью обеспечения ИБ на регулярной основе, определенной в НТД ИБ, осуществляется инвентаризация серверного оборудования с проверкой его конфигурации.</w:t>
      </w:r>
    </w:p>
    <w:bookmarkEnd w:id="596"/>
    <w:bookmarkStart w:name="z53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Для обеспечения безопасности и качества обслуживания с оформлением договора совместных работ по ИБ в порядке, установленном законодательством Республики Казахстан, серверное оборудование АПК объектов информатизации ГО и МИО:</w:t>
      </w:r>
    </w:p>
    <w:bookmarkEnd w:id="597"/>
    <w:bookmarkStart w:name="z10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класса – размещается только в серверном центре ГО;</w:t>
      </w:r>
    </w:p>
    <w:bookmarkEnd w:id="598"/>
    <w:bookmarkStart w:name="z10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класса – размещается в серверном центре ГО, серверном помещении ГО и МИО или привлекаемого юридического лица, оборудованными в соответствии с требованиями к серверным помещениям, установленными в настоящих ЕТ.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108 -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108-1. Для обеспечения доступности и отказоустойчивости АПК объектов информатизации ГО и МИО резервирование аппаратно-программных средств обработки данных, систем хранения данных, компонентов сетей хранения данных осуществляется с оформлением договора совместных работ по ИБ в порядке, установленном законодательством Республики Казахстан для объектов информатизации первого и второго классов в резервном серверном помещении ГО, МИО или привлекаемого юридического лица, оборудованном в соответствии с требованиями к серверным помещениям, установленными в настоящих ЕТ.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108-1 в соответствии с постановлением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системам хранения данных определяются в техническом задании на создание или развитие ИС и (или) технической спецификации на приобретение товаров, работ и услуг в сфере информатизации.</w:t>
      </w:r>
    </w:p>
    <w:bookmarkEnd w:id="601"/>
    <w:bookmarkStart w:name="z53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Система хранения данных обеспечивает поддержку:</w:t>
      </w:r>
    </w:p>
    <w:bookmarkEnd w:id="602"/>
    <w:bookmarkStart w:name="z54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средств для репликации данных;</w:t>
      </w:r>
    </w:p>
    <w:bookmarkEnd w:id="603"/>
    <w:bookmarkStart w:name="z54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масштабируемости по объему хранения данных.</w:t>
      </w:r>
    </w:p>
    <w:bookmarkEnd w:id="604"/>
    <w:bookmarkStart w:name="z54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высоконагруженных ИС, требующих высокой доступности, применяются:</w:t>
      </w:r>
    </w:p>
    <w:bookmarkEnd w:id="605"/>
    <w:bookmarkStart w:name="z54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сети хранения данных;</w:t>
      </w:r>
    </w:p>
    <w:bookmarkEnd w:id="606"/>
    <w:bookmarkStart w:name="z54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хранения данных, поддерживающие систему виртуализации и (или) ярусного хранения данных.</w:t>
      </w:r>
    </w:p>
    <w:bookmarkEnd w:id="607"/>
    <w:bookmarkStart w:name="z54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Для обеспечения высокой доступности системы хранения данных включают встроенные системы:</w:t>
      </w:r>
    </w:p>
    <w:bookmarkEnd w:id="608"/>
    <w:bookmarkStart w:name="z54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горячей замены резервных вентиляторов и блоков питания; </w:t>
      </w:r>
    </w:p>
    <w:bookmarkEnd w:id="609"/>
    <w:bookmarkStart w:name="z54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горячей замены дисков и адаптеров ввода-вывода;</w:t>
      </w:r>
    </w:p>
    <w:bookmarkEnd w:id="610"/>
    <w:bookmarkStart w:name="z54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оповещения о критических событиях; </w:t>
      </w:r>
    </w:p>
    <w:bookmarkEnd w:id="611"/>
    <w:bookmarkStart w:name="z54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активных контроллеров (в количестве не менее двух);</w:t>
      </w:r>
    </w:p>
    <w:bookmarkEnd w:id="612"/>
    <w:bookmarkStart w:name="z55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интерфейсов сети хранения данных (в количестве не менее двух портов на контроллер);</w:t>
      </w:r>
    </w:p>
    <w:bookmarkEnd w:id="613"/>
    <w:bookmarkStart w:name="z55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поддержки непрерывного контроля состояния критичных компонентов и измерения контролируемых показателей.</w:t>
      </w:r>
    </w:p>
    <w:bookmarkEnd w:id="614"/>
    <w:bookmarkStart w:name="z5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Система хранения данных обеспечивается системой резервного копирования.</w:t>
      </w:r>
    </w:p>
    <w:bookmarkEnd w:id="615"/>
    <w:bookmarkStart w:name="z5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Для обеспечения ИБ, надежного хранения и возможности восстановления данных:</w:t>
      </w:r>
    </w:p>
    <w:bookmarkEnd w:id="616"/>
    <w:bookmarkStart w:name="z5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применяется криптографическая защита хранимой служебной информации ограниченного распространения, информации конфиденциальных ИС, конфиденциальных ЭИР и ЭИР, содержащих персональные данные ограниченного доступа с использованием СКЗИ,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ЕТ;</w:t>
      </w:r>
    </w:p>
    <w:bookmarkEnd w:id="617"/>
    <w:bookmarkStart w:name="z5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используется выделенный сервер для защищенного хранения ключей шифрования по уровню безопасности не ниже уровня безопасности, используемых СКЗИ, установленного для криптографических ключей в правилах использования криптографических средств защиты информации;</w:t>
      </w:r>
    </w:p>
    <w:bookmarkEnd w:id="618"/>
    <w:bookmarkStart w:name="z55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запись и испытание резервных копий в соответствии с регламентом резервного копирования, определенным в ТД ИБ.</w:t>
      </w:r>
    </w:p>
    <w:bookmarkEnd w:id="619"/>
    <w:bookmarkStart w:name="z55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выводе из эксплуатации носителей информации, используемых в конфиденциальных ИС, конфиденциальных ЭИР и ЭИР, содержащих персональные данные ограниченного доступа, применяется программное и аппаратное обеспечение гарантированного уничтожения информации.</w:t>
      </w:r>
    </w:p>
    <w:bookmarkEnd w:id="620"/>
    <w:bookmarkStart w:name="z55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 выборе системного ПО серверного оборудования и рабочих станций учитываются: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типу операционных систем (клиентской или серверной);</w:t>
      </w:r>
    </w:p>
    <w:bookmarkEnd w:id="622"/>
    <w:bookmarkStart w:name="z56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совместимость с используемым прикладным ПО;</w:t>
      </w:r>
    </w:p>
    <w:bookmarkEnd w:id="623"/>
    <w:bookmarkStart w:name="z56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сетевых сервисов, функционирующих в сети телекоммуникаций;</w:t>
      </w:r>
    </w:p>
    <w:bookmarkEnd w:id="624"/>
    <w:bookmarkStart w:name="z56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многозадачности;</w:t>
      </w:r>
    </w:p>
    <w:bookmarkEnd w:id="625"/>
    <w:bookmarkStart w:name="z56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штатных средств получения и установки критичных обновлений и обновлений безопасности выпускаемых производителем операционных систем;</w:t>
      </w:r>
    </w:p>
    <w:bookmarkEnd w:id="626"/>
    <w:bookmarkStart w:name="z56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средств диагностики, аудита и ведение журнала событий;</w:t>
      </w:r>
    </w:p>
    <w:bookmarkEnd w:id="627"/>
    <w:bookmarkStart w:name="z56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технологий виртуализации.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с изменениями, внесенными постановлениями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116-1. Служащие ГО и МИО получают доступ с рабочей станции к "Цифровому рабочему месту служащего", предназначенному для обеспечения единого интерфейса и доступа ко всем системам и сервисам (компонентам, программным продуктам) "электронного правительства".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116-1 в соответствии с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Приобретение системного ПО осуществляется с учетом приоритета:</w:t>
      </w:r>
    </w:p>
    <w:bookmarkEnd w:id="630"/>
    <w:bookmarkStart w:name="z56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лицензирования, обеспечивающей снижение стоимости закупки, а также совокупной стоимости лицензии за период эксплуатации;</w:t>
      </w:r>
    </w:p>
    <w:bookmarkEnd w:id="631"/>
    <w:bookmarkStart w:name="z56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ПО, обеспеченного технической поддержкой и сопровождением.</w:t>
      </w:r>
    </w:p>
    <w:bookmarkEnd w:id="632"/>
    <w:bookmarkStart w:name="z57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 целью обеспечения ИБ системное ПО обеспечивает возможность:</w:t>
      </w:r>
    </w:p>
    <w:bookmarkEnd w:id="633"/>
    <w:bookmarkStart w:name="z57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контроля доступа с применением:</w:t>
      </w:r>
    </w:p>
    <w:bookmarkEnd w:id="634"/>
    <w:bookmarkStart w:name="z57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идентификации, аутентификации и управления паролями пользователей;</w:t>
      </w:r>
    </w:p>
    <w:bookmarkEnd w:id="635"/>
    <w:bookmarkStart w:name="z57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успешных и неудавшихся доступов;</w:t>
      </w:r>
    </w:p>
    <w:bookmarkEnd w:id="636"/>
    <w:bookmarkStart w:name="z57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использования системных привилегий;</w:t>
      </w:r>
    </w:p>
    <w:bookmarkEnd w:id="637"/>
    <w:bookmarkStart w:name="z57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времени соединения, при необходимости, и блокировки сеанса по превышению лимита времени;</w:t>
      </w:r>
    </w:p>
    <w:bookmarkEnd w:id="638"/>
    <w:bookmarkStart w:name="z57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для пользователей и ограничения для администраторов использования системных утилит, способных обходить средства контроля операционной системы.</w:t>
      </w:r>
    </w:p>
    <w:bookmarkEnd w:id="639"/>
    <w:bookmarkStart w:name="z57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СПО распространяется безвозмездно, без лицензионных ограничений, препятствующих использованию в ГО с соблюдением требований законодательства об авторском праве.</w:t>
      </w:r>
    </w:p>
    <w:bookmarkEnd w:id="640"/>
    <w:bookmarkStart w:name="z57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СПО предоставляется с открытым исходным кодом.</w:t>
      </w:r>
    </w:p>
    <w:bookmarkEnd w:id="641"/>
    <w:bookmarkStart w:name="z57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Используемое в ГО СПО дорабатывается с учетом поддержки форматов информационного взаимодействия через ШЭП.</w:t>
      </w:r>
    </w:p>
    <w:bookmarkEnd w:id="642"/>
    <w:bookmarkStart w:name="z58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Для обеспечения ИБ при применении СПО:</w:t>
      </w:r>
    </w:p>
    <w:bookmarkEnd w:id="643"/>
    <w:bookmarkStart w:name="z58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использованию допускается СПО, поддерживаемое сообществом разработчиков СПО или прошедшее экспертизу и сертификацию программного кода;</w:t>
      </w:r>
    </w:p>
    <w:bookmarkEnd w:id="644"/>
    <w:bookmarkStart w:name="z58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сохраняются применявшиеся версии СПО.</w:t>
      </w:r>
    </w:p>
    <w:bookmarkEnd w:id="645"/>
    <w:bookmarkStart w:name="z583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сетям телекоммуникаций</w:t>
      </w:r>
    </w:p>
    <w:bookmarkEnd w:id="646"/>
    <w:bookmarkStart w:name="z58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Ведомственные (корпоративные) сети телекоммуникаций организуются путем объединения локальных сетей, принадлежащих одному собственнику, посредством выделенных собственных или арендованных каналов связи. </w:t>
      </w:r>
    </w:p>
    <w:bookmarkEnd w:id="647"/>
    <w:bookmarkStart w:name="z58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Выделенные каналы связи, предназначенные для объединения локальных сетей, организовываются с использованием протоколов канального и сетевого уровней. </w:t>
      </w:r>
    </w:p>
    <w:bookmarkEnd w:id="648"/>
    <w:bookmarkStart w:name="z58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При организации ведомственной (корпоративной) сети путем объединения нескольких локальных сетей применяется радиальная или радиально-узловая топология сети. В узловых точках выделенные каналы подключаются к одному пограничному шлюзу. Каскадное (последовательное) подключение локальных сетей не используется. </w:t>
      </w:r>
    </w:p>
    <w:bookmarkEnd w:id="649"/>
    <w:bookmarkStart w:name="z58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проектировании создается и при эксплуатации поддерживается в актуальном состоянии документированная схема ведомственной (корпоративной) сети телекоммуникаций.</w:t>
      </w:r>
    </w:p>
    <w:bookmarkEnd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127.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целях обеспечения ИБ выделенного канала связи:</w:t>
      </w:r>
    </w:p>
    <w:bookmarkEnd w:id="651"/>
    <w:bookmarkStart w:name="z100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применяются программно-технические средства защиты информации, в том числе криптографического шифрования, с использованием СКЗИ;</w:t>
      </w:r>
    </w:p>
    <w:bookmarkEnd w:id="652"/>
    <w:bookmarkStart w:name="z100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подключаются к локальной сети посредством пограничного шлюза с прописанными правилами маршрутизации и политиками безопасности. Пограничный шлюз обеспечивает следующий минимальный набор функций:</w:t>
      </w:r>
    </w:p>
    <w:bookmarkEnd w:id="653"/>
    <w:bookmarkStart w:name="z100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централизованную авторизацию узлов сети;</w:t>
      </w:r>
    </w:p>
    <w:bookmarkEnd w:id="654"/>
    <w:bookmarkStart w:name="z101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конфигурацию уровней привилегий администраторов;</w:t>
      </w:r>
    </w:p>
    <w:bookmarkEnd w:id="655"/>
    <w:bookmarkStart w:name="z101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протоколирование действий администраторов;</w:t>
      </w:r>
    </w:p>
    <w:bookmarkEnd w:id="656"/>
    <w:bookmarkStart w:name="z101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трансляцию сетевых адресов;</w:t>
      </w:r>
    </w:p>
    <w:bookmarkEnd w:id="657"/>
    <w:bookmarkStart w:name="z10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сетевых атак;</w:t>
      </w:r>
    </w:p>
    <w:bookmarkEnd w:id="658"/>
    <w:bookmarkStart w:name="z10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физических и логических портов;</w:t>
      </w:r>
    </w:p>
    <w:bookmarkEnd w:id="659"/>
    <w:bookmarkStart w:name="z101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фильтрацию входящих и исходящих пакетов на каждом интерфейсе;</w:t>
      </w:r>
    </w:p>
    <w:bookmarkEnd w:id="660"/>
    <w:bookmarkStart w:name="z10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криптографическую защиту передаваемого трафика с использованием СКЗИ;</w:t>
      </w:r>
    </w:p>
    <w:bookmarkEnd w:id="661"/>
    <w:bookmarkStart w:name="z10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подключении ведомственной (корпоративной) сети телекоммуникаций и локальных сетей СИ между собой используются:</w:t>
      </w:r>
    </w:p>
    <w:bookmarkEnd w:id="662"/>
    <w:bookmarkStart w:name="z10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разделения и изоляции информационных потоков;</w:t>
      </w:r>
    </w:p>
    <w:bookmarkEnd w:id="663"/>
    <w:bookmarkStart w:name="z10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 компонентами, обеспечивающими ИБ и безопасное управление;</w:t>
      </w:r>
    </w:p>
    <w:bookmarkEnd w:id="664"/>
    <w:bookmarkStart w:name="z10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и интегрированные с оборудованием доступа межсетевые экраны, установленные в каждой точке подключения, с целью защиты периметра ЕТС ГО;</w:t>
      </w:r>
    </w:p>
    <w:bookmarkEnd w:id="665"/>
    <w:bookmarkStart w:name="z10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подключении ведомственной (корпоративной) сети телекоммуникаций и локальных сетей к Интернету через ЕШДИ ГО государственные юридические лица, субъекты квазигосударственного сектора, а также собственники или владельцы критически важных объектов ИКИ, за исключением объектов среднего образования сельских населенных пунктов, использующих спутниковые (космические) каналы связи для доступа к Интернету, используют услуги оператора или другого оператора связи, имеющего зарезервированные каналы связи на оборудовании ЕШДИ.</w:t>
      </w:r>
    </w:p>
    <w:bookmarkEnd w:id="666"/>
    <w:bookmarkStart w:name="z102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ведомственной (корпоративной)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Интернету, утвержденными уполномоченным органом в сфере обеспечения информационной безопасности;</w:t>
      </w:r>
    </w:p>
    <w:bookmarkEnd w:id="667"/>
    <w:bookmarkStart w:name="z102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служащие ГО, МИО и работники государственных юридических лиц, субъектов квазигосударственного сектора, а также собственники или владельцы критически важных объектов ИКИ для осуществления оперативного информационного обмена в электронной форме при исполнении ими служебных обязанностей используют:</w:t>
      </w:r>
    </w:p>
    <w:bookmarkEnd w:id="668"/>
    <w:bookmarkStart w:name="z102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ведомственную электронную почту, службу мгновенных сообщений и иные сервисы;</w:t>
      </w:r>
    </w:p>
    <w:bookmarkEnd w:id="669"/>
    <w:bookmarkStart w:name="z102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почту, службу мгновенных сообщений и иные сервисы, центры управления и серверы которых физически размещены на территории Республики Казахстан, если иное не установлено уполномоченным органом;</w:t>
      </w:r>
    </w:p>
    <w:bookmarkEnd w:id="670"/>
    <w:bookmarkStart w:name="z102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доступные облачные онлайн-сервисы видеоконференцсвязи в целях коммуникаций с иностранными физическими и юридическими лицами;</w:t>
      </w:r>
    </w:p>
    <w:bookmarkEnd w:id="671"/>
    <w:bookmarkStart w:name="z102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ведомственной электронной почты ГО и МИО с внешними электронными почтовыми системами осуществляется только через единый шлюз электронной почты;</w:t>
      </w:r>
    </w:p>
    <w:bookmarkEnd w:id="672"/>
    <w:bookmarkStart w:name="z102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служащие ГО, МИО и работники государственных юридических лиц, субъектов квазигосударственного сектора, а также собственники или владельцы критически важных объектов ИКИ, за исключением объектов среднего образования сельских населенных пунктов, использующих спутниковые (космические) каналы связи для доступа к Интернету, осуществляют доступ к ИР из ЛС внешнего контура только через ЕШДИ с использованием веб-обозревателя, являющегося СПО и соответствующего требованиям Правил функционирования ЕШДИ, утвержденных уполномоченным органом в сфере обеспечения информационной безопасности;</w:t>
      </w:r>
    </w:p>
    <w:bookmarkEnd w:id="673"/>
    <w:bookmarkStart w:name="z102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служащими ГО, МИО и работниками государственных юридических лиц доступ к интернет-ресурсам осуществляется посредством интернет-браузера, дистрибутив которого имеет предустановленные регистрационные свидетельства национального удостоверяющего центра Республики Казахстан и корневого удостоверяющего центра Республики Казахстан.</w:t>
      </w:r>
    </w:p>
    <w:bookmarkEnd w:id="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128 -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129. Подключение СИ к ЕТС ГО осуществляется в соответствии с Правилами подключения к ЕТС ГО и предоставления доступа к интранет-ресурсу через ЕТС ГО, определяемыми уполномоченным органом.</w:t>
      </w:r>
    </w:p>
    <w:bookmarkEnd w:id="675"/>
    <w:bookmarkStart w:name="z103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заявкам СИ осуществляет:</w:t>
      </w:r>
    </w:p>
    <w:bookmarkEnd w:id="676"/>
    <w:bookmarkStart w:name="z103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распределение, регистрацию и перерегистрацию IP-адресов локальных сетей СИ, подключенных к ЕТС ГО, по заявкам СИ;</w:t>
      </w:r>
    </w:p>
    <w:bookmarkEnd w:id="677"/>
    <w:bookmarkStart w:name="z103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доменных зонах Интернета gov.kz и мем.қаз по заявкам СИ;</w:t>
      </w:r>
    </w:p>
    <w:bookmarkEnd w:id="678"/>
    <w:bookmarkStart w:name="z103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сети ЕТС ГО по заявкам СИ;</w:t>
      </w:r>
    </w:p>
    <w:bookmarkEnd w:id="679"/>
    <w:bookmarkStart w:name="z103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сервиса DNS в сети ЕТС ГО.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129 -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В ГО или МИО допускается организация пунктов общественного доступа к Интернету для посетителей. </w:t>
      </w:r>
    </w:p>
    <w:bookmarkEnd w:id="681"/>
    <w:bookmarkStart w:name="z11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пунктов общественного доступа допускается при условии использования отдельных каналов связи, не подключенных к ЕШДИ и исключающих соединения с ЕТС ГО и локальными сетями ГО или МИО. </w:t>
      </w:r>
    </w:p>
    <w:bookmarkEnd w:id="682"/>
    <w:bookmarkStart w:name="z11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пунктов общественного доступа обеспечивает безопасность подключения посетителей с применением технических средств защиты информации от сетевых атак,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связи, утвержденными приказом исполняющего обязанности Министра по инвестициям и развитию Республики Казахстан от 24 февраля 2015 года № 171 (зарегистрирован в реестре государственной регистрации нормативных правовых актов за № 10999).</w:t>
      </w:r>
    </w:p>
    <w:bookmarkEnd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130 -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Не допускается подключение к ЕТС ГО, локальной сети СИ, а также техническим средствам, входящим в состав ЕТС ГО, локальной сети СИ, устройств для организации удаленного доступа посредством беспроводных сетей, беспроводного доступа, модемов, радиомодемов, модемов сетей операторов сотовой связи, абонентских устройств сотовой связи и других беспроводных сетевых устройств, за исключением организованных оператором ИКИ ЭП беспроводных каналов связи ЕТС ГО, с использованием СКЗИ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ЕТ.</w:t>
      </w:r>
    </w:p>
    <w:bookmarkEnd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131 -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131-1. Необходимо осуществлять контроль подключения абонентских устройств сотовой связи, модемов сетей операторов сотовой связи, а также электронных носителей информации, не разрешенных политикой ИБ, принятой в ГО или МИО.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131-1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Оператор ИКИ ЭП по заявкам СИ осуществляет: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распределение, регистрацию и перерегистрацию IP-адресов локальных сетей СИ, подключенных к ЕТС ГО, по заявкам 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доменных зонах Интернета gov.kz и мем.қаз по заявкам 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сети ЕТС ГО по заявкам 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сервиса DNS в сети ЕТС 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133. ГО и МИО ежегодно:</w:t>
      </w:r>
    </w:p>
    <w:bookmarkEnd w:id="687"/>
    <w:bookmarkStart w:name="z6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государственной технической службы перечень используемых на оборудовании ЕШДИ категорий интернет-ресурсов;</w:t>
      </w:r>
    </w:p>
    <w:bookmarkEnd w:id="688"/>
    <w:bookmarkStart w:name="z62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выбирают из вышеуказанного перечня категории интернет-ресурсов, доступ к которым разрешается для служащих ГО и МИО средствами ЕШДИ, и составляют их список;</w:t>
      </w:r>
    </w:p>
    <w:bookmarkEnd w:id="689"/>
    <w:bookmarkStart w:name="z62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государственную техническую службу вышеуказанный список и списки сетевых адресов информационно-коммуникационных сетей ГО и их территориальных подразделений, МИО, получающих доступ к Интернету, для применения на оборудовании ЕШДИ;</w:t>
      </w:r>
    </w:p>
    <w:bookmarkEnd w:id="690"/>
    <w:bookmarkStart w:name="z87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в государственную техническую службу, в случае производственной необходимости организации VPN-каналов, техническую информацию по требуемым VPN-каналам (IP-адреса источника и назначения, порты, протокол), согласованную с уполномоченным органом в сфере обеспечения информационной безопасности.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с изменениями, внесенными постановлениями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133-1. Не допускаются установка и применение на объектах информатизации, размещенных в ЛС внешнего контура ГО или МИО, программных или технических средств для удаленного управления ими извне ЛС внешнего контура ГО или МИО.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133-1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134. Исключен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134-1. Государственная техническая служба применяет на оборудовании ЕШДИ политику блокировки следующих категорий ИР и ПО (по умолчанию):</w:t>
      </w:r>
    </w:p>
    <w:bookmarkEnd w:id="693"/>
    <w:bookmarkStart w:name="z114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VPN;</w:t>
      </w:r>
    </w:p>
    <w:bookmarkEnd w:id="694"/>
    <w:bookmarkStart w:name="z114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удаленный доступ;</w:t>
      </w:r>
    </w:p>
    <w:bookmarkEnd w:id="695"/>
    <w:bookmarkStart w:name="z115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p2p;</w:t>
      </w:r>
    </w:p>
    <w:bookmarkEnd w:id="696"/>
    <w:bookmarkStart w:name="z115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игровые ресурсы;</w:t>
      </w:r>
    </w:p>
    <w:bookmarkEnd w:id="697"/>
    <w:bookmarkStart w:name="z115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неизвестные приложения, не входящие по умолчанию в перечень категорий ИР и ПО;</w:t>
      </w:r>
    </w:p>
    <w:bookmarkEnd w:id="698"/>
    <w:bookmarkStart w:name="z115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вредоносные ИР и ПО.</w:t>
      </w:r>
    </w:p>
    <w:bookmarkEnd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134-1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134-2. Возможность разблокировки отдельных категорий ИР и ПО, указанных в пункте 134-1, рассматривается государственной технической службой на основании официального запроса, поступившего от ГО, МИО, государственных организаций, субъектов квазигосударственного сектора, а также владельцев критически важных объектов ИКИ.</w:t>
      </w:r>
    </w:p>
    <w:bookmarkEnd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Единые требования дополнены пунктом 134-2 в соответствии с постановлением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Требования к создаваемой или развиваемой локальной сети определяются в технической спецификации на приобретение товаров, работ и услуг в сфере информатизации. </w:t>
      </w:r>
    </w:p>
    <w:bookmarkEnd w:id="701"/>
    <w:bookmarkStart w:name="z62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кабельной системы локальной сети необходимо соблюдать требования государственного норматива СН РК 3.02-17-2011 "Структурированные кабельные сети. Нормы проектирования".</w:t>
      </w:r>
    </w:p>
    <w:bookmarkEnd w:id="702"/>
    <w:bookmarkStart w:name="z62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проектировании создается документированная схема локальной сети, которая поддерживается в актуальном состоянии при эксплуатации.</w:t>
      </w:r>
    </w:p>
    <w:bookmarkEnd w:id="703"/>
    <w:bookmarkStart w:name="z63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Все элементы кабельной системы подлежат маркировке в соответствии с требованиями пункта 13.1.5 Государственного норматива СН РК 3.02-17-2011 "Структурированные кабельные сети. Нормы проектирования". </w:t>
      </w:r>
    </w:p>
    <w:bookmarkEnd w:id="704"/>
    <w:bookmarkStart w:name="z63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кабельные соединения регистрируются в журнале учета кабельных соединений.</w:t>
      </w:r>
    </w:p>
    <w:bookmarkEnd w:id="705"/>
    <w:bookmarkStart w:name="z63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Активное оборудование локальных сетей обеспечивается электропитанием от источников бесперебойного питания.</w:t>
      </w:r>
    </w:p>
    <w:bookmarkEnd w:id="706"/>
    <w:bookmarkStart w:name="z63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Для обеспечения ИБ локальных сетей:</w:t>
      </w:r>
    </w:p>
    <w:bookmarkEnd w:id="707"/>
    <w:bookmarkStart w:name="z103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неиспользуемые порты кабельной системы локальной сети физически отключаются от активного оборудования;</w:t>
      </w:r>
    </w:p>
    <w:bookmarkEnd w:id="708"/>
    <w:bookmarkStart w:name="z103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утверждается ТД ИБ, включающая правила:</w:t>
      </w:r>
    </w:p>
    <w:bookmarkEnd w:id="709"/>
    <w:bookmarkStart w:name="z103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сетей и сетевых услуг;</w:t>
      </w:r>
    </w:p>
    <w:bookmarkEnd w:id="710"/>
    <w:bookmarkStart w:name="z103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подключения к международным (территориальным) сетям передачи данных;</w:t>
      </w:r>
    </w:p>
    <w:bookmarkEnd w:id="711"/>
    <w:bookmarkStart w:name="z103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подключения к Интернету и (или) сетям телекоммуникаций, сетям связи, имеющим выход в международные (территориальные) сети передачи данных;</w:t>
      </w:r>
    </w:p>
    <w:bookmarkEnd w:id="712"/>
    <w:bookmarkStart w:name="z104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беспроводного доступа к сетевым ресурсам;</w:t>
      </w:r>
    </w:p>
    <w:bookmarkEnd w:id="713"/>
    <w:bookmarkStart w:name="z104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служебная информация ограниченного распространения, информация конфиденциальных ИС, конфиденциальных ЭИР и ЭИР, содержащих персональные данные ограниченного доступа, не передается по незащищенным проводным каналам связи и радиоканалам, не оборудованным соответствующими СКЗИ.</w:t>
      </w:r>
    </w:p>
    <w:bookmarkEnd w:id="714"/>
    <w:bookmarkStart w:name="z104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служебной информации ограниченного распространения производится с соблюдением специальных требований по защите информации ограниченного распространения в соответствии с Правилами отнесения сведений к служебной информации ограниченного распространения и работы с ней, установленными Правительством Республики Казахстан;</w:t>
      </w:r>
    </w:p>
    <w:bookmarkEnd w:id="715"/>
    <w:bookmarkStart w:name="z104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применяются средства: </w:t>
      </w:r>
    </w:p>
    <w:bookmarkEnd w:id="716"/>
    <w:bookmarkStart w:name="z119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идентификации, аутентификации и управления доступом пользователей;</w:t>
      </w:r>
    </w:p>
    <w:bookmarkEnd w:id="717"/>
    <w:bookmarkStart w:name="z119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оборудования;</w:t>
      </w:r>
    </w:p>
    <w:bookmarkEnd w:id="718"/>
    <w:bookmarkStart w:name="z119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диагностических и конфигурационных портов;</w:t>
      </w:r>
    </w:p>
    <w:bookmarkEnd w:id="719"/>
    <w:bookmarkStart w:name="z119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сегментирования локальной сети;</w:t>
      </w:r>
    </w:p>
    <w:bookmarkEnd w:id="720"/>
    <w:bookmarkStart w:name="z119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логического сегментирования локальной сети;</w:t>
      </w:r>
    </w:p>
    <w:bookmarkEnd w:id="721"/>
    <w:bookmarkStart w:name="z119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сетевыми соединениями;</w:t>
      </w:r>
    </w:p>
    <w:bookmarkEnd w:id="722"/>
    <w:bookmarkStart w:name="z119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межсетевого экранирования;</w:t>
      </w:r>
    </w:p>
    <w:bookmarkEnd w:id="723"/>
    <w:bookmarkStart w:name="z119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внутреннего адресного пространства локальной сети;</w:t>
      </w:r>
    </w:p>
    <w:bookmarkEnd w:id="724"/>
    <w:bookmarkStart w:name="z120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целостности данных, сообщений и конфигураций;</w:t>
      </w:r>
    </w:p>
    <w:bookmarkEnd w:id="725"/>
    <w:bookmarkStart w:name="z120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криптографической защиты информации в соответствии с пунктом 48 настоящих ЕТ;</w:t>
      </w:r>
    </w:p>
    <w:bookmarkEnd w:id="726"/>
    <w:bookmarkStart w:name="z120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защиты каналов передачи данных и сетевого оборудования;</w:t>
      </w:r>
    </w:p>
    <w:bookmarkEnd w:id="727"/>
    <w:bookmarkStart w:name="z120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событий ИБ;</w:t>
      </w:r>
    </w:p>
    <w:bookmarkEnd w:id="728"/>
    <w:bookmarkStart w:name="z120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анализа сетевого трафика;</w:t>
      </w:r>
    </w:p>
    <w:bookmarkEnd w:id="729"/>
    <w:bookmarkStart w:name="z12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сетью;</w:t>
      </w:r>
    </w:p>
    <w:bookmarkEnd w:id="730"/>
    <w:bookmarkStart w:name="z105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взаимодействие локальных сетей ГО, а также МИО между собой только через ЕТС ГО, за исключением сетей телекоммуникаций специального назначения и/или правительственной, засекреченной, шифрованной и кодированной связи;</w:t>
      </w:r>
    </w:p>
    <w:bookmarkEnd w:id="731"/>
    <w:bookmarkStart w:name="z10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взаимодействие локальных сетей центрального исполнительного государственного органа и его территориальных подразделений между собой только через ЕТС ГО, за исключением сетей телекоммуникаций специального назначения и/или правительственной, засекреченной, шифрованной и кодированной связи;</w:t>
      </w:r>
    </w:p>
    <w:bookmarkEnd w:id="732"/>
    <w:bookmarkStart w:name="z10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исключаются сопряжения ЛС внутреннего контура и ЛС внешнего контура СИ между собой, за исключением организованных каналов связи с использованием СКЗИ, в соответствии с пунктом 48 настоящих ЕТ для учреждений Республики Казахстан, находящихся за границей или организованных с применением экранированной подсети;</w:t>
      </w:r>
    </w:p>
    <w:bookmarkEnd w:id="733"/>
    <w:bookmarkStart w:name="z106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исключается подключение ЛС внутреннего контура СИ к Интернету;</w:t>
      </w:r>
    </w:p>
    <w:bookmarkEnd w:id="734"/>
    <w:bookmarkStart w:name="z106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осуществляется соединение ЛС внешнего контура СИ с Интернетом только через ЕШДИ. Подключение к Интернету иным способом не допускается, за исключением объектов среднего образования сельских населенных пунктов, использующих спутниковые (космические) каналы связи для доступа к Интернету, специальных и правоохранительных ГО в оперативных целях. Взаимодействие ВШЭП с Интернетом осуществляется через ЕШДИ;</w:t>
      </w:r>
    </w:p>
    <w:bookmarkEnd w:id="735"/>
    <w:bookmarkStart w:name="z106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размещаются ИС СИ, реализующие информационное взаимодействие через Интернет, в выделенном сегменте ЛС внешнего контура СИ и осуществляется взаимодействие с ИС СИ, размещенными в локальной сети внутреннего контура СИ, через ВШЭП, за исключением случаев применения экранированной подсети;</w:t>
      </w:r>
    </w:p>
    <w:bookmarkEnd w:id="736"/>
    <w:bookmarkStart w:name="z11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при использовании в ЛС внутреннего контура объектов информатизации, размещенных в Интернете, или ЛС внешнего контура ГО, МИО или организации, которые не подключены посредством ВШЭП, используют экранированную подсеть, соответствующую следующим требованиям:</w:t>
      </w:r>
    </w:p>
    <w:bookmarkEnd w:id="737"/>
    <w:bookmarkStart w:name="z120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подсеть ограничена со стороны ЛС внутреннего контура и ЛС внешнего контура отдельными межсетевыми экранами с функциями обнаружения и предотвращения вторжений, а также преобразования внешних сетевых адресов для сокрытия адресного пространства сетей внутреннего и внешнего контура;</w:t>
      </w:r>
    </w:p>
    <w:bookmarkEnd w:id="738"/>
    <w:bookmarkStart w:name="z120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подключения из ЛС внешнего контура в ЛС внутреннего контура, а также из ЛС внутреннего контура в ЛС внешнего контура осуществляются исключительно на сервер или маршрутизатор с функцией перенаправления запросов, находящийся внутри экранированной подсети, без возможности перенаправления сетевого трафика по иному маршруту, отличающемуся от изначального;</w:t>
      </w:r>
    </w:p>
    <w:bookmarkEnd w:id="739"/>
    <w:bookmarkStart w:name="z120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сохранение запросов и ответов, а также свободное использование на рабочих станциях доступов к общедоступным ресурсам Интернета или ЕТС через экранированную подсеть;</w:t>
      </w:r>
    </w:p>
    <w:bookmarkEnd w:id="740"/>
    <w:bookmarkStart w:name="z106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осуществляется информационное взаимодействие ИС, размещенных в Интернете, с ИС СИ, размещенными в локальной сети внутреннего контура СИ, только через ВШЭП, за исключением случаев применения экранированной подсети;</w:t>
      </w:r>
    </w:p>
    <w:bookmarkEnd w:id="741"/>
    <w:bookmarkStart w:name="z106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серверы инфраструктуры источника времени верхнего уровня синхронизируются с эталоном времени и частоты, воспроизводящим национальную шкалу всемирного координированного времени UTC(kz).</w:t>
      </w:r>
    </w:p>
    <w:bookmarkEnd w:id="742"/>
    <w:bookmarkStart w:name="z106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Серверы инфраструктуры точного времени синхронизируются с сервером инфраструктуры точного времени верхнего уровня.</w:t>
      </w:r>
    </w:p>
    <w:bookmarkEnd w:id="743"/>
    <w:bookmarkStart w:name="z106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Серверы инфраструктуры точного времени предоставляют доступ клиентам для синхронизации времени;</w:t>
      </w:r>
    </w:p>
    <w:bookmarkEnd w:id="744"/>
    <w:bookmarkStart w:name="z106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отключаются открытые неиспользуемые сетевые порты.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139 -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139 ЕТ, не предъявляются к ИС ГО и МИО, введенным в промышленную эксплуатацию до 1 января 2016 года и не подлежащим развитию до 1 января 2018 года.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информационного взаимодействия данных ИС ГО или МИО с негосударственными ИС определяется Правилами интеграции объектов информатизации "электронного правительства", утвержденными уполномоченным органом в сфере информатизации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в редакции постановления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системам бесперебойного функционирования технических средств и информационной безопасности, а также серверным помещениям (центрам обработки данных)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8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Серверное оборудование АПК и системы хранения данных размещаются в серверном помещении.</w:t>
      </w:r>
    </w:p>
    <w:bookmarkEnd w:id="748"/>
    <w:bookmarkStart w:name="z67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Серверное помещение располагается в отдельных, непроходных помещениях без оконных проемов. В случае наличия оконных проемов, они закрываются или заделываются негорючими материалами.</w:t>
      </w:r>
    </w:p>
    <w:bookmarkEnd w:id="749"/>
    <w:bookmarkStart w:name="z67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поверхности стен, потолков и пола применяются материалы, не выделяющие и не накапливающие пыль. Для напольного покрытия применяются материалы с антистатическими свойствами. Серверное помещение защищается от проникновения загрязняющих веществ.</w:t>
      </w:r>
    </w:p>
    <w:bookmarkEnd w:id="750"/>
    <w:bookmarkStart w:name="z67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Стены, двери, потолок, пол и перегородки серверного помещения обеспечивают герметичность помещения. </w:t>
      </w:r>
    </w:p>
    <w:bookmarkEnd w:id="751"/>
    <w:bookmarkStart w:name="z67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Двери серверного помещения составляют не менее 1,2 метра в ширину и 2,2 метра в высоту, открываются наружу или раздвигаются. Конструкция рамы двери не предусматривает порога и центральной стойки.</w:t>
      </w:r>
    </w:p>
    <w:bookmarkEnd w:id="752"/>
    <w:bookmarkStart w:name="z67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Серверное помещение оборудуется фальшполом и (или) фальшпотолком для размещения кабельных систем и инженерных коммуникаций. </w:t>
      </w:r>
    </w:p>
    <w:bookmarkEnd w:id="753"/>
    <w:bookmarkStart w:name="z67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Через серверное помещение исключается прохождение любых транзитных коммуникаций. Трассы обычного и пожарного водоснабжения, отопления и канализации выносятся за пределы серверного помещения и не размещаются над серверным помещением в пределах одного этажа.</w:t>
      </w:r>
    </w:p>
    <w:bookmarkEnd w:id="754"/>
    <w:bookmarkStart w:name="z11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размещения пожарных гидрантов над серверным помещением оборудуется сухотрубная система пожаротушения с устройством гидроизоляции перекрытия и организуется водоотвод над серверным помещением.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Монтаж коммуникационных каналов для прокладки силовых и слаботочных кабельных сетей здания выполняется в отдельных или разделенных перегородками кабельных лотках, коробах или трубах, разнесенных между собой. Слаботочные и силовые шкафы устанавливаются раздельно и закрываются на замок. </w:t>
      </w:r>
    </w:p>
    <w:bookmarkEnd w:id="756"/>
    <w:bookmarkStart w:name="z67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 через перекрытия, стены, перегородки осуществляется в отрезках несгораемых труб с герметизацией негорючими материалами.</w:t>
      </w:r>
    </w:p>
    <w:bookmarkEnd w:id="757"/>
    <w:bookmarkStart w:name="z6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Серверное помещение надежно защищается от внешнего электромагнитного излучения. </w:t>
      </w:r>
    </w:p>
    <w:bookmarkEnd w:id="758"/>
    <w:bookmarkStart w:name="z6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размещении оборудования:</w:t>
      </w:r>
    </w:p>
    <w:bookmarkEnd w:id="759"/>
    <w:bookmarkStart w:name="z11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обеспечивается исполнение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потребителей, утвержденных приказом Министра энергетики Республики Казахстан от 30 марта 2015 года № 246 (зарегистрирован в реестре государственной регистрации нормативных правовых актов под № 10949);</w:t>
      </w:r>
    </w:p>
    <w:bookmarkEnd w:id="760"/>
    <w:bookmarkStart w:name="z11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исполнение требований поставщиков и (или) производителя оборудования к установке (монтажу), нагрузке на перекрытия и фальшпол, с учетом веса оборудования и коммуникаций;</w:t>
      </w:r>
    </w:p>
    <w:bookmarkEnd w:id="761"/>
    <w:bookmarkStart w:name="z11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наличие свободных служебных проходов для обслуживания оборудования;</w:t>
      </w:r>
    </w:p>
    <w:bookmarkEnd w:id="762"/>
    <w:bookmarkStart w:name="z11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учитывается организация воздушных потоков системы обеспечения микроклимата;</w:t>
      </w:r>
    </w:p>
    <w:bookmarkEnd w:id="763"/>
    <w:bookmarkStart w:name="z11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учитывается организация системы фальшполов и фальшпотолков.</w:t>
      </w:r>
    </w:p>
    <w:bookmarkEnd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148- в редакции постановления Правительства РК от 10.06.2022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техническом сопровождении оборудования, установленного в серверном помещении, документируются:</w:t>
      </w:r>
    </w:p>
    <w:bookmarkEnd w:id="765"/>
    <w:bookmarkStart w:name="z6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обслуживание оборудования; </w:t>
      </w:r>
    </w:p>
    <w:bookmarkEnd w:id="766"/>
    <w:bookmarkStart w:name="z6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проблем, возникающих при работе аппаратно-программного обеспечения;</w:t>
      </w:r>
    </w:p>
    <w:bookmarkEnd w:id="767"/>
    <w:bookmarkStart w:name="z6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факты сбоев и отказов, а также результаты восстановительных работ;</w:t>
      </w:r>
    </w:p>
    <w:bookmarkEnd w:id="768"/>
    <w:bookmarkStart w:name="z6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послегарантийное обслуживание критически важного оборудования по истечении гарантийного срока обслуживания.</w:t>
      </w:r>
    </w:p>
    <w:bookmarkEnd w:id="769"/>
    <w:bookmarkStart w:name="z6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способ документирования определяются самостоятельно.</w:t>
      </w:r>
    </w:p>
    <w:bookmarkEnd w:id="770"/>
    <w:bookmarkStart w:name="z6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Обслуживание критически важного оборудования выполняется сертифицированным техническим персоналом.</w:t>
      </w:r>
    </w:p>
    <w:bookmarkEnd w:id="771"/>
    <w:bookmarkStart w:name="z6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 непосредственной близости от серверного помещения создается склад запасных частей для критически важного оборудования, содержащий запас комплектующих и оборудования для выполнения оперативной замены при проведении ремонтно-восстановительных работ.</w:t>
      </w:r>
    </w:p>
    <w:bookmarkEnd w:id="772"/>
    <w:bookmarkStart w:name="z6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Вмешательство в работу находящегося в эксплуатации оборудования возможно только с разрешения руководителя подразделения информационных технологий либо лица, его замещающего.</w:t>
      </w:r>
    </w:p>
    <w:bookmarkEnd w:id="773"/>
    <w:bookmarkStart w:name="z6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Основные и резервные серверные помещения располагаются на безопасном расстоянии в удаленных друг от друга зданиях. Требования к резервным серверным помещениям идентичны требованиям к основным серверным помещениям.</w:t>
      </w:r>
    </w:p>
    <w:bookmarkEnd w:id="774"/>
    <w:bookmarkStart w:name="z6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С целью обеспечения ИБ, отказоустойчивости и надежности функционирования: </w:t>
      </w:r>
    </w:p>
    <w:bookmarkEnd w:id="775"/>
    <w:bookmarkStart w:name="z6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серверном помещении применяются способы расположения оборудования, обеспечивающие снижение рисков возникновения угроз, опасностей и возможностей несанкционированного доступа;</w:t>
      </w:r>
    </w:p>
    <w:bookmarkEnd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поддерживается в актуальном состоянии список лиц, авторизованных для осуществления сопровождения объектов ИКИ, установленных в серверном помещении;</w:t>
      </w:r>
    </w:p>
    <w:bookmarkEnd w:id="777"/>
    <w:bookmarkStart w:name="z70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серверное помещение оборудуется системами:</w:t>
      </w:r>
    </w:p>
    <w:bookmarkEnd w:id="778"/>
    <w:bookmarkStart w:name="z70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управления доступом;</w:t>
      </w:r>
    </w:p>
    <w:bookmarkEnd w:id="779"/>
    <w:bookmarkStart w:name="z70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микроклимата;</w:t>
      </w:r>
    </w:p>
    <w:bookmarkEnd w:id="780"/>
    <w:bookmarkStart w:name="z70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охранной сигнализации;</w:t>
      </w:r>
    </w:p>
    <w:bookmarkEnd w:id="781"/>
    <w:bookmarkStart w:name="z70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видеонаблюдения;</w:t>
      </w:r>
    </w:p>
    <w:bookmarkEnd w:id="782"/>
    <w:bookmarkStart w:name="z70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пожарной сигнализации;</w:t>
      </w:r>
    </w:p>
    <w:bookmarkEnd w:id="783"/>
    <w:bookmarkStart w:name="z70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пожаротушения;</w:t>
      </w:r>
    </w:p>
    <w:bookmarkEnd w:id="784"/>
    <w:bookmarkStart w:name="z70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гарантированного электропитания;</w:t>
      </w:r>
    </w:p>
    <w:bookmarkEnd w:id="785"/>
    <w:bookmarkStart w:name="z70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заземления;</w:t>
      </w:r>
    </w:p>
    <w:bookmarkEnd w:id="786"/>
    <w:bookmarkStart w:name="z71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отказоустойчивость инфраструктуры серверного помещения составляет не менее 99,7 %.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с изменениями, внесенными постановлениями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Система контроля и управления доступом обеспечивает санкционированный вход в серверное помещение и санкционированный выход из него. Преграждающие устройства и конструкция входной двери должны предотвращать возможность передачи идентификаторов доступа в обратном направлении через тамбур входной двери.</w:t>
      </w:r>
    </w:p>
    <w:bookmarkEnd w:id="788"/>
    <w:bookmarkStart w:name="z71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центрального управления системы контроля и управления доступом устанавливается в защищенных от доступа посторонних лиц отдельных служебных помещениях, помещении поста охраны. Доступ к программным средствам системы контроля и управления доступом, влияющим на режимы работы системы, со стороны персонала охраны исключить.</w:t>
      </w:r>
    </w:p>
    <w:bookmarkEnd w:id="789"/>
    <w:bookmarkStart w:name="z71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системы контроля и управления доступом осуществляется от свободной группы щита дежурного освещения. Система контроля и управления доступом обеспечивается резервным электропитанием.</w:t>
      </w:r>
    </w:p>
    <w:bookmarkEnd w:id="790"/>
    <w:bookmarkStart w:name="z71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Система обеспечения микроклимата включает системы кондиционирования, вентиляции и мониторинга микроклимата. Системы обеспечения микроклимата серверного помещения не объединяются с другими системами микроклимата, установленными в здании.</w:t>
      </w:r>
    </w:p>
    <w:bookmarkEnd w:id="791"/>
    <w:bookmarkStart w:name="z71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 серверном помещении поддерживается в диапазоне от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относительной влажности от 45 % до 55 %.</w:t>
      </w:r>
    </w:p>
    <w:bookmarkEnd w:id="792"/>
    <w:bookmarkStart w:name="z71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системы кондиционирования воздуха должна превышать суммарное тепловыделение всего оборудования и систем. Система кондиционирования воздуха обеспечивается резервированием. Электропитание кондиционеров серверного помещения осуществляется от системы гарантированного электропитания или системы бесперебойного электропитания.</w:t>
      </w:r>
    </w:p>
    <w:bookmarkEnd w:id="793"/>
    <w:bookmarkStart w:name="z71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вентиляции обеспечивает приток свежего воздуха с фильтрацией и подогревом поступающего воздуха в зимний период. В серверном помещении давление создается избыточным для предотвращения поступления загрязненного воздуха из соседних помещений. На воздуховодах приточной и вытяжной вентиляций устанавливаются защитные клапаны, управляемые системой пожаротушения. </w:t>
      </w:r>
    </w:p>
    <w:bookmarkEnd w:id="794"/>
    <w:bookmarkStart w:name="z71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кондиционирования и вентиляции отключаются автоматически по сигналу пожарной сигнализации.</w:t>
      </w:r>
    </w:p>
    <w:bookmarkEnd w:id="795"/>
    <w:bookmarkStart w:name="z71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мониторинга микроклимата контролирует климатические параметры в серверных шкафах и телекоммуникационных стойках:</w:t>
      </w:r>
    </w:p>
    <w:bookmarkEnd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запыленность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задымленность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(закрытие) дверей шкафов.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156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Система охранной сигнализации серверного помещения выполняется отдельно от систем безопасности здания. Сигналы оповещения выводятся в помещение круглосуточной охраны в виде отдельного пульта. Контролю и охране подлежат все входы и выходы серверного помещения, а также внутренний объем серверного помещения. Система охранной сигнализации имеет собственный источник резервированного питания.</w:t>
      </w:r>
    </w:p>
    <w:bookmarkEnd w:id="797"/>
    <w:bookmarkStart w:name="z72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Расположение камер системы видеонаблюдения выбирается с учетом обеспечения контроля всех входов и выходов в серверное помещение, пространства и проходов возле оборудования. Угол обзора и разрешение камер должны обеспечить распознавание лиц. Изображение с камер выводится на отдельный пульт в помещение круглосуточной охраны</w:t>
      </w:r>
    </w:p>
    <w:bookmarkEnd w:id="798"/>
    <w:bookmarkStart w:name="z72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Система пожарной сигнализации серверного помещения выполняется отдельно от пожарной сигнализации здания. В серверном помещении устанавливаются два типа датчиков: температурные и дымовые.</w:t>
      </w:r>
    </w:p>
    <w:bookmarkEnd w:id="799"/>
    <w:bookmarkStart w:name="z72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Датчиками контролируются общее пространство серверного помещения и объемы, образованные фальшполом и (или) фальшпотолком. Сигналы оповещения системы пожарной сигнализации выводятся на пульт в помещение круглосуточной охраны.</w:t>
      </w:r>
    </w:p>
    <w:bookmarkEnd w:id="800"/>
    <w:bookmarkStart w:name="z73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Система пожаротушения серверного помещения оборудуется автоматической установкой газового пожаротушения, независимой от системы пожаротушения здания. В качестве огнегасителя в автоматической установке газового пожаротушения используется специальный нетоксичный газ. Порошковые и жидкостные огнегасители не используются. Установка газового пожаротушения размещается непосредственно в серверном помещении или вблизи него в специально оборудованном для этого шкафу. Запуск системы пожаротушения производится от датчиков раннего обнаружения пожара, реагирующих на появление дыма, а также ручных датчиков, расположенных у выхода из помещения. Время задержки выпуска огнегасителя составляет не более 30 с. Оповещение о срабатывании системы пожаротушения выводится на табло, размещаемые внутри и снаружи помещения. Система пожаротушения выдает команды на закрытие защитных клапанов системы вентиляции и отключение питания оборудования. Серверное помещение, оборудованное системой пожаротушения, оснащается вытяжной вентиляцией для удаления огнегасящего газа.</w:t>
      </w:r>
    </w:p>
    <w:bookmarkEnd w:id="801"/>
    <w:bookmarkStart w:name="z73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Система гарантированного электропитания предусматривает наличие двух вводов электропитания от разных источников внешнего электропитания на напряжение ~400/230В, частотой 50 Гц и автономного генератора. Все источники электроэнергии подаются на автомат ввода резерва, осуществляющий автоматическое переключение на резервный ввод электропитания при прекращении, перерыве подачи электропитания на основном вводе. Параметры линий электропитания и сечение жил определяются исходя из планируемой суммарной потребляемой мощности оборудования и подсистем серверного помещения. Линии электропитания выполняются по пятипроводной схеме.</w:t>
      </w:r>
    </w:p>
    <w:bookmarkEnd w:id="802"/>
    <w:bookmarkStart w:name="z73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гарантированного электропитания предусматривает электроснабжение оборудования и систем серверного помещения через источники бесперебойного питания. Мощность и конфигурация источников бесперебойного питания рассчитываются с учетом всего запитываемого оборудования и запаса для перспективного развития. Время автономной работы от источников бесперебойного питания рассчитывается с учетом потребностей, а также необходимого времени для перехода на резервные линии и времени запуска генератора в рабочий режим.</w:t>
      </w:r>
    </w:p>
    <w:bookmarkEnd w:id="803"/>
    <w:bookmarkStart w:name="z73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Система рабочего заземления серверного помещения выполняется отдельно от защитного заземления здания. Все металлические части и конструкции серверного помещения заземляются общей шиной заземления. Каждый шкаф (стойка) с оборудованием заземляется отдельным проводником, соединяемым с общей шиной заземления. Открытые токопроводящие части оборудования обработки информации должны быть соединены с главным заземляющим зажимом электроустановки.</w:t>
      </w:r>
    </w:p>
    <w:bookmarkEnd w:id="804"/>
    <w:bookmarkStart w:name="z11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Заземляющие проводники, соединяющие устройства защиты от перенапряжения с главной заземляющей шиной, должны быть самыми короткими и прямыми (без углов).</w:t>
      </w:r>
    </w:p>
    <w:bookmarkEnd w:id="805"/>
    <w:bookmarkStart w:name="z11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построении и эксплуатации системы заземления необходимо руководствоваться:</w:t>
      </w:r>
    </w:p>
    <w:bookmarkEnd w:id="806"/>
    <w:bookmarkStart w:name="z11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устройства электроустановок, утвержденными приказом уполномоченного органа в сфере энергетики в соответствии с подпунктом 19) статьи 5 Закона об электроэнергетике;</w:t>
      </w:r>
    </w:p>
    <w:bookmarkEnd w:id="807"/>
    <w:bookmarkStart w:name="z116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СТ РК ГОСТ Р 50571.21-2009 "Электроустановки зданий. Часть 5. Выбор и монтаж электрооборудования. Раздел 548. "Заземляющие устройства и системы уравнивания электрических потенциалов в электроустановках, содержащих оборудование обработки информации";</w:t>
      </w:r>
    </w:p>
    <w:bookmarkEnd w:id="808"/>
    <w:bookmarkStart w:name="z116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СТ РК ГОСТ Р 50571.22-2006 "Электроустановки зданий. Часть 7. Требования к специальным электроустановкам". Раздел 707. "Заземление оборудования обработки информации";</w:t>
      </w:r>
    </w:p>
    <w:bookmarkEnd w:id="809"/>
    <w:bookmarkStart w:name="z116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ГОСТ 12.1.030-81 "Система стандартов безопасности труда. Электробезопасность. Защитное заземление, зануление";</w:t>
      </w:r>
    </w:p>
    <w:bookmarkEnd w:id="810"/>
    <w:bookmarkStart w:name="z116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ГОСТ 464-79 "Заземление для стационарных установок проводной связи, радиорелейных станций, радиотрансляционных узлов проводного вещания и антенн систем коллективного приема телевидения. Нормы сопротивления.</w:t>
      </w:r>
    </w:p>
    <w:bookmarkEnd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163. Распределительные устройства сетей телекоммуникаций размещаются в кроссовом помещении. Кроссовое помещение размещается ближе к центру обслуживаемой им рабочей области.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кроссового помещения выбирается исходя из размера обслуживаемой рабочей области и устанавливаемого оборудования.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кроссового помещения должно соответствовать следующим требованиям: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свободных служебных проходов для обслуживания оборудования;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мощных источников электромагнитных помех (трансформаторов, электрических щитов, электродвигателей и прочее);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труб и вентилей системы водоснабжения;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 пожарной безопасности;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легко возгораемых материалов (деревянные стеллажи, картон, книги и прочее);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отдельной линии электропитания от отдельного автомата для подключения шкафа по проекту;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 охранной сигнализации, контроля доступа;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кондиционирования.</w:t>
      </w:r>
    </w:p>
    <w:bookmarkEnd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163 в соответствии с постановлением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автоматизированным системам управления технологическими процессами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Единые требования дополнены главой 4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0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организации автоматизированных систем управления технологическими процессами</w:t>
      </w:r>
    </w:p>
    <w:bookmarkEnd w:id="824"/>
    <w:bookmarkStart w:name="z121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Собственники и владельцы КВОИКИ, которыми обеспечивается функционирование АСУ ТП, разрабатывают и поддерживают в актуальном состоянии перечень документов по информационной безопасности:</w:t>
      </w:r>
    </w:p>
    <w:bookmarkEnd w:id="825"/>
    <w:bookmarkStart w:name="z121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Политику информационной безопасности АСУ ТП, определяющую цели, принципы и распределение ответственности, согласованную с отраслевым центром информационной безопасности.</w:t>
      </w:r>
    </w:p>
    <w:bookmarkEnd w:id="826"/>
    <w:bookmarkStart w:name="z121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технологической сети АСУ ТП, содержащий ее архитектурное и техническое описание.</w:t>
      </w:r>
    </w:p>
    <w:bookmarkEnd w:id="827"/>
    <w:bookmarkStart w:name="z121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 по анализу и оценке рисков информационной безопасности для активов АСУ ТП.</w:t>
      </w:r>
    </w:p>
    <w:bookmarkEnd w:id="828"/>
    <w:bookmarkStart w:name="z121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Карту (модель) сети АСУ ТП, классифицирующую активы (оборудование, данные, каналы связи) по уровням критичности с учетом их роли в обеспечении непрерывности технологических процессов. Карта актуализируется при изменении конфигурации сети или профиля угроз.</w:t>
      </w:r>
    </w:p>
    <w:bookmarkEnd w:id="829"/>
    <w:bookmarkStart w:name="z121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Регламенты и инструкции по информационной безопасности, включающие (но не ограничиваясь):</w:t>
      </w:r>
    </w:p>
    <w:bookmarkEnd w:id="830"/>
    <w:bookmarkStart w:name="z121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управления доступом пользователей и учетными записями;</w:t>
      </w:r>
    </w:p>
    <w:bookmarkEnd w:id="831"/>
    <w:bookmarkStart w:name="z121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обнаружению, реагированию и расследованию инцидентов информационной безопасности;</w:t>
      </w:r>
    </w:p>
    <w:bookmarkEnd w:id="832"/>
    <w:bookmarkStart w:name="z121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обеспечения непрерывности и восстановления АСУ ТП после сбоев и аварий, который должен содержать:</w:t>
      </w:r>
    </w:p>
    <w:bookmarkEnd w:id="833"/>
    <w:bookmarkStart w:name="z122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целевые показатели восстановления: допустимое время простоя и допустимый объем утраченных данных для критических технологических процессов и систем управления;</w:t>
      </w:r>
    </w:p>
    <w:bookmarkEnd w:id="834"/>
    <w:bookmarkStart w:name="z122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резервного копирования, восстановления данных и конфигураций;</w:t>
      </w:r>
    </w:p>
    <w:bookmarkEnd w:id="835"/>
    <w:bookmarkStart w:name="z122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регулярных проверок работоспособности резервных систем и процедур восстановления;</w:t>
      </w:r>
    </w:p>
    <w:bookmarkEnd w:id="836"/>
    <w:bookmarkStart w:name="z122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взаимодействия и порядка интеграции с иными связанными информационными системами в процессе восстановления.</w:t>
      </w:r>
    </w:p>
    <w:bookmarkEnd w:id="837"/>
    <w:bookmarkStart w:name="z122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должны: </w:t>
      </w:r>
    </w:p>
    <w:bookmarkEnd w:id="838"/>
    <w:bookmarkStart w:name="z122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быть детализированы с учетом конкретных выявленных рисков АСУ ТП; </w:t>
      </w:r>
    </w:p>
    <w:bookmarkEnd w:id="839"/>
    <w:bookmarkStart w:name="z122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возможность их оперативного практического применения персоналом в аварийных ситуациях;</w:t>
      </w:r>
    </w:p>
    <w:bookmarkEnd w:id="840"/>
    <w:bookmarkStart w:name="z122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предусматривать ведение журналов аудита и мониторинга событий информационной безопасности для контроля их эффективности.</w:t>
      </w:r>
    </w:p>
    <w:bookmarkEnd w:id="841"/>
    <w:bookmarkStart w:name="z122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целях обеспечения защиты от несанкционированного доступа собственниками или владельцами АСУ ТП реализуются:</w:t>
      </w:r>
    </w:p>
    <w:bookmarkEnd w:id="842"/>
    <w:bookmarkStart w:name="z122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и аутентификация всех пользователей и устройств;</w:t>
      </w:r>
    </w:p>
    <w:bookmarkEnd w:id="843"/>
    <w:bookmarkStart w:name="z123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многофакторной аутентификации (MFA) для критических систем (определяется собственником и владельцем КВОИКИ самостоятельно);</w:t>
      </w:r>
    </w:p>
    <w:bookmarkEnd w:id="844"/>
    <w:bookmarkStart w:name="z123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ролевой модели доступа (RBAC) с минимальными привилегиями; </w:t>
      </w:r>
    </w:p>
    <w:bookmarkEnd w:id="845"/>
    <w:bookmarkStart w:name="z123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использования в АСУ ТП учетных записей по умолчанию и общих паролей;</w:t>
      </w:r>
    </w:p>
    <w:bookmarkEnd w:id="846"/>
    <w:bookmarkStart w:name="z123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систем кибербезопасности для защиты промышленных сетей и систем управления;</w:t>
      </w:r>
    </w:p>
    <w:bookmarkEnd w:id="847"/>
    <w:bookmarkStart w:name="z123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доступа в серверные помещения и зоны размещения оборудования АСУ ТП.</w:t>
      </w:r>
    </w:p>
    <w:bookmarkEnd w:id="8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832</w:t>
            </w:r>
          </w:p>
        </w:tc>
      </w:tr>
    </w:tbl>
    <w:bookmarkStart w:name="z742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49"/>
    <w:bookmarkStart w:name="z74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сентября 2004 года № 965 "О некоторых мерах по обеспечению информационной безопасности в Республике Казахстан".</w:t>
      </w:r>
    </w:p>
    <w:bookmarkEnd w:id="850"/>
    <w:bookmarkStart w:name="z74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2013 года № 244 "О внесении дополнений в постановление Правительства Республики Казахстан от 14 сентября 2004 года № 965 "О некоторых мерах по обеспечению информационной безопасности в Республике Казахстан".</w:t>
      </w:r>
    </w:p>
    <w:bookmarkEnd w:id="851"/>
    <w:bookmarkStart w:name="z74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706 "О внесении дополнений в постановление Правительства Республики Казахстан от 14 сентября 2004 года № 965 "О некоторых мерах по обеспечению информационной безопасности в Республике Казахстан".</w:t>
      </w:r>
    </w:p>
    <w:bookmarkEnd w:id="8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