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3120" w14:textId="0983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апреля 2016 года № 262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апробирование подушевого финансирования организаций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2016 года № 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Настоящее постановление вводится в действие с 1 сентября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 – 2018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2016 года № 262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апробирование подушевого финансирования организаций среднего образования" (САПП Республики Казахстан, 2016 г., № 25-26, ст. 149)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2016 год областными бюджетами, бюджетами городов Астаны и Алматы на апробирование подушевого финансирования организаций среднего образования,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Целевые трансферты используются на: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выплату заработной платы работникам организации среднего образования с подушевым финансированием, с учетом взносов работодателя;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расходы на выплату пособий на оздоровление к ежегодному оплачиваемому трудовому отпуску работникам организации среднего образования с подушевым финансированием в размере одного должностного оклада;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оплату учебных расходов (приобретение лабораторной посуды, бумаги, химикатов и металлов, материалов для трудового обучения, учебных досок и тому подобное) из расчета не менее ноль целых девяти десятых месячного расчетного показателя на текущий финансовый год на одного обучающегося 1-11 классов;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оплату расходов, связанных с подготовкой и участием учащихся в научных, спортивных и интеллектуальных конкурсах и мероприятиях, в размере не менее ноль целых три десятых месячного расчетного показателя на текущий финансовый год на одного обучающегося 1-11 классов;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оплату почтовой и телефонной связи;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проведение текущего ремонта, содержание и обслуживание зданий, сооружений, технологического оборудования, компьютерной и оргтехники;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приобретение товаров, в стоимостном выражении не превышающих сорокакратного месячного расчетного показателя на текущий финансовый год, необходимых для обеспечения деятельности организации образования, не применяемых в образовательном процессе;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оплату банковских (финансовых) услуг, связанных с произведением расходов, предусмотренных настоящими Правилами.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Образующаяся в течение года экономия по заработной плате и взносам работодателя может использоваться только на увеличение учебных расходов сверх утвержденного объема.".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 1 сентября 2016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