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2585" w14:textId="91f2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28 октября 2004 года № 1118 "Вопросы Министерства иностранных дел Республики Казахстан" и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2016 года № 737</w:t>
      </w:r>
    </w:p>
    <w:p>
      <w:pPr>
        <w:spacing w:after="0"/>
        <w:ind w:left="0"/>
        <w:jc w:val="both"/>
      </w:pPr>
      <w:r>
        <w:rPr>
          <w:rFonts w:ascii="Times New Roman"/>
          <w:b w:val="false"/>
          <w:i w:val="false"/>
          <w:color w:val="ff0000"/>
          <w:sz w:val="28"/>
        </w:rPr>
        <w:t>      Вводится в действие с 4 марта 2016 года и действует до 31 декабря 2017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1118 «Вопросы Министерства иностранных дел Республики Казахстан» (САПП Республики Казахстан, 2004 г., № 41, ст. 530):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иностранных дел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«В рамках структуры и лимита штатной численности Министерства иностранных дел Республики Казахстан осуществляет свою деятельность Комиссар Международной специализированной выставки ЭКСПО-2017 (далее – Комиссар).»;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«12. Финансирование деятельности Министерства иностранных дел Республики Казахстан и Комиссара осуществляется из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«Комиссар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21-1 следующего содержания:</w:t>
      </w:r>
      <w:r>
        <w:br/>
      </w:r>
      <w:r>
        <w:rPr>
          <w:rFonts w:ascii="Times New Roman"/>
          <w:b w:val="false"/>
          <w:i w:val="false"/>
          <w:color w:val="000000"/>
          <w:sz w:val="28"/>
        </w:rPr>
        <w:t>
      «21-1. Полномочия Комиссара:</w:t>
      </w:r>
      <w:r>
        <w:br/>
      </w:r>
      <w:r>
        <w:rPr>
          <w:rFonts w:ascii="Times New Roman"/>
          <w:b w:val="false"/>
          <w:i w:val="false"/>
          <w:color w:val="000000"/>
          <w:sz w:val="28"/>
        </w:rPr>
        <w:t>
      1) представляет Республику Казахстан по вопросам организации и проведения Международной специализированной выставки ЭКСПО-2017 (далее – выставка);</w:t>
      </w:r>
      <w:r>
        <w:br/>
      </w:r>
      <w:r>
        <w:rPr>
          <w:rFonts w:ascii="Times New Roman"/>
          <w:b w:val="false"/>
          <w:i w:val="false"/>
          <w:color w:val="000000"/>
          <w:sz w:val="28"/>
        </w:rPr>
        <w:t>
      2) взаимодействует в рамках своей компетенции с международным бюро выставок (далее – МБВ), зарубежными участниками выставки, Государственной комиссией по подготовке и проведению выставки, АО «НК Астана ЭКСПО-2017», Министерством иностранных дел Республики Казахстан, а также иными государственными органами и организациями Республики Казахстан;</w:t>
      </w:r>
      <w:r>
        <w:br/>
      </w:r>
      <w:r>
        <w:rPr>
          <w:rFonts w:ascii="Times New Roman"/>
          <w:b w:val="false"/>
          <w:i w:val="false"/>
          <w:color w:val="000000"/>
          <w:sz w:val="28"/>
        </w:rPr>
        <w:t>
      3) координирует и контролирует исполнение обязательств Республики Казахстан по вопросам подготовки и проведения выставки по отношению к МБВ и зарубежным участникам выставки;</w:t>
      </w:r>
      <w:r>
        <w:br/>
      </w:r>
      <w:r>
        <w:rPr>
          <w:rFonts w:ascii="Times New Roman"/>
          <w:b w:val="false"/>
          <w:i w:val="false"/>
          <w:color w:val="000000"/>
          <w:sz w:val="28"/>
        </w:rPr>
        <w:t>
      4) осуществляет взаимодействие с МБВ и участниками выставки по вопросам ее подготовки и проведения, исполнения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выставках, информирует МБВ и участников выставки о принятых нормативных правовых актах Республики Казахстан, касающихся подготовки и проведения выставки; </w:t>
      </w:r>
      <w:r>
        <w:br/>
      </w:r>
      <w:r>
        <w:rPr>
          <w:rFonts w:ascii="Times New Roman"/>
          <w:b w:val="false"/>
          <w:i w:val="false"/>
          <w:color w:val="000000"/>
          <w:sz w:val="28"/>
        </w:rPr>
        <w:t xml:space="preserve">
      5) вносит предложения Президенту Республики Казахстан, Руководителю Администрации Президента Республики Казахстан, Премьер-Министру Республики Казахстан, государственным органам Республики Казахстан по эффективному управлению и организации структур, создаваемых для проведения выставки, а также по иным вопросам подготовки и проведения выставки; </w:t>
      </w:r>
      <w:r>
        <w:br/>
      </w:r>
      <w:r>
        <w:rPr>
          <w:rFonts w:ascii="Times New Roman"/>
          <w:b w:val="false"/>
          <w:i w:val="false"/>
          <w:color w:val="000000"/>
          <w:sz w:val="28"/>
        </w:rPr>
        <w:t>
      6) информирует Президента и Премьер-Министра Республики Казахстан о деятельности Комиссара по вопросам подготовки и проведения выставки;</w:t>
      </w:r>
      <w:r>
        <w:br/>
      </w:r>
      <w:r>
        <w:rPr>
          <w:rFonts w:ascii="Times New Roman"/>
          <w:b w:val="false"/>
          <w:i w:val="false"/>
          <w:color w:val="000000"/>
          <w:sz w:val="28"/>
        </w:rPr>
        <w:t xml:space="preserve">
      7) участвует в заседаниях Правительства Республики Казахстан, коллегиях центральных исполнительных органов, государственных органов, непосредственно подчиненных и подотчетных Главе государства, работе консультативно-совещательных органов при Президенте Республики Казахстан по вопросам подготовки и проведения выставки; </w:t>
      </w:r>
      <w:r>
        <w:br/>
      </w:r>
      <w:r>
        <w:rPr>
          <w:rFonts w:ascii="Times New Roman"/>
          <w:b w:val="false"/>
          <w:i w:val="false"/>
          <w:color w:val="000000"/>
          <w:sz w:val="28"/>
        </w:rPr>
        <w:t xml:space="preserve">
      8) координирует деятельность загранучреждений Республики Казахстан и структурных подразделений Министерства иностранных дел Республики Казахстан по привлечению и участию международных участников, информационно-имиджевому продвижению ЭКСПО-2017 и консульско-визовым вопросам; </w:t>
      </w:r>
      <w:r>
        <w:br/>
      </w:r>
      <w:r>
        <w:rPr>
          <w:rFonts w:ascii="Times New Roman"/>
          <w:b w:val="false"/>
          <w:i w:val="false"/>
          <w:color w:val="000000"/>
          <w:sz w:val="28"/>
        </w:rPr>
        <w:t xml:space="preserve">
      9) возглавляет казахстанскую делегацию на переговорах и/или консультациях с МБВ, иными международными организациями и иностранными государствами по вопросам подготовки и проведения выставки; </w:t>
      </w:r>
      <w:r>
        <w:br/>
      </w:r>
      <w:r>
        <w:rPr>
          <w:rFonts w:ascii="Times New Roman"/>
          <w:b w:val="false"/>
          <w:i w:val="false"/>
          <w:color w:val="000000"/>
          <w:sz w:val="28"/>
        </w:rPr>
        <w:t>
      10) в пределах своей компетенции создает межведомственные рабочие группы, проводит совещания с участием представителей заинтересованных центральных и местных исполнительных органов и организаций Республики Казахстан на уровне заместителей первых руководителей и ответственных секретарей;</w:t>
      </w:r>
      <w:r>
        <w:br/>
      </w:r>
      <w:r>
        <w:rPr>
          <w:rFonts w:ascii="Times New Roman"/>
          <w:b w:val="false"/>
          <w:i w:val="false"/>
          <w:color w:val="000000"/>
          <w:sz w:val="28"/>
        </w:rPr>
        <w:t>
      11) содействует развитию торгово-экономического и инвестиционного сотрудничества с зарубежными участниками выставки;</w:t>
      </w:r>
      <w:r>
        <w:br/>
      </w:r>
      <w:r>
        <w:rPr>
          <w:rFonts w:ascii="Times New Roman"/>
          <w:b w:val="false"/>
          <w:i w:val="false"/>
          <w:color w:val="000000"/>
          <w:sz w:val="28"/>
        </w:rPr>
        <w:t>
      12) участвует в разработке нормативных правовых актов Республики Казахстан, касающихся вопросов подготовки и проведения выставки;</w:t>
      </w:r>
      <w:r>
        <w:br/>
      </w:r>
      <w:r>
        <w:rPr>
          <w:rFonts w:ascii="Times New Roman"/>
          <w:b w:val="false"/>
          <w:i w:val="false"/>
          <w:color w:val="000000"/>
          <w:sz w:val="28"/>
        </w:rPr>
        <w:t>
      13) участвует в заседаниях Исполнительного комитета и сессиях Генеральной ассамблеи МБВ;</w:t>
      </w:r>
      <w:r>
        <w:br/>
      </w:r>
      <w:r>
        <w:rPr>
          <w:rFonts w:ascii="Times New Roman"/>
          <w:b w:val="false"/>
          <w:i w:val="false"/>
          <w:color w:val="000000"/>
          <w:sz w:val="28"/>
        </w:rPr>
        <w:t>
      14) содействует продвижению программ и проектов развития туристской отрасли Республики Казахстан в период подготовки и проведения выставки;</w:t>
      </w:r>
      <w:r>
        <w:br/>
      </w:r>
      <w:r>
        <w:rPr>
          <w:rFonts w:ascii="Times New Roman"/>
          <w:b w:val="false"/>
          <w:i w:val="false"/>
          <w:color w:val="000000"/>
          <w:sz w:val="28"/>
        </w:rPr>
        <w:t xml:space="preserve">
      15) вносит предложения в Правительство Республики Казахстан о приглашении стран-членов МБВ для участия в выставке; </w:t>
      </w:r>
      <w:r>
        <w:br/>
      </w:r>
      <w:r>
        <w:rPr>
          <w:rFonts w:ascii="Times New Roman"/>
          <w:b w:val="false"/>
          <w:i w:val="false"/>
          <w:color w:val="000000"/>
          <w:sz w:val="28"/>
        </w:rPr>
        <w:t xml:space="preserve">
      16) запрашивает и получает от государственных органов, должностных лиц и организаций Республики Казахстан информацию, документы и материалы, необходимые для выполнения возложенных на него задач и функций; </w:t>
      </w:r>
      <w:r>
        <w:br/>
      </w:r>
      <w:r>
        <w:rPr>
          <w:rFonts w:ascii="Times New Roman"/>
          <w:b w:val="false"/>
          <w:i w:val="false"/>
          <w:color w:val="000000"/>
          <w:sz w:val="28"/>
        </w:rPr>
        <w:t>
      17) заслушивает представителей государственных органов и организаций Республики Казахстан по вопросам подготовки и проведения выставки;</w:t>
      </w:r>
      <w:r>
        <w:br/>
      </w:r>
      <w:r>
        <w:rPr>
          <w:rFonts w:ascii="Times New Roman"/>
          <w:b w:val="false"/>
          <w:i w:val="false"/>
          <w:color w:val="000000"/>
          <w:sz w:val="28"/>
        </w:rPr>
        <w:t xml:space="preserve">
      18) осуществляет иные функции в соответствии с поручениями Президента и Правительства Республики Казахстан, а также Государственной комиссии по подготовке и проведению выставки.»;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Первый руководитель определяет полномочия Комиссара и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(САПП Республики Казахстан, 2008 г., № 5, ст. 60):</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выезде за границу по служебным делам Руководителя Администрации Президента Республики Казахстан, Председателя Конституционного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Секретаря Совета Безопасности, заместителей Руководителя Администрации Президента Республики Казахстан,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советников Президента Республики Казахстан, первого заместителя Секретаря Совета Безопасности,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и городов Астаны, Алматы, председателей постоянных комитетов палат Парламента Республики Казахстан, Руководителя Канцелярии Премьер-Министра Республики Казахстан, Уполномоченного по правам человека в Республике Казахстан, руководителей структурных подразделений Администрации Президента Республики Казахстан, заместителей Руководителя Канцелярии Премьер-Министра Республики Казахстан, Комиссара Международной специализированной выставки ЭКСПО-2017, заместителей руководителей центральных государственных органов, назначаемых Президентом Республики Казахстан,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транспортные расходы в иностранной валюте возмещаются в размере стоимости авиабилета по классу «Бизнес»;»;</w:t>
      </w:r>
      <w:r>
        <w:br/>
      </w:r>
      <w:r>
        <w:rPr>
          <w:rFonts w:ascii="Times New Roman"/>
          <w:b w:val="false"/>
          <w:i w:val="false"/>
          <w:color w:val="000000"/>
          <w:sz w:val="28"/>
        </w:rPr>
        <w:t>
</w:t>
      </w:r>
      <w:r>
        <w:rPr>
          <w:rFonts w:ascii="Times New Roman"/>
          <w:b w:val="false"/>
          <w:i w:val="false"/>
          <w:color w:val="000000"/>
          <w:sz w:val="28"/>
        </w:rPr>
        <w:t>
      абзац четвертый подпункта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«для депутатов Парламента        по стоимости одноместного </w:t>
      </w:r>
      <w:r>
        <w:br/>
      </w:r>
      <w:r>
        <w:rPr>
          <w:rFonts w:ascii="Times New Roman"/>
          <w:b w:val="false"/>
          <w:i w:val="false"/>
          <w:color w:val="000000"/>
          <w:sz w:val="28"/>
        </w:rPr>
        <w:t xml:space="preserve">
      Республики Казахстан,            гостиничного номера по </w:t>
      </w:r>
      <w:r>
        <w:br/>
      </w:r>
      <w:r>
        <w:rPr>
          <w:rFonts w:ascii="Times New Roman"/>
          <w:b w:val="false"/>
          <w:i w:val="false"/>
          <w:color w:val="000000"/>
          <w:sz w:val="28"/>
        </w:rPr>
        <w:t xml:space="preserve">
      руководителей структурных        классификации – полулюкс </w:t>
      </w:r>
      <w:r>
        <w:br/>
      </w:r>
      <w:r>
        <w:rPr>
          <w:rFonts w:ascii="Times New Roman"/>
          <w:b w:val="false"/>
          <w:i w:val="false"/>
          <w:color w:val="000000"/>
          <w:sz w:val="28"/>
        </w:rPr>
        <w:t>
      подразделений Администрации</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xml:space="preserve">
      Комиссара Международной </w:t>
      </w:r>
      <w:r>
        <w:br/>
      </w:r>
      <w:r>
        <w:rPr>
          <w:rFonts w:ascii="Times New Roman"/>
          <w:b w:val="false"/>
          <w:i w:val="false"/>
          <w:color w:val="000000"/>
          <w:sz w:val="28"/>
        </w:rPr>
        <w:t xml:space="preserve">
      специализированной выставки </w:t>
      </w:r>
      <w:r>
        <w:br/>
      </w:r>
      <w:r>
        <w:rPr>
          <w:rFonts w:ascii="Times New Roman"/>
          <w:b w:val="false"/>
          <w:i w:val="false"/>
          <w:color w:val="000000"/>
          <w:sz w:val="28"/>
        </w:rPr>
        <w:t>
      ЭКСПО-2017, заместителей руководителей</w:t>
      </w:r>
      <w:r>
        <w:br/>
      </w:r>
      <w:r>
        <w:rPr>
          <w:rFonts w:ascii="Times New Roman"/>
          <w:b w:val="false"/>
          <w:i w:val="false"/>
          <w:color w:val="000000"/>
          <w:sz w:val="28"/>
        </w:rPr>
        <w:t>
      центральных государственных</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заместителей акимов областей,</w:t>
      </w:r>
      <w:r>
        <w:br/>
      </w:r>
      <w:r>
        <w:rPr>
          <w:rFonts w:ascii="Times New Roman"/>
          <w:b w:val="false"/>
          <w:i w:val="false"/>
          <w:color w:val="000000"/>
          <w:sz w:val="28"/>
        </w:rPr>
        <w:t>
      городов Астаны и Алматы,</w:t>
      </w:r>
      <w:r>
        <w:br/>
      </w:r>
      <w:r>
        <w:rPr>
          <w:rFonts w:ascii="Times New Roman"/>
          <w:b w:val="false"/>
          <w:i w:val="false"/>
          <w:color w:val="000000"/>
          <w:sz w:val="28"/>
        </w:rPr>
        <w:t>
      Специального представителя</w:t>
      </w:r>
      <w:r>
        <w:br/>
      </w:r>
      <w:r>
        <w:rPr>
          <w:rFonts w:ascii="Times New Roman"/>
          <w:b w:val="false"/>
          <w:i w:val="false"/>
          <w:color w:val="000000"/>
          <w:sz w:val="28"/>
        </w:rPr>
        <w:t>
      Республики Казахстан на</w:t>
      </w:r>
      <w:r>
        <w:br/>
      </w:r>
      <w:r>
        <w:rPr>
          <w:rFonts w:ascii="Times New Roman"/>
          <w:b w:val="false"/>
          <w:i w:val="false"/>
          <w:color w:val="000000"/>
          <w:sz w:val="28"/>
        </w:rPr>
        <w:t>
      переговорах по вступлению</w:t>
      </w:r>
      <w:r>
        <w:br/>
      </w:r>
      <w:r>
        <w:rPr>
          <w:rFonts w:ascii="Times New Roman"/>
          <w:b w:val="false"/>
          <w:i w:val="false"/>
          <w:color w:val="000000"/>
          <w:sz w:val="28"/>
        </w:rPr>
        <w:t>
      Республики Казахстан во</w:t>
      </w:r>
      <w:r>
        <w:br/>
      </w:r>
      <w:r>
        <w:rPr>
          <w:rFonts w:ascii="Times New Roman"/>
          <w:b w:val="false"/>
          <w:i w:val="false"/>
          <w:color w:val="000000"/>
          <w:sz w:val="28"/>
        </w:rPr>
        <w:t>
      Всемирную торговую организацию</w:t>
      </w:r>
      <w:r>
        <w:br/>
      </w:r>
      <w:r>
        <w:rPr>
          <w:rFonts w:ascii="Times New Roman"/>
          <w:b w:val="false"/>
          <w:i w:val="false"/>
          <w:color w:val="000000"/>
          <w:sz w:val="28"/>
        </w:rPr>
        <w:t>
      (ВТО), Специального представителя</w:t>
      </w:r>
      <w:r>
        <w:br/>
      </w:r>
      <w:r>
        <w:rPr>
          <w:rFonts w:ascii="Times New Roman"/>
          <w:b w:val="false"/>
          <w:i w:val="false"/>
          <w:color w:val="000000"/>
          <w:sz w:val="28"/>
        </w:rPr>
        <w:t>
      Республики Казахстан по вопросам</w:t>
      </w:r>
      <w:r>
        <w:br/>
      </w:r>
      <w:r>
        <w:rPr>
          <w:rFonts w:ascii="Times New Roman"/>
          <w:b w:val="false"/>
          <w:i w:val="false"/>
          <w:color w:val="000000"/>
          <w:sz w:val="28"/>
        </w:rPr>
        <w:t>
      сотрудничества с организацией</w:t>
      </w:r>
      <w:r>
        <w:br/>
      </w:r>
      <w:r>
        <w:rPr>
          <w:rFonts w:ascii="Times New Roman"/>
          <w:b w:val="false"/>
          <w:i w:val="false"/>
          <w:color w:val="000000"/>
          <w:sz w:val="28"/>
        </w:rPr>
        <w:t>
      по безопасности и сотрудничеству</w:t>
      </w:r>
      <w:r>
        <w:br/>
      </w:r>
      <w:r>
        <w:rPr>
          <w:rFonts w:ascii="Times New Roman"/>
          <w:b w:val="false"/>
          <w:i w:val="false"/>
          <w:color w:val="000000"/>
          <w:sz w:val="28"/>
        </w:rPr>
        <w:t>
      в Европе (ОБСЕ);».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4 марта 2016 года и действует до 31 декабря 2017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