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c649" w14:textId="077c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сентября 2015 года № 723 "О подписании Соглашения о порядке управления авторскими и смежными правами на коллективной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2016 года № 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2015 года № 723 «О подписании Соглашения о порядке управления авторскими и смежными правами на коллективной основе»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Соглашение о порядке управления авторскими и смежными правами на коллективной основе,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управления авторскими и смежными правами на коллективной основе, одобренный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2016 года №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2015 года № 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Неофициальный текст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порядке управления авторскими и смежными правами</w:t>
      </w:r>
      <w:r>
        <w:br/>
      </w:r>
      <w:r>
        <w:rPr>
          <w:rFonts w:ascii="Times New Roman"/>
          <w:b/>
          <w:i w:val="false"/>
          <w:color w:val="000000"/>
        </w:rPr>
        <w:t>
на коллективной основе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Государства–члены Евразийского экономического союза в лице своих правительств, далее именуемые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права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благоприятных условий для обладателей авторского права и смежных прав,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устанавливает порядок управления авторскими и смежными правами на коллективной основе на территориях государств-членов в случаях, когда практическое осуществление авторских и (или) смежных прав в индивидуальном порядке авторами, исполнителями, изготовителями (производителями) фонограмм и иными обладателями авторских и (или) смежных прав (далее – правообладатели) затруднено или законодательством государств-членов допускается использование объектов этих прав без согласия правообладателей, но с выплатой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сферах коллективного управления авторскими и (или) смежными правами, определяемых законодательством государств-членов, государства-члены предусматривают возможность создания организаций по коллективному управлению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осуществления полномочий организациями по коллективному управлению правами является договор о передаче полномочий по управлению правами, заключаемый такими организациями в письменной форме с правообладателем, а также другими организациями по коллективному управлению правами, за исключением случая, предусмотренного пунктом 4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законодательством государств-членов организации по коллективному управлению правами в соответствующих сферах коллективного управления авторскими и (или) смежными правами могут наделяться полномочиями по коллективному управлению правами как правообладателей, непосредственно передавших соответствующие полномочия таким организациям, так и тех правообладателей, которые не отказались от управления правами в их интересах. Такие полномочия являются действительными в пределах территории государства-члена, в соответствии с законодательством которого они предоставлены.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в соответствии с законодательством государства-члена организация по коллективному управлению правами (далее – организация) наделяется полномочиями по коллективному управлению правами и сбору вознаграждения как в интересах правообладателей, непосредственно передавших соответствующие полномочия такой организации, также тех правообладателей, которые не отказались от управления правами в их интересах, государство-член предусматривает в своем законодательстве наделение соответствующего государственного органа полномочиями по осуществлению государственного контроля за деятельностью такой организации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государств-членов могут устанавливаться иные случаи осуществления государственного контроля за деятельностью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взаимодействуют между собой, в том числе представляют друг другу необходимую информацию о деятельности организаций.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организаций на территориях государств-членов должна осуществляться в соответствии с принципами открытости, прозрачности, подотчетности, подконтрольности, справедливости (недискриминации).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 и правовой статус организации, особенности наделения ее соответствующими полномочиями, функции организации, права и обязанности ее членов, а также порядок решения иных вопросов, не урегулированных настоящим Соглашением, определяются законодательством государств-членов.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заключает с пользователями договоры на условиях простой (неисключительной) лицензии в отношении авторских и (или) смежных прав, находящихся в управлении такой организации, на соответствующие способы использования объектов авторских и (или) смежных прав и собирает с таких пользователей вознаграждение за предоставление права использования таких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использование объектов авторских и (или) смежных прав в соответствии с законодательством государств-членов допускается без согласия правообладателей, но с выплатой им вознаграждения, организация заключает с пользователями или иными лицами, на которых законодательством государств-членов возлагается обязанность по уплате средств для выплаты вознаграждения, договоры о выплате вознаграждения и собирает средства для выплаты вознаграждения правообладателям.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может отказать в заключении договора пользователю или иным лицам, на которых законодательством государства-члена возлагается обязанность по уплате средств для выплаты вознаграждения, в том числе в случае неисполнения или ненадлежащего исполнения указанными лицами договора, ранее заключенного с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Такой отказ должен быть мотивированным и может быть обжалован в суде в порядке, предусмотренном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производит распределение собранного за использование объектов авторских и (или) смежных прав вознаграждения между правообладателями и осуществляет выплату им указанного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собранного вознаграждения осуществляется не реже 1 раза в год пропорционально фактическому использованию соответствующих объектов авторских и (или) смежных прав, определяемому на основе документов и сведений, получаемых организацией от пользователей, а также иных данных об использовании объектов авторских и (или) смежных прав, в том числе сведений статистического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Пользователи обязаны представлять организации отчеты об использовании объектов авторских и (или) смежных прав, а также иные сведения и документы, необходимые для сбора и распределения вознаграждения. Перечень и сроки представления документов и сведений определяются в договорах, заключаемых организацией с 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правообладателям должна производиться организацией регулярно, не реже 1 раза в год. Данные выплаты должны производиться не позднее 12 месяцев после окончания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перечисления собранного вознаграждения иностранным авторам или правообладателям устанавливается в договорах о представительстве интересов, заключаемых с иностранными организациями по коллективному управлению правами, но не может быть реже 1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вправе удерживать из собранного вознаграждения суммы на покрытие своих расходов по осуществлению коллективного управления правами (далее – расходы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организации должны быть обоснованы и документально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может установить в своем законодательстве возможность удержания организацией дополнительных средств, направляемых с согласия и в интересах представляемых ею правообладателей на социальные, культурные и образовательные цели (далее – специальные средства).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режим в отношении специальных средств устанавливается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не имеет права удерживать более 50 процентов от суммы собранного вознаграждения на расходы организаций и специальные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удержания должны производиться пропорционально от каждой суммы, причитающейся каждому правообладателю. Законодательством государств-членов может быть установлен меньший предельный общий размер таких удержаний.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выплатой вознаграждения организация обязана представить правообладателю отчет об использовании его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размере собранного за такое использование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детализацией удержанных организацией сумм, в том числе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вознаграждение, причитающееся правообладателю, не может быть выплачено в установленный абзацем четвертым пункта 2 настоящей статьи срок, организация обязана в течение 12 месяцев с даты окончания такого срока предпринять все необходимые меры для установления и обнаружения такого правообладателя.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устанавливают в своем законодательстве порядок хранения организацией невыплаченных денежных средств, а также использования сумм невостребованного вознаграждения по истечении общего срока исковой давности.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Организация, в частности,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(определить) официальный сайт в информационно-телекоммуникационной сети «Интернет» для размещения (опубликования) информации о своей деятельности (далее – официальный сайт);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доступность официального сайта в круглосуточном режиме, открытость информации, размещаемой на официальном сайте, а также представление такой информации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формировать реестры, содержащие сведения о правообладателях, объектах авторских и (или) смежных прав и правах, переданных такой организации в управление (далее – реестры), за исключением сведений, которые в соответствии с законодательством государств-членов не могут разглашаться без согласия правообладателя;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разместить реестры на официальном сайте, а также осуществлять их ведение и своевременную актуализацию в целях заключения договоров с пользователями и выплаты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внедрить процедуры, позволяющие другим организациям по коллективному управлению правами, а также правообладателям, в интересах которых организация заключает договоры с пользователями, уведомлять о любых неточностях, содержащихся в реестрах и касающихся прав, которыми она управляет.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не имеет права использовать объекты авторских и (или) смежных прав, имущественные права на которые переданы ей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вправе от имени правообладателя или своего имени предъявлять требования в суде, а также совершать иные юридические действия для защиты прав, переданных ей в управление в соответствии с законодательством государства-члена.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обязана привлекать независимого аудитора для проверки и подтверждения достоверности ее бухгалтерской (финансовой) отчетности, в том числе в части ведения и документального оформления операций с денежными средствами при осуществлении сбора, распределения и выплаты вознаграждения и установления соответствия распределения собранного вознаграждения требованиям, предусмотренным утвержденной организацией методикой, учета целевых поступлений и выплат, произведенных за счет специальных средств, а также соблюдения иных требований, предъявляемых к деятельности такой организации и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(далее – обязательный аудит).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обязательного аудита устанавливается законодательством государств-членов, но не может быть реже 1 раза в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обязана опубликовать аудиторское заключение вместе с соответствующей бухгалтерской (финансовой) отчетностью на официальном сайте в месячный срок с даты утверждения (подписания) аудиторского заключения, которое должно находиться в открытом доступе для правообладателей в течение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Бухгалтерская (финансовая) отчетность и иная информация, подлежащая обязательному аудиту согласно настоящей статье, не могут быть отнесены к информации, содержащей сведения конфиденциального характера, коммерческой или иной охраняемой законом тайнe.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на проведение обязательного аудита включаются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 расходов организации.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устанавливают в своем законодательстве ответственность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объектов авторских и (или) смежных прав без согласия правообладателя либо организации, управляющей его соответствующими правами, а равно без выплаты вознаграждения (и за уклонение от уплаты средств для выплаты вознаграждения), за исключением случаев, предусмотренных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невыплату организацией правообладателю собранного вознаграждения вследствие нарушения этой организацией порядка управления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превышение предельного размера удержаний из суммы собранного вознаграждения на расходы организации и специальные средства, установленного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неисполнение обязательства по проведению обязательного аудита,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могут устанавливать иные случаи ответственности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принимают необходимые меры по гармонизации норм законодательства, предусматривающих ответственность за действия, указанные в пункте 1 настоящей статьи.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при взаимодействии с правообладателями исходит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правообладатели имеют право в любой момент полностью или частично отказаться от управления организацией их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правообладатели имеют право принимать участие в деятельности органов управления организации в порядке, определенном уставом такой организации, если такое право установлено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и выплата вознаграждения должны осуществляться справедливо, без дискриминации по признаку гражданства, страны проживания, категории правообладателя или иным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должна предпринимать все необходимые меры для выплаты вознаграждения регулярно в соответствии с абзацем четвертым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должна регулярно отчитываться перед правообладателями, в интересах которых она заключила договоры с пользователями, обо всех собранных и распределенных суммах вознаграждения, любых отчислениях из указанных сумм, а также методике их распределения, включая сведения статистического характера.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правоотношениям, возникшим до вступления настоящего Соглашения в силу, его положения применяются к тем правам и обязанностям, которые возникнут после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авторскими и (или) смежными правами на коллективной основе, осуществляемое на день вступления настоящего Соглашения в силу, продолжает осуществляться в части, не противоречащей настоящему Соглашению.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неотъемлемыми частями настоящего Соглашения.</w:t>
      </w:r>
    </w:p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информируют Евразийскую экономическую комиссию по дипломатическим каналам о государственных органах, ответственных за реализацию настоящего Соглашения.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«___» ____________ 20___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6"/>
        <w:gridCol w:w="6294"/>
      </w:tblGrid>
      <w:tr>
        <w:trPr>
          <w:trHeight w:val="30" w:hRule="atLeast"/>
        </w:trPr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