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d3c4" w14:textId="251d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"Национальная геологоразведочная компания "Казгеология" на 2016 - 2025 годы</w:t>
      </w:r>
    </w:p>
    <w:p>
      <w:pPr>
        <w:spacing w:after="0"/>
        <w:ind w:left="0"/>
        <w:jc w:val="both"/>
      </w:pPr>
      <w:r>
        <w:rPr>
          <w:rFonts w:ascii="Times New Roman"/>
          <w:b w:val="false"/>
          <w:i w:val="false"/>
          <w:color w:val="000000"/>
          <w:sz w:val="28"/>
        </w:rPr>
        <w:t>Постановление Правительства Республики Казахстан от 15 ноября 2016 года № 703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акционерного </w:t>
      </w:r>
      <w:r>
        <w:br/>
      </w:r>
      <w:r>
        <w:rPr>
          <w:rFonts w:ascii="Times New Roman"/>
          <w:b w:val="false"/>
          <w:i w:val="false"/>
          <w:color w:val="000000"/>
          <w:sz w:val="28"/>
        </w:rPr>
        <w:t xml:space="preserve">
общества «Национальная геологоразведочная компания «Казгеология» на 2016 – 2025 годы.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Б. Сагинтаев </w:t>
      </w:r>
    </w:p>
    <w:bookmarkStart w:name="z4"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ноября 2016 года № 703 </w:t>
      </w:r>
    </w:p>
    <w:bookmarkEnd w:id="1"/>
    <w:bookmarkStart w:name="z5" w:id="2"/>
    <w:p>
      <w:pPr>
        <w:spacing w:after="0"/>
        <w:ind w:left="0"/>
        <w:jc w:val="left"/>
      </w:pPr>
      <w:r>
        <w:rPr>
          <w:rFonts w:ascii="Times New Roman"/>
          <w:b/>
          <w:i w:val="false"/>
          <w:color w:val="000000"/>
        </w:rPr>
        <w:t xml:space="preserve"> 
Стратегия развития акционерного общества «Национальная </w:t>
      </w:r>
      <w:r>
        <w:br/>
      </w:r>
      <w:r>
        <w:rPr>
          <w:rFonts w:ascii="Times New Roman"/>
          <w:b/>
          <w:i w:val="false"/>
          <w:color w:val="000000"/>
        </w:rPr>
        <w:t xml:space="preserve">
геологоразведочная компания «Казгеология» на 2016 – 2025 годы  СОДЕРЖАНИЕ </w:t>
      </w:r>
    </w:p>
    <w:bookmarkEnd w:id="2"/>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w:t>
            </w:r>
            <w:r>
              <w:rPr>
                <w:rFonts w:ascii="Times New Roman"/>
                <w:b w:val="false"/>
                <w:i w:val="false"/>
                <w:color w:val="000000"/>
                <w:sz w:val="20"/>
              </w:rPr>
              <w:t> </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w:t>
            </w:r>
            <w:r>
              <w:rPr>
                <w:rFonts w:ascii="Times New Roman"/>
                <w:b w:val="false"/>
                <w:i w:val="false"/>
                <w:color w:val="000000"/>
                <w:sz w:val="20"/>
              </w:rPr>
              <w:t>. Анализ текущего состояния</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w:t>
            </w:r>
            <w:r>
              <w:rPr>
                <w:rFonts w:ascii="Times New Roman"/>
                <w:b w:val="false"/>
                <w:i w:val="false"/>
                <w:color w:val="000000"/>
                <w:sz w:val="20"/>
              </w:rPr>
              <w:t>. Миссия и видение</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w:t>
            </w:r>
            <w:r>
              <w:rPr>
                <w:rFonts w:ascii="Times New Roman"/>
                <w:b w:val="false"/>
                <w:i w:val="false"/>
                <w:color w:val="000000"/>
                <w:sz w:val="20"/>
              </w:rPr>
              <w:t>. Стратегические направления, цели, ключевые показатели деятельности и ожидаемые результаты по ним</w:t>
            </w:r>
          </w:p>
        </w:tc>
      </w:tr>
    </w:tbl>
    <w:bookmarkStart w:name="z6" w:id="3"/>
    <w:p>
      <w:pPr>
        <w:spacing w:after="0"/>
        <w:ind w:left="0"/>
        <w:jc w:val="left"/>
      </w:pPr>
      <w:r>
        <w:rPr>
          <w:rFonts w:ascii="Times New Roman"/>
          <w:b/>
          <w:i w:val="false"/>
          <w:color w:val="000000"/>
        </w:rPr>
        <w:t xml:space="preserve"> 
Паспорт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0527"/>
      </w:tblGrid>
      <w:tr>
        <w:trPr>
          <w:trHeight w:val="109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развития акционерного общества «Национальная геологоразведочная компания «Казгеология» на 2016 – 2025 годы </w:t>
            </w:r>
          </w:p>
        </w:tc>
      </w:tr>
      <w:tr>
        <w:trPr>
          <w:trHeight w:val="109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для разработки </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Общенациональный план</w:t>
            </w:r>
            <w:r>
              <w:rPr>
                <w:rFonts w:ascii="Times New Roman"/>
                <w:b w:val="false"/>
                <w:i w:val="false"/>
                <w:color w:val="000000"/>
                <w:sz w:val="20"/>
              </w:rPr>
              <w:t xml:space="preserve"> мероприятий по реализации Послания Главы государства народу Казахстана от 14 декабря 2012 года «Стратегия «Казахстан – 2050»: новый политический курс состоявшегося государства», утвержденный Указом Президента Республики Казахстан от 18 декабря 2012 года № 449;</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17 января 2014 года «Казахстанский путь – 2050: единая цель, единые интересы, единое будущее»;</w:t>
            </w:r>
            <w:r>
              <w:br/>
            </w:r>
            <w:r>
              <w:rPr>
                <w:rFonts w:ascii="Times New Roman"/>
                <w:b w:val="false"/>
                <w:i w:val="false"/>
                <w:color w:val="000000"/>
                <w:sz w:val="20"/>
              </w:rPr>
              <w:t>
</w:t>
            </w:r>
            <w:r>
              <w:rPr>
                <w:rFonts w:ascii="Times New Roman"/>
                <w:b w:val="false"/>
                <w:i w:val="false"/>
                <w:color w:val="000000"/>
                <w:sz w:val="20"/>
              </w:rPr>
              <w:t>Концепция</w:t>
            </w:r>
            <w:r>
              <w:rPr>
                <w:rFonts w:ascii="Times New Roman"/>
                <w:b w:val="false"/>
                <w:i w:val="false"/>
                <w:color w:val="000000"/>
                <w:sz w:val="20"/>
              </w:rPr>
              <w:t xml:space="preserve"> развития геологической отрасли Республики Казахстан до 2030 года, утвержденная постановлением Правительства Республики Казахстан от 13 августа 2012 года № 1042;</w:t>
            </w:r>
            <w:r>
              <w:br/>
            </w:r>
            <w:r>
              <w:rPr>
                <w:rFonts w:ascii="Times New Roman"/>
                <w:b w:val="false"/>
                <w:i w:val="false"/>
                <w:color w:val="000000"/>
                <w:sz w:val="20"/>
              </w:rPr>
              <w:t xml:space="preserve">
Стратегический план Министерства по инвестициям и развитию Республики Казахстан на 2014 – 2018 годы, утвержденный приказом Министра по инвестициям и развитию Республики Казахстан от 9 декабря 2014 года № 256; </w:t>
            </w:r>
            <w:r>
              <w:br/>
            </w:r>
            <w:r>
              <w:rPr>
                <w:rFonts w:ascii="Times New Roman"/>
                <w:b w:val="false"/>
                <w:i w:val="false"/>
                <w:color w:val="000000"/>
                <w:sz w:val="20"/>
              </w:rPr>
              <w:t>
</w:t>
            </w:r>
            <w:r>
              <w:rPr>
                <w:rFonts w:ascii="Times New Roman"/>
                <w:b w:val="false"/>
                <w:i w:val="false"/>
                <w:color w:val="000000"/>
                <w:sz w:val="20"/>
              </w:rPr>
              <w:t>Правила</w:t>
            </w:r>
            <w:r>
              <w:rPr>
                <w:rFonts w:ascii="Times New Roman"/>
                <w:b w:val="false"/>
                <w:i w:val="false"/>
                <w:color w:val="000000"/>
                <w:sz w:val="20"/>
              </w:rPr>
              <w:t xml:space="preserve">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утвержденные приказом Министра национальной экономики Республики Казахстан от 27 февраля 2015 года № 149. </w:t>
            </w:r>
          </w:p>
        </w:tc>
      </w:tr>
      <w:tr>
        <w:trPr>
          <w:trHeight w:val="14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2025 годы:</w:t>
            </w:r>
            <w:r>
              <w:br/>
            </w:r>
            <w:r>
              <w:rPr>
                <w:rFonts w:ascii="Times New Roman"/>
                <w:b w:val="false"/>
                <w:i w:val="false"/>
                <w:color w:val="000000"/>
                <w:sz w:val="20"/>
              </w:rPr>
              <w:t>
1 этап – 2016 – 2018 годы;</w:t>
            </w:r>
            <w:r>
              <w:br/>
            </w:r>
            <w:r>
              <w:rPr>
                <w:rFonts w:ascii="Times New Roman"/>
                <w:b w:val="false"/>
                <w:i w:val="false"/>
                <w:color w:val="000000"/>
                <w:sz w:val="20"/>
              </w:rPr>
              <w:t>
2 этап – 2019 – 2021 годы;</w:t>
            </w:r>
            <w:r>
              <w:br/>
            </w:r>
            <w:r>
              <w:rPr>
                <w:rFonts w:ascii="Times New Roman"/>
                <w:b w:val="false"/>
                <w:i w:val="false"/>
                <w:color w:val="000000"/>
                <w:sz w:val="20"/>
              </w:rPr>
              <w:t>
3 этап – 2022 – 2025 годы.</w:t>
            </w:r>
          </w:p>
        </w:tc>
      </w:tr>
      <w:tr>
        <w:trPr>
          <w:trHeight w:val="106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Разработчик</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«Национальная геологоразведочная компания «Казгеология»</w:t>
            </w:r>
          </w:p>
        </w:tc>
      </w:tr>
    </w:tbl>
    <w:bookmarkStart w:name="z7" w:id="4"/>
    <w:p>
      <w:pPr>
        <w:spacing w:after="0"/>
        <w:ind w:left="0"/>
        <w:jc w:val="left"/>
      </w:pPr>
      <w:r>
        <w:rPr>
          <w:rFonts w:ascii="Times New Roman"/>
          <w:b/>
          <w:i w:val="false"/>
          <w:color w:val="000000"/>
        </w:rPr>
        <w:t xml:space="preserve"> 
Введение </w:t>
      </w:r>
    </w:p>
    <w:bookmarkEnd w:id="4"/>
    <w:p>
      <w:pPr>
        <w:spacing w:after="0"/>
        <w:ind w:left="0"/>
        <w:jc w:val="both"/>
      </w:pPr>
      <w:r>
        <w:rPr>
          <w:rFonts w:ascii="Times New Roman"/>
          <w:b w:val="false"/>
          <w:i w:val="false"/>
          <w:color w:val="000000"/>
          <w:sz w:val="28"/>
        </w:rPr>
        <w:t xml:space="preserve">      Прирост запасов за счет проведения геологоразведочных работ в Казахстане за последние годы не компенсирует погашенные запасы по многим видам полезных ископаемых. </w:t>
      </w:r>
      <w:r>
        <w:br/>
      </w:r>
      <w:r>
        <w:rPr>
          <w:rFonts w:ascii="Times New Roman"/>
          <w:b w:val="false"/>
          <w:i w:val="false"/>
          <w:color w:val="000000"/>
          <w:sz w:val="28"/>
        </w:rPr>
        <w:t xml:space="preserve">
      Нынешнее состояние геологической отрасли не отвечает возросшим требованиям экономического развития страны. Еще 25 лет назад в геологической отрасли действовало правило: восполнение минерально-сырьевой базы должно превышать отработку в 3,5 раза. Сейчас такое соотношение составляет около 30 %, то есть в 11,5 раз меньше. Одной из основных причин сложившейся ситуации является финансирование данной отрасли по остаточному принципу. Если в советский период на развитие отрасли в республике выделялось ежегодно около миллиарда долларов США, то за последние 20 лет выделялось примерно 3 - 4 млрд. тенге бюджетного финансирования в год или 20 - 25 млн. долларов США. </w:t>
      </w:r>
      <w:r>
        <w:br/>
      </w:r>
      <w:r>
        <w:rPr>
          <w:rFonts w:ascii="Times New Roman"/>
          <w:b w:val="false"/>
          <w:i w:val="false"/>
          <w:color w:val="000000"/>
          <w:sz w:val="28"/>
        </w:rPr>
        <w:t>
      Наряду с этим, одной из проблем является недостаточно развитая инфраструктура геологической отрасли республики, включающая современные сертифицированные лаборатории. Ежегодно из страны за рубеж вывозятся десятки тысяч проб для проведения лабораторных исследований по международным стандартам, а также большой объем геолого-геофизических данных для выполнения обработки и интерпретации в зарубежных центрах.</w:t>
      </w:r>
      <w:r>
        <w:br/>
      </w:r>
      <w:r>
        <w:rPr>
          <w:rFonts w:ascii="Times New Roman"/>
          <w:b w:val="false"/>
          <w:i w:val="false"/>
          <w:color w:val="000000"/>
          <w:sz w:val="28"/>
        </w:rPr>
        <w:t>
      Выявление новых источников минерального сырья становится все более сложным и дорогостоящим из-за усложнения условий проведения геологоразведочных работ. Стоящие перед геологической отраслью проблемы определяют необходимость разработки новых подходов, научных теорий, методов и технологий разведки. Соответственно необходимой составляющей всех этапов развития системы управления минеральными ресурсами должно стать научно</w:t>
      </w:r>
      <w:r>
        <w:rPr>
          <w:rFonts w:ascii="Times New Roman"/>
          <w:b/>
          <w:i w:val="false"/>
          <w:color w:val="000000"/>
          <w:sz w:val="28"/>
        </w:rPr>
        <w:t>-</w:t>
      </w:r>
      <w:r>
        <w:rPr>
          <w:rFonts w:ascii="Times New Roman"/>
          <w:b w:val="false"/>
          <w:i w:val="false"/>
          <w:color w:val="000000"/>
          <w:sz w:val="28"/>
        </w:rPr>
        <w:t>методическое сопровождение, которое обеспечит повышение воспроизводства фонда недропользования, его ликвидной и остродефицитной частей.</w:t>
      </w:r>
      <w:r>
        <w:br/>
      </w:r>
      <w:r>
        <w:rPr>
          <w:rFonts w:ascii="Times New Roman"/>
          <w:b w:val="false"/>
          <w:i w:val="false"/>
          <w:color w:val="000000"/>
          <w:sz w:val="28"/>
        </w:rPr>
        <w:t>
      Наиболее актуальными остаются задачи развития кадрового потенциала отрасли, прикладной науки, трансферта технологий, внедрения международных стандартов отчетности, проведения региональных и поисковых работ по изучению глубинных участков недр с использованием мировых достижений науки и техники.</w:t>
      </w:r>
      <w:r>
        <w:br/>
      </w:r>
      <w:r>
        <w:rPr>
          <w:rFonts w:ascii="Times New Roman"/>
          <w:b w:val="false"/>
          <w:i w:val="false"/>
          <w:color w:val="000000"/>
          <w:sz w:val="28"/>
        </w:rPr>
        <w:t xml:space="preserve">
      Вместе с тем, Казахстан входит в число десяти стран по потенциалу минерально-сырьевой базы, имеет достаточно прочные позиции на мировом рынке меди, урана, титана, хрома, ферросплавов и стали, оказывает значительное влияние на региональный рынок железа, марганца, угля и алюминия. </w:t>
      </w:r>
      <w:r>
        <w:br/>
      </w:r>
      <w:r>
        <w:rPr>
          <w:rFonts w:ascii="Times New Roman"/>
          <w:b w:val="false"/>
          <w:i w:val="false"/>
          <w:color w:val="000000"/>
          <w:sz w:val="28"/>
        </w:rPr>
        <w:t>
      Укрепление минерально</w:t>
      </w:r>
      <w:r>
        <w:rPr>
          <w:rFonts w:ascii="Times New Roman"/>
          <w:b/>
          <w:i w:val="false"/>
          <w:color w:val="000000"/>
          <w:sz w:val="28"/>
        </w:rPr>
        <w:t>-</w:t>
      </w:r>
      <w:r>
        <w:rPr>
          <w:rFonts w:ascii="Times New Roman"/>
          <w:b w:val="false"/>
          <w:i w:val="false"/>
          <w:color w:val="000000"/>
          <w:sz w:val="28"/>
        </w:rPr>
        <w:t>сырьевой базы Казахстана является первоочередной задачей государства и в своем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«Казахстанский путь – 2050: Единая цель, единые интересы, единое будущее» Глава государства поставил задачу вхождения Казахстана на мировой рынок в области геологоразведки, отметил необходимость ориентирования на состояние и глобальные задачи по воспроизводству минерально-сырьевых ресурсов, рациональному и комплексному использованию недр. Также в Стратегии «Казахстан – 2050»: новый политический курс состоявшегося государства» Глава государства отметил необходимость противодействия глобальному вызову ХХI века «Исчерпаемость природных ресурсов» по четкому алгоритму:</w:t>
      </w:r>
      <w:r>
        <w:br/>
      </w:r>
      <w:r>
        <w:rPr>
          <w:rFonts w:ascii="Times New Roman"/>
          <w:b w:val="false"/>
          <w:i w:val="false"/>
          <w:color w:val="000000"/>
          <w:sz w:val="28"/>
        </w:rPr>
        <w:t>
      1) создание новой системы управления природными ресурсами страны;</w:t>
      </w:r>
      <w:r>
        <w:br/>
      </w:r>
      <w:r>
        <w:rPr>
          <w:rFonts w:ascii="Times New Roman"/>
          <w:b w:val="false"/>
          <w:i w:val="false"/>
          <w:color w:val="000000"/>
          <w:sz w:val="28"/>
        </w:rPr>
        <w:t>
      2) восполнение запасов полезных ископаемых страны востребованными на мировом рынке сырьевыми ресурсами.</w:t>
      </w:r>
      <w:r>
        <w:br/>
      </w:r>
      <w:r>
        <w:rPr>
          <w:rFonts w:ascii="Times New Roman"/>
          <w:b w:val="false"/>
          <w:i w:val="false"/>
          <w:color w:val="000000"/>
          <w:sz w:val="28"/>
        </w:rPr>
        <w:t xml:space="preserve">
      С целью обеспечения динамического роста геологической отрасли, привлечения инвестиций и передовых технологий по поручению Главы государства в 2011 году создано акционерное общество «Национальная геологоразведочная компания «Казгеология» (далее – общество). </w:t>
      </w:r>
      <w:r>
        <w:br/>
      </w:r>
      <w:r>
        <w:rPr>
          <w:rFonts w:ascii="Times New Roman"/>
          <w:b w:val="false"/>
          <w:i w:val="false"/>
          <w:color w:val="000000"/>
          <w:sz w:val="28"/>
        </w:rPr>
        <w:t>
      Для решения отраслевых задач обществом с учетом стратегических и программных документов Республики Казахстан разработана настоящая Стратегия развития на 2016 – 2025 годы, которая определяет миссию, видение, стратегические направления деятельности, а также цели и задачи на долгосрочную перспективу</w:t>
      </w:r>
      <w:r>
        <w:rPr>
          <w:rFonts w:ascii="Times New Roman"/>
          <w:b w:val="false"/>
          <w:i/>
          <w:color w:val="000000"/>
          <w:sz w:val="28"/>
        </w:rPr>
        <w:t xml:space="preserve">. </w:t>
      </w:r>
    </w:p>
    <w:bookmarkStart w:name="z8" w:id="5"/>
    <w:p>
      <w:pPr>
        <w:spacing w:after="0"/>
        <w:ind w:left="0"/>
        <w:jc w:val="left"/>
      </w:pPr>
      <w:r>
        <w:rPr>
          <w:rFonts w:ascii="Times New Roman"/>
          <w:b/>
          <w:i w:val="false"/>
          <w:color w:val="000000"/>
        </w:rPr>
        <w:t xml:space="preserve"> 
1. Анализ текущего состояния  Анализ внешней среды </w:t>
      </w:r>
    </w:p>
    <w:bookmarkEnd w:id="5"/>
    <w:p>
      <w:pPr>
        <w:spacing w:after="0"/>
        <w:ind w:left="0"/>
        <w:jc w:val="both"/>
      </w:pPr>
      <w:r>
        <w:rPr>
          <w:rFonts w:ascii="Times New Roman"/>
          <w:b w:val="false"/>
          <w:i w:val="false"/>
          <w:color w:val="000000"/>
          <w:sz w:val="28"/>
        </w:rPr>
        <w:t>      Быстрый рост мировой индустриализации и растущие потребности глобальной экономики требуют все большего потребления минерально-сырьевых ресурсов. Уровень вложений в геологоразведочные работы (далее – ГРР) за последние 10 лет значительно вырос во всем мире, началось активное освоение территорий слаборазвитых и развивающихся стран.</w:t>
      </w:r>
      <w:r>
        <w:br/>
      </w:r>
      <w:r>
        <w:rPr>
          <w:rFonts w:ascii="Times New Roman"/>
          <w:b w:val="false"/>
          <w:i w:val="false"/>
          <w:color w:val="000000"/>
          <w:sz w:val="28"/>
        </w:rPr>
        <w:t>
      По данным отчета World Exploration Trends 2012 от Metals Economics Group’s (MEG) затраты на геологоразведку в мире за период 1993 – 2003 годы составили в среднем 3,1 млрд. долларов США в год. В последующие годы отмечался ежегодный рост уровня затрат, который достиг своего пика в 2008 году и составил 14,4 млрд. долларов США</w:t>
      </w:r>
      <w:r>
        <w:rPr>
          <w:rFonts w:ascii="Times New Roman"/>
          <w:b w:val="false"/>
          <w:i w:val="false"/>
          <w:color w:val="000000"/>
          <w:vertAlign w:val="superscript"/>
        </w:rPr>
        <w:t>1</w:t>
      </w:r>
      <w:r>
        <w:rPr>
          <w:rFonts w:ascii="Times New Roman"/>
          <w:b w:val="false"/>
          <w:i w:val="false"/>
          <w:color w:val="000000"/>
          <w:sz w:val="28"/>
        </w:rPr>
        <w:t>. В 2009 году отмечено значительное падение уровня затрат в связи с последствиями глобального экономического кризиса. В 2010 году затраты на геологоразведку достигли 12,1 млрд. долларов США</w:t>
      </w:r>
      <w:r>
        <w:rPr>
          <w:rFonts w:ascii="Times New Roman"/>
          <w:b w:val="false"/>
          <w:i w:val="false"/>
          <w:color w:val="000000"/>
          <w:vertAlign w:val="superscript"/>
        </w:rPr>
        <w:t>1</w:t>
      </w:r>
      <w:r>
        <w:rPr>
          <w:rFonts w:ascii="Times New Roman"/>
          <w:b w:val="false"/>
          <w:i w:val="false"/>
          <w:color w:val="000000"/>
          <w:sz w:val="28"/>
        </w:rPr>
        <w:t>. В 2011 году был зафиксирован новый рост затрат на геологоразведку, который составил 18,2 млрд. долларов США</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xml:space="preserve">
      Канада, Австралия и США являются лидерами по объемам затрат на геологоразведку, на их долю приходится 39 % от общей суммы затрат. Регион Латинской Америки: Мексика, Перу, Чили, Бразилия и Аргентина с 1994 года также занимают лидирующие позиции по затратам, которые оставили 25 % от общего уровня мировых затрат в 2011 году. </w:t>
      </w:r>
      <w:r>
        <w:br/>
      </w:r>
      <w:r>
        <w:rPr>
          <w:rFonts w:ascii="Times New Roman"/>
          <w:b w:val="false"/>
          <w:i w:val="false"/>
          <w:color w:val="000000"/>
          <w:sz w:val="28"/>
        </w:rPr>
        <w:t xml:space="preserve">
      За счет применения более технологичных и эффективных методов изучения удельные затраты на геологоразведочные работы во всем мире растут. Показатель Казахстана на сегодняшний день относительно низкий и составляет 24 доллара США на 1 кв.км. по сравнению с расходами Канады на уровне 328 долларов США, Австралии – 311 долларов США и Соединенных Штатов Америки – 149 долларов США. </w:t>
      </w:r>
      <w:r>
        <w:br/>
      </w:r>
      <w:r>
        <w:rPr>
          <w:rFonts w:ascii="Times New Roman"/>
          <w:b w:val="false"/>
          <w:i w:val="false"/>
          <w:color w:val="000000"/>
          <w:sz w:val="28"/>
        </w:rPr>
        <w:t xml:space="preserve">
      Как правило, государство финансирует региональные геологические исследования, которые не являются прибыльным видом деятельности, требуют значительных финансовых вложений, однако являются основой экономических результатов на следующих стадиях цепочки добавленной стоимости минерального сырья. Динамика общемировых затрат на геологоразведочные работы в зависимости от стадии показывает, что на начальных стадиях (региональные, поисковые и оценочные работы) затрачивается около 70-80 % общих геологоразведочных затрат, тогда как на доразведку открытых месторождений всего 20-30 %. </w:t>
      </w:r>
    </w:p>
    <w:p>
      <w:pPr>
        <w:spacing w:after="0"/>
        <w:ind w:left="0"/>
        <w:jc w:val="both"/>
      </w:pPr>
      <w:r>
        <w:rPr>
          <w:rFonts w:ascii="Times New Roman"/>
          <w:b w:val="false"/>
          <w:i/>
          <w:color w:val="000000"/>
          <w:sz w:val="28"/>
        </w:rPr>
        <w:t xml:space="preserve">______________________________ </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color w:val="000000"/>
          <w:sz w:val="28"/>
        </w:rPr>
        <w:t xml:space="preserve">Затраты с учетом урана, за исключением углеводородного сырья. </w:t>
      </w:r>
    </w:p>
    <w:bookmarkStart w:name="z9" w:id="6"/>
    <w:p>
      <w:pPr>
        <w:spacing w:after="0"/>
        <w:ind w:left="0"/>
        <w:jc w:val="left"/>
      </w:pPr>
      <w:r>
        <w:rPr>
          <w:rFonts w:ascii="Times New Roman"/>
          <w:b/>
          <w:i w:val="false"/>
          <w:color w:val="000000"/>
        </w:rPr>
        <w:t xml:space="preserve"> 
Основные страны-поставщики и потребители рынка твердых полезных</w:t>
      </w:r>
      <w:r>
        <w:br/>
      </w:r>
      <w:r>
        <w:rPr>
          <w:rFonts w:ascii="Times New Roman"/>
          <w:b/>
          <w:i w:val="false"/>
          <w:color w:val="000000"/>
        </w:rPr>
        <w:t xml:space="preserve">
ископаемых </w:t>
      </w:r>
    </w:p>
    <w:bookmarkEnd w:id="6"/>
    <w:p>
      <w:pPr>
        <w:spacing w:after="0"/>
        <w:ind w:left="0"/>
        <w:jc w:val="both"/>
      </w:pPr>
      <w:r>
        <w:rPr>
          <w:rFonts w:ascii="Times New Roman"/>
          <w:b w:val="false"/>
          <w:i w:val="false"/>
          <w:color w:val="000000"/>
          <w:sz w:val="28"/>
        </w:rPr>
        <w:t>      Республика Казахстан входит в десятку ведущих стран мира по запасам свинца, цинка, меди, хрома, железа, марганца, олова, золота, фосфоритов, бора, калийных солей и имеет достаточно прочные позиции на мировом рынке меди, урана, титана, хрома, ферросплавов, стали, а также оказывает значительное влияние на региональный рынок железа, марганца, угля и алюминия.</w:t>
      </w:r>
      <w:r>
        <w:br/>
      </w:r>
      <w:r>
        <w:rPr>
          <w:rFonts w:ascii="Times New Roman"/>
          <w:b w:val="false"/>
          <w:i w:val="false"/>
          <w:color w:val="000000"/>
          <w:sz w:val="28"/>
        </w:rPr>
        <w:t xml:space="preserve">
      Перспективы рынка твердых полезных ископаемых напрямую связаны с ростом численности населения и объемов потребления товаров народного потребления. </w:t>
      </w:r>
      <w:r>
        <w:br/>
      </w:r>
      <w:r>
        <w:rPr>
          <w:rFonts w:ascii="Times New Roman"/>
          <w:b w:val="false"/>
          <w:i w:val="false"/>
          <w:color w:val="000000"/>
          <w:sz w:val="28"/>
        </w:rPr>
        <w:t xml:space="preserve">
      Половина объемов мирового производства железной руды (46,3 %) приходится на Китай. Лидерами по объему производства железной руды кроме Китая являются Австралия, Бразилия, Индия, Россия. Казахстан занимает 9-е место в мире по поставкам этой продукции на мировой рынок. Среднегодовой рост мирового производства и потребления железной руды до 2050 года прогнозируется на уровне 3 %. </w:t>
      </w:r>
      <w:r>
        <w:br/>
      </w:r>
      <w:r>
        <w:rPr>
          <w:rFonts w:ascii="Times New Roman"/>
          <w:b w:val="false"/>
          <w:i w:val="false"/>
          <w:color w:val="000000"/>
          <w:sz w:val="28"/>
        </w:rPr>
        <w:t xml:space="preserve">
      Вместе с тем, на мировом рынке черных металлов углубляется кризис. Цены на ряд видов стальной продукции, железную руду опустились до уровня более чем пятилетней давности. Причиной падения котировок стало отсутствие расширения видимого спроса на железорудное сырье в Китае вследствие кризиса в национальной строительной отрасли. </w:t>
      </w:r>
      <w:r>
        <w:br/>
      </w:r>
      <w:r>
        <w:rPr>
          <w:rFonts w:ascii="Times New Roman"/>
          <w:b w:val="false"/>
          <w:i w:val="false"/>
          <w:color w:val="000000"/>
          <w:sz w:val="28"/>
        </w:rPr>
        <w:t xml:space="preserve">
      На мировом рынке спрос на марганцевую продукцию очень высок. Мировая добыча сырой марганцевой руды достигла 50 млн. тонн в год. Самыми крупными производителями товарной марганцевой руды являются Китай (около 36 %), ЮАР (13 %), Австралия (12 %), Габон (8 %), Казахстан (7 %), Индия (7 %). Казахстан занимает 5-е место в мире по этому показателю. </w:t>
      </w:r>
      <w:r>
        <w:br/>
      </w:r>
      <w:r>
        <w:rPr>
          <w:rFonts w:ascii="Times New Roman"/>
          <w:b w:val="false"/>
          <w:i w:val="false"/>
          <w:color w:val="000000"/>
          <w:sz w:val="28"/>
        </w:rPr>
        <w:t xml:space="preserve">
      Выпускаемая в Китае руда низкого сорта, однако интенсивный рост китайской металлургической промышленности стимулирует повышение спроса на высококачественное марганцевое сырье. Экспорт марганцевой руды и концентрата Казахстана, главным образом, направлен в Россию и Китай, а также Украину, Грузию и Узбекистан. Освоение марганцевых месторождений Казахстана имеет большие перспективы. </w:t>
      </w:r>
      <w:r>
        <w:br/>
      </w:r>
      <w:r>
        <w:rPr>
          <w:rFonts w:ascii="Times New Roman"/>
          <w:b w:val="false"/>
          <w:i w:val="false"/>
          <w:color w:val="000000"/>
          <w:sz w:val="28"/>
        </w:rPr>
        <w:t xml:space="preserve">
      Перспективное развитие мирового рынка хрома и молибдена будет характеризоваться следующими факторами. Так, Китай является самым крупным производителем нержавеющей стали, следовательно, зависит от поставок молибдена и феррохрома по импорту. Германия, Япония, Италия и Тайвань находятся в аналогичной ситуации. Предполагается, что доля Китая на мировом рынке феррохрома увеличится с 47 %, до почти 60 % в предстоящие пять лет. </w:t>
      </w:r>
      <w:r>
        <w:br/>
      </w:r>
      <w:r>
        <w:rPr>
          <w:rFonts w:ascii="Times New Roman"/>
          <w:b w:val="false"/>
          <w:i w:val="false"/>
          <w:color w:val="000000"/>
          <w:sz w:val="28"/>
        </w:rPr>
        <w:t>
      По прогнозам аналитиков журнала Metal Bulletin в перспективе в хромовой отрасли будут доминировать только две страны: Южноафриканская Республика и Казахстан. Транснациональная компания «Казхром» – вторая компания в мире по запасам и объемам добычи хромовых руд и третья по производству феррохрома. Однако основной проблемой минерально-сырьевой базы Казахстана является то, что к настоящему времени почти все запасы руд открытой добычи выработаны, оставшиеся составляют около 8 % от учтенных балансовых запасов.</w:t>
      </w:r>
      <w:r>
        <w:br/>
      </w:r>
      <w:r>
        <w:rPr>
          <w:rFonts w:ascii="Times New Roman"/>
          <w:b w:val="false"/>
          <w:i w:val="false"/>
          <w:color w:val="000000"/>
          <w:sz w:val="28"/>
        </w:rPr>
        <w:t>
      Согласно данным Международной исследовательской группы в сфере меди мировая добыча медной руды в последние пять лет увеличилась на 1 млрд. тонн, что связано с активизацией процессов индустриализации в развивающихся странах.</w:t>
      </w:r>
      <w:r>
        <w:br/>
      </w:r>
      <w:r>
        <w:rPr>
          <w:rFonts w:ascii="Times New Roman"/>
          <w:b w:val="false"/>
          <w:i w:val="false"/>
          <w:color w:val="000000"/>
          <w:sz w:val="28"/>
        </w:rPr>
        <w:t xml:space="preserve">
      Потребление меди на душу населения неуклонно будет расти. Среднегодовой темп роста потребления и производства меди составит около 4 %. </w:t>
      </w:r>
      <w:r>
        <w:br/>
      </w:r>
      <w:r>
        <w:rPr>
          <w:rFonts w:ascii="Times New Roman"/>
          <w:b w:val="false"/>
          <w:i w:val="false"/>
          <w:color w:val="000000"/>
          <w:sz w:val="28"/>
        </w:rPr>
        <w:t xml:space="preserve">
      Мировой рынок титановых продуктов, как ожидается, будет расти ежегодно. В Европе и Северной Америке, на долю авиационно-космической промышленности регулярно приходится более 60 % спроса. Производство титановой губки и проката в этих регионах также в значительной степени ориентировано на аэрокосмический рынок. </w:t>
      </w:r>
      <w:r>
        <w:br/>
      </w:r>
      <w:r>
        <w:rPr>
          <w:rFonts w:ascii="Times New Roman"/>
          <w:b w:val="false"/>
          <w:i w:val="false"/>
          <w:color w:val="000000"/>
          <w:sz w:val="28"/>
        </w:rPr>
        <w:t>
      Казахстан располагает значительными запасами кобальт-никелевых руд, размещенных в различных регионах страны. Конкурентоспособность Казахстана обусловлена низкой себестоимостью добычи никеля и кобальта, близостью к Китаю, который является ключевым потребителем.</w:t>
      </w:r>
      <w:r>
        <w:br/>
      </w:r>
      <w:r>
        <w:rPr>
          <w:rFonts w:ascii="Times New Roman"/>
          <w:b w:val="false"/>
          <w:i w:val="false"/>
          <w:color w:val="000000"/>
          <w:sz w:val="28"/>
        </w:rPr>
        <w:t xml:space="preserve">
      Около 15 % общемирового потребления свинца приходится на Европу. В ближайший период на мировом рынке ожидается дефицит свинца за счет роста спроса со стороны автомобилестроения и развития беспроводных сетей. </w:t>
      </w:r>
      <w:r>
        <w:br/>
      </w:r>
      <w:r>
        <w:rPr>
          <w:rFonts w:ascii="Times New Roman"/>
          <w:b w:val="false"/>
          <w:i w:val="false"/>
          <w:color w:val="000000"/>
          <w:sz w:val="28"/>
        </w:rPr>
        <w:t xml:space="preserve">
      В Казахстане производство свинца в свинцовом концентрате увеличилось в 2006 году, затем в связи с общемировым кризисом начался спад. При сохранении существующего темпа роста потребления свинца можно ожидать, что мировое производство к 2050 году вырастет более чем в 2 раза и составит порядка 12 млн. тонн. </w:t>
      </w:r>
      <w:r>
        <w:br/>
      </w:r>
      <w:r>
        <w:rPr>
          <w:rFonts w:ascii="Times New Roman"/>
          <w:b w:val="false"/>
          <w:i w:val="false"/>
          <w:color w:val="000000"/>
          <w:sz w:val="28"/>
        </w:rPr>
        <w:t>
      Эксперты отмечают сильный спрос на алюминий на развивающихся рынках и секторах упаковки и транспорта. Самые богатые запасы бокситов у объединенной компании «Российский алюминий» (UC RUSAL), а также горно-металлургических гигантов Rio Tinto (3,29 млрд. тонн) и CVRD (2,73 млрд. тонн).</w:t>
      </w:r>
      <w:r>
        <w:br/>
      </w:r>
      <w:r>
        <w:rPr>
          <w:rFonts w:ascii="Times New Roman"/>
          <w:b w:val="false"/>
          <w:i w:val="false"/>
          <w:color w:val="000000"/>
          <w:sz w:val="28"/>
        </w:rPr>
        <w:t>
      По данным горнопромышленного портала Казахстана разведанные запасы алюминиевого сырья могут обеспечить работу отрасли в течение 70 лет.</w:t>
      </w:r>
      <w:r>
        <w:br/>
      </w:r>
      <w:r>
        <w:rPr>
          <w:rFonts w:ascii="Times New Roman"/>
          <w:b w:val="false"/>
          <w:i w:val="false"/>
          <w:color w:val="000000"/>
          <w:sz w:val="28"/>
        </w:rPr>
        <w:t>
      Исходя из проведенного анализа, наибольшей привлекательностью для Казахстана с точки зрения рыночного потенциала и конкурентоспособности обладают такие металлы, как золото, медь, хром, молибден, марганец, цинк, кобальт, никель, алюминий.</w:t>
      </w:r>
    </w:p>
    <w:bookmarkStart w:name="z10" w:id="7"/>
    <w:p>
      <w:pPr>
        <w:spacing w:after="0"/>
        <w:ind w:left="0"/>
        <w:jc w:val="left"/>
      </w:pPr>
      <w:r>
        <w:rPr>
          <w:rFonts w:ascii="Times New Roman"/>
          <w:b/>
          <w:i w:val="false"/>
          <w:color w:val="000000"/>
        </w:rPr>
        <w:t xml:space="preserve"> 
Рынок крупных мировых недропользователей, специфика и </w:t>
      </w:r>
      <w:r>
        <w:br/>
      </w:r>
      <w:r>
        <w:rPr>
          <w:rFonts w:ascii="Times New Roman"/>
          <w:b/>
          <w:i w:val="false"/>
          <w:color w:val="000000"/>
        </w:rPr>
        <w:t xml:space="preserve">
потребности </w:t>
      </w:r>
    </w:p>
    <w:bookmarkEnd w:id="7"/>
    <w:p>
      <w:pPr>
        <w:spacing w:after="0"/>
        <w:ind w:left="0"/>
        <w:jc w:val="both"/>
      </w:pPr>
      <w:r>
        <w:rPr>
          <w:rFonts w:ascii="Times New Roman"/>
          <w:b w:val="false"/>
          <w:i w:val="false"/>
          <w:color w:val="000000"/>
          <w:sz w:val="28"/>
        </w:rPr>
        <w:t xml:space="preserve">      Крупнейшими по уровню капитализации горнорудными компаниями в мире являются ВНР Billiton, Vale, Rio Tinto, Xstrata, Anglo American, Barrick, Freeport-McMoRan, Норильский никель, Goldcorp. </w:t>
      </w:r>
      <w:r>
        <w:br/>
      </w:r>
      <w:r>
        <w:rPr>
          <w:rFonts w:ascii="Times New Roman"/>
          <w:b w:val="false"/>
          <w:i w:val="false"/>
          <w:color w:val="000000"/>
          <w:sz w:val="28"/>
        </w:rPr>
        <w:t>
      Совокупная доля ВНР Billiton, Vale, Rio Tinto, Xstrata, Anglo American, Freeport-McMoRan в глобальном производстве меди, цинка, феррохрома, коксующегося угля составляет порядка 30 % и более. BHP Billiton, Rio Tinto и Vale контролируют 70 % мирового рынка железной руды. Канадские горнорудные компании Barrick и Goldcorp занимают лидирующие позиции в мире по добыче золота. Xstrata является одним из лидеров на рынке цинка, тем не менее, медь занимает первое место по выручке в продуктовом портфеле компании. Xstrata, ВНР Billiton, Vale и российская компания «Норильский никель» входят в пятерку крупнейших производителей никеля в мире.</w:t>
      </w:r>
      <w:r>
        <w:br/>
      </w:r>
      <w:r>
        <w:rPr>
          <w:rFonts w:ascii="Times New Roman"/>
          <w:b w:val="false"/>
          <w:i w:val="false"/>
          <w:color w:val="000000"/>
          <w:sz w:val="28"/>
        </w:rPr>
        <w:t xml:space="preserve">
      Поскольку согласно проведенному анализу спрос на мировом рынке на указанные металлы в дальнейшем будет расти, соответственно, потребность в сырьевых ресурсах у горнодобывающих компаний будет увеличиваться. Крупнейшая в мире горнорудная компания ВНР Billiton с целью расширения своих мощностей и укрепления сырьевой базы работает более чем над 100 проектами в 26 странах. Корпорация осуществляет сотрудничество как с коммерческими, так и государственными предприятиями (к примеру, совместные предприятия с государственной компанией Индонезии Aneka Tambang (Antam) и кубинской государственной компанией Geominera S.A. с долей участия 75 % и 25 % соответственно). </w:t>
      </w:r>
      <w:r>
        <w:br/>
      </w:r>
      <w:r>
        <w:rPr>
          <w:rFonts w:ascii="Times New Roman"/>
          <w:b w:val="false"/>
          <w:i w:val="false"/>
          <w:color w:val="000000"/>
          <w:sz w:val="28"/>
        </w:rPr>
        <w:t xml:space="preserve">
      Однако, несмотря на то, что наша страна входит в десятку ведущих стран мира по запасам многих видов полезных ископаемых, в Казахстане из вышеуказанных компаний только Rio Tinto с недавнего времени начала осуществлять деятельность по разведке цветных металлов. </w:t>
      </w:r>
      <w:r>
        <w:br/>
      </w:r>
      <w:r>
        <w:rPr>
          <w:rFonts w:ascii="Times New Roman"/>
          <w:b w:val="false"/>
          <w:i w:val="false"/>
          <w:color w:val="000000"/>
          <w:sz w:val="28"/>
        </w:rPr>
        <w:t xml:space="preserve">
      Вместе с тем, в настоящее время Главой государства и Правительством Республики Казахстан особое внимание уделяется созданию благоприятных условий для привлечения иностранных инвесторов в геологоразведку и принимаются все меры по усовершенствованию законодательной базы. </w:t>
      </w:r>
      <w:r>
        <w:br/>
      </w:r>
      <w:r>
        <w:rPr>
          <w:rFonts w:ascii="Times New Roman"/>
          <w:b w:val="false"/>
          <w:i w:val="false"/>
          <w:color w:val="000000"/>
          <w:sz w:val="28"/>
        </w:rPr>
        <w:t xml:space="preserve">
      Учитывая вышеуказанные факторы, обществу необходимо разработать четкую маркетинговую стратегию по привлечению инвестиций в геологоразведку, изучить модели сотрудничества в мировой практике и на основе имеющейся фондовой геологической информации подготовить коммерческие предложения по перспективным участкам недр в соответствии с потребностями рынка. </w:t>
      </w:r>
    </w:p>
    <w:bookmarkStart w:name="z11" w:id="8"/>
    <w:p>
      <w:pPr>
        <w:spacing w:after="0"/>
        <w:ind w:left="0"/>
        <w:jc w:val="left"/>
      </w:pPr>
      <w:r>
        <w:rPr>
          <w:rFonts w:ascii="Times New Roman"/>
          <w:b/>
          <w:i w:val="false"/>
          <w:color w:val="000000"/>
        </w:rPr>
        <w:t xml:space="preserve"> 
Зарубежные геологоразведочные компании </w:t>
      </w:r>
    </w:p>
    <w:bookmarkEnd w:id="8"/>
    <w:p>
      <w:pPr>
        <w:spacing w:after="0"/>
        <w:ind w:left="0"/>
        <w:jc w:val="both"/>
      </w:pPr>
      <w:r>
        <w:rPr>
          <w:rFonts w:ascii="Times New Roman"/>
          <w:b w:val="false"/>
          <w:i w:val="false"/>
          <w:color w:val="000000"/>
          <w:sz w:val="28"/>
        </w:rPr>
        <w:t xml:space="preserve">      Анализ мировой практики показывает, что сбор информации, проведение исследований и анализа минерально-сырьевой базы, поиск потенциальных проектов и проведение других геологоразведочных работ является стратегической задачей государства. Странами, особенно не имеющими на своих территориях достаточной минерально-сырьевой базы, разрабатываются стратегии поставок необходимого сырья для обеспечения потребностей экономики в долгосрочной перспективе. </w:t>
      </w:r>
      <w:r>
        <w:br/>
      </w:r>
      <w:r>
        <w:rPr>
          <w:rFonts w:ascii="Times New Roman"/>
          <w:b w:val="false"/>
          <w:i w:val="false"/>
          <w:color w:val="000000"/>
          <w:sz w:val="28"/>
        </w:rPr>
        <w:t>
      Поскольку геологическое изучение недр является наукоемким производством с использованием комплекса методов и технологий, основанных на различиях свойств горных пород, то, как правило, геологические компании представляют собой симбиоз научных и производственных подразделений.</w:t>
      </w:r>
      <w:r>
        <w:br/>
      </w:r>
      <w:r>
        <w:rPr>
          <w:rFonts w:ascii="Times New Roman"/>
          <w:b w:val="false"/>
          <w:i w:val="false"/>
          <w:color w:val="000000"/>
          <w:sz w:val="28"/>
        </w:rPr>
        <w:t>
      В Южной Корее создана государственная компания Korea Resources Corporation (KORES), которая обеспечивает гарантированную поставку 6 стратегических минералов (уголь, уран, железо, медь, цинк и никель) для отечественной промышленности, изучает привлекательность новых месторождений за рубежом, содействует технологическому развитию, проводит различные исследования, формирует информационную базу геологических данных, финансирует разработку перспективных проектов.</w:t>
      </w:r>
      <w:r>
        <w:br/>
      </w:r>
      <w:r>
        <w:rPr>
          <w:rFonts w:ascii="Times New Roman"/>
          <w:b w:val="false"/>
          <w:i w:val="false"/>
          <w:color w:val="000000"/>
          <w:sz w:val="28"/>
        </w:rPr>
        <w:t>
      В Японии национальная компания Japan Oil, Gas and Metals National Corporation (JOGMEC) содействует развитию японской индустрии и жизненному укладу населения путем предоставления постоянных поставок ресурсов (нефть, газ и металлы) в страну. Основными направлениями деятельности являются финансовая поддержка японских компаний при разработке месторождений, технологическое развитие и техническая поддержка, создание резервов минеральных ресурсов для экономики страны, сбор и хранение информации, контроль за загрязнением окружающей среды, изучение перспективных месторождений за рубежом.</w:t>
      </w:r>
      <w:r>
        <w:br/>
      </w:r>
      <w:r>
        <w:rPr>
          <w:rFonts w:ascii="Times New Roman"/>
          <w:b w:val="false"/>
          <w:i w:val="false"/>
          <w:color w:val="000000"/>
          <w:sz w:val="28"/>
        </w:rPr>
        <w:t xml:space="preserve">
      Bureau de Recherches Gеologiques et Miniеres (BRGM) – французский национальный сервисный оператор, который действует как коммерческая компания на открытом рынке. </w:t>
      </w:r>
      <w:r>
        <w:br/>
      </w:r>
      <w:r>
        <w:rPr>
          <w:rFonts w:ascii="Times New Roman"/>
          <w:b w:val="false"/>
          <w:i w:val="false"/>
          <w:color w:val="000000"/>
          <w:sz w:val="28"/>
        </w:rPr>
        <w:t>
      Federal Institute for Geosciences and Natural Resources (BGR) – германский государственный геологический научный центр, подотчетный Министерству экономики и технологий, является частью научной и технической инфраструктуры. BGR предоставляет независимую информацию по геологии и минеральным ресурсам. BGR проводит работу в следующих областях: предоставляет консультации правительству по поставке энергоресурсов; разрабатывает новые методы перевода месторождений минеральных ресурсов в стадию промышленной добычи, в частности для металлов, используемых в высоких технологиях; разрабатывает научные методы повышения эффективности использования подземных вод; занимается вопросами утилизации радиоактивных отходов и загрязнения окружающей среды; налаживает международное геологическое сотрудничество; проводит сбор, анализ и хранение геологической информации.</w:t>
      </w:r>
      <w:r>
        <w:br/>
      </w:r>
      <w:r>
        <w:rPr>
          <w:rFonts w:ascii="Times New Roman"/>
          <w:b w:val="false"/>
          <w:i w:val="false"/>
          <w:color w:val="000000"/>
          <w:sz w:val="28"/>
        </w:rPr>
        <w:t xml:space="preserve">
      В США система управления геологическим изучением недр основана на взаимодействии специализированных ведомств, главным из которых считается Служба управления минеральными ресурсами, подчиненная Министерству внутренних дел США. Координацию действий всех ведомств осуществляет Межведомственный комитет по земле в составе Федерального координационного совета по наукам, инженерии и технологии. Объединение усилий ведомств по различным программам стимулируется составлением общих обоснований для запроса финансирования у Конгресса США. </w:t>
      </w:r>
      <w:r>
        <w:br/>
      </w:r>
      <w:r>
        <w:rPr>
          <w:rFonts w:ascii="Times New Roman"/>
          <w:b w:val="false"/>
          <w:i w:val="false"/>
          <w:color w:val="000000"/>
          <w:sz w:val="28"/>
        </w:rPr>
        <w:t xml:space="preserve">
      Изучение минерально-сырьевой базы Канады и геологические исследования возложены, в первую очередь, на Министерство энергетики, горнорудной отрасли промышленности и ресурсов. Основная его задача – оказание помощи промышленным компаниям в изучении недр, добыче и переработке минерального сырья путем проведения соответствующих исследовательских работ. </w:t>
      </w:r>
      <w:r>
        <w:br/>
      </w:r>
      <w:r>
        <w:rPr>
          <w:rFonts w:ascii="Times New Roman"/>
          <w:b w:val="false"/>
          <w:i w:val="false"/>
          <w:color w:val="000000"/>
          <w:sz w:val="28"/>
        </w:rPr>
        <w:t>
      В Австралии головной орган представлен Министерством горнорудной промышленности и энергетики, координирующий по сквозной схеме работу подведомственных структур.</w:t>
      </w:r>
      <w:r>
        <w:br/>
      </w:r>
      <w:r>
        <w:rPr>
          <w:rFonts w:ascii="Times New Roman"/>
          <w:b w:val="false"/>
          <w:i w:val="false"/>
          <w:color w:val="000000"/>
          <w:sz w:val="28"/>
        </w:rPr>
        <w:t>
      В России в июле 2011 года создан государственный холдинг «Росгеология», который объединяет практически все государственные предприятия, занимающиеся геологоразведкой на территории Российской Федерации. В 2014 году холдинг получил статус государственной корпорации в сфере развития геологоразведочных работ и воспроизводства минерально-сырьевой базы.</w:t>
      </w:r>
      <w:r>
        <w:br/>
      </w:r>
      <w:r>
        <w:rPr>
          <w:rFonts w:ascii="Times New Roman"/>
          <w:b w:val="false"/>
          <w:i w:val="false"/>
          <w:color w:val="000000"/>
          <w:sz w:val="28"/>
        </w:rPr>
        <w:t xml:space="preserve">
      Общество является национальной геологоразведочной компанией, основной целью которой являются обеспечение оптимального освоения территории Республики Казахстан, создание благоприятных условий для жизни населения и новых минерально-сырьевых баз для фонда будущих поколений. </w:t>
      </w:r>
    </w:p>
    <w:bookmarkStart w:name="z12" w:id="9"/>
    <w:p>
      <w:pPr>
        <w:spacing w:after="0"/>
        <w:ind w:left="0"/>
        <w:jc w:val="left"/>
      </w:pPr>
      <w:r>
        <w:rPr>
          <w:rFonts w:ascii="Times New Roman"/>
          <w:b/>
          <w:i w:val="false"/>
          <w:color w:val="000000"/>
        </w:rPr>
        <w:t xml:space="preserve"> 
Состояние минерально-сырьевой базы Казахстана </w:t>
      </w:r>
    </w:p>
    <w:bookmarkEnd w:id="9"/>
    <w:p>
      <w:pPr>
        <w:spacing w:after="0"/>
        <w:ind w:left="0"/>
        <w:jc w:val="both"/>
      </w:pPr>
      <w:r>
        <w:rPr>
          <w:rFonts w:ascii="Times New Roman"/>
          <w:b w:val="false"/>
          <w:i w:val="false"/>
          <w:color w:val="000000"/>
          <w:sz w:val="28"/>
        </w:rPr>
        <w:t>      Казахстан располагает значительными ресурсами черных металлов, достаточными для обеспечения устойчивого развития отрасли и увеличения объемов добычи. На базе железорудных месторождений Казахстана действует 6 крупных комбинатов с 10 рудниками проектной мощностью около 80 млн. тонн руды в год. Прогнозный потенциал республики в несколько раз превышает разведанные запасы черных металлов.</w:t>
      </w:r>
      <w:r>
        <w:br/>
      </w:r>
      <w:r>
        <w:rPr>
          <w:rFonts w:ascii="Times New Roman"/>
          <w:b w:val="false"/>
          <w:i w:val="false"/>
          <w:color w:val="000000"/>
          <w:sz w:val="28"/>
        </w:rPr>
        <w:t xml:space="preserve">
      По запасам меди, свинца и цинка Казахстан относится к крупнейшим регионам мира. Основное количество балансовых запасов и месторождений меди сосредоточено в Восточном и Центральном Казахстане. Обеспеченность отдельных горнодобывающих предприятий подготовленными к эксплуатации запасами меди невелика и составляет ориентировочно 10 – 12 лет. </w:t>
      </w:r>
      <w:r>
        <w:br/>
      </w:r>
      <w:r>
        <w:rPr>
          <w:rFonts w:ascii="Times New Roman"/>
          <w:b w:val="false"/>
          <w:i w:val="false"/>
          <w:color w:val="000000"/>
          <w:sz w:val="28"/>
        </w:rPr>
        <w:t xml:space="preserve">
      Основу минерально-сырьевой базы алюминиевой промышленности составляют запасы трудно перерабатываемых бокситов Восточно-Торгайского бокситоносного района. Перспективы развития минерально-сырьевой базы алюминиевой промышленности связываются сегодня, прежде всего, с нетрадиционными видами глиноземного сырья. </w:t>
      </w:r>
      <w:r>
        <w:br/>
      </w:r>
      <w:r>
        <w:rPr>
          <w:rFonts w:ascii="Times New Roman"/>
          <w:b w:val="false"/>
          <w:i w:val="false"/>
          <w:color w:val="000000"/>
          <w:sz w:val="28"/>
        </w:rPr>
        <w:t xml:space="preserve">
      Казахстан также является крупной золотоносной провинцией. Золоторудные и золотосодержащие месторождения локализованы в 16 горнорудных районах. Государственным балансом полезных ископаемых учтены запасы золота по 272 объектам, основная часть которых относится к мелким по запасам месторождениям. Прогнозные ресурсы золота в 3 – 4 раза превышают разведанные запасы. </w:t>
      </w:r>
    </w:p>
    <w:bookmarkStart w:name="z13" w:id="10"/>
    <w:p>
      <w:pPr>
        <w:spacing w:after="0"/>
        <w:ind w:left="0"/>
        <w:jc w:val="left"/>
      </w:pPr>
      <w:r>
        <w:rPr>
          <w:rFonts w:ascii="Times New Roman"/>
          <w:b/>
          <w:i w:val="false"/>
          <w:color w:val="000000"/>
        </w:rPr>
        <w:t xml:space="preserve"> 
Перспективы разрабатываемых месторождений </w:t>
      </w:r>
    </w:p>
    <w:bookmarkEnd w:id="10"/>
    <w:p>
      <w:pPr>
        <w:spacing w:after="0"/>
        <w:ind w:left="0"/>
        <w:jc w:val="both"/>
      </w:pPr>
      <w:r>
        <w:rPr>
          <w:rFonts w:ascii="Times New Roman"/>
          <w:b w:val="false"/>
          <w:i w:val="false"/>
          <w:color w:val="000000"/>
          <w:sz w:val="28"/>
        </w:rPr>
        <w:t xml:space="preserve">      В Казахстане становление и развитие большинства крупных и малых городов было связано с результатом деятельности геологов, приведшей к открытию различных месторождений полезных ископаемых, для разработки которых и возводились эти города. В настоящее время наблюдаются истощение запасов этих месторождений и возникновение проблем развития указанных городов. </w:t>
      </w:r>
      <w:r>
        <w:br/>
      </w:r>
      <w:r>
        <w:rPr>
          <w:rFonts w:ascii="Times New Roman"/>
          <w:b w:val="false"/>
          <w:i w:val="false"/>
          <w:color w:val="000000"/>
          <w:sz w:val="28"/>
        </w:rPr>
        <w:t>
      В Казахстане общая численность населения таких городов составляет 1,53 млн. человек или 16,8 % городского населения страны.</w:t>
      </w:r>
      <w:r>
        <w:br/>
      </w:r>
      <w:r>
        <w:rPr>
          <w:rFonts w:ascii="Times New Roman"/>
          <w:b w:val="false"/>
          <w:i w:val="false"/>
          <w:color w:val="000000"/>
          <w:sz w:val="28"/>
        </w:rPr>
        <w:t>
      Анализ экономической базы городов, их отраслевой структуры, данных об основных градообразующих предприятиях позволяет выделить следующие три функциональные типы городов:</w:t>
      </w:r>
      <w:r>
        <w:br/>
      </w:r>
      <w:r>
        <w:rPr>
          <w:rFonts w:ascii="Times New Roman"/>
          <w:b w:val="false"/>
          <w:i w:val="false"/>
          <w:color w:val="000000"/>
          <w:sz w:val="28"/>
        </w:rPr>
        <w:t xml:space="preserve">
      1) города с преимущественным развитием добывающей промышленности – 20 городов: </w:t>
      </w:r>
      <w:r>
        <w:br/>
      </w:r>
      <w:r>
        <w:rPr>
          <w:rFonts w:ascii="Times New Roman"/>
          <w:b w:val="false"/>
          <w:i w:val="false"/>
          <w:color w:val="000000"/>
          <w:sz w:val="28"/>
        </w:rPr>
        <w:t xml:space="preserve">
      а) добыча угля – Абай, Сарань, Шахтинск, Экибастуз; </w:t>
      </w:r>
      <w:r>
        <w:br/>
      </w:r>
      <w:r>
        <w:rPr>
          <w:rFonts w:ascii="Times New Roman"/>
          <w:b w:val="false"/>
          <w:i w:val="false"/>
          <w:color w:val="000000"/>
          <w:sz w:val="28"/>
        </w:rPr>
        <w:t xml:space="preserve">
      b) добыча металлических руд – Аркалык, Балхаш, Зыряновск, Каражал, Кентау, Лисаковск, Риддер, Рудный, Текели, Хромтау; </w:t>
      </w:r>
      <w:r>
        <w:br/>
      </w:r>
      <w:r>
        <w:rPr>
          <w:rFonts w:ascii="Times New Roman"/>
          <w:b w:val="false"/>
          <w:i w:val="false"/>
          <w:color w:val="000000"/>
          <w:sz w:val="28"/>
        </w:rPr>
        <w:t xml:space="preserve">
      c) добыча прочих видов сырьевых ресурсов – Жанатас, Каратау, Житикара; </w:t>
      </w:r>
      <w:r>
        <w:br/>
      </w:r>
      <w:r>
        <w:rPr>
          <w:rFonts w:ascii="Times New Roman"/>
          <w:b w:val="false"/>
          <w:i w:val="false"/>
          <w:color w:val="000000"/>
          <w:sz w:val="28"/>
        </w:rPr>
        <w:t xml:space="preserve">
      2) города с преимущественным развитием обрабатывающей промышленности – 6 городов: </w:t>
      </w:r>
      <w:r>
        <w:br/>
      </w:r>
      <w:r>
        <w:rPr>
          <w:rFonts w:ascii="Times New Roman"/>
          <w:b w:val="false"/>
          <w:i w:val="false"/>
          <w:color w:val="000000"/>
          <w:sz w:val="28"/>
        </w:rPr>
        <w:t xml:space="preserve">
      a) химическая промышленность – Серебрянск; </w:t>
      </w:r>
      <w:r>
        <w:br/>
      </w:r>
      <w:r>
        <w:rPr>
          <w:rFonts w:ascii="Times New Roman"/>
          <w:b w:val="false"/>
          <w:i w:val="false"/>
          <w:color w:val="000000"/>
          <w:sz w:val="28"/>
        </w:rPr>
        <w:t xml:space="preserve">
      b) машиностроение, металлургическая промышленность (золото), урановое производство – Степногорск; </w:t>
      </w:r>
      <w:r>
        <w:br/>
      </w:r>
      <w:r>
        <w:rPr>
          <w:rFonts w:ascii="Times New Roman"/>
          <w:b w:val="false"/>
          <w:i w:val="false"/>
          <w:color w:val="000000"/>
          <w:sz w:val="28"/>
        </w:rPr>
        <w:t xml:space="preserve">
      c) металлургическая промышленность – Аксу, Жезказган, Сатпаев, Темиртау; </w:t>
      </w:r>
      <w:r>
        <w:br/>
      </w:r>
      <w:r>
        <w:rPr>
          <w:rFonts w:ascii="Times New Roman"/>
          <w:b w:val="false"/>
          <w:i w:val="false"/>
          <w:color w:val="000000"/>
          <w:sz w:val="28"/>
        </w:rPr>
        <w:t xml:space="preserve">
      3) научно-промышленный центр – город Курчатов. </w:t>
      </w:r>
      <w:r>
        <w:br/>
      </w:r>
      <w:r>
        <w:rPr>
          <w:rFonts w:ascii="Times New Roman"/>
          <w:b w:val="false"/>
          <w:i w:val="false"/>
          <w:color w:val="000000"/>
          <w:sz w:val="28"/>
        </w:rPr>
        <w:t xml:space="preserve">
      Для решения вопросов социально-экономического развития указанных городов требуется концентрация на геологическом изучении их окрестностей, что позволит увеличить обеспеченность запасами полезных ископаемых данные регионы. </w:t>
      </w:r>
      <w:r>
        <w:br/>
      </w:r>
      <w:r>
        <w:rPr>
          <w:rFonts w:ascii="Times New Roman"/>
          <w:b w:val="false"/>
          <w:i w:val="false"/>
          <w:color w:val="000000"/>
          <w:sz w:val="28"/>
        </w:rPr>
        <w:t xml:space="preserve">
      В целях реализации поставленных задач по восполнению рудной базы добывающих предприятий данных городов возможно привлечение общества для проведения геологических региональных, поисковых и поисково-оценочных работ, а также работ по разработке программ восполнения минеральных ресурсов. </w:t>
      </w:r>
    </w:p>
    <w:bookmarkStart w:name="z14" w:id="11"/>
    <w:p>
      <w:pPr>
        <w:spacing w:after="0"/>
        <w:ind w:left="0"/>
        <w:jc w:val="left"/>
      </w:pPr>
      <w:r>
        <w:rPr>
          <w:rFonts w:ascii="Times New Roman"/>
          <w:b/>
          <w:i w:val="false"/>
          <w:color w:val="000000"/>
        </w:rPr>
        <w:t xml:space="preserve"> 
Рынок геологоразведочных работ Республики Казахстан по твердым </w:t>
      </w:r>
      <w:r>
        <w:br/>
      </w:r>
      <w:r>
        <w:rPr>
          <w:rFonts w:ascii="Times New Roman"/>
          <w:b/>
          <w:i w:val="false"/>
          <w:color w:val="000000"/>
        </w:rPr>
        <w:t xml:space="preserve">
полезным ископаемым и подземным водам </w:t>
      </w:r>
    </w:p>
    <w:bookmarkEnd w:id="11"/>
    <w:p>
      <w:pPr>
        <w:spacing w:after="0"/>
        <w:ind w:left="0"/>
        <w:jc w:val="both"/>
      </w:pPr>
      <w:r>
        <w:rPr>
          <w:rFonts w:ascii="Times New Roman"/>
          <w:b w:val="false"/>
          <w:i w:val="false"/>
          <w:color w:val="000000"/>
          <w:sz w:val="28"/>
        </w:rPr>
        <w:t xml:space="preserve">      В республике на сегодняшний день комплексное выполнение геологоразведочных работ присутствует только при государственном изучении недр. На рынке Казахстана существуют несколько геологоразведочных компаний, которые в своей деятельности могут выполнять все виды работ, тогда как остальные компании специализируются только на определенных видах. Наиболее крупные из них, выполняющие работы по геологическому изучению недр в местах дислокации, созданы на базе региональных подразделений советского времени с соответствующим техническим оснащением. </w:t>
      </w:r>
      <w:r>
        <w:br/>
      </w:r>
      <w:r>
        <w:rPr>
          <w:rFonts w:ascii="Times New Roman"/>
          <w:b w:val="false"/>
          <w:i w:val="false"/>
          <w:color w:val="000000"/>
          <w:sz w:val="28"/>
        </w:rPr>
        <w:t>
      Буровые работы на твердые полезные ископаемые</w:t>
      </w:r>
      <w:r>
        <w:br/>
      </w:r>
      <w:r>
        <w:rPr>
          <w:rFonts w:ascii="Times New Roman"/>
          <w:b w:val="false"/>
          <w:i w:val="false"/>
          <w:color w:val="000000"/>
          <w:sz w:val="28"/>
        </w:rPr>
        <w:t xml:space="preserve">
      Рынок Казахстана по бурению скважин на месторождениях твердых полезных ископаемых в настоящее время недостаточно оснащен современным высокопроизводительным оборудованием. </w:t>
      </w:r>
      <w:r>
        <w:br/>
      </w:r>
      <w:r>
        <w:rPr>
          <w:rFonts w:ascii="Times New Roman"/>
          <w:b w:val="false"/>
          <w:i w:val="false"/>
          <w:color w:val="000000"/>
          <w:sz w:val="28"/>
        </w:rPr>
        <w:t xml:space="preserve">
      В целях экономии времени и сокращения затрат на передислокацию современные буровые компании необходимо иметь в каждом регионе Казахстана, с возможностью выполнения всех видов бурения на твердые полезные ископаемые (далее – ТПИ). </w:t>
      </w:r>
      <w:r>
        <w:br/>
      </w:r>
      <w:r>
        <w:rPr>
          <w:rFonts w:ascii="Times New Roman"/>
          <w:b w:val="false"/>
          <w:i w:val="false"/>
          <w:color w:val="000000"/>
          <w:sz w:val="28"/>
        </w:rPr>
        <w:t>
      В связи с необходимостью освоения новых месторождений для увеличения минерально-сырьевой базы на ТПИ, целесообразно создание производственного бурового подразделения.</w:t>
      </w:r>
      <w:r>
        <w:br/>
      </w:r>
      <w:r>
        <w:rPr>
          <w:rFonts w:ascii="Times New Roman"/>
          <w:b w:val="false"/>
          <w:i w:val="false"/>
          <w:color w:val="000000"/>
          <w:sz w:val="28"/>
        </w:rPr>
        <w:t xml:space="preserve">
      Буровые работы на подземные воды </w:t>
      </w:r>
      <w:r>
        <w:br/>
      </w:r>
      <w:r>
        <w:rPr>
          <w:rFonts w:ascii="Times New Roman"/>
          <w:b w:val="false"/>
          <w:i w:val="false"/>
          <w:color w:val="000000"/>
          <w:sz w:val="28"/>
        </w:rPr>
        <w:t xml:space="preserve">
      Рынок гидрогеологии для бурения глубоких скважин на подземные воды (более 500 метров) также недостаточно оснащен современным высокопроизводительным оборудованием. </w:t>
      </w:r>
      <w:r>
        <w:br/>
      </w:r>
      <w:r>
        <w:rPr>
          <w:rFonts w:ascii="Times New Roman"/>
          <w:b w:val="false"/>
          <w:i w:val="false"/>
          <w:color w:val="000000"/>
          <w:sz w:val="28"/>
        </w:rPr>
        <w:t xml:space="preserve">
      В рамках реализации Программы развития регионов до 2020 года на период 2015 – 2019 годы планируются проведение поисково-разведочных работ для 2603 сел и доразведка запасов 115 месторождений подземных вод. Для решения данной задачи существует потребность в создании сервисной компании по гидрогеологии. </w:t>
      </w:r>
      <w:r>
        <w:br/>
      </w:r>
      <w:r>
        <w:rPr>
          <w:rFonts w:ascii="Times New Roman"/>
          <w:b w:val="false"/>
          <w:i w:val="false"/>
          <w:color w:val="000000"/>
          <w:sz w:val="28"/>
        </w:rPr>
        <w:t>
      Наземные геофизические исследования</w:t>
      </w:r>
      <w:r>
        <w:br/>
      </w:r>
      <w:r>
        <w:rPr>
          <w:rFonts w:ascii="Times New Roman"/>
          <w:b w:val="false"/>
          <w:i w:val="false"/>
          <w:color w:val="000000"/>
          <w:sz w:val="28"/>
        </w:rPr>
        <w:t xml:space="preserve">
      На рынке геофизических исследований в связи с длительным периодом невостребованности поисков ТПИ и практическим отсутствием заказов осталось всего несколько компаний, способных выполнять поисковые геофизические работы на уровне международных требований и имеющих все необходимые для этого сертификаты и разрешения. Однако у этих организаций имеются проблемы дооснащения и частичного перевооружения по полевому оборудованию и программному обеспечению, нехватки квалифицированных специалистов. </w:t>
      </w:r>
      <w:r>
        <w:br/>
      </w:r>
      <w:r>
        <w:rPr>
          <w:rFonts w:ascii="Times New Roman"/>
          <w:b w:val="false"/>
          <w:i w:val="false"/>
          <w:color w:val="000000"/>
          <w:sz w:val="28"/>
        </w:rPr>
        <w:t>
      В настоящее время на рынке геофизических исследований Казахстана наблюдается дефицит современного высокотехнологичного оборудования.</w:t>
      </w:r>
      <w:r>
        <w:br/>
      </w:r>
      <w:r>
        <w:rPr>
          <w:rFonts w:ascii="Times New Roman"/>
          <w:b w:val="false"/>
          <w:i w:val="false"/>
          <w:color w:val="000000"/>
          <w:sz w:val="28"/>
        </w:rPr>
        <w:t>
      Сейсморазведочные исследования</w:t>
      </w:r>
      <w:r>
        <w:br/>
      </w:r>
      <w:r>
        <w:rPr>
          <w:rFonts w:ascii="Times New Roman"/>
          <w:b w:val="false"/>
          <w:i w:val="false"/>
          <w:color w:val="000000"/>
          <w:sz w:val="28"/>
        </w:rPr>
        <w:t xml:space="preserve">
      На рынке сейсморазведочных работ на сегодняшний день основной объем работ поступает от частных заказов. Общее сравнение казахстанских компаний показывает, что в настоящее время на рынке существует несколько крупных и средних предприятий, оказывающих услуги по сейсморазведке. </w:t>
      </w:r>
      <w:r>
        <w:br/>
      </w:r>
      <w:r>
        <w:rPr>
          <w:rFonts w:ascii="Times New Roman"/>
          <w:b w:val="false"/>
          <w:i w:val="false"/>
          <w:color w:val="000000"/>
          <w:sz w:val="28"/>
        </w:rPr>
        <w:t>
      Очевидно, что общество, как часть государственной геологической службы, должно участвовать во всех видах геологоразведочных работ.</w:t>
      </w:r>
      <w:r>
        <w:br/>
      </w:r>
      <w:r>
        <w:rPr>
          <w:rFonts w:ascii="Times New Roman"/>
          <w:b w:val="false"/>
          <w:i w:val="false"/>
          <w:color w:val="000000"/>
          <w:sz w:val="28"/>
        </w:rPr>
        <w:t>
      Аэрогеофизические исследования</w:t>
      </w:r>
      <w:r>
        <w:br/>
      </w:r>
      <w:r>
        <w:rPr>
          <w:rFonts w:ascii="Times New Roman"/>
          <w:b w:val="false"/>
          <w:i w:val="false"/>
          <w:color w:val="000000"/>
          <w:sz w:val="28"/>
        </w:rPr>
        <w:t xml:space="preserve">
      Аэрогеофизические исследования, как показывает практика, за последнее время особо успешно зарекомендовали себя на рынке геологоразведочных работ во всем мире. </w:t>
      </w:r>
      <w:r>
        <w:br/>
      </w:r>
      <w:r>
        <w:rPr>
          <w:rFonts w:ascii="Times New Roman"/>
          <w:b w:val="false"/>
          <w:i w:val="false"/>
          <w:color w:val="000000"/>
          <w:sz w:val="28"/>
        </w:rPr>
        <w:t xml:space="preserve">
      На сегодняшний день в Казахстане действуют несколько компаний, предоставляющих подобные услуги, в том числе «КазГеоТех» с долей участия общества в уставном капитале. При этом наблюдается увеличение спроса на проведение аэрогеофизики. </w:t>
      </w:r>
      <w:r>
        <w:br/>
      </w:r>
      <w:r>
        <w:rPr>
          <w:rFonts w:ascii="Times New Roman"/>
          <w:b w:val="false"/>
          <w:i w:val="false"/>
          <w:color w:val="000000"/>
          <w:sz w:val="28"/>
        </w:rPr>
        <w:t>
      В соответствии с чем обществу необходимо развивать данное направление.</w:t>
      </w:r>
      <w:r>
        <w:br/>
      </w:r>
      <w:r>
        <w:rPr>
          <w:rFonts w:ascii="Times New Roman"/>
          <w:b w:val="false"/>
          <w:i w:val="false"/>
          <w:color w:val="000000"/>
          <w:sz w:val="28"/>
        </w:rPr>
        <w:t>
      Лабораторно-аналитические исследования</w:t>
      </w:r>
      <w:r>
        <w:br/>
      </w:r>
      <w:r>
        <w:rPr>
          <w:rFonts w:ascii="Times New Roman"/>
          <w:b w:val="false"/>
          <w:i w:val="false"/>
          <w:color w:val="000000"/>
          <w:sz w:val="28"/>
        </w:rPr>
        <w:t xml:space="preserve">
      На сегодняшний день на территории Республики Казахстан работает ряд геохимических лабораторий, выполняющих комплексные работы по изучению минерального сырья. Ни одна из них не имеет аккредитации и сертификации по международным стандартам. В связи с этим мелкие, средние и крупные геологоразведочные, горнорудные и нефтяные компании, которые имеют отношение к международной фондовой бирже вынуждены отправлять свои геологические материалы (керновый материал, образцы породы, флюиды) на сертифицированные и аккредитованные лаборатории за рубежом. </w:t>
      </w:r>
      <w:r>
        <w:br/>
      </w:r>
      <w:r>
        <w:rPr>
          <w:rFonts w:ascii="Times New Roman"/>
          <w:b w:val="false"/>
          <w:i w:val="false"/>
          <w:color w:val="000000"/>
          <w:sz w:val="28"/>
        </w:rPr>
        <w:t xml:space="preserve">
      В этой связи целесообразно создание на территории республики лаборатории геохимических и геофизических методов исследования с международной аккредитацией. </w:t>
      </w:r>
    </w:p>
    <w:bookmarkStart w:name="z15" w:id="12"/>
    <w:p>
      <w:pPr>
        <w:spacing w:after="0"/>
        <w:ind w:left="0"/>
        <w:jc w:val="left"/>
      </w:pPr>
      <w:r>
        <w:rPr>
          <w:rFonts w:ascii="Times New Roman"/>
          <w:b/>
          <w:i w:val="false"/>
          <w:color w:val="000000"/>
        </w:rPr>
        <w:t xml:space="preserve"> 
Влияние глобальных факторов внешней среды </w:t>
      </w:r>
    </w:p>
    <w:bookmarkEnd w:id="12"/>
    <w:p>
      <w:pPr>
        <w:spacing w:after="0"/>
        <w:ind w:left="0"/>
        <w:jc w:val="both"/>
      </w:pPr>
      <w:r>
        <w:rPr>
          <w:rFonts w:ascii="Times New Roman"/>
          <w:b w:val="false"/>
          <w:i w:val="false"/>
          <w:color w:val="000000"/>
          <w:sz w:val="28"/>
        </w:rPr>
        <w:t>      Ставшая актуальной в последние годы задача минимизации воздействия различных факторов внешней среды на деятельность компаний требует выявления и систематизации основных факторов, оказывающих влияние на их работу. Только на этой основе возможна выработка мер по определению негативных последствий, которые могут возникнуть в результате влияния факторов внешней среды. К числу внешних факторов можно отнести правовые, политические, хозяйственные, демографические и технологические факторы.</w:t>
      </w:r>
      <w:r>
        <w:br/>
      </w:r>
      <w:r>
        <w:rPr>
          <w:rFonts w:ascii="Times New Roman"/>
          <w:b w:val="false"/>
          <w:i w:val="false"/>
          <w:color w:val="000000"/>
          <w:sz w:val="28"/>
        </w:rPr>
        <w:t>
      Политические и правовые факторы</w:t>
      </w:r>
      <w:r>
        <w:br/>
      </w:r>
      <w:r>
        <w:rPr>
          <w:rFonts w:ascii="Times New Roman"/>
          <w:b w:val="false"/>
          <w:i w:val="false"/>
          <w:color w:val="000000"/>
          <w:sz w:val="28"/>
        </w:rPr>
        <w:t xml:space="preserve">
      Стабильность внутриполитической ситуации, отсутствие внешних угроз и многовекторность международных отношений Республики Казахстан способствуют успешному и динамичному развитию экономики страны. </w:t>
      </w:r>
      <w:r>
        <w:br/>
      </w:r>
      <w:r>
        <w:rPr>
          <w:rFonts w:ascii="Times New Roman"/>
          <w:b w:val="false"/>
          <w:i w:val="false"/>
          <w:color w:val="000000"/>
          <w:sz w:val="28"/>
        </w:rPr>
        <w:t>
      В систему геологоразведочной отрасли государства регулярно вносятся необходимые коррективы, которые анализируются и учитываются обществом. При этом развитие как краткосрочных, так и долговременных явлений в этой сфере сопровождается постоянным анализом, мониторингом программных мероприятий и предпринимаемых мер со стороны Правительства Республики Казахстан, Министерства по инвестициям и развитию Республики Казахстан и иных государственных органов.</w:t>
      </w:r>
      <w:r>
        <w:br/>
      </w:r>
      <w:r>
        <w:rPr>
          <w:rFonts w:ascii="Times New Roman"/>
          <w:b w:val="false"/>
          <w:i w:val="false"/>
          <w:color w:val="000000"/>
          <w:sz w:val="28"/>
        </w:rPr>
        <w:t>
      Хозяйственные факторы</w:t>
      </w:r>
      <w:r>
        <w:br/>
      </w:r>
      <w:r>
        <w:rPr>
          <w:rFonts w:ascii="Times New Roman"/>
          <w:b w:val="false"/>
          <w:i w:val="false"/>
          <w:color w:val="000000"/>
          <w:sz w:val="28"/>
        </w:rPr>
        <w:t>
      Принимаемый государством комплекс мер, направленный на совершенствование законодательства по недропользованию, способствует привлечению инвестиций в геологоразведочную отрасль, что положительным образом скажется на расширении компетенций общества и обеспечение необходимыми объемами работ. Вместе с тем, на деятельность общества могут отрицательным образом повлиять неблагоприятные события на мировом рынке, спад инвестиционной деятельности, а также снижение финансирования государственного геологического изучения недр.</w:t>
      </w:r>
      <w:r>
        <w:br/>
      </w:r>
      <w:r>
        <w:rPr>
          <w:rFonts w:ascii="Times New Roman"/>
          <w:b w:val="false"/>
          <w:i w:val="false"/>
          <w:color w:val="000000"/>
          <w:sz w:val="28"/>
        </w:rPr>
        <w:t>
      Демографические факторы</w:t>
      </w:r>
      <w:r>
        <w:br/>
      </w:r>
      <w:r>
        <w:rPr>
          <w:rFonts w:ascii="Times New Roman"/>
          <w:b w:val="false"/>
          <w:i w:val="false"/>
          <w:color w:val="000000"/>
          <w:sz w:val="28"/>
        </w:rPr>
        <w:t>
      В настоящее время отмечается общемировой прирост населения, для удовлетворения потребностей которого требуется соответствующее обеспечение его полезными ископаемыми, развитие перерабатывающей промышленности. Данная ситуация требует активизации работ по геологическому изучению, обеспечение их финансирования.</w:t>
      </w:r>
      <w:r>
        <w:br/>
      </w:r>
      <w:r>
        <w:rPr>
          <w:rFonts w:ascii="Times New Roman"/>
          <w:b w:val="false"/>
          <w:i w:val="false"/>
          <w:color w:val="000000"/>
          <w:sz w:val="28"/>
        </w:rPr>
        <w:t>
      В данной ситуации общество должно быть способным обеспечить свою постоянную деятельность для решения стратегических задач государства по обеспечению полезными ископаемыми.</w:t>
      </w:r>
      <w:r>
        <w:br/>
      </w:r>
      <w:r>
        <w:rPr>
          <w:rFonts w:ascii="Times New Roman"/>
          <w:b w:val="false"/>
          <w:i w:val="false"/>
          <w:color w:val="000000"/>
          <w:sz w:val="28"/>
        </w:rPr>
        <w:t>
      Технологические факторы</w:t>
      </w:r>
      <w:r>
        <w:br/>
      </w:r>
      <w:r>
        <w:rPr>
          <w:rFonts w:ascii="Times New Roman"/>
          <w:b w:val="false"/>
          <w:i w:val="false"/>
          <w:color w:val="000000"/>
          <w:sz w:val="28"/>
        </w:rPr>
        <w:t>
      Ключевыми факторами, влияющими на технологическое развитие геологической отрасли, являются эффективность работ, техническое перевооружение, скорость внедрения и освоения нового оборудования, методов и привлечение новейших технологий. Особое влияние данных факторов на технологическое развитие обусловлено структурой, текущим состоянием и тенденциями роста казахстанской экономики, сложившимся положением в научно-технической сфере страны.</w:t>
      </w:r>
      <w:r>
        <w:br/>
      </w:r>
      <w:r>
        <w:rPr>
          <w:rFonts w:ascii="Times New Roman"/>
          <w:b w:val="false"/>
          <w:i w:val="false"/>
          <w:color w:val="000000"/>
          <w:sz w:val="28"/>
        </w:rPr>
        <w:t>
      Таким образом, обществу требуется укомплектование новейшими оборудованием и технологиями мировых производителей, что позволит значительно улучшить качество геологоразведочных работ в стране.</w:t>
      </w:r>
    </w:p>
    <w:bookmarkStart w:name="z16" w:id="13"/>
    <w:p>
      <w:pPr>
        <w:spacing w:after="0"/>
        <w:ind w:left="0"/>
        <w:jc w:val="left"/>
      </w:pPr>
      <w:r>
        <w:rPr>
          <w:rFonts w:ascii="Times New Roman"/>
          <w:b/>
          <w:i w:val="false"/>
          <w:color w:val="000000"/>
        </w:rPr>
        <w:t xml:space="preserve"> 
Анализ внутренней среды  Создание общества </w:t>
      </w:r>
    </w:p>
    <w:bookmarkEnd w:id="13"/>
    <w:p>
      <w:pPr>
        <w:spacing w:after="0"/>
        <w:ind w:left="0"/>
        <w:jc w:val="both"/>
      </w:pPr>
      <w:r>
        <w:rPr>
          <w:rFonts w:ascii="Times New Roman"/>
          <w:b w:val="false"/>
          <w:i w:val="false"/>
          <w:color w:val="000000"/>
          <w:sz w:val="28"/>
        </w:rPr>
        <w:t>      На расширенном совещании в Правительстве Республики Казахстан, состоявшемся 17 апреля 2011 года, Глава государства поручил создать национальную геологическую компанию в целях возрождения геологической отрасли для расширения минерально-сырьевой базы экономики.</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июня 2011 года № 684 «О создании акционерного общества «Национальная геологоразведочная компания «Казгеология» государственный пакет акций общества был передан в оплату (увеличение) уставного капитала акционерного общества «Фонд национального благосостояния «Самрук-Қазына». Целями создания общества определены обеспечение оптимального освоения территории республики, создание благоприятных условий для жизни населения и новых минерально-сырьевых баз для фонда будущих поколений, а также обеспечение реализации экономических и геополитических интересов Казахстана в казахстанском секторе шельфа Каспийского моря.</w:t>
      </w:r>
      <w:r>
        <w:br/>
      </w:r>
      <w:r>
        <w:rPr>
          <w:rFonts w:ascii="Times New Roman"/>
          <w:b w:val="false"/>
          <w:i w:val="false"/>
          <w:color w:val="000000"/>
          <w:sz w:val="28"/>
        </w:rPr>
        <w:t>
      Впоследствии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мая 2013 года № 516 «О мерах по реализации Указа Президента Республики Казахстан от 22 мая 2013 года № 571 «О некоторых мерах по оптимизации системы управления институтами развития, финансовыми организациями и развития национальной экономики» право владения и пользования 100 %-ым государственным пакетом акций общества передана Комитету геологии и недропользования Министерства по инвестициям и развитию Республики Казахстан.</w:t>
      </w:r>
      <w:r>
        <w:br/>
      </w:r>
      <w:r>
        <w:rPr>
          <w:rFonts w:ascii="Times New Roman"/>
          <w:b w:val="false"/>
          <w:i w:val="false"/>
          <w:color w:val="000000"/>
          <w:sz w:val="28"/>
        </w:rPr>
        <w:t xml:space="preserve">
      Кадры </w:t>
      </w:r>
      <w:r>
        <w:br/>
      </w:r>
      <w:r>
        <w:rPr>
          <w:rFonts w:ascii="Times New Roman"/>
          <w:b w:val="false"/>
          <w:i w:val="false"/>
          <w:color w:val="000000"/>
          <w:sz w:val="28"/>
        </w:rPr>
        <w:t xml:space="preserve">
      По состоянию на конец 2015 года штатная численность работников составляет 122 единицы, из которых: </w:t>
      </w:r>
      <w:r>
        <w:br/>
      </w:r>
      <w:r>
        <w:rPr>
          <w:rFonts w:ascii="Times New Roman"/>
          <w:b w:val="false"/>
          <w:i w:val="false"/>
          <w:color w:val="000000"/>
          <w:sz w:val="28"/>
        </w:rPr>
        <w:t xml:space="preserve">
      1) производственный блок – 87 единиц; </w:t>
      </w:r>
      <w:r>
        <w:br/>
      </w:r>
      <w:r>
        <w:rPr>
          <w:rFonts w:ascii="Times New Roman"/>
          <w:b w:val="false"/>
          <w:i w:val="false"/>
          <w:color w:val="000000"/>
          <w:sz w:val="28"/>
        </w:rPr>
        <w:t xml:space="preserve">
      2) инвестиционный блок – 6 единиц; </w:t>
      </w:r>
      <w:r>
        <w:br/>
      </w:r>
      <w:r>
        <w:rPr>
          <w:rFonts w:ascii="Times New Roman"/>
          <w:b w:val="false"/>
          <w:i w:val="false"/>
          <w:color w:val="000000"/>
          <w:sz w:val="28"/>
        </w:rPr>
        <w:t xml:space="preserve">
      3) административно-управленческий блок – 29 единиц. </w:t>
      </w:r>
      <w:r>
        <w:br/>
      </w:r>
      <w:r>
        <w:rPr>
          <w:rFonts w:ascii="Times New Roman"/>
          <w:b w:val="false"/>
          <w:i w:val="false"/>
          <w:color w:val="000000"/>
          <w:sz w:val="28"/>
        </w:rPr>
        <w:t>
      Производственный блок на 55 % представлен работниками по специальности горный инженер-геолог. Средний стаж работы производственного персонала составляет 22 года, при этом возрастная категория выглядит следующим образом: 35 % работников до 30 лет, 10 % – с 35 до 45 лет, 55 % – старше 50 лет. Такая ситуация с «кадровым разрывом» наблюдается во всех геологических компаниях не только в Казахстане, но и всех странах постсоветского пространства, поскольку в течение долгого времени специалисты по разведке твердых полезных ископаемых практически не готовились. Надо отметить, что ввиду сложной специфики профессии для подготовки геолога высокой квалификации требуется по меньшей мере 10 – 15 лет.</w:t>
      </w:r>
      <w:r>
        <w:br/>
      </w:r>
      <w:r>
        <w:rPr>
          <w:rFonts w:ascii="Times New Roman"/>
          <w:b w:val="false"/>
          <w:i w:val="false"/>
          <w:color w:val="000000"/>
          <w:sz w:val="28"/>
        </w:rPr>
        <w:t>
      Учитывая, что основной состав работников состоит из людей предпенсионного возраста, первоочередными задачами кадровой политики общества на 10-летний период являются формирование профессионального кадрового состава за счет передачи опыта молодым специалистами и создание кадрового резерва.</w:t>
      </w:r>
      <w:r>
        <w:br/>
      </w:r>
      <w:r>
        <w:rPr>
          <w:rFonts w:ascii="Times New Roman"/>
          <w:b w:val="false"/>
          <w:i w:val="false"/>
          <w:color w:val="000000"/>
          <w:sz w:val="28"/>
        </w:rPr>
        <w:t>
      Корпоративное управление</w:t>
      </w:r>
      <w:r>
        <w:br/>
      </w:r>
      <w:r>
        <w:rPr>
          <w:rFonts w:ascii="Times New Roman"/>
          <w:b w:val="false"/>
          <w:i w:val="false"/>
          <w:color w:val="000000"/>
          <w:sz w:val="28"/>
        </w:rPr>
        <w:t xml:space="preserve">
      Корпоративное управление высокого качества является необходимым условием для успешной деятельности. В обществе утверждены Кодекс корпоративного управления и Кодекс деловой этики, целями которых являются систематизация и совершенствование корпоративного управления, обеспечение общей прозрачности управления и подтверждение неизменной готовности общества следовать стандартам надлежащего управления. </w:t>
      </w:r>
      <w:r>
        <w:br/>
      </w:r>
      <w:r>
        <w:rPr>
          <w:rFonts w:ascii="Times New Roman"/>
          <w:b w:val="false"/>
          <w:i w:val="false"/>
          <w:color w:val="000000"/>
          <w:sz w:val="28"/>
        </w:rPr>
        <w:t xml:space="preserve">
      В отличии от работающих в геологической отрасли коммерческих компаний, созданных в форме товариществ с ограниченной ответственностью, общество, являясь акционерным обществом с участием государства, имеет многоуровневую корпоративную структуру управления, что в конечном итоге снижает скорость принятия решений. В этом направлений обществом проводится постоянная работа по упрощению процедур принятия решений путем делегирования полномочий и компетенций. </w:t>
      </w:r>
      <w:r>
        <w:br/>
      </w:r>
      <w:r>
        <w:rPr>
          <w:rFonts w:ascii="Times New Roman"/>
          <w:b w:val="false"/>
          <w:i w:val="false"/>
          <w:color w:val="000000"/>
          <w:sz w:val="28"/>
        </w:rPr>
        <w:t xml:space="preserve">
      В части противодействия возникновению коррупции в обществе приняты все необходимые меры: внутренний контроль через соответствующие структурные подразделения, необходимые внутренние правовые акты, многоступенчатая система принятия решений. В целях обеспечения прозрачности основная информация о деятельности размещается на интернет ресурсе общества www.kazgeology.kz. Связь с общественностью поддерживается через блог председателя правления общества. Общество планирует принять документы, определяющие политику в части инвестиционной деятельности, выплаты дивидендов, противодействия коррупции и раскрытия информации. </w:t>
      </w:r>
      <w:r>
        <w:br/>
      </w:r>
      <w:r>
        <w:rPr>
          <w:rFonts w:ascii="Times New Roman"/>
          <w:b w:val="false"/>
          <w:i w:val="false"/>
          <w:color w:val="000000"/>
          <w:sz w:val="28"/>
        </w:rPr>
        <w:t>
      Программный комплекс и оборудование</w:t>
      </w:r>
      <w:r>
        <w:br/>
      </w:r>
      <w:r>
        <w:rPr>
          <w:rFonts w:ascii="Times New Roman"/>
          <w:b w:val="false"/>
          <w:i w:val="false"/>
          <w:color w:val="000000"/>
          <w:sz w:val="28"/>
        </w:rPr>
        <w:t xml:space="preserve">
      В целях эффективного осуществления деятельности по обработке и интерпретации геологических данных обществом за счет полученных доходов были приобретены и используются специализированные программные продукты (Micromine, Mapinfo Professional 11, АВС-4 и др.), позволяющие формировать геологическую, геохимическую и геофизическую информацию, получаемую при проведении геологоразведочных работ. Вместе с тем, используемое программное обеспечение и техника не достаточны для обеспечения качественного и полноценного предоставления услуг по геологоразведочным работам, в связи с чем, обществом планируется создание собственной геоинформационной системы. </w:t>
      </w:r>
      <w:r>
        <w:br/>
      </w:r>
      <w:r>
        <w:rPr>
          <w:rFonts w:ascii="Times New Roman"/>
          <w:b w:val="false"/>
          <w:i w:val="false"/>
          <w:color w:val="000000"/>
          <w:sz w:val="28"/>
        </w:rPr>
        <w:t>
      Начиная с 2014 года, общество приступило к оснащению собственной материально-технической базы за счет средств уставного капитала, согласно скорректированному финансово-экономическому обоснованию.</w:t>
      </w:r>
      <w:r>
        <w:br/>
      </w:r>
      <w:r>
        <w:rPr>
          <w:rFonts w:ascii="Times New Roman"/>
          <w:b w:val="false"/>
          <w:i w:val="false"/>
          <w:color w:val="000000"/>
          <w:sz w:val="28"/>
        </w:rPr>
        <w:t>
      Финансы</w:t>
      </w:r>
      <w:r>
        <w:br/>
      </w:r>
      <w:r>
        <w:rPr>
          <w:rFonts w:ascii="Times New Roman"/>
          <w:b w:val="false"/>
          <w:i w:val="false"/>
          <w:color w:val="000000"/>
          <w:sz w:val="28"/>
        </w:rPr>
        <w:t>
      До 2014 года общество находилось на стадии становления, деятельность была планово-убыточной. В 2014 году в структуре поступлений общества доход от производственной деятельности составил более 84 % (1,003 млрд. тенге), прочие поступления получены за счет финансовых инструментов. Основные услуги обществом предоставлялись на рынке камеральных работ и проектирования, в связи с чем, в структуре себестоимости фонд оплаты труда составил порядка 70 % (без учета субподрядных затрат). В 2014 году обеспечена безубыточность деятельности и получен чистый доход в размере 204,193 млн. тенге.</w:t>
      </w:r>
      <w:r>
        <w:br/>
      </w:r>
      <w:r>
        <w:rPr>
          <w:rFonts w:ascii="Times New Roman"/>
          <w:b w:val="false"/>
          <w:i w:val="false"/>
          <w:color w:val="000000"/>
          <w:sz w:val="28"/>
        </w:rPr>
        <w:t>
      В обществе завершена работа по формализации внутренних бизнес-процессов, внедрению системы внутреннего контроля за расходами посредством принятия корпоративной учетной политики, Правил бюджетирования и закупок, регламентов по участию в конкурсах, внутренних нормативов и лимитов. В 2014 году принята методология ценообразования, определяющая основные подходы планирования уровня дохода рентабельности при реализации оказываемых услуг.</w:t>
      </w:r>
      <w:r>
        <w:br/>
      </w:r>
      <w:r>
        <w:rPr>
          <w:rFonts w:ascii="Times New Roman"/>
          <w:b w:val="false"/>
          <w:i w:val="false"/>
          <w:color w:val="000000"/>
          <w:sz w:val="28"/>
        </w:rPr>
        <w:t>
      Если в 2014 году прибыль была получена за счет финансового дохода, а размер валового дохода позволил полностью покрыть только административно-управленческие затраты, то в период реализации Стратегии основной задачей станет обеспечение плановой рентабельности общества за счет именно валового дохода.</w:t>
      </w:r>
      <w:r>
        <w:br/>
      </w:r>
      <w:r>
        <w:rPr>
          <w:rFonts w:ascii="Times New Roman"/>
          <w:b w:val="false"/>
          <w:i w:val="false"/>
          <w:color w:val="000000"/>
          <w:sz w:val="28"/>
        </w:rPr>
        <w:t>
      В этой связи приоритетной задачей общества является обеспечение финансовой устойчивости путем роста стоимости активов и поддержания уровня ликвидности.</w:t>
      </w:r>
      <w:r>
        <w:br/>
      </w:r>
      <w:r>
        <w:rPr>
          <w:rFonts w:ascii="Times New Roman"/>
          <w:b w:val="false"/>
          <w:i w:val="false"/>
          <w:color w:val="000000"/>
          <w:sz w:val="28"/>
        </w:rPr>
        <w:t>
      Производственная деятельность</w:t>
      </w:r>
      <w:r>
        <w:br/>
      </w:r>
      <w:r>
        <w:rPr>
          <w:rFonts w:ascii="Times New Roman"/>
          <w:b w:val="false"/>
          <w:i w:val="false"/>
          <w:color w:val="000000"/>
          <w:sz w:val="28"/>
        </w:rPr>
        <w:t xml:space="preserve">
      Структура общества состоит из центрального аппарата в городе Астане, пяти региональных филиалов в городах Караганде, Алматы, Актобе, Усть-Каменогорске, Кокшетау. </w:t>
      </w:r>
      <w:r>
        <w:br/>
      </w:r>
      <w:r>
        <w:rPr>
          <w:rFonts w:ascii="Times New Roman"/>
          <w:b w:val="false"/>
          <w:i w:val="false"/>
          <w:color w:val="000000"/>
          <w:sz w:val="28"/>
        </w:rPr>
        <w:t xml:space="preserve">
      Общество обладает разрешительными документами (лицензиями) в сфере проектирования, изыскательских работ, выполнения работ и услуг в области охраны окружающей среды. </w:t>
      </w:r>
      <w:r>
        <w:br/>
      </w:r>
      <w:r>
        <w:rPr>
          <w:rFonts w:ascii="Times New Roman"/>
          <w:b w:val="false"/>
          <w:i w:val="false"/>
          <w:color w:val="000000"/>
          <w:sz w:val="28"/>
        </w:rPr>
        <w:t>
      С 2012 года общество самостоятельно выполняло полевую и камеральную обработку материалов, проектирование и прочие, не требующие специального оборудования работы, при этом физические объемы (геофизические и лабораторные исследования, буровые работы) выполняли геологоразведочные организации, привлекаемые в рамках консорциальных соглашений и договоров субподряда.</w:t>
      </w:r>
      <w:r>
        <w:br/>
      </w:r>
      <w:r>
        <w:rPr>
          <w:rFonts w:ascii="Times New Roman"/>
          <w:b w:val="false"/>
          <w:i w:val="false"/>
          <w:color w:val="000000"/>
          <w:sz w:val="28"/>
        </w:rPr>
        <w:t>
      Также совместно с лидером в мировой аэрогеофизической отрасли канадской компанией «Geotech Ltd.» создано совместное предприятие «КазГеоТех», специализирующееся на проведении аэрогеофизических исследований по уникальной технологии.</w:t>
      </w:r>
      <w:r>
        <w:br/>
      </w:r>
      <w:r>
        <w:rPr>
          <w:rFonts w:ascii="Times New Roman"/>
          <w:b w:val="false"/>
          <w:i w:val="false"/>
          <w:color w:val="000000"/>
          <w:sz w:val="28"/>
        </w:rPr>
        <w:t xml:space="preserve">
      В целях проведения научного анализа и обобщения имеющейся геологической информации необходимо создание аналитических групп в каждом регионе с подбором специалистов по видам полезных ископаемых, а также с привлечением научно-исследовательских институтов. </w:t>
      </w:r>
      <w:r>
        <w:br/>
      </w:r>
      <w:r>
        <w:rPr>
          <w:rFonts w:ascii="Times New Roman"/>
          <w:b w:val="false"/>
          <w:i w:val="false"/>
          <w:color w:val="000000"/>
          <w:sz w:val="28"/>
        </w:rPr>
        <w:t xml:space="preserve">
      На сегодняшний день в Казахстане действует система подсчета запасов полезных ископаемых по степени изученности, разработанная в 1960 году и пересмотренная в 1981 году. Данная система применяется только в странах постсоветского пространства, тогда как за его пределами используются международные стандарты или стандарты, принятые в отдельных странах и получившие широкое распространение в мире. </w:t>
      </w:r>
      <w:r>
        <w:br/>
      </w:r>
      <w:r>
        <w:rPr>
          <w:rFonts w:ascii="Times New Roman"/>
          <w:b w:val="false"/>
          <w:i w:val="false"/>
          <w:color w:val="000000"/>
          <w:sz w:val="28"/>
        </w:rPr>
        <w:t xml:space="preserve">
      Для выхода на мировой рынок инвестиций в геологоразведке необходим переход на международные стандарты по подсчету запасов и классификации месторождений. Так, в 2014 году общество в рамках выполнения задания Комитета геологии и недропользования Министерства по инвестициям и развитию Республики Казахстан в целях гармонизации стандартов отчетности Казахстана с международными стандартами по системе CRIRSCO (Объединенный Комитет по международным стандартам отчетности о запасах) разработало Казахстанский кодекс публичной отчетности о результатах геологоразведочных работ, ресурсах, запасах полезных ископаемых. В этой связи для обеспечения потребности в специалистах по проведению подсчета запасов с использованием международных стандартов обществом с 2016 года планируется проведение обучающих семинаров для персонала, а также привлечение в штат опытных экспертов. </w:t>
      </w:r>
      <w:r>
        <w:br/>
      </w:r>
      <w:r>
        <w:rPr>
          <w:rFonts w:ascii="Times New Roman"/>
          <w:b w:val="false"/>
          <w:i w:val="false"/>
          <w:color w:val="000000"/>
          <w:sz w:val="28"/>
        </w:rPr>
        <w:t>
      Результатом выполнения обществом вышеперечисленных мероприятий станет вхождение в число ведущих геологоразведочных компаний на отечественном рынке по ТПИ. В дальнейшем общество рассмотрит возможность предоставления геологоразведочных услуг по имеющимся направлениям на внешних рынках.</w:t>
      </w:r>
      <w:r>
        <w:br/>
      </w:r>
      <w:r>
        <w:rPr>
          <w:rFonts w:ascii="Times New Roman"/>
          <w:b w:val="false"/>
          <w:i w:val="false"/>
          <w:color w:val="000000"/>
          <w:sz w:val="28"/>
        </w:rPr>
        <w:t>
      Инвестиционная деятельность</w:t>
      </w:r>
      <w:r>
        <w:br/>
      </w:r>
      <w:r>
        <w:rPr>
          <w:rFonts w:ascii="Times New Roman"/>
          <w:b w:val="false"/>
          <w:i w:val="false"/>
          <w:color w:val="000000"/>
          <w:sz w:val="28"/>
        </w:rPr>
        <w:t>
      Общество, обладая статусом национальной компании, имеет возможность получения права на проведение операций по недропользованию без конкурса на основе прямых переговоров. Пользуясь таким преимуществом, общество совместно с частными компаниями осуществляет работы по реализации проектов на разведку, которые обеспечат приток инвестиций в геологоразведку и позволят обнаружить месторождения полезных ископаемых. На сегодняшний день уже налажено сотрудничество с рядом горнодобывающих и инвестиционных компаний, такими как австралийско-британский концерн «Rio Tinto», корейская национальная корпорация «KOREA RESOURCES CORPORATION» (КОRЕS), австралийская компания «ILUKA Resources Limited» (ILUKA), фонд немецких инвестиций «Ulmus Fund». Общая площадь геологического изучения и разведки по проектам недропользования с данными компаниями составит не менее 85,2 тыс. кв. км, при этом сумма инвестиций на начальном этапе составит порядка 5,5 млрд. тенге. Кроме того, при налаживании сотрудничества с крупными горнодобывающими компаниями особое внимание уделяется трансферту новых и (или) передовых геологоразведочных технологий. Так, с компаниями Rio Tinto и ILUKA достигнуты договоренности о трансферте технологии и обучении сотрудников общества.</w:t>
      </w:r>
      <w:r>
        <w:br/>
      </w:r>
      <w:r>
        <w:rPr>
          <w:rFonts w:ascii="Times New Roman"/>
          <w:b w:val="false"/>
          <w:i w:val="false"/>
          <w:color w:val="000000"/>
          <w:sz w:val="28"/>
        </w:rPr>
        <w:t>
      Доходная часть общества в инвестиционных проектах будет формироваться за счет оказания услуг проектирования, выполнения отдельных видов геологоразведочных работ и реализации доли участия в совместных проектах после коммерческого обнаружения.</w:t>
      </w:r>
      <w:r>
        <w:br/>
      </w:r>
      <w:r>
        <w:rPr>
          <w:rFonts w:ascii="Times New Roman"/>
          <w:b w:val="false"/>
          <w:i w:val="false"/>
          <w:color w:val="000000"/>
          <w:sz w:val="28"/>
        </w:rPr>
        <w:t xml:space="preserve">
      В структуре общества создано подразделение, основной функцией которого является реализация инвестиционных проектов. Кадровый состав сформирован из опытных специалистов в сфере недропользования. </w:t>
      </w:r>
      <w:r>
        <w:br/>
      </w:r>
      <w:r>
        <w:rPr>
          <w:rFonts w:ascii="Times New Roman"/>
          <w:b w:val="false"/>
          <w:i w:val="false"/>
          <w:color w:val="000000"/>
          <w:sz w:val="28"/>
        </w:rPr>
        <w:t>
      Анализ потенциальных инвесторов по проектам недропользования показал, что можно сегментировать следующие основные виды инвесторов – транснациональные и крупные горнодобывающие компании, государственные организации зарубежных стран и частные инвестиционные компании. В этой связи для наращивания инвестиционного портфеля в качественном и количественном отношении общество планирует принять меморандум инвестиционной политики, описывающий основные модели реализации проектов, принципы и приоритеты (направления) в зависимости от видов разведываемых полезных ископаемых.</w:t>
      </w:r>
      <w:r>
        <w:br/>
      </w:r>
      <w:r>
        <w:rPr>
          <w:rFonts w:ascii="Times New Roman"/>
          <w:b w:val="false"/>
          <w:i w:val="false"/>
          <w:color w:val="000000"/>
          <w:sz w:val="28"/>
        </w:rPr>
        <w:t xml:space="preserve">
      Развитие сотрудничества с отечественными и иностранными партнерами будет осуществляться в рамках реализации долгосрочных и дорогостоящих проектов. Накопление опыта управления проектами недропользования позволит обществу подготовиться к самостоятельной реализации проектов, выходу на внешние рынки. </w:t>
      </w:r>
    </w:p>
    <w:bookmarkStart w:name="z17" w:id="14"/>
    <w:p>
      <w:pPr>
        <w:spacing w:after="0"/>
        <w:ind w:left="0"/>
        <w:jc w:val="left"/>
      </w:pPr>
      <w:r>
        <w:rPr>
          <w:rFonts w:ascii="Times New Roman"/>
          <w:b/>
          <w:i w:val="false"/>
          <w:color w:val="000000"/>
        </w:rPr>
        <w:t xml:space="preserve"> 
SWOT-анализ </w:t>
      </w:r>
    </w:p>
    <w:bookmarkEnd w:id="14"/>
    <w:p>
      <w:pPr>
        <w:spacing w:after="0"/>
        <w:ind w:left="0"/>
        <w:jc w:val="both"/>
      </w:pPr>
      <w:r>
        <w:rPr>
          <w:rFonts w:ascii="Times New Roman"/>
          <w:b w:val="false"/>
          <w:i w:val="false"/>
          <w:color w:val="000000"/>
          <w:sz w:val="28"/>
        </w:rPr>
        <w:t xml:space="preserve">      В результате проведенного анализа внешней и внутренней среды, анализа роли общества в реализации государственной политики государства определены следующие сильные и слабые стороны, а также существующие возможности и угрозы для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9"/>
        <w:gridCol w:w="70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среда</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статус национальной компании;</w:t>
            </w:r>
            <w:r>
              <w:br/>
            </w:r>
            <w:r>
              <w:rPr>
                <w:rFonts w:ascii="Times New Roman"/>
                <w:b w:val="false"/>
                <w:i w:val="false"/>
                <w:color w:val="000000"/>
                <w:sz w:val="20"/>
              </w:rPr>
              <w:t>
</w:t>
            </w:r>
            <w:r>
              <w:rPr>
                <w:rFonts w:ascii="Times New Roman"/>
                <w:b w:val="false"/>
                <w:i w:val="false"/>
                <w:color w:val="000000"/>
                <w:sz w:val="20"/>
              </w:rPr>
              <w:t>2) наличие полного комплекта лицензий и разрешительных документов;</w:t>
            </w:r>
            <w:r>
              <w:br/>
            </w:r>
            <w:r>
              <w:rPr>
                <w:rFonts w:ascii="Times New Roman"/>
                <w:b w:val="false"/>
                <w:i w:val="false"/>
                <w:color w:val="000000"/>
                <w:sz w:val="20"/>
              </w:rPr>
              <w:t>
</w:t>
            </w:r>
            <w:r>
              <w:rPr>
                <w:rFonts w:ascii="Times New Roman"/>
                <w:b w:val="false"/>
                <w:i w:val="false"/>
                <w:color w:val="000000"/>
                <w:sz w:val="20"/>
              </w:rPr>
              <w:t>3) наличие финансовых ресурсов;</w:t>
            </w:r>
            <w:r>
              <w:br/>
            </w:r>
            <w:r>
              <w:rPr>
                <w:rFonts w:ascii="Times New Roman"/>
                <w:b w:val="false"/>
                <w:i w:val="false"/>
                <w:color w:val="000000"/>
                <w:sz w:val="20"/>
              </w:rPr>
              <w:t>
</w:t>
            </w:r>
            <w:r>
              <w:rPr>
                <w:rFonts w:ascii="Times New Roman"/>
                <w:b w:val="false"/>
                <w:i w:val="false"/>
                <w:color w:val="000000"/>
                <w:sz w:val="20"/>
              </w:rPr>
              <w:t>4) наличие региональных филиалов;</w:t>
            </w:r>
            <w:r>
              <w:br/>
            </w:r>
            <w:r>
              <w:rPr>
                <w:rFonts w:ascii="Times New Roman"/>
                <w:b w:val="false"/>
                <w:i w:val="false"/>
                <w:color w:val="000000"/>
                <w:sz w:val="20"/>
              </w:rPr>
              <w:t>
</w:t>
            </w:r>
            <w:r>
              <w:rPr>
                <w:rFonts w:ascii="Times New Roman"/>
                <w:b w:val="false"/>
                <w:i w:val="false"/>
                <w:color w:val="000000"/>
                <w:sz w:val="20"/>
              </w:rPr>
              <w:t>5) должный уровень компетенции геологических кадров;</w:t>
            </w:r>
            <w:r>
              <w:br/>
            </w:r>
            <w:r>
              <w:rPr>
                <w:rFonts w:ascii="Times New Roman"/>
                <w:b w:val="false"/>
                <w:i w:val="false"/>
                <w:color w:val="000000"/>
                <w:sz w:val="20"/>
              </w:rPr>
              <w:t>
</w:t>
            </w:r>
            <w:r>
              <w:rPr>
                <w:rFonts w:ascii="Times New Roman"/>
                <w:b w:val="false"/>
                <w:i w:val="false"/>
                <w:color w:val="000000"/>
                <w:sz w:val="20"/>
              </w:rPr>
              <w:t>6) обладание уникальной для Республики Казахстан аэрогеофизической технологии;</w:t>
            </w:r>
            <w:r>
              <w:br/>
            </w:r>
            <w:r>
              <w:rPr>
                <w:rFonts w:ascii="Times New Roman"/>
                <w:b w:val="false"/>
                <w:i w:val="false"/>
                <w:color w:val="000000"/>
                <w:sz w:val="20"/>
              </w:rPr>
              <w:t>
</w:t>
            </w:r>
            <w:r>
              <w:rPr>
                <w:rFonts w:ascii="Times New Roman"/>
                <w:b w:val="false"/>
                <w:i w:val="false"/>
                <w:color w:val="000000"/>
                <w:sz w:val="20"/>
              </w:rPr>
              <w:t>7) наличие специализированного программного обеспечения.</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отсутствие специалистов по международному подсчету запасов JORC;</w:t>
            </w:r>
            <w:r>
              <w:br/>
            </w:r>
            <w:r>
              <w:rPr>
                <w:rFonts w:ascii="Times New Roman"/>
                <w:b w:val="false"/>
                <w:i w:val="false"/>
                <w:color w:val="000000"/>
                <w:sz w:val="20"/>
              </w:rPr>
              <w:t>
</w:t>
            </w:r>
            <w:r>
              <w:rPr>
                <w:rFonts w:ascii="Times New Roman"/>
                <w:b w:val="false"/>
                <w:i w:val="false"/>
                <w:color w:val="000000"/>
                <w:sz w:val="20"/>
              </w:rPr>
              <w:t>2) низкая скорость принятия решений;</w:t>
            </w:r>
            <w:r>
              <w:br/>
            </w:r>
            <w:r>
              <w:rPr>
                <w:rFonts w:ascii="Times New Roman"/>
                <w:b w:val="false"/>
                <w:i w:val="false"/>
                <w:color w:val="000000"/>
                <w:sz w:val="20"/>
              </w:rPr>
              <w:t>
</w:t>
            </w:r>
            <w:r>
              <w:rPr>
                <w:rFonts w:ascii="Times New Roman"/>
                <w:b w:val="false"/>
                <w:i w:val="false"/>
                <w:color w:val="000000"/>
                <w:sz w:val="20"/>
              </w:rPr>
              <w:t>3) недостаточный уровень квалификации юристов по международному праву в области инвестиций;</w:t>
            </w:r>
            <w:r>
              <w:br/>
            </w:r>
            <w:r>
              <w:rPr>
                <w:rFonts w:ascii="Times New Roman"/>
                <w:b w:val="false"/>
                <w:i w:val="false"/>
                <w:color w:val="000000"/>
                <w:sz w:val="20"/>
              </w:rPr>
              <w:t>
</w:t>
            </w:r>
            <w:r>
              <w:rPr>
                <w:rFonts w:ascii="Times New Roman"/>
                <w:b w:val="false"/>
                <w:i w:val="false"/>
                <w:color w:val="000000"/>
                <w:sz w:val="20"/>
              </w:rPr>
              <w:t>4) отсутствие маркетинговой службы;</w:t>
            </w:r>
            <w:r>
              <w:br/>
            </w:r>
            <w:r>
              <w:rPr>
                <w:rFonts w:ascii="Times New Roman"/>
                <w:b w:val="false"/>
                <w:i w:val="false"/>
                <w:color w:val="000000"/>
                <w:sz w:val="20"/>
              </w:rPr>
              <w:t>
</w:t>
            </w:r>
            <w:r>
              <w:rPr>
                <w:rFonts w:ascii="Times New Roman"/>
                <w:b w:val="false"/>
                <w:i w:val="false"/>
                <w:color w:val="000000"/>
                <w:sz w:val="20"/>
              </w:rPr>
              <w:t>5) отсутствие полного комплектного программного обеспечения.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Внешняя среда</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совместных предприятий с ведущими казахстанскими и иностранными компаниями;</w:t>
            </w:r>
            <w:r>
              <w:br/>
            </w:r>
            <w:r>
              <w:rPr>
                <w:rFonts w:ascii="Times New Roman"/>
                <w:b w:val="false"/>
                <w:i w:val="false"/>
                <w:color w:val="000000"/>
                <w:sz w:val="20"/>
              </w:rPr>
              <w:t>
</w:t>
            </w:r>
            <w:r>
              <w:rPr>
                <w:rFonts w:ascii="Times New Roman"/>
                <w:b w:val="false"/>
                <w:i w:val="false"/>
                <w:color w:val="000000"/>
                <w:sz w:val="20"/>
              </w:rPr>
              <w:t>2) создание собственной материально-технической базы;</w:t>
            </w:r>
            <w:r>
              <w:br/>
            </w:r>
            <w:r>
              <w:rPr>
                <w:rFonts w:ascii="Times New Roman"/>
                <w:b w:val="false"/>
                <w:i w:val="false"/>
                <w:color w:val="000000"/>
                <w:sz w:val="20"/>
              </w:rPr>
              <w:t>
</w:t>
            </w:r>
            <w:r>
              <w:rPr>
                <w:rFonts w:ascii="Times New Roman"/>
                <w:b w:val="false"/>
                <w:i w:val="false"/>
                <w:color w:val="000000"/>
                <w:sz w:val="20"/>
              </w:rPr>
              <w:t>3) создание аналитической лаборатории с международной аккредитацией;</w:t>
            </w:r>
            <w:r>
              <w:br/>
            </w:r>
            <w:r>
              <w:rPr>
                <w:rFonts w:ascii="Times New Roman"/>
                <w:b w:val="false"/>
                <w:i w:val="false"/>
                <w:color w:val="000000"/>
                <w:sz w:val="20"/>
              </w:rPr>
              <w:t>
</w:t>
            </w:r>
            <w:r>
              <w:rPr>
                <w:rFonts w:ascii="Times New Roman"/>
                <w:b w:val="false"/>
                <w:i w:val="false"/>
                <w:color w:val="000000"/>
                <w:sz w:val="20"/>
              </w:rPr>
              <w:t>4) привлечение внешнего финансирования путем выхода на IPO;</w:t>
            </w:r>
            <w:r>
              <w:br/>
            </w:r>
            <w:r>
              <w:rPr>
                <w:rFonts w:ascii="Times New Roman"/>
                <w:b w:val="false"/>
                <w:i w:val="false"/>
                <w:color w:val="000000"/>
                <w:sz w:val="20"/>
              </w:rPr>
              <w:t>
</w:t>
            </w:r>
            <w:r>
              <w:rPr>
                <w:rFonts w:ascii="Times New Roman"/>
                <w:b w:val="false"/>
                <w:i w:val="false"/>
                <w:color w:val="000000"/>
                <w:sz w:val="20"/>
              </w:rPr>
              <w:t>5) создание консорциумов с научно-исследовательскими институтами и организациями;</w:t>
            </w:r>
            <w:r>
              <w:br/>
            </w:r>
            <w:r>
              <w:rPr>
                <w:rFonts w:ascii="Times New Roman"/>
                <w:b w:val="false"/>
                <w:i w:val="false"/>
                <w:color w:val="000000"/>
                <w:sz w:val="20"/>
              </w:rPr>
              <w:t>
</w:t>
            </w:r>
            <w:r>
              <w:rPr>
                <w:rFonts w:ascii="Times New Roman"/>
                <w:b w:val="false"/>
                <w:i w:val="false"/>
                <w:color w:val="000000"/>
                <w:sz w:val="20"/>
              </w:rPr>
              <w:t>6) получение государственного задания от уполномоченного органа;</w:t>
            </w:r>
            <w:r>
              <w:br/>
            </w:r>
            <w:r>
              <w:rPr>
                <w:rFonts w:ascii="Times New Roman"/>
                <w:b w:val="false"/>
                <w:i w:val="false"/>
                <w:color w:val="000000"/>
                <w:sz w:val="20"/>
              </w:rPr>
              <w:t>
</w:t>
            </w:r>
            <w:r>
              <w:rPr>
                <w:rFonts w:ascii="Times New Roman"/>
                <w:b w:val="false"/>
                <w:i w:val="false"/>
                <w:color w:val="000000"/>
                <w:sz w:val="20"/>
              </w:rPr>
              <w:t>7) инвестирование в геологоразведочные работы за счет собственных средств;</w:t>
            </w:r>
            <w:r>
              <w:br/>
            </w:r>
            <w:r>
              <w:rPr>
                <w:rFonts w:ascii="Times New Roman"/>
                <w:b w:val="false"/>
                <w:i w:val="false"/>
                <w:color w:val="000000"/>
                <w:sz w:val="20"/>
              </w:rPr>
              <w:t>
</w:t>
            </w:r>
            <w:r>
              <w:rPr>
                <w:rFonts w:ascii="Times New Roman"/>
                <w:b w:val="false"/>
                <w:i w:val="false"/>
                <w:color w:val="000000"/>
                <w:sz w:val="20"/>
              </w:rPr>
              <w:t>8) выход на региональный рынок.</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коррупция в обществе;</w:t>
            </w:r>
            <w:r>
              <w:br/>
            </w:r>
            <w:r>
              <w:rPr>
                <w:rFonts w:ascii="Times New Roman"/>
                <w:b w:val="false"/>
                <w:i w:val="false"/>
                <w:color w:val="000000"/>
                <w:sz w:val="20"/>
              </w:rPr>
              <w:t>
</w:t>
            </w:r>
            <w:r>
              <w:rPr>
                <w:rFonts w:ascii="Times New Roman"/>
                <w:b w:val="false"/>
                <w:i w:val="false"/>
                <w:color w:val="000000"/>
                <w:sz w:val="20"/>
              </w:rPr>
              <w:t>2) углубление (затягивание) мирового экономического кризиса;</w:t>
            </w:r>
            <w:r>
              <w:br/>
            </w:r>
            <w:r>
              <w:rPr>
                <w:rFonts w:ascii="Times New Roman"/>
                <w:b w:val="false"/>
                <w:i w:val="false"/>
                <w:color w:val="000000"/>
                <w:sz w:val="20"/>
              </w:rPr>
              <w:t>
</w:t>
            </w:r>
            <w:r>
              <w:rPr>
                <w:rFonts w:ascii="Times New Roman"/>
                <w:b w:val="false"/>
                <w:i w:val="false"/>
                <w:color w:val="000000"/>
                <w:sz w:val="20"/>
              </w:rPr>
              <w:t>3) текучесть квалифицированных кадров;</w:t>
            </w:r>
            <w:r>
              <w:br/>
            </w:r>
            <w:r>
              <w:rPr>
                <w:rFonts w:ascii="Times New Roman"/>
                <w:b w:val="false"/>
                <w:i w:val="false"/>
                <w:color w:val="000000"/>
                <w:sz w:val="20"/>
              </w:rPr>
              <w:t>
</w:t>
            </w:r>
            <w:r>
              <w:rPr>
                <w:rFonts w:ascii="Times New Roman"/>
                <w:b w:val="false"/>
                <w:i w:val="false"/>
                <w:color w:val="000000"/>
                <w:sz w:val="20"/>
              </w:rPr>
              <w:t>4) решение единственного акционера о реорганизации/ликвидации общества;</w:t>
            </w:r>
            <w:r>
              <w:br/>
            </w:r>
            <w:r>
              <w:rPr>
                <w:rFonts w:ascii="Times New Roman"/>
                <w:b w:val="false"/>
                <w:i w:val="false"/>
                <w:color w:val="000000"/>
                <w:sz w:val="20"/>
              </w:rPr>
              <w:t>
</w:t>
            </w:r>
            <w:r>
              <w:rPr>
                <w:rFonts w:ascii="Times New Roman"/>
                <w:b w:val="false"/>
                <w:i w:val="false"/>
                <w:color w:val="000000"/>
                <w:sz w:val="20"/>
              </w:rPr>
              <w:t>5) отрицательное общественное мнение.</w:t>
            </w:r>
          </w:p>
        </w:tc>
      </w:tr>
    </w:tbl>
    <w:p>
      <w:pPr>
        <w:spacing w:after="0"/>
        <w:ind w:left="0"/>
        <w:jc w:val="both"/>
      </w:pPr>
      <w:r>
        <w:rPr>
          <w:rFonts w:ascii="Times New Roman"/>
          <w:b w:val="false"/>
          <w:i w:val="false"/>
          <w:color w:val="000000"/>
          <w:sz w:val="28"/>
        </w:rPr>
        <w:t>      Выводы: Принимая во внимание преимущества общества, с учетом возможностей внешней среды в планируемом периоде необходимо максимально использовать статус национальной компании, наработанный потенциал, реализуемые инвестиционные проекты, а также работать над устранением слабых сторон и минимизацией воздействия существующих угроз. При этом основными приоритетами общества являются:</w:t>
      </w:r>
      <w:r>
        <w:br/>
      </w:r>
      <w:r>
        <w:rPr>
          <w:rFonts w:ascii="Times New Roman"/>
          <w:b w:val="false"/>
          <w:i w:val="false"/>
          <w:color w:val="000000"/>
          <w:sz w:val="28"/>
        </w:rPr>
        <w:t xml:space="preserve">
      1) проведение геологоразведочных работ с использованием современных технологий и новейшего оборудования; </w:t>
      </w:r>
      <w:r>
        <w:br/>
      </w:r>
      <w:r>
        <w:rPr>
          <w:rFonts w:ascii="Times New Roman"/>
          <w:b w:val="false"/>
          <w:i w:val="false"/>
          <w:color w:val="000000"/>
          <w:sz w:val="28"/>
        </w:rPr>
        <w:t xml:space="preserve">
      2) оказание консультационных услуг государству по результатам научно-аналитического анализа геологических материалов; </w:t>
      </w:r>
      <w:r>
        <w:br/>
      </w:r>
      <w:r>
        <w:rPr>
          <w:rFonts w:ascii="Times New Roman"/>
          <w:b w:val="false"/>
          <w:i w:val="false"/>
          <w:color w:val="000000"/>
          <w:sz w:val="28"/>
        </w:rPr>
        <w:t xml:space="preserve">
      3) реализация крупных инвестиционных проектов в сфере недропользования с применением новых технологий и высокой глубинностью исследований; </w:t>
      </w:r>
      <w:r>
        <w:br/>
      </w:r>
      <w:r>
        <w:rPr>
          <w:rFonts w:ascii="Times New Roman"/>
          <w:b w:val="false"/>
          <w:i w:val="false"/>
          <w:color w:val="000000"/>
          <w:sz w:val="28"/>
        </w:rPr>
        <w:t xml:space="preserve">
      4) создание производственных подразделений по направлениям геологоразведочной отрасли, в которых отсутствует рыночная конкуренция. </w:t>
      </w:r>
    </w:p>
    <w:bookmarkStart w:name="z18" w:id="15"/>
    <w:p>
      <w:pPr>
        <w:spacing w:after="0"/>
        <w:ind w:left="0"/>
        <w:jc w:val="left"/>
      </w:pPr>
      <w:r>
        <w:rPr>
          <w:rFonts w:ascii="Times New Roman"/>
          <w:b/>
          <w:i w:val="false"/>
          <w:color w:val="000000"/>
        </w:rPr>
        <w:t xml:space="preserve"> 
2. Миссия и видение </w:t>
      </w:r>
    </w:p>
    <w:bookmarkEnd w:id="15"/>
    <w:p>
      <w:pPr>
        <w:spacing w:after="0"/>
        <w:ind w:left="0"/>
        <w:jc w:val="both"/>
      </w:pPr>
      <w:r>
        <w:rPr>
          <w:rFonts w:ascii="Times New Roman"/>
          <w:b w:val="false"/>
          <w:i w:val="false"/>
          <w:color w:val="000000"/>
          <w:sz w:val="28"/>
        </w:rPr>
        <w:t xml:space="preserve">      Миссией общества являются комплексное геологическое изучение недр и обеспечение воспроизводства минерально-сырьевой базы страны в области твердых полезных ископаемых и подземных вод. </w:t>
      </w:r>
      <w:r>
        <w:br/>
      </w:r>
      <w:r>
        <w:rPr>
          <w:rFonts w:ascii="Times New Roman"/>
          <w:b w:val="false"/>
          <w:i w:val="false"/>
          <w:color w:val="000000"/>
          <w:sz w:val="28"/>
        </w:rPr>
        <w:t>
      Видение общества к 2025 году: национальная геологоразведочная компания мирового уровня, обладающая ключевыми компетенциями, передовыми технологиями в области геологического изучения недр, осуществляющая геологоразведочные работы и научные исследования высокого качества в интересах Республики Казахстан.</w:t>
      </w:r>
      <w:r>
        <w:br/>
      </w:r>
      <w:r>
        <w:rPr>
          <w:rFonts w:ascii="Times New Roman"/>
          <w:b w:val="false"/>
          <w:i w:val="false"/>
          <w:color w:val="000000"/>
          <w:sz w:val="28"/>
        </w:rPr>
        <w:t>
      В своей деятельности общество будет ориентироваться на следующие ценности:</w:t>
      </w:r>
      <w:r>
        <w:br/>
      </w:r>
      <w:r>
        <w:rPr>
          <w:rFonts w:ascii="Times New Roman"/>
          <w:b w:val="false"/>
          <w:i w:val="false"/>
          <w:color w:val="000000"/>
          <w:sz w:val="28"/>
        </w:rPr>
        <w:t>
      1) приоритет интересов государства в области развития минеральных ресурсов: реализация государственных инициатив по разведке приоритетных видов полезных ископаемых;</w:t>
      </w:r>
      <w:r>
        <w:br/>
      </w:r>
      <w:r>
        <w:rPr>
          <w:rFonts w:ascii="Times New Roman"/>
          <w:b w:val="false"/>
          <w:i w:val="false"/>
          <w:color w:val="000000"/>
          <w:sz w:val="28"/>
        </w:rPr>
        <w:t>
      2) технологичность и инновационность: внедрение передовых технологий и инноваций;</w:t>
      </w:r>
      <w:r>
        <w:br/>
      </w:r>
      <w:r>
        <w:rPr>
          <w:rFonts w:ascii="Times New Roman"/>
          <w:b w:val="false"/>
          <w:i w:val="false"/>
          <w:color w:val="000000"/>
          <w:sz w:val="28"/>
        </w:rPr>
        <w:t xml:space="preserve">
      3) ориентированность на результат: предоставление качественных услуг, максимально отвечающих требованиям государства и недропользователей; </w:t>
      </w:r>
      <w:r>
        <w:br/>
      </w:r>
      <w:r>
        <w:rPr>
          <w:rFonts w:ascii="Times New Roman"/>
          <w:b w:val="false"/>
          <w:i w:val="false"/>
          <w:color w:val="000000"/>
          <w:sz w:val="28"/>
        </w:rPr>
        <w:t>
      4) использование потенциальных возможностей: поиск синергии с другими участниками рынка и непрерывный поиск перспектив дальнейшего развития;</w:t>
      </w:r>
      <w:r>
        <w:br/>
      </w:r>
      <w:r>
        <w:rPr>
          <w:rFonts w:ascii="Times New Roman"/>
          <w:b w:val="false"/>
          <w:i w:val="false"/>
          <w:color w:val="000000"/>
          <w:sz w:val="28"/>
        </w:rPr>
        <w:t>
      5) прозрачность и подотчетность: раскрытие необходимой информации заинтересованным лицам, четкая система мониторинга и подотчетности;</w:t>
      </w:r>
      <w:r>
        <w:br/>
      </w:r>
      <w:r>
        <w:rPr>
          <w:rFonts w:ascii="Times New Roman"/>
          <w:b w:val="false"/>
          <w:i w:val="false"/>
          <w:color w:val="000000"/>
          <w:sz w:val="28"/>
        </w:rPr>
        <w:t>
      6) корпоративная социальная ответственность: безопасность труда, создание рабочих мест, охрана окружающей среды и взаимодействие с обществом.</w:t>
      </w:r>
      <w:r>
        <w:br/>
      </w:r>
      <w:r>
        <w:rPr>
          <w:rFonts w:ascii="Times New Roman"/>
          <w:b w:val="false"/>
          <w:i w:val="false"/>
          <w:color w:val="000000"/>
          <w:sz w:val="28"/>
        </w:rPr>
        <w:t>
      Основная деятельность общества будет осуществляться на рынке твердых полезных ископаемых, подземных вод и будет направлена на:</w:t>
      </w:r>
      <w:r>
        <w:br/>
      </w:r>
      <w:r>
        <w:rPr>
          <w:rFonts w:ascii="Times New Roman"/>
          <w:b w:val="false"/>
          <w:i w:val="false"/>
          <w:color w:val="000000"/>
          <w:sz w:val="28"/>
        </w:rPr>
        <w:t xml:space="preserve">
      1) предоставление обществом качественных услуг по геологическому изучению недр, максимально отвечающих современным мировым запросам, требованиям государства и компаний-недропользователей по региональным и поисково-оценочным работам, с использованием современных технологий, воплотивших в себе все возможности и достижения геологической науки и практики, на основе которых можно ожидать открытие новых месторождений различных видов полезных ископаемых; </w:t>
      </w:r>
      <w:r>
        <w:br/>
      </w:r>
      <w:r>
        <w:rPr>
          <w:rFonts w:ascii="Times New Roman"/>
          <w:b w:val="false"/>
          <w:i w:val="false"/>
          <w:color w:val="000000"/>
          <w:sz w:val="28"/>
        </w:rPr>
        <w:t xml:space="preserve">
      2) научно-аналитическое обеспечение геологической отрасли, включающее в себя научный анализ и обобщение геолого-геофизических материалов с целью разработки рекомендаций по развитию минерально-сырьевой базы Республики Казахстан; </w:t>
      </w:r>
      <w:r>
        <w:br/>
      </w:r>
      <w:r>
        <w:rPr>
          <w:rFonts w:ascii="Times New Roman"/>
          <w:b w:val="false"/>
          <w:i w:val="false"/>
          <w:color w:val="000000"/>
          <w:sz w:val="28"/>
        </w:rPr>
        <w:t xml:space="preserve">
      3) привлечение инвестиций ведущих мировых и отечественных геологоразведочных, горнодобывающих и инвестиционных компаний для участия в реализации проектов по воспроизводству минерально-сырьевой базы Республики Казахстан. </w:t>
      </w:r>
      <w:r>
        <w:br/>
      </w:r>
      <w:r>
        <w:rPr>
          <w:rFonts w:ascii="Times New Roman"/>
          <w:b w:val="false"/>
          <w:i w:val="false"/>
          <w:color w:val="000000"/>
          <w:sz w:val="28"/>
        </w:rPr>
        <w:t xml:space="preserve">
      При этом общество не будет стремиться к конкуренции с работающими в Казахстане средними и малыми геологоразведочными компаниями. Общество будет заниматься трансфертом передовых технологий и передового опыта в геологоразведку через создание совместных предприятий с лидерами отрасли по аэрогеофизическим, сейсморазведочным и лабораторным исследованиям и буровым работам. </w:t>
      </w:r>
    </w:p>
    <w:bookmarkStart w:name="z19" w:id="16"/>
    <w:p>
      <w:pPr>
        <w:spacing w:after="0"/>
        <w:ind w:left="0"/>
        <w:jc w:val="left"/>
      </w:pPr>
      <w:r>
        <w:rPr>
          <w:rFonts w:ascii="Times New Roman"/>
          <w:b/>
          <w:i w:val="false"/>
          <w:color w:val="000000"/>
        </w:rPr>
        <w:t xml:space="preserve"> 
3. Стратегические направления, цели, ключевые показатели </w:t>
      </w:r>
      <w:r>
        <w:br/>
      </w:r>
      <w:r>
        <w:rPr>
          <w:rFonts w:ascii="Times New Roman"/>
          <w:b/>
          <w:i w:val="false"/>
          <w:color w:val="000000"/>
        </w:rPr>
        <w:t xml:space="preserve">
деятельности и ожидаемые результаты по ним  Стратегическое направление «Предоставление услуг по </w:t>
      </w:r>
      <w:r>
        <w:br/>
      </w:r>
      <w:r>
        <w:rPr>
          <w:rFonts w:ascii="Times New Roman"/>
          <w:b/>
          <w:i w:val="false"/>
          <w:color w:val="000000"/>
        </w:rPr>
        <w:t xml:space="preserve">
геологическому изучению недр» </w:t>
      </w:r>
    </w:p>
    <w:bookmarkEnd w:id="16"/>
    <w:p>
      <w:pPr>
        <w:spacing w:after="0"/>
        <w:ind w:left="0"/>
        <w:jc w:val="both"/>
      </w:pPr>
      <w:r>
        <w:rPr>
          <w:rFonts w:ascii="Times New Roman"/>
          <w:b w:val="false"/>
          <w:i w:val="false"/>
          <w:color w:val="000000"/>
          <w:sz w:val="28"/>
        </w:rPr>
        <w:t>      Цель: Войти в число ведущих геологоразведочных компаний на отечественном рынке по ТПИ и подземным водам.</w:t>
      </w:r>
      <w:r>
        <w:br/>
      </w:r>
      <w:r>
        <w:rPr>
          <w:rFonts w:ascii="Times New Roman"/>
          <w:b w:val="false"/>
          <w:i w:val="false"/>
          <w:color w:val="000000"/>
          <w:sz w:val="28"/>
        </w:rPr>
        <w:t xml:space="preserve">
      В настоящее время у общества имеются все потенциальные возможности стать одной из ведущих геологоразведочных компаний в Казахстане. При этом подходы по организации деятельности общества будут ориентированы в первую очередь на покрытие существующего дефицита мощностей и внедрение новых передовых технологий в области геологоразведки, не создавая конкуренции с действующими геологоразведочными казахстанскими компаниями. Учитывая, что изначально идея создания общества ориентирована на решение проблемных вопросов геологической отрасли, в среднесрочной перспективе деятельность общества будет направлена на реализацию стратегически важных государственных проектов в данной отрасли. </w:t>
      </w:r>
      <w:r>
        <w:br/>
      </w:r>
      <w:r>
        <w:rPr>
          <w:rFonts w:ascii="Times New Roman"/>
          <w:b w:val="false"/>
          <w:i w:val="false"/>
          <w:color w:val="000000"/>
          <w:sz w:val="28"/>
        </w:rPr>
        <w:t>
      Задача 1: Диверсификация перечня предоставляемых услуг на рынке геологоразведочных работ.</w:t>
      </w:r>
      <w:r>
        <w:br/>
      </w:r>
      <w:r>
        <w:rPr>
          <w:rFonts w:ascii="Times New Roman"/>
          <w:b w:val="false"/>
          <w:i w:val="false"/>
          <w:color w:val="000000"/>
          <w:sz w:val="28"/>
        </w:rPr>
        <w:t xml:space="preserve">
      Общество в период с 2015 по 2018 годы планирует в установленном порядке осуществить закуп бурового, геофизического, полевого геологоразведочного, сейсморазведочного и лабораторного оборудования, программного обеспечения и серверного оборудования для обработки и интерпретации геологических данных. Также планируется проведение постоянной модернизации и закупа дополнительного оборудования, программного обеспечения за счет собственных средств. </w:t>
      </w:r>
      <w:r>
        <w:br/>
      </w:r>
      <w:r>
        <w:rPr>
          <w:rFonts w:ascii="Times New Roman"/>
          <w:b w:val="false"/>
          <w:i w:val="false"/>
          <w:color w:val="000000"/>
          <w:sz w:val="28"/>
        </w:rPr>
        <w:t>
      Так, согласно планируемым закупкам в рамках скорректированного финансово-экономического обоснования будут рассмотрены вопросы развития бизнес-направлений, как на базе общества, так и путем создания совместных предприятий с отечественными и иностранными геологоразведочными компаниями по буровым работам, сейсморазведочным исследованиям, лабораторным исследованиям по международным стандартам, полевой геофизической партии с возможностью выполнения геологического исследования скважин.</w:t>
      </w:r>
      <w:r>
        <w:br/>
      </w:r>
      <w:r>
        <w:rPr>
          <w:rFonts w:ascii="Times New Roman"/>
          <w:b w:val="false"/>
          <w:i w:val="false"/>
          <w:color w:val="000000"/>
          <w:sz w:val="28"/>
        </w:rPr>
        <w:t xml:space="preserve">
      Реализация задачи будет направлена на обеспечение безубыточности деятельности, предоставление комплекса услуг на всех стадиях геологоразведочных работ. </w:t>
      </w:r>
      <w:r>
        <w:br/>
      </w:r>
      <w:r>
        <w:rPr>
          <w:rFonts w:ascii="Times New Roman"/>
          <w:b w:val="false"/>
          <w:i w:val="false"/>
          <w:color w:val="000000"/>
          <w:sz w:val="28"/>
        </w:rPr>
        <w:t>
      В настоящее время существуют риски по реализации указанной задачи ввиду недостаточности опыта общества в геологоразведке (3,5 года), что негативным образом сказывается при участии общества в тендерах и конкурсах.</w:t>
      </w:r>
      <w:r>
        <w:br/>
      </w:r>
      <w:r>
        <w:rPr>
          <w:rFonts w:ascii="Times New Roman"/>
          <w:b w:val="false"/>
          <w:i w:val="false"/>
          <w:color w:val="000000"/>
          <w:sz w:val="28"/>
        </w:rPr>
        <w:t>
      Ожидается, что до 2018 года обществом будет значительно расширен перечень предоставляемых услуг, оказываемых как самостоятельно, так и в рамках созданных совместных предприятий.</w:t>
      </w:r>
      <w:r>
        <w:br/>
      </w:r>
      <w:r>
        <w:rPr>
          <w:rFonts w:ascii="Times New Roman"/>
          <w:b w:val="false"/>
          <w:i w:val="false"/>
          <w:color w:val="000000"/>
          <w:sz w:val="28"/>
        </w:rPr>
        <w:t>
      Аэрогеофизические исследования</w:t>
      </w:r>
      <w:r>
        <w:br/>
      </w:r>
      <w:r>
        <w:rPr>
          <w:rFonts w:ascii="Times New Roman"/>
          <w:b w:val="false"/>
          <w:i w:val="false"/>
          <w:color w:val="000000"/>
          <w:sz w:val="28"/>
        </w:rPr>
        <w:t xml:space="preserve">
      Одной из задач общества является внедрение в геологоразведочный процесс новых технологий и методов. Так, обществом в ходе изучения рынка была выявлена возможность привлечения в отрасль уникальных вертолетных электромагнитных систем ZTEM и VTEM канадской компании «Geotech Ltd». По результатам проведенных переговоров в июле 2014 года обществом и лидером в мировой аэрогеофизической отрасли канадской компанией «Geotech Ltd» создано совместное предприятие (далее – СП) «КазГеоТех», которое планирует проводить аэрогеофизические исследования на территории всего Центральноазиатского региона. С помощью применения в работе новых технологий СП сможет получать качественную цифровую информацию по перспективным площадям и минимизировать риски последующих геологоразведочных работ. На сегодня достигнуты договоренности о передаче компанией «Geotech Ltd» в уставный капитал СП указанных систем. </w:t>
      </w:r>
    </w:p>
    <w:bookmarkStart w:name="z20" w:id="17"/>
    <w:p>
      <w:pPr>
        <w:spacing w:after="0"/>
        <w:ind w:left="0"/>
        <w:jc w:val="left"/>
      </w:pPr>
      <w:r>
        <w:rPr>
          <w:rFonts w:ascii="Times New Roman"/>
          <w:b/>
          <w:i w:val="false"/>
          <w:color w:val="000000"/>
        </w:rPr>
        <w:t xml:space="preserve"> 
Наземные геофизические исследования </w:t>
      </w:r>
    </w:p>
    <w:bookmarkEnd w:id="17"/>
    <w:p>
      <w:pPr>
        <w:spacing w:after="0"/>
        <w:ind w:left="0"/>
        <w:jc w:val="both"/>
      </w:pPr>
      <w:r>
        <w:rPr>
          <w:rFonts w:ascii="Times New Roman"/>
          <w:b w:val="false"/>
          <w:i w:val="false"/>
          <w:color w:val="000000"/>
          <w:sz w:val="28"/>
        </w:rPr>
        <w:t xml:space="preserve">      Обществом создана полевая геофизическая партия на базе собственного регионального филиала. Функционирование такой партии позволит обществу расширить перечень предоставляемых услуг работами по гравиразведке, электроразведке, магниторазведке и топогеодезии. </w:t>
      </w:r>
      <w:r>
        <w:br/>
      </w:r>
      <w:r>
        <w:rPr>
          <w:rFonts w:ascii="Times New Roman"/>
          <w:b w:val="false"/>
          <w:i w:val="false"/>
          <w:color w:val="000000"/>
          <w:sz w:val="28"/>
        </w:rPr>
        <w:t>
      В результате создания геофизической партии ожидается, что к 2018 году доля геофизических работ общества по отношению к общему прогнозному объему геофизических исследований в Казахстане составит порядка 10 %.</w:t>
      </w:r>
      <w:r>
        <w:br/>
      </w:r>
      <w:r>
        <w:rPr>
          <w:rFonts w:ascii="Times New Roman"/>
          <w:b w:val="false"/>
          <w:i w:val="false"/>
          <w:color w:val="000000"/>
          <w:sz w:val="28"/>
        </w:rPr>
        <w:t>
      Формирование собственной геофизической партии планируется за счет бюджетных инвестиций уставного капитала общества. В последующем будет рассмотрена возможность увеличения производственных мощностей за счет вливания дополнительных инвестиций.</w:t>
      </w:r>
      <w:r>
        <w:br/>
      </w:r>
      <w:r>
        <w:rPr>
          <w:rFonts w:ascii="Times New Roman"/>
          <w:b w:val="false"/>
          <w:i w:val="false"/>
          <w:color w:val="000000"/>
          <w:sz w:val="28"/>
        </w:rPr>
        <w:t>
      Геофизическое исследование скважин</w:t>
      </w:r>
      <w:r>
        <w:br/>
      </w:r>
      <w:r>
        <w:rPr>
          <w:rFonts w:ascii="Times New Roman"/>
          <w:b w:val="false"/>
          <w:i w:val="false"/>
          <w:color w:val="000000"/>
          <w:sz w:val="28"/>
        </w:rPr>
        <w:t>
      Оказание услуг по геофизическому исследованию скважин возможно в рамках партии полевой геофизики. Для этого необходимо будет скомплектовать оборудование, как из каротажных станций (минимально 2 цифровые станции), так и полного набора скважинных снарядов современного производства, позволяющих выполнять наиболее часто применяемые виды исследований на основные типы ТПИ, а также предназначенные для гидрогеологических исследований.</w:t>
      </w:r>
      <w:r>
        <w:br/>
      </w:r>
      <w:r>
        <w:rPr>
          <w:rFonts w:ascii="Times New Roman"/>
          <w:b w:val="false"/>
          <w:i w:val="false"/>
          <w:color w:val="000000"/>
          <w:sz w:val="28"/>
        </w:rPr>
        <w:t>
      Сейсморазведочные исследования</w:t>
      </w:r>
      <w:r>
        <w:br/>
      </w:r>
      <w:r>
        <w:rPr>
          <w:rFonts w:ascii="Times New Roman"/>
          <w:b w:val="false"/>
          <w:i w:val="false"/>
          <w:color w:val="000000"/>
          <w:sz w:val="28"/>
        </w:rPr>
        <w:t xml:space="preserve">
      Оказание услуг по сейсморазведочным исследованиям является высокодоходным бизнесом, следовательно, представляет интерес для общества. Это направление требует большого объема инвестиций, поскольку сейсморазведочное оборудование является весьма дорогостоящим. В связи с чем, при рассмотрении вопроса о создании полевой сейсморазведочной партии, будет выбрана наиболее эффективная форма реализации, например, возможно создание совместного предприятия с участием ведущей отечественной или иностранной компаний, а также не исключается создание партии на базе общества. </w:t>
      </w:r>
      <w:r>
        <w:br/>
      </w:r>
      <w:r>
        <w:rPr>
          <w:rFonts w:ascii="Times New Roman"/>
          <w:b w:val="false"/>
          <w:i w:val="false"/>
          <w:color w:val="000000"/>
          <w:sz w:val="28"/>
        </w:rPr>
        <w:t>
      Буровые работы на твердые полезные ископаемые и подземные воды</w:t>
      </w:r>
      <w:r>
        <w:br/>
      </w:r>
      <w:r>
        <w:rPr>
          <w:rFonts w:ascii="Times New Roman"/>
          <w:b w:val="false"/>
          <w:i w:val="false"/>
          <w:color w:val="000000"/>
          <w:sz w:val="28"/>
        </w:rPr>
        <w:t xml:space="preserve">
      В целях расширения перечня предоставляемых обществом услуг также будет рассмотрен вопрос создания малой буровой партии с комплектом многофункциональных установок, ориентированных на геологоразведку твердых полезных ископаемых и подземных вод. При выборе модели функционирования буровой партии будут рассмотрены варианты создания совместного предприятия или формирования собственного подразделения. </w:t>
      </w:r>
      <w:r>
        <w:br/>
      </w:r>
      <w:r>
        <w:rPr>
          <w:rFonts w:ascii="Times New Roman"/>
          <w:b w:val="false"/>
          <w:i w:val="false"/>
          <w:color w:val="000000"/>
          <w:sz w:val="28"/>
        </w:rPr>
        <w:t>
      Задача 2: Предоставление услуг в области проектирования геологоразведочных работ.</w:t>
      </w:r>
      <w:r>
        <w:br/>
      </w:r>
      <w:r>
        <w:rPr>
          <w:rFonts w:ascii="Times New Roman"/>
          <w:b w:val="false"/>
          <w:i w:val="false"/>
          <w:color w:val="000000"/>
          <w:sz w:val="28"/>
        </w:rPr>
        <w:t xml:space="preserve">
      Практика показывает, что от грамотного проектирования геологоразведочных работ зависит целесообразность и экономическая эффективность всего проекта в целом. В этих целях обществу необходимо усилить развитие данного направления с дополнительным оснащением, подбором кадров. При этом качество проектирования планируется повысить за счет предпроектных подготовительных работ через проведение научного анализа собранных и получаемых геолого-геофизических материалов. </w:t>
      </w:r>
      <w:r>
        <w:br/>
      </w:r>
      <w:r>
        <w:rPr>
          <w:rFonts w:ascii="Times New Roman"/>
          <w:b w:val="false"/>
          <w:i w:val="false"/>
          <w:color w:val="000000"/>
          <w:sz w:val="28"/>
        </w:rPr>
        <w:t>
      Ключевые показатели деятельности: количество профильных направлений.</w:t>
      </w:r>
      <w:r>
        <w:br/>
      </w:r>
      <w:r>
        <w:rPr>
          <w:rFonts w:ascii="Times New Roman"/>
          <w:b w:val="false"/>
          <w:i w:val="false"/>
          <w:color w:val="000000"/>
          <w:sz w:val="28"/>
        </w:rPr>
        <w:t>
      Ожидаемые результаты:</w:t>
      </w:r>
      <w:r>
        <w:br/>
      </w:r>
      <w:r>
        <w:rPr>
          <w:rFonts w:ascii="Times New Roman"/>
          <w:b w:val="false"/>
          <w:i w:val="false"/>
          <w:color w:val="000000"/>
          <w:sz w:val="28"/>
        </w:rPr>
        <w:t xml:space="preserve">
      1) 2016 – 2018 годы – общество проведет все процедуры по закупу оборудования и программного обеспечения в рамках бюджетных инвестиций. Произойдет расширение перечня предоставляемых геологоразведочных услуг до 4 направлений, будет наблюдаться рост негосударственных заказов, а также обеспечено развитие компетенций в области проектирования геологоразведочных работ; </w:t>
      </w:r>
      <w:r>
        <w:br/>
      </w:r>
      <w:r>
        <w:rPr>
          <w:rFonts w:ascii="Times New Roman"/>
          <w:b w:val="false"/>
          <w:i w:val="false"/>
          <w:color w:val="000000"/>
          <w:sz w:val="28"/>
        </w:rPr>
        <w:t>
      2) 2019 – 2021 годы – общество расширит перечень предоставляемых геологоразведочных услуг минимум до 5 направлений.</w:t>
      </w:r>
      <w:r>
        <w:br/>
      </w:r>
      <w:r>
        <w:rPr>
          <w:rFonts w:ascii="Times New Roman"/>
          <w:b w:val="false"/>
          <w:i w:val="false"/>
          <w:color w:val="000000"/>
          <w:sz w:val="28"/>
        </w:rPr>
        <w:t xml:space="preserve">
      3) 2022 – 2025 годы – общество станет крупным элементом эффективной системы геологического изучения недр, будут функционировать производственные филиалы, совместные предприятия, которые обеспечат проведение полномасштабных региональных, поисковых, поисково-разведочных и поисково-оценочных работ на обширных территориях с применением самых современных технологий. Будет расширен перечень предоставляемых геологоразведочных услуг до 7 направлений. </w:t>
      </w:r>
    </w:p>
    <w:bookmarkStart w:name="z21" w:id="18"/>
    <w:p>
      <w:pPr>
        <w:spacing w:after="0"/>
        <w:ind w:left="0"/>
        <w:jc w:val="left"/>
      </w:pPr>
      <w:r>
        <w:rPr>
          <w:rFonts w:ascii="Times New Roman"/>
          <w:b/>
          <w:i w:val="false"/>
          <w:color w:val="000000"/>
        </w:rPr>
        <w:t xml:space="preserve"> 
Стратегическое направление  «Научно-аналитическое обеспечение геологической отрасли» </w:t>
      </w:r>
    </w:p>
    <w:bookmarkEnd w:id="18"/>
    <w:p>
      <w:pPr>
        <w:spacing w:after="0"/>
        <w:ind w:left="0"/>
        <w:jc w:val="both"/>
      </w:pPr>
      <w:r>
        <w:rPr>
          <w:rFonts w:ascii="Times New Roman"/>
          <w:b w:val="false"/>
          <w:i w:val="false"/>
          <w:color w:val="000000"/>
          <w:sz w:val="28"/>
        </w:rPr>
        <w:t>      Цель 1: Обеспечить научно-аналитическое сопровождение геологических процессов.</w:t>
      </w:r>
      <w:r>
        <w:br/>
      </w:r>
      <w:r>
        <w:rPr>
          <w:rFonts w:ascii="Times New Roman"/>
          <w:b w:val="false"/>
          <w:i w:val="false"/>
          <w:color w:val="000000"/>
          <w:sz w:val="28"/>
        </w:rPr>
        <w:t>
      Деятельность общества будет направлена на расширение компетенций по обеспечению научно-аналитического сопровождения геологоразведочного процесса. В этих целях будет проводиться постоянное повышение квалификации кадров путем обучения и стажировок на предприятиях ведущих мировых геологоразведочных компаний.</w:t>
      </w:r>
      <w:r>
        <w:br/>
      </w:r>
      <w:r>
        <w:rPr>
          <w:rFonts w:ascii="Times New Roman"/>
          <w:b w:val="false"/>
          <w:i w:val="false"/>
          <w:color w:val="000000"/>
          <w:sz w:val="28"/>
        </w:rPr>
        <w:t>
      Общество намерено принять активное участие в разработке нормативно-технической документации по геологоразведочным работам.</w:t>
      </w:r>
      <w:r>
        <w:br/>
      </w:r>
      <w:r>
        <w:rPr>
          <w:rFonts w:ascii="Times New Roman"/>
          <w:b w:val="false"/>
          <w:i w:val="false"/>
          <w:color w:val="000000"/>
          <w:sz w:val="28"/>
        </w:rPr>
        <w:t>
      Планируется ежегодное предоставление уполномоченному органу отчетов в рамках анализа и обобщения геолого-геофизических материалов с рекомендациями.</w:t>
      </w:r>
      <w:r>
        <w:br/>
      </w:r>
      <w:r>
        <w:rPr>
          <w:rFonts w:ascii="Times New Roman"/>
          <w:b w:val="false"/>
          <w:i w:val="false"/>
          <w:color w:val="000000"/>
          <w:sz w:val="28"/>
        </w:rPr>
        <w:t>
      Задача 1: Научный анализ и обобщение геолого-геофизических материалов.</w:t>
      </w:r>
      <w:r>
        <w:br/>
      </w:r>
      <w:r>
        <w:rPr>
          <w:rFonts w:ascii="Times New Roman"/>
          <w:b w:val="false"/>
          <w:i w:val="false"/>
          <w:color w:val="000000"/>
          <w:sz w:val="28"/>
        </w:rPr>
        <w:t xml:space="preserve">
      Любому проектированию должна предшествовать предпроектная стадия, которая обосновывает целесообразность и экономическую эффективность проекта. В геологической отрасли данная стадия базируется на анализе фондовых материалов. Введение подобной практики позволит снизить долю неэффективных проектов. </w:t>
      </w:r>
      <w:r>
        <w:br/>
      </w:r>
      <w:r>
        <w:rPr>
          <w:rFonts w:ascii="Times New Roman"/>
          <w:b w:val="false"/>
          <w:i w:val="false"/>
          <w:color w:val="000000"/>
          <w:sz w:val="28"/>
        </w:rPr>
        <w:t xml:space="preserve">
      Планируется проведение анализа геолого-геофизических материалов, находящихся в фондах Республики Казахстан и Российской Федерации, в целях предоставления достоверной геологической информации, имеющей оптимальную полноту, достоверность и высокие прогностические свойства, как собственными силами, так и с привлечением опытных региональных геологов. </w:t>
      </w:r>
      <w:r>
        <w:br/>
      </w:r>
      <w:r>
        <w:rPr>
          <w:rFonts w:ascii="Times New Roman"/>
          <w:b w:val="false"/>
          <w:i w:val="false"/>
          <w:color w:val="000000"/>
          <w:sz w:val="28"/>
        </w:rPr>
        <w:t>
      Цель 2: Обеспечить предоставление полного спектра лабораторных исследований.</w:t>
      </w:r>
      <w:r>
        <w:br/>
      </w:r>
      <w:r>
        <w:rPr>
          <w:rFonts w:ascii="Times New Roman"/>
          <w:b w:val="false"/>
          <w:i w:val="false"/>
          <w:color w:val="000000"/>
          <w:sz w:val="28"/>
        </w:rPr>
        <w:t xml:space="preserve">
      Задача 1: Создание и функционирование коммерческой аналитической лаборатории с международной аккредитацией. </w:t>
      </w:r>
      <w:r>
        <w:br/>
      </w:r>
      <w:r>
        <w:rPr>
          <w:rFonts w:ascii="Times New Roman"/>
          <w:b w:val="false"/>
          <w:i w:val="false"/>
          <w:color w:val="000000"/>
          <w:sz w:val="28"/>
        </w:rPr>
        <w:t xml:space="preserve">
      В вопросе создания лаборатории общество должно быть нацелено на привлечение в качестве партнера одного из мировых лидеров в области функционирования подобных лабораторий. Целью функционирования такой лаборатории будет являться качественный международный уровень изучения проб и сокращение объемов вывоза геологических материалов за рубеж. </w:t>
      </w:r>
      <w:r>
        <w:br/>
      </w:r>
      <w:r>
        <w:rPr>
          <w:rFonts w:ascii="Times New Roman"/>
          <w:b w:val="false"/>
          <w:i w:val="false"/>
          <w:color w:val="000000"/>
          <w:sz w:val="28"/>
        </w:rPr>
        <w:t xml:space="preserve">
      Предполагается, что вкладом общества в создаваемое совместное предприятие выступит лабораторное оборудование, планирующееся к приобретению за счет средств уставного капитала. </w:t>
      </w:r>
      <w:r>
        <w:br/>
      </w:r>
      <w:r>
        <w:rPr>
          <w:rFonts w:ascii="Times New Roman"/>
          <w:b w:val="false"/>
          <w:i w:val="false"/>
          <w:color w:val="000000"/>
          <w:sz w:val="28"/>
        </w:rPr>
        <w:t>
      Задача 2: Создание и функционирование научно-аналитической лаборатории, опытно-экспериментального участка.</w:t>
      </w:r>
      <w:r>
        <w:br/>
      </w:r>
      <w:r>
        <w:rPr>
          <w:rFonts w:ascii="Times New Roman"/>
          <w:b w:val="false"/>
          <w:i w:val="false"/>
          <w:color w:val="000000"/>
          <w:sz w:val="28"/>
        </w:rPr>
        <w:t>
      Общество на базе аналитической лаборатории планирует создать Центр геологических исследований, который будет являться центром компетенций геологической отрасли Республики Казахстан. Формирование и функционирование такого Центра обеспечит фундаментальные геологические исследования, разработку и трансферт современных технологий ведения геологических исследований, подготовку месторождений к освоению, включая обработку и интерпретацию поступаемой геологической информации, а также экономическую переоценку рентабельности разработки месторождений. Проведение комплекса первичных исследований керна планируется непосредственно на кернохранилищах. В данной ситуации учитывая, что керн является носителем исторической информации о месторождении, целесообразно скоординировать вопросы имеющихся и создаваемых кернохранилищ путем передачи в управление обществу.</w:t>
      </w:r>
      <w:r>
        <w:br/>
      </w:r>
      <w:r>
        <w:rPr>
          <w:rFonts w:ascii="Times New Roman"/>
          <w:b w:val="false"/>
          <w:i w:val="false"/>
          <w:color w:val="000000"/>
          <w:sz w:val="28"/>
        </w:rPr>
        <w:t>
      Создание и функционирование Центра геологических исследований обеспечит научно-аналитические исследования, позволяющие получать необходимые обоснования постановки геологоразведочных работ, обработку и интерпретацию большого объема геолого-геофизических данных, а также позволит консультировать уполномоченный орган по вопросам обеспечения запасами полезных ископаемых для восполнения минерально-сырьевой базы республики.</w:t>
      </w:r>
      <w:r>
        <w:br/>
      </w:r>
      <w:r>
        <w:rPr>
          <w:rFonts w:ascii="Times New Roman"/>
          <w:b w:val="false"/>
          <w:i w:val="false"/>
          <w:color w:val="000000"/>
          <w:sz w:val="28"/>
        </w:rPr>
        <w:t>
      Ключевые показатели деятельности:</w:t>
      </w:r>
      <w:r>
        <w:br/>
      </w:r>
      <w:r>
        <w:rPr>
          <w:rFonts w:ascii="Times New Roman"/>
          <w:b w:val="false"/>
          <w:i w:val="false"/>
          <w:color w:val="000000"/>
          <w:sz w:val="28"/>
        </w:rPr>
        <w:t>
      1) предоставление уполномоченному органу аналитических отчетов с рекомендациями на основе анализа геолого-геофизических материалов;</w:t>
      </w:r>
      <w:r>
        <w:br/>
      </w:r>
      <w:r>
        <w:rPr>
          <w:rFonts w:ascii="Times New Roman"/>
          <w:b w:val="false"/>
          <w:i w:val="false"/>
          <w:color w:val="000000"/>
          <w:sz w:val="28"/>
        </w:rPr>
        <w:t>
      2) проведение лабораторных анализов образцов горных пород.</w:t>
      </w:r>
      <w:r>
        <w:br/>
      </w:r>
      <w:r>
        <w:rPr>
          <w:rFonts w:ascii="Times New Roman"/>
          <w:b w:val="false"/>
          <w:i w:val="false"/>
          <w:color w:val="000000"/>
          <w:sz w:val="28"/>
        </w:rPr>
        <w:t>
      Ожидаемые результаты:</w:t>
      </w:r>
      <w:r>
        <w:br/>
      </w:r>
      <w:r>
        <w:rPr>
          <w:rFonts w:ascii="Times New Roman"/>
          <w:b w:val="false"/>
          <w:i w:val="false"/>
          <w:color w:val="000000"/>
          <w:sz w:val="28"/>
        </w:rPr>
        <w:t xml:space="preserve">
      1) в период с 2016 по 2018 годы общество в рамках своей деятельности начнет проводить мероприятия по анализу и обобщению фондовых геолого-геофизических материалов с предоставлением ежегодных отчетов уполномоченному органу соответствующей отрасли. Начнет функционировать коммерческая аналитическая лаборатория с международной аккредитацией, что обеспечит снижение объема вывозимых за рубеж лабораторных проб; </w:t>
      </w:r>
      <w:r>
        <w:br/>
      </w:r>
      <w:r>
        <w:rPr>
          <w:rFonts w:ascii="Times New Roman"/>
          <w:b w:val="false"/>
          <w:i w:val="false"/>
          <w:color w:val="000000"/>
          <w:sz w:val="28"/>
        </w:rPr>
        <w:t>
      2) в период с 2019 по 2021 годы общество обеспечит постоянный анализ и обобщение геолого-геофизических материалов, а также периодические отчеты с рекомендациями к разработке документов по развитию минерально-сырьевой базы Республики Казахстан. Будет выполняться лабораторный анализ не менее 140 тысяч образцов горных пород в год;</w:t>
      </w:r>
      <w:r>
        <w:br/>
      </w:r>
      <w:r>
        <w:rPr>
          <w:rFonts w:ascii="Times New Roman"/>
          <w:b w:val="false"/>
          <w:i w:val="false"/>
          <w:color w:val="000000"/>
          <w:sz w:val="28"/>
        </w:rPr>
        <w:t xml:space="preserve">
      3) в период с 2022 по 2025 годы общество станет консультантом государства в вопросах геологоразведки посредством участия в разработке рекомендаций по восполнению минерально-сырьевой базы Республики Казахстан, нормативно-технической документации по геологоразведочным работам. Аналитическая лаборатория обеспечит анализ не менее 150 тысяч образцов горных пород в год. Будет функционировать Центр геологических исследований. </w:t>
      </w:r>
    </w:p>
    <w:bookmarkStart w:name="z22" w:id="19"/>
    <w:p>
      <w:pPr>
        <w:spacing w:after="0"/>
        <w:ind w:left="0"/>
        <w:jc w:val="left"/>
      </w:pPr>
      <w:r>
        <w:rPr>
          <w:rFonts w:ascii="Times New Roman"/>
          <w:b/>
          <w:i w:val="false"/>
          <w:color w:val="000000"/>
        </w:rPr>
        <w:t xml:space="preserve"> 
Стратегическое направление «Привлечение инвестиций в </w:t>
      </w:r>
      <w:r>
        <w:br/>
      </w:r>
      <w:r>
        <w:rPr>
          <w:rFonts w:ascii="Times New Roman"/>
          <w:b/>
          <w:i w:val="false"/>
          <w:color w:val="000000"/>
        </w:rPr>
        <w:t xml:space="preserve">
геологоразведочную отрасль» </w:t>
      </w:r>
    </w:p>
    <w:bookmarkEnd w:id="19"/>
    <w:p>
      <w:pPr>
        <w:spacing w:after="0"/>
        <w:ind w:left="0"/>
        <w:jc w:val="both"/>
      </w:pPr>
      <w:r>
        <w:rPr>
          <w:rFonts w:ascii="Times New Roman"/>
          <w:b w:val="false"/>
          <w:i w:val="false"/>
          <w:color w:val="000000"/>
          <w:sz w:val="28"/>
        </w:rPr>
        <w:t>      Цель: Стать интегратором инвестиционных процессов геологоразведки по ТПИ.</w:t>
      </w:r>
      <w:r>
        <w:br/>
      </w:r>
      <w:r>
        <w:rPr>
          <w:rFonts w:ascii="Times New Roman"/>
          <w:b w:val="false"/>
          <w:i w:val="false"/>
          <w:color w:val="000000"/>
          <w:sz w:val="28"/>
        </w:rPr>
        <w:t>
      В настоящее время общество является единственной национальной геологоразведочной компанией, ориентированной на рынок твердых полезных ископаемых.</w:t>
      </w:r>
      <w:r>
        <w:br/>
      </w:r>
      <w:r>
        <w:rPr>
          <w:rFonts w:ascii="Times New Roman"/>
          <w:b w:val="false"/>
          <w:i w:val="false"/>
          <w:color w:val="000000"/>
          <w:sz w:val="28"/>
        </w:rPr>
        <w:t>
      На практике иностранные инвесторы при планировании отдают предпочтение проектам, в которых в качестве партнера выступает организация с государственным участием. Дополнительным преимуществом для инвесторов является возможность получения права недропользования на основе прямых переговоров.</w:t>
      </w:r>
      <w:r>
        <w:br/>
      </w:r>
      <w:r>
        <w:rPr>
          <w:rFonts w:ascii="Times New Roman"/>
          <w:b w:val="false"/>
          <w:i w:val="false"/>
          <w:color w:val="000000"/>
          <w:sz w:val="28"/>
        </w:rPr>
        <w:t xml:space="preserve">
      В рамках данной цели общество планирует обеспечение полного сопровождения инвесторов, начиная с процесса выбора участков, осуществления геологоразведки и получения права недропользования. </w:t>
      </w:r>
      <w:r>
        <w:br/>
      </w:r>
      <w:r>
        <w:rPr>
          <w:rFonts w:ascii="Times New Roman"/>
          <w:b w:val="false"/>
          <w:i w:val="false"/>
          <w:color w:val="000000"/>
          <w:sz w:val="28"/>
        </w:rPr>
        <w:t>
      Задача 1: Формирование перспективных площадей.</w:t>
      </w:r>
      <w:r>
        <w:br/>
      </w:r>
      <w:r>
        <w:rPr>
          <w:rFonts w:ascii="Times New Roman"/>
          <w:b w:val="false"/>
          <w:i w:val="false"/>
          <w:color w:val="000000"/>
          <w:sz w:val="28"/>
        </w:rPr>
        <w:t xml:space="preserve">
      Приоритеты по видам полезных ископаемых и территориальным направлениям их поиска будут определяться по итогам проведения на постоянной основе анализа фондовых геологических материалов и информации, получаемой в результате проведения геологоразведочных работ за счет инвестиций, а также маркетингового анализа конъюнктуры мирового рынка твердых полезных ископаемых. </w:t>
      </w:r>
      <w:r>
        <w:br/>
      </w:r>
      <w:r>
        <w:rPr>
          <w:rFonts w:ascii="Times New Roman"/>
          <w:b w:val="false"/>
          <w:i w:val="false"/>
          <w:color w:val="000000"/>
          <w:sz w:val="28"/>
        </w:rPr>
        <w:t xml:space="preserve">
      На основе полученных данных будет составлен перечень наиболее перспективных участков/площадей для вовлечения их в геологоразведочный процесс. </w:t>
      </w:r>
      <w:r>
        <w:br/>
      </w:r>
      <w:r>
        <w:rPr>
          <w:rFonts w:ascii="Times New Roman"/>
          <w:b w:val="false"/>
          <w:i w:val="false"/>
          <w:color w:val="000000"/>
          <w:sz w:val="28"/>
        </w:rPr>
        <w:t>
      Задача 2: Формирование портфеля инвестиционных проектов.</w:t>
      </w:r>
      <w:r>
        <w:br/>
      </w:r>
      <w:r>
        <w:rPr>
          <w:rFonts w:ascii="Times New Roman"/>
          <w:b w:val="false"/>
          <w:i w:val="false"/>
          <w:color w:val="000000"/>
          <w:sz w:val="28"/>
        </w:rPr>
        <w:t xml:space="preserve">
      В среднесрочной перспективе общество ввиду отсутствия достаточного уровня собственных средств реализацию инвестиционных проектов по недропользованию планирует проводить за счет средств привлекаемых партнеров. В данной модели предполагаемый доход общества будет формироваться за счет продажи доли в инвестиционных проектах. Для этого общество разрабатывает маркетинговую стратегию по привлечению инвестиций в геологоразведку. </w:t>
      </w:r>
      <w:r>
        <w:br/>
      </w:r>
      <w:r>
        <w:rPr>
          <w:rFonts w:ascii="Times New Roman"/>
          <w:b w:val="false"/>
          <w:i w:val="false"/>
          <w:color w:val="000000"/>
          <w:sz w:val="28"/>
        </w:rPr>
        <w:t xml:space="preserve">
      Планируется привлечение крупных отечественных и зарубежных горнодобывающих, геологоразведочных и инвестиционных компаний для реализации проектов по разведке и геологическому изучению недр. Такой подход обеспечит государству восполнение запасов по приоритетным видам полезных ископаемых, обществу – получение прибыли. </w:t>
      </w:r>
      <w:r>
        <w:br/>
      </w:r>
      <w:r>
        <w:rPr>
          <w:rFonts w:ascii="Times New Roman"/>
          <w:b w:val="false"/>
          <w:i w:val="false"/>
          <w:color w:val="000000"/>
          <w:sz w:val="28"/>
        </w:rPr>
        <w:t xml:space="preserve">
      В целях снижения правовых рисков общества при реализации проектов с участием иностранных инвесторов планируется привлечение юристов высокой квалификации по международному праву в области инвестиций. </w:t>
      </w:r>
      <w:r>
        <w:br/>
      </w:r>
      <w:r>
        <w:rPr>
          <w:rFonts w:ascii="Times New Roman"/>
          <w:b w:val="false"/>
          <w:i w:val="false"/>
          <w:color w:val="000000"/>
          <w:sz w:val="28"/>
        </w:rPr>
        <w:t xml:space="preserve">
      Инвестиционная деятельность общества также будет способствовать росту ее долгосрочной стоимости с учетом доходности и стратегической значимости для развития страны. Для эффективной реализации инвестиционных проектов будет задана четкая финансовая дисциплина, базирующаяся на рыночных принципах. В 2015 году разработан Меморандум инвестиционной политики общества, в котором определены ключевые критерии реализации инвестиционных проектов и перечень приоритетных полезных ископаемых. </w:t>
      </w:r>
      <w:r>
        <w:br/>
      </w:r>
      <w:r>
        <w:rPr>
          <w:rFonts w:ascii="Times New Roman"/>
          <w:b w:val="false"/>
          <w:i w:val="false"/>
          <w:color w:val="000000"/>
          <w:sz w:val="28"/>
        </w:rPr>
        <w:t>
      Общество с 2020 года планирует формирование резерва для самостоятельного финансирования проектов недропользования. При выборе проектов недропользования, которые будут финансироваться за счет собственных средств общества, внимание будет обращено на наличие низких рисков для общества.</w:t>
      </w:r>
      <w:r>
        <w:br/>
      </w:r>
      <w:r>
        <w:rPr>
          <w:rFonts w:ascii="Times New Roman"/>
          <w:b w:val="false"/>
          <w:i w:val="false"/>
          <w:color w:val="000000"/>
          <w:sz w:val="28"/>
        </w:rPr>
        <w:t>
      Ключевые показатели деятельности:</w:t>
      </w:r>
      <w:r>
        <w:br/>
      </w:r>
      <w:r>
        <w:rPr>
          <w:rFonts w:ascii="Times New Roman"/>
          <w:b w:val="false"/>
          <w:i w:val="false"/>
          <w:color w:val="000000"/>
          <w:sz w:val="28"/>
        </w:rPr>
        <w:t>
      1) привлечение инвестиций в геологоразведку;</w:t>
      </w:r>
      <w:r>
        <w:br/>
      </w:r>
      <w:r>
        <w:rPr>
          <w:rFonts w:ascii="Times New Roman"/>
          <w:b w:val="false"/>
          <w:i w:val="false"/>
          <w:color w:val="000000"/>
          <w:sz w:val="28"/>
        </w:rPr>
        <w:t>
      2) обеспечение охвата площади разведки в рамках инвестиционных проектов;</w:t>
      </w:r>
      <w:r>
        <w:br/>
      </w:r>
      <w:r>
        <w:rPr>
          <w:rFonts w:ascii="Times New Roman"/>
          <w:b w:val="false"/>
          <w:i w:val="false"/>
          <w:color w:val="000000"/>
          <w:sz w:val="28"/>
        </w:rPr>
        <w:t xml:space="preserve">
      3) реализация новых инвестиционных проектов. </w:t>
      </w:r>
      <w:r>
        <w:br/>
      </w:r>
      <w:r>
        <w:rPr>
          <w:rFonts w:ascii="Times New Roman"/>
          <w:b w:val="false"/>
          <w:i w:val="false"/>
          <w:color w:val="000000"/>
          <w:sz w:val="28"/>
        </w:rPr>
        <w:t>
      Ожидаемые результаты:</w:t>
      </w:r>
      <w:r>
        <w:br/>
      </w:r>
      <w:r>
        <w:rPr>
          <w:rFonts w:ascii="Times New Roman"/>
          <w:b w:val="false"/>
          <w:i w:val="false"/>
          <w:color w:val="000000"/>
          <w:sz w:val="28"/>
        </w:rPr>
        <w:t xml:space="preserve">
      1) 2016 – 2018 годы – общество продолжит работу по реализации законтрактованных инвестиционных проектов в сфере недропользования, а также по привлечению новых проектов. Объем инвестиций, привлеченных обществом в геологоразведочную отрасль, составит не менее 3 млрд. тенге, охват площади разведки – не менее 20 тыс. кв. км; </w:t>
      </w:r>
      <w:r>
        <w:br/>
      </w:r>
      <w:r>
        <w:rPr>
          <w:rFonts w:ascii="Times New Roman"/>
          <w:b w:val="false"/>
          <w:i w:val="false"/>
          <w:color w:val="000000"/>
          <w:sz w:val="28"/>
        </w:rPr>
        <w:t>
      2) 2019 – 2021 годы – обществом будет реализован ряд проектов недропользования. Достижение показателей по привлечению инвестиций в геологоразведочную отрасль составит не менее 9 млрд. тенге, охват площади разведки – не менее 50 тыс. кв. км. Планируется начало формирования резерва для самостоятельного финансирования проектов;</w:t>
      </w:r>
      <w:r>
        <w:br/>
      </w:r>
      <w:r>
        <w:rPr>
          <w:rFonts w:ascii="Times New Roman"/>
          <w:b w:val="false"/>
          <w:i w:val="false"/>
          <w:color w:val="000000"/>
          <w:sz w:val="28"/>
        </w:rPr>
        <w:t>
      3) 2022 – 2025 годы – общество станет интегратором инвестиционных процессов геологоразведки по твердым полезным ископаемым. Объем инвестиций, привлеченных обществом в геологоразведочную отрасль, составит не менее 20 млрд. тенге, охват площади разведки – не менее 100 тыс. кв. км, планируются к реализации проекты с самостоятельным финансированием. Ежегодная реализация новых инвестиционных проектов составит не менее 2.</w:t>
      </w:r>
      <w:r>
        <w:br/>
      </w:r>
      <w:r>
        <w:rPr>
          <w:rFonts w:ascii="Times New Roman"/>
          <w:b w:val="false"/>
          <w:i w:val="false"/>
          <w:color w:val="000000"/>
          <w:sz w:val="28"/>
        </w:rPr>
        <w:t xml:space="preserve">
      Также, наряду с указанными стратегическими направлениями, общество ставит следующие операционные цели: </w:t>
      </w:r>
      <w:r>
        <w:br/>
      </w:r>
      <w:r>
        <w:rPr>
          <w:rFonts w:ascii="Times New Roman"/>
          <w:b w:val="false"/>
          <w:i w:val="false"/>
          <w:color w:val="000000"/>
          <w:sz w:val="28"/>
        </w:rPr>
        <w:t>
      1) обеспечение финансовой устойчивости;</w:t>
      </w:r>
      <w:r>
        <w:br/>
      </w:r>
      <w:r>
        <w:rPr>
          <w:rFonts w:ascii="Times New Roman"/>
          <w:b w:val="false"/>
          <w:i w:val="false"/>
          <w:color w:val="000000"/>
          <w:sz w:val="28"/>
        </w:rPr>
        <w:t>
      2) совершенствование системы корпоративного управления;</w:t>
      </w:r>
      <w:r>
        <w:br/>
      </w:r>
      <w:r>
        <w:rPr>
          <w:rFonts w:ascii="Times New Roman"/>
          <w:b w:val="false"/>
          <w:i w:val="false"/>
          <w:color w:val="000000"/>
          <w:sz w:val="28"/>
        </w:rPr>
        <w:t>
      3) повышение эффективности кадровой политики.</w:t>
      </w:r>
      <w:r>
        <w:br/>
      </w:r>
      <w:r>
        <w:rPr>
          <w:rFonts w:ascii="Times New Roman"/>
          <w:b w:val="false"/>
          <w:i w:val="false"/>
          <w:color w:val="000000"/>
          <w:sz w:val="28"/>
        </w:rPr>
        <w:t>
      Цель: Обеспечение финансовой устойчивости.</w:t>
      </w:r>
      <w:r>
        <w:br/>
      </w:r>
      <w:r>
        <w:rPr>
          <w:rFonts w:ascii="Times New Roman"/>
          <w:b w:val="false"/>
          <w:i w:val="false"/>
          <w:color w:val="000000"/>
          <w:sz w:val="28"/>
        </w:rPr>
        <w:t>
      В основе финансовой политики общества будут заложены следующие базовые принципы:</w:t>
      </w:r>
      <w:r>
        <w:br/>
      </w:r>
      <w:r>
        <w:rPr>
          <w:rFonts w:ascii="Times New Roman"/>
          <w:b w:val="false"/>
          <w:i w:val="false"/>
          <w:color w:val="000000"/>
          <w:sz w:val="28"/>
        </w:rPr>
        <w:t>
      1) целенаправленность</w:t>
      </w:r>
      <w:r>
        <w:rPr>
          <w:rFonts w:ascii="Times New Roman"/>
          <w:b w:val="false"/>
          <w:i/>
          <w:color w:val="000000"/>
          <w:sz w:val="28"/>
        </w:rPr>
        <w:t xml:space="preserve"> –</w:t>
      </w:r>
      <w:r>
        <w:rPr>
          <w:rFonts w:ascii="Times New Roman"/>
          <w:b w:val="false"/>
          <w:i w:val="false"/>
          <w:color w:val="000000"/>
          <w:sz w:val="28"/>
        </w:rPr>
        <w:t xml:space="preserve"> предполагает ориентацию на четко сформулированную стратегическую цель деятельности предприятия. Все планируемые организационно-финансовые мероприятия должны обеспечивать достижение именно заданной цели;</w:t>
      </w:r>
      <w:r>
        <w:br/>
      </w:r>
      <w:r>
        <w:rPr>
          <w:rFonts w:ascii="Times New Roman"/>
          <w:b w:val="false"/>
          <w:i w:val="false"/>
          <w:color w:val="000000"/>
          <w:sz w:val="28"/>
        </w:rPr>
        <w:t xml:space="preserve">
      2) реализуемость </w:t>
      </w:r>
      <w:r>
        <w:rPr>
          <w:rFonts w:ascii="Times New Roman"/>
          <w:b w:val="false"/>
          <w:i/>
          <w:color w:val="000000"/>
          <w:sz w:val="28"/>
        </w:rPr>
        <w:t xml:space="preserve">– </w:t>
      </w:r>
      <w:r>
        <w:rPr>
          <w:rFonts w:ascii="Times New Roman"/>
          <w:b w:val="false"/>
          <w:i w:val="false"/>
          <w:color w:val="000000"/>
          <w:sz w:val="28"/>
        </w:rPr>
        <w:t xml:space="preserve">при постановке долгосрочных целей и определении стратегии их достижения учитываются реальные возможности предприятия. Поставленные цели должны быть реализуемы, а задачи выполнимы; </w:t>
      </w:r>
      <w:r>
        <w:br/>
      </w:r>
      <w:r>
        <w:rPr>
          <w:rFonts w:ascii="Times New Roman"/>
          <w:b w:val="false"/>
          <w:i w:val="false"/>
          <w:color w:val="000000"/>
          <w:sz w:val="28"/>
        </w:rPr>
        <w:t xml:space="preserve">
      3) комплексность </w:t>
      </w:r>
      <w:r>
        <w:rPr>
          <w:rFonts w:ascii="Times New Roman"/>
          <w:b w:val="false"/>
          <w:i/>
          <w:color w:val="000000"/>
          <w:sz w:val="28"/>
        </w:rPr>
        <w:t xml:space="preserve">– </w:t>
      </w:r>
      <w:r>
        <w:rPr>
          <w:rFonts w:ascii="Times New Roman"/>
          <w:b w:val="false"/>
          <w:i w:val="false"/>
          <w:color w:val="000000"/>
          <w:sz w:val="28"/>
        </w:rPr>
        <w:t xml:space="preserve">всесторонний анализ и учет информации позволяет своевременно реагировать на изменения внешней и внутренней среды; </w:t>
      </w:r>
      <w:r>
        <w:br/>
      </w:r>
      <w:r>
        <w:rPr>
          <w:rFonts w:ascii="Times New Roman"/>
          <w:b w:val="false"/>
          <w:i w:val="false"/>
          <w:color w:val="000000"/>
          <w:sz w:val="28"/>
        </w:rPr>
        <w:t xml:space="preserve">
      4) перспективность – финансовое стратегическое планирование направлено на долгосрочную перспективу; </w:t>
      </w:r>
      <w:r>
        <w:br/>
      </w:r>
      <w:r>
        <w:rPr>
          <w:rFonts w:ascii="Times New Roman"/>
          <w:b w:val="false"/>
          <w:i w:val="false"/>
          <w:color w:val="000000"/>
          <w:sz w:val="28"/>
        </w:rPr>
        <w:t xml:space="preserve">
      5) приоритетность </w:t>
      </w:r>
      <w:r>
        <w:rPr>
          <w:rFonts w:ascii="Times New Roman"/>
          <w:b w:val="false"/>
          <w:i/>
          <w:color w:val="000000"/>
          <w:sz w:val="28"/>
        </w:rPr>
        <w:t>–</w:t>
      </w:r>
      <w:r>
        <w:rPr>
          <w:rFonts w:ascii="Times New Roman"/>
          <w:b w:val="false"/>
          <w:i w:val="false"/>
          <w:color w:val="000000"/>
          <w:sz w:val="28"/>
        </w:rPr>
        <w:t xml:space="preserve"> долгосрочная стратегическая линия является приоритетной и определяющей по отношению ко всей последующей работе. Выбранная финансовая стратегия и путь ее реализации служат основой для построения всех оперативных планов деятельности предприятия.</w:t>
      </w:r>
      <w:r>
        <w:br/>
      </w:r>
      <w:r>
        <w:rPr>
          <w:rFonts w:ascii="Times New Roman"/>
          <w:b w:val="false"/>
          <w:i w:val="false"/>
          <w:color w:val="000000"/>
          <w:sz w:val="28"/>
        </w:rPr>
        <w:t xml:space="preserve">
      Учитывая, что ключевой целью общества является увеличение долгосрочной стоимости компании, деятельность общества будет отвечать таким критериям, как высокая операционная эффективность, производительность и доходность, высокая финансовая устойчивость, прозрачная и оптимальная структура активов. </w:t>
      </w:r>
      <w:r>
        <w:br/>
      </w:r>
      <w:r>
        <w:rPr>
          <w:rFonts w:ascii="Times New Roman"/>
          <w:b w:val="false"/>
          <w:i w:val="false"/>
          <w:color w:val="000000"/>
          <w:sz w:val="28"/>
        </w:rPr>
        <w:t xml:space="preserve">
      Основной акцент будет сделан на повышении таких показателей, как доходность и производительность труда. Ориентированность общества на показатели доходности и производительности будет способствовать быстрому росту ее долгосрочной стоимости. </w:t>
      </w:r>
      <w:r>
        <w:br/>
      </w:r>
      <w:r>
        <w:rPr>
          <w:rFonts w:ascii="Times New Roman"/>
          <w:b w:val="false"/>
          <w:i w:val="false"/>
          <w:color w:val="000000"/>
          <w:sz w:val="28"/>
        </w:rPr>
        <w:t>
      Общество планирует достижение цели по финансовой устойчивости посредством получения доходов от оказания работ и услуг в рамках:</w:t>
      </w:r>
      <w:r>
        <w:br/>
      </w:r>
      <w:r>
        <w:rPr>
          <w:rFonts w:ascii="Times New Roman"/>
          <w:b w:val="false"/>
          <w:i w:val="false"/>
          <w:color w:val="000000"/>
          <w:sz w:val="28"/>
        </w:rPr>
        <w:t>
      1) заказов, в том числе в рамках исполнения договорных обязательств национальным и частным компаниям. В планах общества будет предусмотрен ежегодный рост доли негосударственных заказов, что позволит оценивать общество как бизнес-ориентированную организацию;</w:t>
      </w:r>
      <w:r>
        <w:br/>
      </w:r>
      <w:r>
        <w:rPr>
          <w:rFonts w:ascii="Times New Roman"/>
          <w:b w:val="false"/>
          <w:i w:val="false"/>
          <w:color w:val="000000"/>
          <w:sz w:val="28"/>
        </w:rPr>
        <w:t>
      2) реализации инвестиционных проектов.</w:t>
      </w:r>
      <w:r>
        <w:br/>
      </w:r>
      <w:r>
        <w:rPr>
          <w:rFonts w:ascii="Times New Roman"/>
          <w:b w:val="false"/>
          <w:i w:val="false"/>
          <w:color w:val="000000"/>
          <w:sz w:val="28"/>
        </w:rPr>
        <w:t>
      В целях оказания услуг в рамках заказов планируется создание собственных подразделений и совместных предприятий с ведущими мировыми и отечественными компаниями. При этом реализация данных проектов будет осуществляться с учетом следующих условий:</w:t>
      </w:r>
      <w:r>
        <w:br/>
      </w:r>
      <w:r>
        <w:rPr>
          <w:rFonts w:ascii="Times New Roman"/>
          <w:b w:val="false"/>
          <w:i w:val="false"/>
          <w:color w:val="000000"/>
          <w:sz w:val="28"/>
        </w:rPr>
        <w:t>
      1) в первый год реализации таких проектов (период становления) со стороны общества будет осуществляться полная поддержка вновь создаваемых собственных производственных подразделений. Финансовая поддержка создаваемых совместных предприятий будет осуществляться компаниями-соучредителями;</w:t>
      </w:r>
      <w:r>
        <w:br/>
      </w:r>
      <w:r>
        <w:rPr>
          <w:rFonts w:ascii="Times New Roman"/>
          <w:b w:val="false"/>
          <w:i w:val="false"/>
          <w:color w:val="000000"/>
          <w:sz w:val="28"/>
        </w:rPr>
        <w:t>
      2) на втором году реализации проектов производственные подразделения и совместные компании должны обеспечить безубыточность своей деятельности;</w:t>
      </w:r>
      <w:r>
        <w:br/>
      </w:r>
      <w:r>
        <w:rPr>
          <w:rFonts w:ascii="Times New Roman"/>
          <w:b w:val="false"/>
          <w:i w:val="false"/>
          <w:color w:val="000000"/>
          <w:sz w:val="28"/>
        </w:rPr>
        <w:t>
      3) в третьем году проекты должны обеспечивать доходность не ниже среднеотраслевого уровня рентабельности.</w:t>
      </w:r>
      <w:r>
        <w:br/>
      </w:r>
      <w:r>
        <w:rPr>
          <w:rFonts w:ascii="Times New Roman"/>
          <w:b w:val="false"/>
          <w:i w:val="false"/>
          <w:color w:val="000000"/>
          <w:sz w:val="28"/>
        </w:rPr>
        <w:t>
      Распределение доходов общества будет регулироваться дивидендной политикой общества, предусматривающей направление доходов на:</w:t>
      </w:r>
      <w:r>
        <w:br/>
      </w:r>
      <w:r>
        <w:rPr>
          <w:rFonts w:ascii="Times New Roman"/>
          <w:b w:val="false"/>
          <w:i w:val="false"/>
          <w:color w:val="000000"/>
          <w:sz w:val="28"/>
        </w:rPr>
        <w:t xml:space="preserve">
      1) выплату дивидендов на государственный пакет акций; </w:t>
      </w:r>
      <w:r>
        <w:br/>
      </w:r>
      <w:r>
        <w:rPr>
          <w:rFonts w:ascii="Times New Roman"/>
          <w:b w:val="false"/>
          <w:i w:val="false"/>
          <w:color w:val="000000"/>
          <w:sz w:val="28"/>
        </w:rPr>
        <w:t>
      2) капитализацию и увеличение стоимости общества путем приобретения и внедрения новых технологий, обновления основных средств, покрытия накопленного убытка;</w:t>
      </w:r>
      <w:r>
        <w:br/>
      </w:r>
      <w:r>
        <w:rPr>
          <w:rFonts w:ascii="Times New Roman"/>
          <w:b w:val="false"/>
          <w:i w:val="false"/>
          <w:color w:val="000000"/>
          <w:sz w:val="28"/>
        </w:rPr>
        <w:t>
      3) осуществление инвестиций в проекты, реализуемые обществом как самостоятельно, так и с участием партнеров;</w:t>
      </w:r>
      <w:r>
        <w:br/>
      </w:r>
      <w:r>
        <w:rPr>
          <w:rFonts w:ascii="Times New Roman"/>
          <w:b w:val="false"/>
          <w:i w:val="false"/>
          <w:color w:val="000000"/>
          <w:sz w:val="28"/>
        </w:rPr>
        <w:t>
      4) социальную поддержку работников общества;</w:t>
      </w:r>
      <w:r>
        <w:br/>
      </w:r>
      <w:r>
        <w:rPr>
          <w:rFonts w:ascii="Times New Roman"/>
          <w:b w:val="false"/>
          <w:i w:val="false"/>
          <w:color w:val="000000"/>
          <w:sz w:val="28"/>
        </w:rPr>
        <w:t>
      5) стимулирование членов исполнительного органа общества.</w:t>
      </w:r>
      <w:r>
        <w:br/>
      </w:r>
      <w:r>
        <w:rPr>
          <w:rFonts w:ascii="Times New Roman"/>
          <w:b w:val="false"/>
          <w:i w:val="false"/>
          <w:color w:val="000000"/>
          <w:sz w:val="28"/>
        </w:rPr>
        <w:t xml:space="preserve">
      Общество будет стимулировать переход на методы управления и бизнес-процессы, отвечающие современным тенденциям развития экономики и передовым практикам ведения бизнеса. </w:t>
      </w:r>
      <w:r>
        <w:br/>
      </w:r>
      <w:r>
        <w:rPr>
          <w:rFonts w:ascii="Times New Roman"/>
          <w:b w:val="false"/>
          <w:i w:val="false"/>
          <w:color w:val="000000"/>
          <w:sz w:val="28"/>
        </w:rPr>
        <w:t xml:space="preserve">
      Общество продолжит совершенствовать систему планирования и оценки деятельности, внедрять систему управленческой отчетности, обеспечивать корреспонденцию финансовой и управленческой отчетности. Система управленческой отчетности будет представлять своевременную и качественную информацию о том, как реализуются намеченные цели общества, своевременно сигнализировать об ухудшении ситуации для принятия необходимых оперативных решений. </w:t>
      </w:r>
      <w:r>
        <w:br/>
      </w:r>
      <w:r>
        <w:rPr>
          <w:rFonts w:ascii="Times New Roman"/>
          <w:b w:val="false"/>
          <w:i w:val="false"/>
          <w:color w:val="000000"/>
          <w:sz w:val="28"/>
        </w:rPr>
        <w:t>
      Будет продолжена работа по внедрению корпоративной культуры, направленной на максимально эффективное управление ресурсами и процессами, повышение ответственности работников по оптимизации затрат, контроль по формированию себестоимости, стимулирование роста рентабельности. В этой связи в рамках реализации принятой в 2014 году методологии ценообразования будет продолжена работа по внедрению производственных нормативов, установлению конкретных цен по видам оказываемых обществом работ и услуг. Формирование цен будет осуществляться с учетом конъюнктуры рынка в геологической отрасли и наращивания собственных производственных мощностей общества.</w:t>
      </w:r>
      <w:r>
        <w:br/>
      </w:r>
      <w:r>
        <w:rPr>
          <w:rFonts w:ascii="Times New Roman"/>
          <w:b w:val="false"/>
          <w:i w:val="false"/>
          <w:color w:val="000000"/>
          <w:sz w:val="28"/>
        </w:rPr>
        <w:t>
      В рамках управления совместными предприятиями в органы управления планируется назначение представителей от общества, а также внедрение внутренних процедур, позволяющих контролировать процессы планирования и мониторинга реализации проектов.</w:t>
      </w:r>
      <w:r>
        <w:br/>
      </w:r>
      <w:r>
        <w:rPr>
          <w:rFonts w:ascii="Times New Roman"/>
          <w:b w:val="false"/>
          <w:i w:val="false"/>
          <w:color w:val="000000"/>
          <w:sz w:val="28"/>
        </w:rPr>
        <w:t xml:space="preserve">
      В целях обеспечения дополнительного финансирования в геологоразведку обществом осуществляется деятельность по привлечению частных инвестиций для реализации проектов недропользования. </w:t>
      </w:r>
      <w:r>
        <w:br/>
      </w:r>
      <w:r>
        <w:rPr>
          <w:rFonts w:ascii="Times New Roman"/>
          <w:b w:val="false"/>
          <w:i w:val="false"/>
          <w:color w:val="000000"/>
          <w:sz w:val="28"/>
        </w:rPr>
        <w:t>
      В среднесрочной перспективе общество планирует привлекать средства недропользователей и транснациональных компаний, которые специализируются на реализации проектов недропользования.</w:t>
      </w:r>
      <w:r>
        <w:br/>
      </w:r>
      <w:r>
        <w:rPr>
          <w:rFonts w:ascii="Times New Roman"/>
          <w:b w:val="false"/>
          <w:i w:val="false"/>
          <w:color w:val="000000"/>
          <w:sz w:val="28"/>
        </w:rPr>
        <w:t xml:space="preserve">
      В долгосрочной перспективе по мере накопления компетенции по геологоразведке и достаточного объема средств на первоначальные капитальные вложения общество планирует самостоятельную реализацию проектов недропользования. При наличии потребности в дополнительном финансировании обществом будет рассмотрена возможность привлечения внешнего финансирования, в том числе посредством использования финансовых инструментов фондовой биржи. </w:t>
      </w:r>
      <w:r>
        <w:br/>
      </w:r>
      <w:r>
        <w:rPr>
          <w:rFonts w:ascii="Times New Roman"/>
          <w:b w:val="false"/>
          <w:i w:val="false"/>
          <w:color w:val="000000"/>
          <w:sz w:val="28"/>
        </w:rPr>
        <w:t>
      Но при этом следует отметить, что для использования возможностей фондовой биржи обществу необходимо соблюдение следующих условий:</w:t>
      </w:r>
      <w:r>
        <w:br/>
      </w:r>
      <w:r>
        <w:rPr>
          <w:rFonts w:ascii="Times New Roman"/>
          <w:b w:val="false"/>
          <w:i w:val="false"/>
          <w:color w:val="000000"/>
          <w:sz w:val="28"/>
        </w:rPr>
        <w:t>
      1) необходимость улучшения финансовых показателей. При благоприятной конъюнктуре рынка общество к 2017 году планирует покрыть накопленный убыток, возникший в период становления;</w:t>
      </w:r>
      <w:r>
        <w:br/>
      </w:r>
      <w:r>
        <w:rPr>
          <w:rFonts w:ascii="Times New Roman"/>
          <w:b w:val="false"/>
          <w:i w:val="false"/>
          <w:color w:val="000000"/>
          <w:sz w:val="28"/>
        </w:rPr>
        <w:t>
      2) обеспечение предоставления ежеквартальной консолидированной и отдельной отчетности о финансово-хозяйственной деятельности. Принимая во внимание планируемое создание совместных предприятий, обществу предстоит выстроить систему формирования оперативной финансовой отчетности;</w:t>
      </w:r>
      <w:r>
        <w:br/>
      </w:r>
      <w:r>
        <w:rPr>
          <w:rFonts w:ascii="Times New Roman"/>
          <w:b w:val="false"/>
          <w:i w:val="false"/>
          <w:color w:val="000000"/>
          <w:sz w:val="28"/>
        </w:rPr>
        <w:t>
      3) необходимость дальнейшего совершенствования системы корпоративного управления (независимый совет директоров, комитет по аудиту). До 2018 года общество планирует провести процедуры по получению рейтинга корпоративного управления;</w:t>
      </w:r>
      <w:r>
        <w:br/>
      </w:r>
      <w:r>
        <w:rPr>
          <w:rFonts w:ascii="Times New Roman"/>
          <w:b w:val="false"/>
          <w:i w:val="false"/>
          <w:color w:val="000000"/>
          <w:sz w:val="28"/>
        </w:rPr>
        <w:t>
      4) переход на международные стандарты по подсчету запасов и классификации месторождений.</w:t>
      </w:r>
      <w:r>
        <w:br/>
      </w:r>
      <w:r>
        <w:rPr>
          <w:rFonts w:ascii="Times New Roman"/>
          <w:b w:val="false"/>
          <w:i w:val="false"/>
          <w:color w:val="000000"/>
          <w:sz w:val="28"/>
        </w:rPr>
        <w:t>
      В то же время при рассмотрении вопроса выхода общества на фондовую биржу необходимо наличие решения единственного акционера о передаче части собственности общества неограниченному кругу инвесторов.</w:t>
      </w:r>
      <w:r>
        <w:br/>
      </w:r>
      <w:r>
        <w:rPr>
          <w:rFonts w:ascii="Times New Roman"/>
          <w:b w:val="false"/>
          <w:i w:val="false"/>
          <w:color w:val="000000"/>
          <w:sz w:val="28"/>
        </w:rPr>
        <w:t>
      Ключевые показатели деятельности:</w:t>
      </w:r>
      <w:r>
        <w:br/>
      </w:r>
      <w:r>
        <w:rPr>
          <w:rFonts w:ascii="Times New Roman"/>
          <w:b w:val="false"/>
          <w:i w:val="false"/>
          <w:color w:val="000000"/>
          <w:sz w:val="28"/>
        </w:rPr>
        <w:t>
      1) увеличение стоимости общества;</w:t>
      </w:r>
      <w:r>
        <w:br/>
      </w:r>
      <w:r>
        <w:rPr>
          <w:rFonts w:ascii="Times New Roman"/>
          <w:b w:val="false"/>
          <w:i w:val="false"/>
          <w:color w:val="000000"/>
          <w:sz w:val="28"/>
        </w:rPr>
        <w:t>
      2) рост чистого дохода;</w:t>
      </w:r>
      <w:r>
        <w:br/>
      </w:r>
      <w:r>
        <w:rPr>
          <w:rFonts w:ascii="Times New Roman"/>
          <w:b w:val="false"/>
          <w:i w:val="false"/>
          <w:color w:val="000000"/>
          <w:sz w:val="28"/>
        </w:rPr>
        <w:t>
      3) обеспечение рентабельности активов.</w:t>
      </w:r>
      <w:r>
        <w:br/>
      </w:r>
      <w:r>
        <w:rPr>
          <w:rFonts w:ascii="Times New Roman"/>
          <w:b w:val="false"/>
          <w:i w:val="false"/>
          <w:color w:val="000000"/>
          <w:sz w:val="28"/>
        </w:rPr>
        <w:t>
      Ожидаемые результаты:</w:t>
      </w:r>
      <w:r>
        <w:br/>
      </w:r>
      <w:r>
        <w:rPr>
          <w:rFonts w:ascii="Times New Roman"/>
          <w:b w:val="false"/>
          <w:i w:val="false"/>
          <w:color w:val="000000"/>
          <w:sz w:val="28"/>
        </w:rPr>
        <w:t>
      1) 2016 – 2018 годы – основной акцент общество будет сделан на повышении таких показателей, как доходность и производительность труда. Планируется получение доходов от оказания работ и услуг в рамках заказов, в том числе исполнения договорных обязательств национальным и частным компаниям. Будет увеличен показатель по стоимости общества минимум на 5 % (по отношению к 2013 году), по росту чистого дохода – на 50 % в 2018 году (по отношению к 2014 году). Планируется полное покрытие накопленного убытка;</w:t>
      </w:r>
      <w:r>
        <w:br/>
      </w:r>
      <w:r>
        <w:rPr>
          <w:rFonts w:ascii="Times New Roman"/>
          <w:b w:val="false"/>
          <w:i w:val="false"/>
          <w:color w:val="000000"/>
          <w:sz w:val="28"/>
        </w:rPr>
        <w:t>
      2) 2019 – 2021 годы – общество достигнет таких показателей, как увеличение стоимости минимум на 20 % (по отношению к 2013 году), рост чистого дохода на 100 % в 2021 году (по отношению к 2014 году);</w:t>
      </w:r>
      <w:r>
        <w:br/>
      </w:r>
      <w:r>
        <w:rPr>
          <w:rFonts w:ascii="Times New Roman"/>
          <w:b w:val="false"/>
          <w:i w:val="false"/>
          <w:color w:val="000000"/>
          <w:sz w:val="28"/>
        </w:rPr>
        <w:t>
      3) 2022 – 2025 годы – общество обеспечит рост чистого дохода не менее 300 % в 2025 году (по отношению к 2014 году), стоимость общества увеличится минимум на 50 %, рентабельность активов составит не менее 2,5 % ежегодно.</w:t>
      </w:r>
      <w:r>
        <w:br/>
      </w:r>
      <w:r>
        <w:rPr>
          <w:rFonts w:ascii="Times New Roman"/>
          <w:b w:val="false"/>
          <w:i w:val="false"/>
          <w:color w:val="000000"/>
          <w:sz w:val="28"/>
        </w:rPr>
        <w:t>
      Цель: Совершенствование системы корпоративного управления.</w:t>
      </w:r>
      <w:r>
        <w:br/>
      </w:r>
      <w:r>
        <w:rPr>
          <w:rFonts w:ascii="Times New Roman"/>
          <w:b w:val="false"/>
          <w:i w:val="false"/>
          <w:color w:val="000000"/>
          <w:sz w:val="28"/>
        </w:rPr>
        <w:t>
      Общество проводит работу по внедрению и совершенствованию корпоративного управления с целью повышения уровня взаимодействия органов управления и выведения на новый качественный уровень развития. Данные меры позволят повысить эффективность реализации бизнес-проектов и обеспечить рост стоимости общества.</w:t>
      </w:r>
      <w:r>
        <w:br/>
      </w:r>
      <w:r>
        <w:rPr>
          <w:rFonts w:ascii="Times New Roman"/>
          <w:b w:val="false"/>
          <w:i w:val="false"/>
          <w:color w:val="000000"/>
          <w:sz w:val="28"/>
        </w:rPr>
        <w:t>
      Комплексная оценка практики корпоративного управления в целях присвоения рейтинга корпоративного управления до настоящего времени не проводилась. В этой связи текущее значение рейтинга не определено. Проведение мероприятий по получению рейтинга планируется с 2018 года.</w:t>
      </w:r>
      <w:r>
        <w:br/>
      </w:r>
      <w:r>
        <w:rPr>
          <w:rFonts w:ascii="Times New Roman"/>
          <w:b w:val="false"/>
          <w:i w:val="false"/>
          <w:color w:val="000000"/>
          <w:sz w:val="28"/>
        </w:rPr>
        <w:t>
      Рейтинг корпоративного управления – это комплексная оценка практики корпоративного управления по четырем компонентам: права акционеров, состав и эффективность работы органов управления и контроля, раскрытие информации, деятельность в интересах иных заинтересованных сторон и корпоративная социальная ответственность. Рейтинг корпоративного управления влияет на рост стоимости и поддерживает доверие инвесторов в долгосрочной перспективе, оценивая систему эффективного взаимодействия совета директоров, исполнительного органа и акционера общества.</w:t>
      </w:r>
      <w:r>
        <w:br/>
      </w:r>
      <w:r>
        <w:rPr>
          <w:rFonts w:ascii="Times New Roman"/>
          <w:b w:val="false"/>
          <w:i w:val="false"/>
          <w:color w:val="000000"/>
          <w:sz w:val="28"/>
        </w:rPr>
        <w:t>
      Развитие системы корпоративного управления регламентировано Кодексом корпоративного управления, утвержденным приказом единственного акционера общества от 10 апреля 2013 года № 111, уставом и другими внутренними документами общества. В соответствии с Кодексом корпоративного управления определены следующие основополагающие принципы корпоративного управления:</w:t>
      </w:r>
      <w:r>
        <w:br/>
      </w:r>
      <w:r>
        <w:rPr>
          <w:rFonts w:ascii="Times New Roman"/>
          <w:b w:val="false"/>
          <w:i w:val="false"/>
          <w:color w:val="000000"/>
          <w:sz w:val="28"/>
        </w:rPr>
        <w:t>
      1) защиты прав и интересов единственного акционера;</w:t>
      </w:r>
      <w:r>
        <w:br/>
      </w:r>
      <w:r>
        <w:rPr>
          <w:rFonts w:ascii="Times New Roman"/>
          <w:b w:val="false"/>
          <w:i w:val="false"/>
          <w:color w:val="000000"/>
          <w:sz w:val="28"/>
        </w:rPr>
        <w:t>
      2) эффективного управления обществом советом директоров и правлением;</w:t>
      </w:r>
      <w:r>
        <w:br/>
      </w:r>
      <w:r>
        <w:rPr>
          <w:rFonts w:ascii="Times New Roman"/>
          <w:b w:val="false"/>
          <w:i w:val="false"/>
          <w:color w:val="000000"/>
          <w:sz w:val="28"/>
        </w:rPr>
        <w:t>
      3) самостоятельной деятельности общества;</w:t>
      </w:r>
      <w:r>
        <w:br/>
      </w:r>
      <w:r>
        <w:rPr>
          <w:rFonts w:ascii="Times New Roman"/>
          <w:b w:val="false"/>
          <w:i w:val="false"/>
          <w:color w:val="000000"/>
          <w:sz w:val="28"/>
        </w:rPr>
        <w:t>
      4) прозрачности и объективности раскрытия информации о деятельности общества;</w:t>
      </w:r>
      <w:r>
        <w:br/>
      </w:r>
      <w:r>
        <w:rPr>
          <w:rFonts w:ascii="Times New Roman"/>
          <w:b w:val="false"/>
          <w:i w:val="false"/>
          <w:color w:val="000000"/>
          <w:sz w:val="28"/>
        </w:rPr>
        <w:t>
      5) законности и этики;</w:t>
      </w:r>
      <w:r>
        <w:br/>
      </w:r>
      <w:r>
        <w:rPr>
          <w:rFonts w:ascii="Times New Roman"/>
          <w:b w:val="false"/>
          <w:i w:val="false"/>
          <w:color w:val="000000"/>
          <w:sz w:val="28"/>
        </w:rPr>
        <w:t>
      6) эффективной дивидендной политики;</w:t>
      </w:r>
      <w:r>
        <w:br/>
      </w:r>
      <w:r>
        <w:rPr>
          <w:rFonts w:ascii="Times New Roman"/>
          <w:b w:val="false"/>
          <w:i w:val="false"/>
          <w:color w:val="000000"/>
          <w:sz w:val="28"/>
        </w:rPr>
        <w:t>
      7) эффективной кадровой политики;</w:t>
      </w:r>
      <w:r>
        <w:br/>
      </w:r>
      <w:r>
        <w:rPr>
          <w:rFonts w:ascii="Times New Roman"/>
          <w:b w:val="false"/>
          <w:i w:val="false"/>
          <w:color w:val="000000"/>
          <w:sz w:val="28"/>
        </w:rPr>
        <w:t xml:space="preserve">
      8) охраны окружающей среды; </w:t>
      </w:r>
      <w:r>
        <w:br/>
      </w:r>
      <w:r>
        <w:rPr>
          <w:rFonts w:ascii="Times New Roman"/>
          <w:b w:val="false"/>
          <w:i w:val="false"/>
          <w:color w:val="000000"/>
          <w:sz w:val="28"/>
        </w:rPr>
        <w:t xml:space="preserve">
      9) политики регулирования корпоративных конфликтов и конфликта интересов; </w:t>
      </w:r>
      <w:r>
        <w:br/>
      </w:r>
      <w:r>
        <w:rPr>
          <w:rFonts w:ascii="Times New Roman"/>
          <w:b w:val="false"/>
          <w:i w:val="false"/>
          <w:color w:val="000000"/>
          <w:sz w:val="28"/>
        </w:rPr>
        <w:t xml:space="preserve">
      10) ответственности. </w:t>
      </w:r>
      <w:r>
        <w:br/>
      </w:r>
      <w:r>
        <w:rPr>
          <w:rFonts w:ascii="Times New Roman"/>
          <w:b w:val="false"/>
          <w:i w:val="false"/>
          <w:color w:val="000000"/>
          <w:sz w:val="28"/>
        </w:rPr>
        <w:t xml:space="preserve">
      С целью обеспечения максимальной прозрачности и обоснованности решений менеджмента общество придерживается политики улучшения доступности и качества информации о своей деятельности, которая отражается на интернет-ресурсе общества. </w:t>
      </w:r>
      <w:r>
        <w:br/>
      </w:r>
      <w:r>
        <w:rPr>
          <w:rFonts w:ascii="Times New Roman"/>
          <w:b w:val="false"/>
          <w:i w:val="false"/>
          <w:color w:val="000000"/>
          <w:sz w:val="28"/>
        </w:rPr>
        <w:t>
      Ключевые показатели деятельности:</w:t>
      </w:r>
      <w:r>
        <w:br/>
      </w:r>
      <w:r>
        <w:rPr>
          <w:rFonts w:ascii="Times New Roman"/>
          <w:b w:val="false"/>
          <w:i w:val="false"/>
          <w:color w:val="000000"/>
          <w:sz w:val="28"/>
        </w:rPr>
        <w:t>
      1) получение рейтинга корпоративного управления;</w:t>
      </w:r>
      <w:r>
        <w:br/>
      </w:r>
      <w:r>
        <w:rPr>
          <w:rFonts w:ascii="Times New Roman"/>
          <w:b w:val="false"/>
          <w:i w:val="false"/>
          <w:color w:val="000000"/>
          <w:sz w:val="28"/>
        </w:rPr>
        <w:t>
      2) обеспечение уровня удовлетворенности персонала.</w:t>
      </w:r>
      <w:r>
        <w:br/>
      </w:r>
      <w:r>
        <w:rPr>
          <w:rFonts w:ascii="Times New Roman"/>
          <w:b w:val="false"/>
          <w:i w:val="false"/>
          <w:color w:val="000000"/>
          <w:sz w:val="28"/>
        </w:rPr>
        <w:t>
      Ожидаемые результаты:</w:t>
      </w:r>
      <w:r>
        <w:br/>
      </w:r>
      <w:r>
        <w:rPr>
          <w:rFonts w:ascii="Times New Roman"/>
          <w:b w:val="false"/>
          <w:i w:val="false"/>
          <w:color w:val="000000"/>
          <w:sz w:val="28"/>
        </w:rPr>
        <w:t>
      1) обществом будет сформирована система корпоративного управления, соответствующая мировым требованиям, планируется получение рейтинга корпоративного управления в 2018 году с последующим подтверждением на постоянной основе;</w:t>
      </w:r>
      <w:r>
        <w:br/>
      </w:r>
      <w:r>
        <w:rPr>
          <w:rFonts w:ascii="Times New Roman"/>
          <w:b w:val="false"/>
          <w:i w:val="false"/>
          <w:color w:val="000000"/>
          <w:sz w:val="28"/>
        </w:rPr>
        <w:t>
      2) в рамках выявления и обеспечения высокого уровня удовлетворенности персонала будут проводиться периодические опросы, анкетирование работников общества, анализ которых позволит выявить наиболее сильные и слабые элементы общей политики общества. Планируется обеспечение уровня удовлетворенности персонала не менее 70 % с 2019 года.</w:t>
      </w:r>
      <w:r>
        <w:br/>
      </w:r>
      <w:r>
        <w:rPr>
          <w:rFonts w:ascii="Times New Roman"/>
          <w:b w:val="false"/>
          <w:i w:val="false"/>
          <w:color w:val="000000"/>
          <w:sz w:val="28"/>
        </w:rPr>
        <w:t>
      Цель: Повышение эффективности кадровой политики.</w:t>
      </w:r>
      <w:r>
        <w:br/>
      </w:r>
      <w:r>
        <w:rPr>
          <w:rFonts w:ascii="Times New Roman"/>
          <w:b w:val="false"/>
          <w:i w:val="false"/>
          <w:color w:val="000000"/>
          <w:sz w:val="28"/>
        </w:rPr>
        <w:t>
      В основе кадровой политики будут заложены следующие базовые принципы:</w:t>
      </w:r>
      <w:r>
        <w:br/>
      </w:r>
      <w:r>
        <w:rPr>
          <w:rFonts w:ascii="Times New Roman"/>
          <w:b w:val="false"/>
          <w:i w:val="false"/>
          <w:color w:val="000000"/>
          <w:sz w:val="28"/>
        </w:rPr>
        <w:t>
      1) прозрачность – открытость на всех этапах процесса управления человеческими ресурсами;</w:t>
      </w:r>
      <w:r>
        <w:br/>
      </w:r>
      <w:r>
        <w:rPr>
          <w:rFonts w:ascii="Times New Roman"/>
          <w:b w:val="false"/>
          <w:i w:val="false"/>
          <w:color w:val="000000"/>
          <w:sz w:val="28"/>
        </w:rPr>
        <w:t>
      2) комплексность – охват всех сфер деятельности управления персоналом;</w:t>
      </w:r>
      <w:r>
        <w:br/>
      </w:r>
      <w:r>
        <w:rPr>
          <w:rFonts w:ascii="Times New Roman"/>
          <w:b w:val="false"/>
          <w:i w:val="false"/>
          <w:color w:val="000000"/>
          <w:sz w:val="28"/>
        </w:rPr>
        <w:t>
      3) системность – рассмотрение всех составляющих элементов политики во взаимосвязи;</w:t>
      </w:r>
      <w:r>
        <w:br/>
      </w:r>
      <w:r>
        <w:rPr>
          <w:rFonts w:ascii="Times New Roman"/>
          <w:b w:val="false"/>
          <w:i w:val="false"/>
          <w:color w:val="000000"/>
          <w:sz w:val="28"/>
        </w:rPr>
        <w:t>
      4) обоснованность – использование современных научных разработок в области управления персоналом, которые могли бы обеспечить максимальный экономический и социальный эффект;</w:t>
      </w:r>
      <w:r>
        <w:br/>
      </w:r>
      <w:r>
        <w:rPr>
          <w:rFonts w:ascii="Times New Roman"/>
          <w:b w:val="false"/>
          <w:i w:val="false"/>
          <w:color w:val="000000"/>
          <w:sz w:val="28"/>
        </w:rPr>
        <w:t>
      5) эффективность – затраты на мероприятия в области управления персоналом должны окупаться результатами производственной деятельности.</w:t>
      </w:r>
      <w:r>
        <w:br/>
      </w:r>
      <w:r>
        <w:rPr>
          <w:rFonts w:ascii="Times New Roman"/>
          <w:b w:val="false"/>
          <w:i w:val="false"/>
          <w:color w:val="000000"/>
          <w:sz w:val="28"/>
        </w:rPr>
        <w:t>
      Для успешной реализации стратегических задач общества необходимо привлечение и подготовка профессиональных кадров по основным направлениям деятельности.</w:t>
      </w:r>
      <w:r>
        <w:br/>
      </w:r>
      <w:r>
        <w:rPr>
          <w:rFonts w:ascii="Times New Roman"/>
          <w:b w:val="false"/>
          <w:i w:val="false"/>
          <w:color w:val="000000"/>
          <w:sz w:val="28"/>
        </w:rPr>
        <w:t xml:space="preserve">
      Потребность в человеческих ресурсах будет регулироваться в соответствии с инвестиционной и производственной программами общества. </w:t>
      </w:r>
      <w:r>
        <w:br/>
      </w:r>
      <w:r>
        <w:rPr>
          <w:rFonts w:ascii="Times New Roman"/>
          <w:b w:val="false"/>
          <w:i w:val="false"/>
          <w:color w:val="000000"/>
          <w:sz w:val="28"/>
        </w:rPr>
        <w:t>
      Реализация задачи будет направлена на привлечение высокопрофессиональных специалистов, работающих в сфере геологии через создание системы вознаграждения и мотивации, а также предоставление стабильного социального пакета штатным и внештатным работникам на конкурентоспособном уровне. Будет уделено особое внимание вопросам создания качественных и комфортных условий труда и требуемого уровня безопасности работников, в связи с чем будут проводиться мероприятия социального характера, такие как добровольное медицинское страхование работников, выплата материальной помощи на определенные нужды работников. Такой подход позволит заинтересовать и удержать опытных специалистов. Также будет использоваться вариант привлечения профессионалов в качестве консультантов на разных этапах выполнения работ.</w:t>
      </w:r>
      <w:r>
        <w:br/>
      </w:r>
      <w:r>
        <w:rPr>
          <w:rFonts w:ascii="Times New Roman"/>
          <w:b w:val="false"/>
          <w:i w:val="false"/>
          <w:color w:val="000000"/>
          <w:sz w:val="28"/>
        </w:rPr>
        <w:t xml:space="preserve">
      Для пополнения штата производственных сотрудников лучшими выпускниками будет продолжена работа по сотрудничеству со специализированными учебными заведениями, такими как Казахский национальный исследовательский технический университет имени К. Сатпаева, Карагандинский государственный университет имени академика Е. Букетова, Казахстанско-Британский технический университет, Восточно-Казахстанский государственный университет им. С. Аманжолова, геологоразведочный колледж города Семей и другими учебными заведениями. </w:t>
      </w:r>
      <w:r>
        <w:br/>
      </w:r>
      <w:r>
        <w:rPr>
          <w:rFonts w:ascii="Times New Roman"/>
          <w:b w:val="false"/>
          <w:i w:val="false"/>
          <w:color w:val="000000"/>
          <w:sz w:val="28"/>
        </w:rPr>
        <w:t>
      Достижение эффективного баланса в сочетании опытных работников и молодых специалистов, создание системы наставничества, передачи знаний и опыта позволит решить проблему нехватки и качественной подготовки технических кадров.</w:t>
      </w:r>
      <w:r>
        <w:br/>
      </w:r>
      <w:r>
        <w:rPr>
          <w:rFonts w:ascii="Times New Roman"/>
          <w:b w:val="false"/>
          <w:i w:val="false"/>
          <w:color w:val="000000"/>
          <w:sz w:val="28"/>
        </w:rPr>
        <w:t xml:space="preserve">
      С 2017 года планируется обеспечить наличие в кадровом составе общества специалистов с опытом в реализации международных проектов (не менее 2 человек), аккредитованных по международным стандартам JORC и прочим (не менее 3 человек), с научной степенью в геологии (не менее 3 человек), а также в целях разработки и реализации маркетинговой стратегии будут привлечены опытные специалисты-маркетологи. </w:t>
      </w:r>
      <w:r>
        <w:br/>
      </w:r>
      <w:r>
        <w:rPr>
          <w:rFonts w:ascii="Times New Roman"/>
          <w:b w:val="false"/>
          <w:i w:val="false"/>
          <w:color w:val="000000"/>
          <w:sz w:val="28"/>
        </w:rPr>
        <w:t>
      Система мотивации и повышения эффективности труда будет основана на следующих принципах:</w:t>
      </w:r>
      <w:r>
        <w:br/>
      </w:r>
      <w:r>
        <w:rPr>
          <w:rFonts w:ascii="Times New Roman"/>
          <w:b w:val="false"/>
          <w:i w:val="false"/>
          <w:color w:val="000000"/>
          <w:sz w:val="28"/>
        </w:rPr>
        <w:t xml:space="preserve">
      1) увязка системы мотивации с политикой оценки результатов деятельности на основе ключевых показателей, что позволит повысить эффективность труда, осуществлять мониторинг достижения поставленных стратегических целей и задач и принимать своевременные корректирующие меры; </w:t>
      </w:r>
      <w:r>
        <w:br/>
      </w:r>
      <w:r>
        <w:rPr>
          <w:rFonts w:ascii="Times New Roman"/>
          <w:b w:val="false"/>
          <w:i w:val="false"/>
          <w:color w:val="000000"/>
          <w:sz w:val="28"/>
        </w:rPr>
        <w:t>
      2) оценка результативности каждого работника будет напрямую зависеть от выполнения конкретных задач и индивидуальных целей;</w:t>
      </w:r>
      <w:r>
        <w:br/>
      </w:r>
      <w:r>
        <w:rPr>
          <w:rFonts w:ascii="Times New Roman"/>
          <w:b w:val="false"/>
          <w:i w:val="false"/>
          <w:color w:val="000000"/>
          <w:sz w:val="28"/>
        </w:rPr>
        <w:t>
      3) повышение уровня профессиональных знаний и навыков работников, отвечающих интересам и потребностям общества, позволит улучшить качество человеческих ресурсов;</w:t>
      </w:r>
      <w:r>
        <w:br/>
      </w:r>
      <w:r>
        <w:rPr>
          <w:rFonts w:ascii="Times New Roman"/>
          <w:b w:val="false"/>
          <w:i w:val="false"/>
          <w:color w:val="000000"/>
          <w:sz w:val="28"/>
        </w:rPr>
        <w:t>
      4) реализация системы кадрового резерва, направленная на эффективное использование кадрового потенциала и планирование карьерного роста сотрудников;</w:t>
      </w:r>
      <w:r>
        <w:br/>
      </w:r>
      <w:r>
        <w:rPr>
          <w:rFonts w:ascii="Times New Roman"/>
          <w:b w:val="false"/>
          <w:i w:val="false"/>
          <w:color w:val="000000"/>
          <w:sz w:val="28"/>
        </w:rPr>
        <w:t>
      5) развитие управленческих компетенций и лидерского потенциала руководящих работников, как залог максимизации долгосрочной стоимости общества.</w:t>
      </w:r>
      <w:r>
        <w:br/>
      </w:r>
      <w:r>
        <w:rPr>
          <w:rFonts w:ascii="Times New Roman"/>
          <w:b w:val="false"/>
          <w:i w:val="false"/>
          <w:color w:val="000000"/>
          <w:sz w:val="28"/>
        </w:rPr>
        <w:t xml:space="preserve">
      В целях повышения мотивации работников и предоставления социальных гарантий на ежегодной основе в бюджете общества будут заложены средства на социальную поддержку работников. </w:t>
      </w:r>
      <w:r>
        <w:br/>
      </w:r>
      <w:r>
        <w:rPr>
          <w:rFonts w:ascii="Times New Roman"/>
          <w:b w:val="false"/>
          <w:i w:val="false"/>
          <w:color w:val="000000"/>
          <w:sz w:val="28"/>
        </w:rPr>
        <w:t>
      Ключевые показатели деятельности:</w:t>
      </w:r>
      <w:r>
        <w:br/>
      </w:r>
      <w:r>
        <w:rPr>
          <w:rFonts w:ascii="Times New Roman"/>
          <w:b w:val="false"/>
          <w:i w:val="false"/>
          <w:color w:val="000000"/>
          <w:sz w:val="28"/>
        </w:rPr>
        <w:t>
      1) уровень текучести производственных кадров;</w:t>
      </w:r>
      <w:r>
        <w:br/>
      </w:r>
      <w:r>
        <w:rPr>
          <w:rFonts w:ascii="Times New Roman"/>
          <w:b w:val="false"/>
          <w:i w:val="false"/>
          <w:color w:val="000000"/>
          <w:sz w:val="28"/>
        </w:rPr>
        <w:t>
      2) ежегодный уровень расходов на повышение квалификации;</w:t>
      </w:r>
      <w:r>
        <w:br/>
      </w:r>
      <w:r>
        <w:rPr>
          <w:rFonts w:ascii="Times New Roman"/>
          <w:b w:val="false"/>
          <w:i w:val="false"/>
          <w:color w:val="000000"/>
          <w:sz w:val="28"/>
        </w:rPr>
        <w:t>
      3) ежегодный уровень расходов на социальную поддержку работников.</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Формирование профессионального кадрового состава одна из главных целей общества. Будет создана эффективная система стимулирования, вознаграждения и мотивации, постоянно обновляемый кадровый резерв, система наставничества и передачи знаний, что обеспечит деятельность общества необходимыми человеческими ресурсами.</w:t>
      </w:r>
    </w:p>
    <w:bookmarkStart w:name="z23" w:id="20"/>
    <w:p>
      <w:pPr>
        <w:spacing w:after="0"/>
        <w:ind w:left="0"/>
        <w:jc w:val="left"/>
      </w:pPr>
      <w:r>
        <w:rPr>
          <w:rFonts w:ascii="Times New Roman"/>
          <w:b/>
          <w:i w:val="false"/>
          <w:color w:val="000000"/>
        </w:rPr>
        <w:t xml:space="preserve"> 
Система управления рисками </w:t>
      </w:r>
    </w:p>
    <w:bookmarkEnd w:id="20"/>
    <w:p>
      <w:pPr>
        <w:spacing w:after="0"/>
        <w:ind w:left="0"/>
        <w:jc w:val="both"/>
      </w:pPr>
      <w:r>
        <w:rPr>
          <w:rFonts w:ascii="Times New Roman"/>
          <w:b w:val="false"/>
          <w:i w:val="false"/>
          <w:color w:val="000000"/>
          <w:sz w:val="28"/>
        </w:rPr>
        <w:t>      Общество, осознавая важность управления рисками, как одного из ключевых компонентов корпоративного управления, постоянно совершенствует систему управления рисками общества, обеспечивающую достижение стратегических и операционных целей, недопущение снижения стоимости и образования убытков общества.</w:t>
      </w:r>
      <w:r>
        <w:br/>
      </w:r>
      <w:r>
        <w:rPr>
          <w:rFonts w:ascii="Times New Roman"/>
          <w:b w:val="false"/>
          <w:i w:val="false"/>
          <w:color w:val="000000"/>
          <w:sz w:val="28"/>
        </w:rPr>
        <w:t>
      Структура системы управления рисками в обществе представлена управлением рисками на нескольких уровнях с вовлечением следующих органов и подразделений: совет директоров, служба внутреннего аудита, правление, структурное подразделение, ответственное за организацию управления рисками, иные структурные подразделения.</w:t>
      </w:r>
      <w:r>
        <w:br/>
      </w:r>
      <w:r>
        <w:rPr>
          <w:rFonts w:ascii="Times New Roman"/>
          <w:b w:val="false"/>
          <w:i w:val="false"/>
          <w:color w:val="000000"/>
          <w:sz w:val="28"/>
        </w:rPr>
        <w:t xml:space="preserve">
      В настоящее время в обществе действуют утвержденные советом директоров политика управления рисками, Правила идентификации, оценки и управления рисками. Ежегодно проводится работа по формированию регистра и карты рисков, включающей возможные риски общества, их качественную оценку и выявление критических рисков, по которым утверждается план мероприятий по управлению. </w:t>
      </w:r>
    </w:p>
    <w:bookmarkStart w:name="z24" w:id="21"/>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риски общества при реализации Стратегии развития, </w:t>
      </w:r>
      <w:r>
        <w:br/>
      </w:r>
      <w:r>
        <w:rPr>
          <w:rFonts w:ascii="Times New Roman"/>
          <w:b w:val="false"/>
          <w:i w:val="false"/>
          <w:color w:val="000000"/>
          <w:sz w:val="28"/>
        </w:rPr>
        <w:t>
</w:t>
      </w:r>
      <w:r>
        <w:rPr>
          <w:rFonts w:ascii="Times New Roman"/>
          <w:b/>
          <w:i w:val="false"/>
          <w:color w:val="000000"/>
          <w:sz w:val="28"/>
        </w:rPr>
        <w:t xml:space="preserve">                 в разрезе стратегических направлений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3695"/>
        <w:gridCol w:w="3854"/>
        <w:gridCol w:w="3643"/>
      </w:tblGrid>
      <w:tr>
        <w:trPr>
          <w:trHeight w:val="141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(причины возникновения) риска</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от реализации</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предупреждению риска и реагированию в случае наступления</w:t>
            </w:r>
          </w:p>
        </w:tc>
      </w:tr>
      <w:tr>
        <w:trPr>
          <w:trHeight w:val="42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по геологическому изучению недр</w:t>
            </w:r>
          </w:p>
        </w:tc>
      </w:tr>
      <w:tr>
        <w:trPr>
          <w:trHeight w:val="222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Незаинтересованность партнеров для совместного создания производственных подразделений</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Неприемлемые для потенциальных партнеров условия по совместной деятельности.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Недостижение плановых значений показателей. </w:t>
            </w:r>
            <w:r>
              <w:br/>
            </w:r>
            <w:r>
              <w:rPr>
                <w:rFonts w:ascii="Times New Roman"/>
                <w:b w:val="false"/>
                <w:i w:val="false"/>
                <w:color w:val="000000"/>
                <w:sz w:val="20"/>
              </w:rPr>
              <w:t>
</w:t>
            </w:r>
            <w:r>
              <w:rPr>
                <w:rFonts w:ascii="Times New Roman"/>
                <w:b w:val="false"/>
                <w:i w:val="false"/>
                <w:color w:val="000000"/>
                <w:sz w:val="20"/>
              </w:rPr>
              <w:t xml:space="preserve">2. Отсутствие передачи опыта и знаний.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Активная маркетинговая политика общества. </w:t>
            </w:r>
          </w:p>
        </w:tc>
      </w:tr>
      <w:tr>
        <w:trPr>
          <w:trHeight w:val="382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Неполучение необходимого уровня доходов</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Несоответствие общества квалификационным требованиям по участию в конкурсах/тендерах.</w:t>
            </w:r>
          </w:p>
          <w:p>
            <w:pPr>
              <w:spacing w:after="20"/>
              <w:ind w:left="20"/>
              <w:jc w:val="both"/>
            </w:pPr>
            <w:r>
              <w:rPr>
                <w:rFonts w:ascii="Times New Roman"/>
                <w:b w:val="false"/>
                <w:i w:val="false"/>
                <w:color w:val="000000"/>
                <w:sz w:val="20"/>
              </w:rPr>
              <w:t>2. Снижение объемов финансирования государственного геологического изучения недр.</w:t>
            </w:r>
          </w:p>
          <w:p>
            <w:pPr>
              <w:spacing w:after="20"/>
              <w:ind w:left="20"/>
              <w:jc w:val="both"/>
            </w:pPr>
            <w:r>
              <w:rPr>
                <w:rFonts w:ascii="Times New Roman"/>
                <w:b w:val="false"/>
                <w:i w:val="false"/>
                <w:color w:val="000000"/>
                <w:sz w:val="20"/>
              </w:rPr>
              <w:t>3. Низкая рентабельность реализуемых проектов.</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Образование непокрытых убытков.</w:t>
            </w:r>
          </w:p>
          <w:p>
            <w:pPr>
              <w:spacing w:after="20"/>
              <w:ind w:left="20"/>
              <w:jc w:val="both"/>
            </w:pPr>
            <w:r>
              <w:rPr>
                <w:rFonts w:ascii="Times New Roman"/>
                <w:b w:val="false"/>
                <w:i w:val="false"/>
                <w:color w:val="000000"/>
                <w:sz w:val="20"/>
              </w:rPr>
              <w:t>2. Недостижение плановых значений показателей.</w:t>
            </w:r>
          </w:p>
          <w:p>
            <w:pPr>
              <w:spacing w:after="20"/>
              <w:ind w:left="20"/>
              <w:jc w:val="both"/>
            </w:pPr>
            <w:r>
              <w:rPr>
                <w:rFonts w:ascii="Times New Roman"/>
                <w:b w:val="false"/>
                <w:i w:val="false"/>
                <w:color w:val="000000"/>
                <w:sz w:val="20"/>
              </w:rPr>
              <w:t>3. Банкротство.</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Диверсификация оказываемых обществом услуг.</w:t>
            </w:r>
          </w:p>
          <w:p>
            <w:pPr>
              <w:spacing w:after="20"/>
              <w:ind w:left="20"/>
              <w:jc w:val="both"/>
            </w:pPr>
            <w:r>
              <w:rPr>
                <w:rFonts w:ascii="Times New Roman"/>
                <w:b w:val="false"/>
                <w:i w:val="false"/>
                <w:color w:val="000000"/>
                <w:sz w:val="20"/>
              </w:rPr>
              <w:t>2. Постоянный контроль и исполнение требований по квалификации общества.</w:t>
            </w:r>
          </w:p>
          <w:p>
            <w:pPr>
              <w:spacing w:after="20"/>
              <w:ind w:left="20"/>
              <w:jc w:val="both"/>
            </w:pPr>
            <w:r>
              <w:rPr>
                <w:rFonts w:ascii="Times New Roman"/>
                <w:b w:val="false"/>
                <w:i w:val="false"/>
                <w:color w:val="000000"/>
                <w:sz w:val="20"/>
              </w:rPr>
              <w:t>3. Создание материально-технической базы.</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Научно-аналитическое обеспечение геологической отрасли</w:t>
            </w:r>
          </w:p>
        </w:tc>
      </w:tr>
      <w:tr>
        <w:trPr>
          <w:trHeight w:val="322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Несвоевременный запуск проекта по функционированию Центра геологических исследований</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Затягивание сроков по строительству зданий со стороны «Назарбаев Университета».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1.Неисполнение поручения Правительства Республики Казахстан. </w:t>
            </w:r>
          </w:p>
          <w:p>
            <w:pPr>
              <w:spacing w:after="20"/>
              <w:ind w:left="20"/>
              <w:jc w:val="both"/>
            </w:pPr>
            <w:r>
              <w:rPr>
                <w:rFonts w:ascii="Times New Roman"/>
                <w:b w:val="false"/>
                <w:i w:val="false"/>
                <w:color w:val="000000"/>
                <w:sz w:val="20"/>
              </w:rPr>
              <w:t xml:space="preserve">2.Устаревание планирующегося к закупу лабораторного оборудования. </w:t>
            </w:r>
          </w:p>
          <w:p>
            <w:pPr>
              <w:spacing w:after="20"/>
              <w:ind w:left="20"/>
              <w:jc w:val="both"/>
            </w:pPr>
            <w:r>
              <w:rPr>
                <w:rFonts w:ascii="Times New Roman"/>
                <w:b w:val="false"/>
                <w:i w:val="false"/>
                <w:color w:val="000000"/>
                <w:sz w:val="20"/>
              </w:rPr>
              <w:t xml:space="preserve">3.Удорожание цены единицы оборудования.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1.Постоянное взаимодействие с «Назарбаев Университетом» по ускорению сроков строительства. </w:t>
            </w:r>
          </w:p>
          <w:p>
            <w:pPr>
              <w:spacing w:after="20"/>
              <w:ind w:left="20"/>
              <w:jc w:val="both"/>
            </w:pPr>
            <w:r>
              <w:rPr>
                <w:rFonts w:ascii="Times New Roman"/>
                <w:b w:val="false"/>
                <w:i w:val="false"/>
                <w:color w:val="000000"/>
                <w:sz w:val="20"/>
              </w:rPr>
              <w:t xml:space="preserve">2.Постоянный контроль реализации проекта. </w:t>
            </w:r>
          </w:p>
          <w:p>
            <w:pPr>
              <w:spacing w:after="20"/>
              <w:ind w:left="20"/>
              <w:jc w:val="both"/>
            </w:pPr>
            <w:r>
              <w:rPr>
                <w:rFonts w:ascii="Times New Roman"/>
                <w:b w:val="false"/>
                <w:i w:val="false"/>
                <w:color w:val="000000"/>
                <w:sz w:val="20"/>
              </w:rPr>
              <w:t xml:space="preserve">3.Своевременное проведение процедур закупок.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инвестиций в геологоразведочную отрасль</w:t>
            </w:r>
          </w:p>
        </w:tc>
      </w:tr>
      <w:tr>
        <w:trPr>
          <w:trHeight w:val="15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предложений со стороны инвестиционных компаний</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Недостаточно благоприятный инвестиционный климат в Республике Казахстан.</w:t>
            </w:r>
          </w:p>
          <w:p>
            <w:pPr>
              <w:spacing w:after="20"/>
              <w:ind w:left="20"/>
              <w:jc w:val="both"/>
            </w:pPr>
            <w:r>
              <w:rPr>
                <w:rFonts w:ascii="Times New Roman"/>
                <w:b w:val="false"/>
                <w:i w:val="false"/>
                <w:color w:val="000000"/>
                <w:sz w:val="20"/>
              </w:rPr>
              <w:t>2. Недостаточный уровень осведомленности потенциальных инвесторов.</w:t>
            </w:r>
          </w:p>
          <w:p>
            <w:pPr>
              <w:spacing w:after="20"/>
              <w:ind w:left="20"/>
              <w:jc w:val="both"/>
            </w:pPr>
            <w:r>
              <w:rPr>
                <w:rFonts w:ascii="Times New Roman"/>
                <w:b w:val="false"/>
                <w:i w:val="false"/>
                <w:color w:val="000000"/>
                <w:sz w:val="20"/>
              </w:rPr>
              <w:t>3. Мировой экономический кризис.</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Застой в сфере геологического изучения недр в связи с недостаточностью бюджетных средств.</w:t>
            </w:r>
          </w:p>
          <w:p>
            <w:pPr>
              <w:spacing w:after="20"/>
              <w:ind w:left="20"/>
              <w:jc w:val="both"/>
            </w:pPr>
            <w:r>
              <w:rPr>
                <w:rFonts w:ascii="Times New Roman"/>
                <w:b w:val="false"/>
                <w:i w:val="false"/>
                <w:color w:val="000000"/>
                <w:sz w:val="20"/>
              </w:rPr>
              <w:t>2. Сокращение уровня разведанных запасов.</w:t>
            </w:r>
          </w:p>
          <w:p>
            <w:pPr>
              <w:spacing w:after="20"/>
              <w:ind w:left="20"/>
              <w:jc w:val="both"/>
            </w:pPr>
            <w:r>
              <w:rPr>
                <w:rFonts w:ascii="Times New Roman"/>
                <w:b w:val="false"/>
                <w:i w:val="false"/>
                <w:color w:val="000000"/>
                <w:sz w:val="20"/>
              </w:rPr>
              <w:t>3. Сокращение поступлений средств в республиканский бюджет.</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 предложений по совершенствованию законодательной базы в сфере недропользования и инвестиций.</w:t>
            </w:r>
          </w:p>
          <w:p>
            <w:pPr>
              <w:spacing w:after="20"/>
              <w:ind w:left="20"/>
              <w:jc w:val="both"/>
            </w:pPr>
            <w:r>
              <w:rPr>
                <w:rFonts w:ascii="Times New Roman"/>
                <w:b w:val="false"/>
                <w:i w:val="false"/>
                <w:color w:val="000000"/>
                <w:sz w:val="20"/>
              </w:rPr>
              <w:t>2. Внедрение и совершенствование маркетинговой политики по привлечению инвесторов.</w:t>
            </w:r>
          </w:p>
        </w:tc>
      </w:tr>
      <w:tr>
        <w:trPr>
          <w:trHeight w:val="15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Недостаточность информации для формирования перспективных участков/площадей</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Недостаточный уровень анализа фондовых материалов.</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Низкий уровень привлечения инвестиций.</w:t>
            </w:r>
          </w:p>
          <w:p>
            <w:pPr>
              <w:spacing w:after="20"/>
              <w:ind w:left="20"/>
              <w:jc w:val="both"/>
            </w:pPr>
            <w:r>
              <w:rPr>
                <w:rFonts w:ascii="Times New Roman"/>
                <w:b w:val="false"/>
                <w:i w:val="false"/>
                <w:color w:val="000000"/>
                <w:sz w:val="20"/>
              </w:rPr>
              <w:t>2. Сокращение поступлений средств в республиканский бюджет.</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1.Обеспечение высокого уровня анализа геологических материалов.</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финансовые и кадровые риски </w:t>
            </w:r>
          </w:p>
        </w:tc>
      </w:tr>
      <w:tr>
        <w:trPr>
          <w:trHeight w:val="433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государством объема финансирования государственного геологического изучения недр</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Недостаточность бюджетных средств. </w:t>
            </w:r>
          </w:p>
          <w:p>
            <w:pPr>
              <w:spacing w:after="20"/>
              <w:ind w:left="20"/>
              <w:jc w:val="both"/>
            </w:pPr>
            <w:r>
              <w:rPr>
                <w:rFonts w:ascii="Times New Roman"/>
                <w:b w:val="false"/>
                <w:i w:val="false"/>
                <w:color w:val="000000"/>
                <w:sz w:val="20"/>
              </w:rPr>
              <w:t xml:space="preserve">2.Пересмотр приоритетов государственной политики.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1.Низкий уровень разведанных запасов. </w:t>
            </w:r>
          </w:p>
          <w:p>
            <w:pPr>
              <w:spacing w:after="20"/>
              <w:ind w:left="20"/>
              <w:jc w:val="both"/>
            </w:pPr>
            <w:r>
              <w:rPr>
                <w:rFonts w:ascii="Times New Roman"/>
                <w:b w:val="false"/>
                <w:i w:val="false"/>
                <w:color w:val="000000"/>
                <w:sz w:val="20"/>
              </w:rPr>
              <w:t xml:space="preserve">2.Сокращение операционной деятельности общества по направлению государственного геологического изучения недр.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1.Взаимодействие с государственными органами, ответственными за бюджетирование, мониторинг сумм, планируемых к выделению из бюджета на государственное геологическое изучение недр.</w:t>
            </w:r>
          </w:p>
          <w:p>
            <w:pPr>
              <w:spacing w:after="20"/>
              <w:ind w:left="20"/>
              <w:jc w:val="both"/>
            </w:pPr>
            <w:r>
              <w:rPr>
                <w:rFonts w:ascii="Times New Roman"/>
                <w:b w:val="false"/>
                <w:i w:val="false"/>
                <w:color w:val="000000"/>
                <w:sz w:val="20"/>
              </w:rPr>
              <w:t>2.Развитие компетенций общества для выхода на коммерческий рынок.</w:t>
            </w:r>
          </w:p>
        </w:tc>
      </w:tr>
      <w:tr>
        <w:trPr>
          <w:trHeight w:val="409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репутации и рейтингов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Невыполнение / некачественное исполнение принятых обязательств по ГРР.</w:t>
            </w:r>
          </w:p>
          <w:p>
            <w:pPr>
              <w:spacing w:after="20"/>
              <w:ind w:left="20"/>
              <w:jc w:val="both"/>
            </w:pPr>
            <w:r>
              <w:rPr>
                <w:rFonts w:ascii="Times New Roman"/>
                <w:b w:val="false"/>
                <w:i w:val="false"/>
                <w:color w:val="000000"/>
                <w:sz w:val="20"/>
              </w:rPr>
              <w:t>2. Наличие замечаний со стороны заказчиков.</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1.Снижение уровня доходов.</w:t>
            </w:r>
          </w:p>
          <w:p>
            <w:pPr>
              <w:spacing w:after="20"/>
              <w:ind w:left="20"/>
              <w:jc w:val="both"/>
            </w:pPr>
            <w:r>
              <w:rPr>
                <w:rFonts w:ascii="Times New Roman"/>
                <w:b w:val="false"/>
                <w:i w:val="false"/>
                <w:color w:val="000000"/>
                <w:sz w:val="20"/>
              </w:rPr>
              <w:t>2.Отток кадров.</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1.Контроль своевременного и качественного выполнения ГРР.</w:t>
            </w:r>
          </w:p>
          <w:p>
            <w:pPr>
              <w:spacing w:after="20"/>
              <w:ind w:left="20"/>
              <w:jc w:val="both"/>
            </w:pPr>
            <w:r>
              <w:rPr>
                <w:rFonts w:ascii="Times New Roman"/>
                <w:b w:val="false"/>
                <w:i w:val="false"/>
                <w:color w:val="000000"/>
                <w:sz w:val="20"/>
              </w:rPr>
              <w:t>2.Постоянный мониторинг деятельности на соответствие законодательству.</w:t>
            </w:r>
          </w:p>
          <w:p>
            <w:pPr>
              <w:spacing w:after="20"/>
              <w:ind w:left="20"/>
              <w:jc w:val="both"/>
            </w:pPr>
            <w:r>
              <w:rPr>
                <w:rFonts w:ascii="Times New Roman"/>
                <w:b w:val="false"/>
                <w:i w:val="false"/>
                <w:color w:val="000000"/>
                <w:sz w:val="20"/>
              </w:rPr>
              <w:t>3.Проведение PR-мероприятий.</w:t>
            </w:r>
          </w:p>
        </w:tc>
      </w:tr>
      <w:tr>
        <w:trPr>
          <w:trHeight w:val="255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Банкротство</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1.Отсутствие заказов на выполнение работ.</w:t>
            </w:r>
          </w:p>
          <w:p>
            <w:pPr>
              <w:spacing w:after="20"/>
              <w:ind w:left="20"/>
              <w:jc w:val="both"/>
            </w:pPr>
            <w:r>
              <w:rPr>
                <w:rFonts w:ascii="Times New Roman"/>
                <w:b w:val="false"/>
                <w:i w:val="false"/>
                <w:color w:val="000000"/>
                <w:sz w:val="20"/>
              </w:rPr>
              <w:t>2.Некачественное планирование деятельности.</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Ликвидация общества.</w:t>
            </w:r>
          </w:p>
          <w:p>
            <w:pPr>
              <w:spacing w:after="20"/>
              <w:ind w:left="20"/>
              <w:jc w:val="both"/>
            </w:pPr>
            <w:r>
              <w:rPr>
                <w:rFonts w:ascii="Times New Roman"/>
                <w:b w:val="false"/>
                <w:i w:val="false"/>
                <w:color w:val="000000"/>
                <w:sz w:val="20"/>
              </w:rPr>
              <w:t>2. Реорганизация общества.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Принятие мер по получению объемов работ.</w:t>
            </w:r>
          </w:p>
          <w:p>
            <w:pPr>
              <w:spacing w:after="20"/>
              <w:ind w:left="20"/>
              <w:jc w:val="both"/>
            </w:pPr>
            <w:r>
              <w:rPr>
                <w:rFonts w:ascii="Times New Roman"/>
                <w:b w:val="false"/>
                <w:i w:val="false"/>
                <w:color w:val="000000"/>
                <w:sz w:val="20"/>
              </w:rPr>
              <w:t>2. Выполнение производственной программы.</w:t>
            </w:r>
          </w:p>
          <w:p>
            <w:pPr>
              <w:spacing w:after="20"/>
              <w:ind w:left="20"/>
              <w:jc w:val="both"/>
            </w:pPr>
            <w:r>
              <w:rPr>
                <w:rFonts w:ascii="Times New Roman"/>
                <w:b w:val="false"/>
                <w:i w:val="false"/>
                <w:color w:val="000000"/>
                <w:sz w:val="20"/>
              </w:rPr>
              <w:t>3. Своевременное оснащение производства основными и вспомогательными средствами.</w:t>
            </w:r>
          </w:p>
          <w:p>
            <w:pPr>
              <w:spacing w:after="20"/>
              <w:ind w:left="20"/>
              <w:jc w:val="both"/>
            </w:pPr>
            <w:r>
              <w:rPr>
                <w:rFonts w:ascii="Times New Roman"/>
                <w:b w:val="false"/>
                <w:i w:val="false"/>
                <w:color w:val="000000"/>
                <w:sz w:val="20"/>
              </w:rPr>
              <w:t>4. Качественное планирование бюджета общества.</w:t>
            </w:r>
          </w:p>
        </w:tc>
      </w:tr>
      <w:tr>
        <w:trPr>
          <w:trHeight w:val="15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Валютный риск</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1.Длительность процедур по корректировке финансово-экономического обоснования. </w:t>
            </w:r>
          </w:p>
          <w:p>
            <w:pPr>
              <w:spacing w:after="20"/>
              <w:ind w:left="20"/>
              <w:jc w:val="both"/>
            </w:pPr>
            <w:r>
              <w:rPr>
                <w:rFonts w:ascii="Times New Roman"/>
                <w:b w:val="false"/>
                <w:i w:val="false"/>
                <w:color w:val="000000"/>
                <w:sz w:val="20"/>
              </w:rPr>
              <w:t xml:space="preserve">2.Девальвация национальной валюты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1.Повышение цен на оборудование.</w:t>
            </w:r>
          </w:p>
          <w:p>
            <w:pPr>
              <w:spacing w:after="20"/>
              <w:ind w:left="20"/>
              <w:jc w:val="both"/>
            </w:pPr>
            <w:r>
              <w:rPr>
                <w:rFonts w:ascii="Times New Roman"/>
                <w:b w:val="false"/>
                <w:i w:val="false"/>
                <w:color w:val="000000"/>
                <w:sz w:val="20"/>
              </w:rPr>
              <w:t>2.Снижение количества запланированного к закупу оборудования.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1.Ускорение процедур по закупу оборудования.</w:t>
            </w:r>
          </w:p>
        </w:tc>
      </w:tr>
    </w:tbl>
    <w:bookmarkStart w:name="z25" w:id="22"/>
    <w:p>
      <w:pPr>
        <w:spacing w:after="0"/>
        <w:ind w:left="0"/>
        <w:jc w:val="both"/>
      </w:pPr>
      <w:r>
        <w:rPr>
          <w:rFonts w:ascii="Times New Roman"/>
          <w:b w:val="false"/>
          <w:i w:val="false"/>
          <w:color w:val="000000"/>
          <w:sz w:val="28"/>
        </w:rPr>
        <w:t>
</w:t>
      </w:r>
      <w:r>
        <w:rPr>
          <w:rFonts w:ascii="Times New Roman"/>
          <w:b/>
          <w:i w:val="false"/>
          <w:color w:val="000000"/>
          <w:sz w:val="28"/>
        </w:rPr>
        <w:t>                Ключевые показатели деятельности (KPI)</w:t>
      </w:r>
    </w:p>
    <w:bookmarkEnd w:id="22"/>
    <w:p>
      <w:pPr>
        <w:spacing w:after="0"/>
        <w:ind w:left="0"/>
        <w:jc w:val="both"/>
      </w:pPr>
      <w:r>
        <w:rPr>
          <w:rFonts w:ascii="Times New Roman"/>
          <w:b w:val="false"/>
          <w:i w:val="false"/>
          <w:color w:val="000000"/>
          <w:sz w:val="28"/>
        </w:rPr>
        <w:t>      В целях эффективности деятельности общества на постоянной основе будет проводиться мониторинг и анализ достижения поставленных целей путем использования следующих ключевых показателей деятельности:</w:t>
      </w:r>
    </w:p>
    <w:bookmarkStart w:name="z26" w:id="23"/>
    <w:p>
      <w:pPr>
        <w:spacing w:after="0"/>
        <w:ind w:left="0"/>
        <w:jc w:val="left"/>
      </w:pPr>
      <w:r>
        <w:rPr>
          <w:rFonts w:ascii="Times New Roman"/>
          <w:b/>
          <w:i w:val="false"/>
          <w:color w:val="000000"/>
        </w:rPr>
        <w:t xml:space="preserve"> 
Стратегическое направление: Предоставление услуг по</w:t>
      </w:r>
      <w:r>
        <w:br/>
      </w:r>
      <w:r>
        <w:rPr>
          <w:rFonts w:ascii="Times New Roman"/>
          <w:b/>
          <w:i w:val="false"/>
          <w:color w:val="000000"/>
        </w:rPr>
        <w:t>
геологическому изучению недр</w:t>
      </w:r>
    </w:p>
    <w:bookmarkEnd w:id="23"/>
    <w:p>
      <w:pPr>
        <w:spacing w:after="0"/>
        <w:ind w:left="0"/>
        <w:jc w:val="both"/>
      </w:pPr>
      <w:r>
        <w:rPr>
          <w:rFonts w:ascii="Times New Roman"/>
          <w:b w:val="false"/>
          <w:i w:val="false"/>
          <w:color w:val="000000"/>
          <w:sz w:val="28"/>
        </w:rPr>
        <w:t xml:space="preserve">      Цель: войти в число ведущих геологоразведочных компаний на отечественном рынке по ТПИ и подземным водам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0"/>
        <w:gridCol w:w="888"/>
        <w:gridCol w:w="888"/>
        <w:gridCol w:w="888"/>
        <w:gridCol w:w="888"/>
        <w:gridCol w:w="888"/>
        <w:gridCol w:w="888"/>
        <w:gridCol w:w="888"/>
        <w:gridCol w:w="888"/>
        <w:gridCol w:w="888"/>
        <w:gridCol w:w="888"/>
      </w:tblGrid>
      <w:tr>
        <w:trPr>
          <w:trHeight w:val="69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KPI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1035"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профильных направлений (не менее, количество)</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7" w:id="24"/>
    <w:p>
      <w:pPr>
        <w:spacing w:after="0"/>
        <w:ind w:left="0"/>
        <w:jc w:val="left"/>
      </w:pPr>
      <w:r>
        <w:rPr>
          <w:rFonts w:ascii="Times New Roman"/>
          <w:b/>
          <w:i w:val="false"/>
          <w:color w:val="000000"/>
        </w:rPr>
        <w:t xml:space="preserve"> 
Стратегическое направление: Научно-аналитическое обеспечение</w:t>
      </w:r>
      <w:r>
        <w:br/>
      </w:r>
      <w:r>
        <w:rPr>
          <w:rFonts w:ascii="Times New Roman"/>
          <w:b/>
          <w:i w:val="false"/>
          <w:color w:val="000000"/>
        </w:rPr>
        <w:t xml:space="preserve">
геологической отрасли </w:t>
      </w:r>
    </w:p>
    <w:bookmarkEnd w:id="24"/>
    <w:p>
      <w:pPr>
        <w:spacing w:after="0"/>
        <w:ind w:left="0"/>
        <w:jc w:val="both"/>
      </w:pPr>
      <w:r>
        <w:rPr>
          <w:rFonts w:ascii="Times New Roman"/>
          <w:b w:val="false"/>
          <w:i w:val="false"/>
          <w:color w:val="000000"/>
          <w:sz w:val="28"/>
        </w:rPr>
        <w:t xml:space="preserve">      Цель 1: обеспечить научно-аналитическое сопровождение геологических процессов; </w:t>
      </w:r>
      <w:r>
        <w:br/>
      </w:r>
      <w:r>
        <w:rPr>
          <w:rFonts w:ascii="Times New Roman"/>
          <w:b w:val="false"/>
          <w:i w:val="false"/>
          <w:color w:val="000000"/>
          <w:sz w:val="28"/>
        </w:rPr>
        <w:t>
      Цель 2: обеспечить предоставление полного спектра лабораторных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0"/>
        <w:gridCol w:w="888"/>
        <w:gridCol w:w="888"/>
        <w:gridCol w:w="888"/>
        <w:gridCol w:w="888"/>
        <w:gridCol w:w="888"/>
        <w:gridCol w:w="888"/>
        <w:gridCol w:w="888"/>
        <w:gridCol w:w="888"/>
        <w:gridCol w:w="888"/>
        <w:gridCol w:w="888"/>
      </w:tblGrid>
      <w:tr>
        <w:trPr>
          <w:trHeight w:val="90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KPI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165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уполномоченному органу аналитических отчетов с рекомендациями на основе анализа геолого-геофизических материалов (не менее, количество отчетов)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лабораторных анализов образцов горных пород (не менее, в тыс. проб)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28"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Стратегическое направление: Привлечение инвестиций в </w:t>
      </w:r>
      <w:r>
        <w:br/>
      </w:r>
      <w:r>
        <w:rPr>
          <w:rFonts w:ascii="Times New Roman"/>
          <w:b w:val="false"/>
          <w:i w:val="false"/>
          <w:color w:val="000000"/>
          <w:sz w:val="28"/>
        </w:rPr>
        <w:t>
</w:t>
      </w:r>
      <w:r>
        <w:rPr>
          <w:rFonts w:ascii="Times New Roman"/>
          <w:b/>
          <w:i w:val="false"/>
          <w:color w:val="000000"/>
          <w:sz w:val="28"/>
        </w:rPr>
        <w:t>                     геологоразведочную отрасль</w:t>
      </w:r>
    </w:p>
    <w:bookmarkEnd w:id="25"/>
    <w:p>
      <w:pPr>
        <w:spacing w:after="0"/>
        <w:ind w:left="0"/>
        <w:jc w:val="both"/>
      </w:pPr>
      <w:r>
        <w:rPr>
          <w:rFonts w:ascii="Times New Roman"/>
          <w:b w:val="false"/>
          <w:i w:val="false"/>
          <w:color w:val="000000"/>
          <w:sz w:val="28"/>
        </w:rPr>
        <w:t xml:space="preserve">      Цель: стать интегратором инвестиционных процессов геологоразведки по ТПИ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0"/>
        <w:gridCol w:w="888"/>
        <w:gridCol w:w="888"/>
        <w:gridCol w:w="888"/>
        <w:gridCol w:w="888"/>
        <w:gridCol w:w="888"/>
        <w:gridCol w:w="888"/>
        <w:gridCol w:w="888"/>
        <w:gridCol w:w="888"/>
        <w:gridCol w:w="888"/>
        <w:gridCol w:w="888"/>
      </w:tblGrid>
      <w:tr>
        <w:trPr>
          <w:trHeight w:val="81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KPI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735"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инвестиций в геологоразведку (не менее, в млрд. тенге, по нарастающей)</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26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охвата площади разведки в рамках инвестиционных проектов (не менее, в тыс. кв. км, по нарастающей)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9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новых инвестиционных проектов (не менее, количество проектов)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xml:space="preserve">      Цель: обеспечение финансовой устойчивости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6"/>
        <w:gridCol w:w="886"/>
        <w:gridCol w:w="886"/>
        <w:gridCol w:w="886"/>
        <w:gridCol w:w="886"/>
        <w:gridCol w:w="886"/>
        <w:gridCol w:w="886"/>
        <w:gridCol w:w="887"/>
        <w:gridCol w:w="887"/>
        <w:gridCol w:w="887"/>
        <w:gridCol w:w="887"/>
      </w:tblGrid>
      <w:tr>
        <w:trPr>
          <w:trHeight w:val="885" w:hRule="atLeast"/>
        </w:trPr>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KPI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1245" w:hRule="atLeast"/>
        </w:trPr>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стоимости общества по сравнению с 2013 годом (не менее, в %, по нарастающей)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75" w:hRule="atLeast"/>
        </w:trPr>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чистого дохода по отношению к 2014 году (не менее, в %)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50" w:hRule="atLeast"/>
        </w:trPr>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рентабельности активов (не менее, в %)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Цель: совершенствование системы корпоративного управления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0"/>
        <w:gridCol w:w="888"/>
        <w:gridCol w:w="888"/>
        <w:gridCol w:w="888"/>
        <w:gridCol w:w="888"/>
        <w:gridCol w:w="888"/>
        <w:gridCol w:w="888"/>
        <w:gridCol w:w="888"/>
        <w:gridCol w:w="888"/>
        <w:gridCol w:w="888"/>
        <w:gridCol w:w="888"/>
      </w:tblGrid>
      <w:tr>
        <w:trPr>
          <w:trHeight w:val="885"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KPI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9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рейтинга корпоративного управления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уровня удовлетворенности персонала (не менее, в %)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xml:space="preserve">      Цель: повышение эффективности кадровой политики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0"/>
        <w:gridCol w:w="888"/>
        <w:gridCol w:w="888"/>
        <w:gridCol w:w="888"/>
        <w:gridCol w:w="888"/>
        <w:gridCol w:w="888"/>
        <w:gridCol w:w="888"/>
        <w:gridCol w:w="888"/>
        <w:gridCol w:w="888"/>
        <w:gridCol w:w="888"/>
        <w:gridCol w:w="888"/>
      </w:tblGrid>
      <w:tr>
        <w:trPr>
          <w:trHeight w:val="81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KPI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60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текучести производственных кадров (в %)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60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уровень расходов на повышение квалификации (не менее, от совокупного годового дохода, в %)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45"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уровень расходов на социальную поддержку работников (не менее, от годового фонда оплаты труда, в %)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