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51e3" w14:textId="24c5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февраля 2012 года № 267 "О присвоении статуса международной школы некоторым организациям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2016 года № 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2012 года № 267 «О присвоении статуса международной школы некоторым организациям образования»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Настоящее постановление вводится в действие с момента выполнения в установленном законодательством порядке организациями образования, указанными в подпунктах 1), 2) и 3) пункта 1 настоящего постановления, требований, предусмотренных Правилами присвоения статуса международных школ, определяемыми Правительством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