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ddaa" w14:textId="820d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Байконыр Кызылординской области (включая основные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2016 года №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и в целях обеспечения комплексного развития города Байконыр Кызылординской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Байконыр Кызылординской области (включая основные положения).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2016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Генеральный план города Байконыр</w:t>
      </w:r>
      <w:r>
        <w:br/>
      </w:r>
      <w:r>
        <w:rPr>
          <w:rFonts w:ascii="Times New Roman"/>
          <w:b/>
          <w:i w:val="false"/>
          <w:color w:val="000000"/>
        </w:rPr>
        <w:t>
Кызылординской области (включая основные положения)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положения Генерального плана города Байконыр Кызылординской области (далее – основные положения) являются кратким изложением главных проектных предложений и решений по комплексному планированию развития и застройки города Байконыр на первоочередной (2020 год), расчетный (2035 год) сроки проектирования и долгосрочный прогноз развития города Байконыр (до 2050 года) в рамках Генерального плана города Байконыр Кызылординской области (далее – Генеральный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Генерального плана города Байконыр обусловлена необходимостью принятия новых решений по стратегии развития города в новых условиях, определения параметров развития, предложений по занятости населения, определению объемов строительства жилья, промышленно-коммунальных зон и объектов социального и культурно-бытового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разработан в соответствии с законодательством Республики Казахстан в сфере архитектурной, градостроительной и строительной деятельности, а также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статусе города Байконур, порядке формирования и статусе его органов исполнительной власти, ратифицированным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Генерального плана (основной чертеж) выполнена в границах перспективного территориального развития (приложение к настоящим основным положениям).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Генерального плана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план является основным градостроительным документом, определяющим стратегию социально-экономического и территориального развития территории города, оптимальную планировочную структуру и функциональное зонирование территории, принципы охраны окружающей среды, развитие системы общественного обслуживания, транспортной и инженерной инфраструктур.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основой для разработки градостроительной документации последующих стадий, детализирующих и конкретизирующих его проектные решения, а именно проектов детальной планировки, проектов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разработан на основе материалов топографической съемки в масштабе 1:5000 и 1:2000, уточненных при сборе исходных данных и натурном обследовании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разработки Генерального плана являются определение долгосрочных перспектив социально-экономического и территориального развития города, формирование его планировочной структуры, функционального градостроительного зонирования, принципиальных решений инженерной и транспортной инфраструктур.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в Генеральном плане решаются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проблем экономического развития города на основе анализа параметров сложившейся среды, имеющихся ресурсов жизнеобеспечения с учетом статуса города и необходимости принятия градостроительных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основных направлений социально-экономического и пространственного развития города.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Природно-климатические и инженерно-геологические аспекты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расположен в степной равнинной зоне на правом берегу реки Сырдарья. Климат резко континентальный, засушливый и характеризуется продолжительным жарким летом и холодной зимой, большими годовыми и суточными амплитудами температуры, малой облачностью, скудностью осадков при неравномерном их распределении в году и незначительным снежным покровом.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ветрового режима в течение года характерны значительные скорости ветра. Преобладающее направление ветра – в летний период северо-западные и северо-восточные, зимний период северо-восточные и восточные. Город Байконыр, согласно строительным нормам и правилам Республики Казахстан «СНиП РК 2.04-01-2010 «Строительная климатология», расположен в IV-Г строительном климатическом подрайоне.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города геоморфологически расположена на аллювиальной долине поймы реки Сырдарья и аридно-денудационной пластовой равнине. Общий уклон местности довольно слабый и имеет направление с северо-востока на юго-запад.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расположен в излучине реки Сырдарья и занимает площадь 54,98 квадратного километра бывшей голой пустыни, превращенной в современный город, зеленый, цветущий оазис. Река Сырдарья в пределах города представляет собой типичную равнинную реку, русло которой извилистое, подвержено деформации.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Грунты неравномерно засоленные, обладают сульфатной агрессивностью. Грунтовые воды на территории города вскрыты на глубине 0,1–5,0 метра.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Социально-экономическое развитие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направления социально-экономического развития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Байконыр первый и крупнейший в мире космодром международного значения, расположен в малонаселенном районе центральной части Кызылординской области, отгорожен от прилегающей территории забором (охраняемый периметр), въезд и выезд осуществляются через специально оборудованные контрольно-пропускные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Байконыр отличается от всех городов Республики Казахстан наличием научно-производственного космического потенциала, уникального высокотехнологичного испытательного полигона космического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города началось в 1955 году с жилого поселка испытателей космодрома, носившего в разное время разные названия: «Ташкент-90», «Заря», «Звездоград», город Ленинск и с декабря 1995 года – город Байконыр.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развития города являются формирование устойчивой и конкурентоспособной экономики с надежной инженерно-транспортной инфраструктурой, обеспечение стабильного и комплексного развития, поддержание экологического равновесия, совершенствование существующей и создание на вновь застраиваемых землях территориально-планировочной организации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прогнозный период одними из важных приоритетов развития города Байконыр являются создание и развитие собственной космической деятельности Республики Казахстан, развитие космического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Одними из основных задач в космической сфере,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2015–2019 годы, являются развитие и расширение использования объектов наземной космической инфраструктуры. Для этих целей необходимо предусмотреть строительство ведущего комплекса космической науки Казахстана – космического центра. Для успешной реализации планов развития космической деятельности необходимо обеспечить его специалистами высокой квалификации, создать образовательный комплекс с центрами обучения сопутствующих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 города, в основном связаны с космической и военной отраслями. Все важные предприятия ракетно-космической промышленности получат на перспективу дальнейшее развитие на основе эффективного использования интеллектуальных и производственных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Активно будут развиваться сопутствующие отрасли – машиностроение, производство строительных материалов, пищевая и легкая промышленность.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отрасли машиностроения предусматривается строительство новых промышленных предприятий. Обеспечение населения города основными продуктами питания намечается за счет строительства средних и малых объектов перерабатывающей промышленности.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Демография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Демографическая ситуация города в докризисный период сложилась на основе контингента прибывших в город специалистов из многих союзных республик Советского Союза. В период перестройки города Байконыр пережил затяжной кризис.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отмечается положительная динамика естественного прироста населения (рождаемость превышает смертность), показатель естественного прироста населения в 2015 году составил 16,9 человека на 1 000 жителей. В перспективе среднее значение коэффициента естественного прироста по Генеральному плану принято на 2020 год и расчетный срок – 1,75%.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проектный период намечается увеличение численности занятых во всех отраслях экономики. За счет создания новых рабочих мест уменьшится доля самостоятельно занятого и безработного населения. По-прежнему высокий процент будет занимать население, занятое в обслуживании космодрома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Расчетная численность населения города Байконыр, определенная демографическим методом, составит – 105,0 тысячи человек.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Жилищно-гражданское строительство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Существующий жилищный фонд города составляет 1 103,0 тысячи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при этом средняя обеспеченность составляет 15,0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Средняя (результативная) жилищная обеспеченность на расчетный срок принята 22,3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жилой площади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проектный период предусматривается построить 1225,0 тысячи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площади, в том числе 129,6 тысячи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первую очередь. Средняя обеспеченность в новом жилом фонде принята 25,0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принято следующее строительное зонирование жилых домов: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очередь строительства – 2020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3-этажная застройка – 39,0 тысячи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среднеэтажная застройка – 90,6 тысячи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расчетный срок – 2035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индивидуальная жилая застройка с приусадебными участками – 17,0 тысячи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средне-многоэтажная застройка (5–7 этажей) – 1056,4 тысячи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96,5%;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многоэтажная (12 этажей) застройка – 22,0 тысячи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Жилищное строительство ориентировано на обеспечение жильем всех слоев населения. Потребная площадь под новую жилую застройку составляет 289,5 га.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Сфера обслуживания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потребности в объектах общественного назначения выполнен в соответствии с нормативными требованиями. Объемы строительства учреждений и предприятий обслуживания приняты, исходя из необходимости формирования системы общегородских зон и центров объектами высокого уровня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строительства учреждений и предприятий обслуживания приняты с учетом территориальных ресурсов города, исходя из необходимости формирования системы общегородских центров объектами высокого уровня обслуживания, а также новых центров в районах сложившейся и новой застройки объектами обслуживания населения: культуры, торговли, быта, образования, здравоохранения и социального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весь проектный период планируется построить 19 детских дошкольных учреждений общей вместимостью 5 562 места, 11 общеобразовательных школ общей вместимостью 14 460 учащихся, поликлиник на 890 посещений, больничных комплексов на 585 коек.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 первую очередь планируется построить 2 детских дошкольных учреждения общей вместимостью 420 мест, 2 общеобразовательные школы общей вместимостью 2 160 учащихся, поликлиник на 292 посещения, больничных комплексов на 355 коек.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уделено профессионально-техническому образованию, имеющему цель подготовки высококвалифицированных рабочих и специалистов среднего звена для новых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организаций культуры направлена на сохранение и развитие сети культурных учреждений с дальнейшим совершенствованием их работы и внедрением новых форм деятельности. Большое внимание рекомендуется уделять укреплению материально-технической базы существующих объектов культуры и искусства, а также строительству новых.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предусматриваются сохранение всех памятников культуры и искусства, имеющихся в городе, а также строительство новых.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сохранения памятников истории, культуры и архитектуры, обеспечения органической взаимосвязи памятников с новой застройкой необходимо на последующих стадиях проектирования установить охранные зоны памятников и зоны регулирования городской застройки.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Градостроительное развитие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Архитектурно-планировочная организация территории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основу решений перспективного развития города положены планировочные ограничения, комплексная градостроительная оценка территории, существующая планировочная структура и специфика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Планировочная структура формируется природным каркасом, охраняемым периметром и транспортными связями. Природный каркас – это река Сырдарья. Транспортный каркас – автомагистрали общегородского и районного значения. Охраняемый периметр – это огороженная территория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Перспективное развитие жилищного строительства будет выполнено в малоэтажном (1–2-х-этажная блокированная, 1–2-х-этажная усадебная), среднеэтажном (3–5 этажей) с объектами обслуживания и многоэтажном (7–12 этажей) исполнении в сочетании с объектами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требуемых объемов жилищного фонда предлагается строительство нового жилья на свободных территориях с выходом на левый берег реки Сырдарьи. Здесь будут сформированы все необходимые функциональные зоны для комфортной жизнедеятельности населения с объектами социальной сферы, административными, спортивными, торговыми и коммерческими объектами, парками и скверами. Все функциональные зоны обеспечиваются удобными транспортными связями.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промышленной зоне размещаются предприятия пищевой промышленности, стройиндустрии, логистические и складские объекты с железнодорожными тупиками.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поэтапная реорганизация прибрежных территорий, развитие набережной и прибрежной рекреационной зон.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Градостроительное зонирование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планировочной структуре города прослеживается четкое функциональное зонирование. Вся территория города делится на промышленную, жилую, общественную и рекреационную зоны вдоль реки Сырдарьи.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Градостроительное зонирование городских территорий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благоприятной и безопасной среды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защиту территорий и населения от воздействия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охрану и использование существующих природных ландшафтов, объектов историко-культурного назначения и водных объектов в границах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планировочных ограничений и современного использования территорий определены функциональные назначения каждой планировочной 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выделены следующие функциональные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общественная (общественно-деловая);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рекреационная;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инженерной и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промышленная (производственная);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санитарно-защитная;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резервная.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каждой градостроительной зоны определены регламенты по их использованию и ограничению на использование.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Транспортная инфраструктура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Внешние грузовые и пассажирские перевозки города Байконыр обеспечиваются железнодорожным, воздушным и автомобильным транспортом. Генеральным планом предусматривается развитие сети внешнего транспорта (воздушного, железнодорожного, автомобильного).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улиц и дорог города к концу расчетного периода составит 124,0 километра, в том числе общая протяженность магистральных улиц – 50,6 километра.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мероприятиями для эффективного развития внешней транспортной инфраструктуры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завершение реконструкции и технического перевооружения объектов аэродрома «Крайний»;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новой железнодорожной ветки, ведущей от проектируемого здания горюче-смазочных материалов аэродрома «Крайний», до железнодорожных путей станции Торетам;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реконструкция существующего железнодорожного вокзала на станции Торетам, строительство пешеходного моста над железнодорожными путями.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развития внутригородской транспортной системы предусматриваются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нового автовокзала пропускной способностью 3 000 пассажиров в сутки на северной площадке перспективного развития поселка Торетам;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пассажирского павильона вместимостью 1 000 пассажиров на станции местного железнодорожного сообщения «Городская»;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новых и реконструкция существующих магистралей общегородского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вокруг города обводной дороги протяженностью 11,4 километра;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дороги – набережной в районах перспективной застройки, вдоль правого и левого берега реки Сырдарьи протяженностью 10,5 километра;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строительство трех автодорожных мостов через реку Сырдарья, обеспечивающих транспортную и пешеходную связь существующей правобережной части города с перспективной левобережной застройкой;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увеличение и обновление парка городских и междугородных автобусов до 211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расширение и строительство новых пассажирских автотранспортных предприятий, открытие новых автобусных маршрутов;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строительство гаражей различного типа и автостоянок для постоянного и временного хранения автомобилей в общей сложности на 14 641 машино-место к концу расчетного срока, а также станций технического обслуживания и автозаправочных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местах расположения учреждений, ориентированных на обслуживание инвалидов, а также наиболее людных местах предусматривается установка специальных светофоров с синхронными звуковыми и световыми сигналами, дорожных знаков и указателей, пешеходных переходов, обустроенных звуковыми и световыми устройствами.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Инженерная инфраструктура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Водоснабжение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Источниками водоснабжения города Байконыр являются подземные воды эксплуатирующего левобережного месторождения.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Вода из скважин левобережного месторождения посредством насосной станции I-го подъема подается в резервуары чистой воды, далее поступает на проектируемую бактерицидную установку обеззараживания ультрафиолетовыми стерилизаторами. Обеззараженная питьевая вода насосной станцией II подъема подается на нужды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I очередь строительства – 2020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реконструкцию систем водоподготовки обеззараживания подземных вод с требуемой производительностью 38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и строительство системы водоподготовки левобережной части города Байконыр производительностью 12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реконструкцию квартальных существующих водопроводных сетей протяженностью 23,3 километра;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и строительство квартальных водопроводных сетей протяженностью 3,4 километра;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разработку проектов по установлению зон санитарной охраны подземных источников водоснабжения и водопроводных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организацию мероприятий, установленных проектом зон санитарной охраны подземного источника водоснабжения и водопроводных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устройство пожарных гидрантов при строительстве и ремонте водопроводов;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организацию мониторинга качества питьевой воды, подаваемой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– 2035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мониторинга качества питьевой воды, подаваемой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и строительство квартальных водопроводных сетей протяженностью 43,4 километра;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устройство пожарных гидрантов при строительстве и ремонте водопроводов.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Водоотведение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Система канализации города Байконыр разработана на базе существующей схемы канализации с учетом расширения границ застройки города. В схеме канализации обосновываются трассы основных коллекторов, канализационные насосные станции (далее – КНС), канализационные очистные сооружения (далее – КОС) и выпуск в накопитель очищенных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сточные воды, не удовлетворяющие указанным требованиям, будут подвергаться предварительной очистке на локальных очистных сооружениях, находящихся на территории самих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водоотведения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I очередь строительства – 2020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реконструкцию существующих канализационных сетей, протяженностью 40,1 километра;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и строительство КНС производительностью 400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– 5 единиц, 2 000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– 1 единица, 3 500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– 1 единица;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производительности существующих КНС до 1500 мм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– 3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и строительство КОС (производительностью до 35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/сутки) с внедрением современных технологий очистки сточных вод и обработки осадка;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проектирование и реконструкцию накопителя очищенных сточных вод производительностью 35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мониторинга очистки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утилизацию осадков, образующихся в процессе очистки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– 2035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строительство напорных и самотечных канализационных сетей протяженностью 23,4 километра;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и строительство КНС производительностью 400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– 1 единица, 800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– 1 единица, 1 500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– 1 единица;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очистки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утилизацию осадков, образующихся в процессе очистки сточных вод.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Электроснабжение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Источниками электроснабжения города Байконыр являются городская тепловая электрическая станция с установленной электрической мощностью 48 МВт, подстанция ПС 220/110/35 кВ ГПП-1 (главная понизительная подстанция) и две подстанции 35 кВ № 106 и № 17, находящиеся в ведении государственного унитарного предприятия «Производственно-энергетическое объединение «Байконурэнерго» (далее – ГУП «ПЭО «Байконурэнерго»).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развитием города Байконыр для электроснабжения потребителей на расчетный срок предусматриваются строительство нового центра питания – подстанции ПС 110/35/10 кВ «Новая» с двумя трансформаторами мощностью 2 x 25 МВА и двумя одноцепными воздушными линиями ВЛ 110 кВ ГПП-1 – «Новая», вынос существующих воздушных линий ВЛ 35-110 кВ из зоны застройки.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Теплоснабжение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Действующая система теплоснабжения города Байконыр представлена системой централизованного теплоснабжения на базе ГУП «ПЭО «Байконурэнерго» в составе двух структурных подразделений: тепловая электрическая станция (далее – ТЭС) с установленной электрической мощностью – 48 МВт, тепловой – 345 Гкал/час и цех тепловых сетей. В настоящее время на станции имеется резерв установленной тепловой мощности в объеме 190 Гкал/час.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ТЭС расположена в промышленной зоне в северной части города и оказывает полный комплекс услуг по обеспечению бесперебойного энергоснабжения потребителей жилищного сектора, общественно-административных и производственных зданий и сооружений города, а также объектов промышленности, расположенных на комплексе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топливом для энергетических и водогрейных котлов является мазут марки Ml00, III–IV вида. Общая протяженность тепловых сетей составляет 162,5 километра.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теплоснабжение новых промышленных потребителей, размещаемых в промышленной зоне по программе индустриально-инновационного развития страны, а также новых районов многоэтажной жилой и общественной застройки правобережной осуществлять от ТЭС. Для обеспечения надежной работы ТЭС потребуются реконструкция станции по переводу на сжигание природного газа и поэтапная замена оборудования по окончании срока службы с использованием современных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теплоснабжения новых районов жилой и общественной застройки левобережной части города Байконыр предлагается строительство новой районной котельной на газе установленной тепловой мощностью 70 Гкал/час. Для передачи тепла от ТЭС и новой районной котельной левобережной части города Байконыр в районы нового строительства потребуются реконструкция существующих тепловых сетей и опережающее строительство новых магистральных, разводящих и внутриквартальных тепловых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Теплоснабжение малоэтажной жилой застройки предлагается на базе автономных теплоисточников, оборудованных современными высокоэффективными малогабаритными теплогенераторами, работающими на газе, с частичным использованием солнечной энергии и электроэнергии в основном для нужд горячего водоснабжения.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Газоснабжение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Газоснабжение города осуществляется привозным сжиженным газом. Наличие в области значительных разведанных запасов газа и строительство магистрального газопровода «Бейнеу–Шымкент» обуславливают возможность газификации города природным газом от проектируемой автоматизированной газорегуляторной станции «Байконур» (далее – АГРС).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выходе из АГРС предусматривается газопровод высокого давления PN 1,2 МПа, который питает головной газорегуляторный пункт, понижающий давление до PN 0,6 МПа.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газоснабжения принята трехступенчатая и состоит из сети высокого давления 0,6 МПа, проходящей по границам территорий, для подачи газа головным газорегуляторным пунктам (ГГРП), на выходе которых переходит в газопровод среднего давления, для подачи сетевым шкафным газорегуляторным пунктам (сетевым и индивидуальным) и более крупным сосредоточенным потребителям (котельным и промышленным объектам), а также низкого давления для подачи газа бытовым и мелким коммунально-бытовым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Сетевые шкафы газорегуляторного пункта (ШГРП) в городе Байконыр располагаются вблизи существующих газорегуляторных установок (ГРУ) и на выходе подключаются к существующим сетям низкого давления.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строительство 11-ти газорегуляторных пунктов (ГРП), 87-ми шкафных регуляторных пунктов (ШРП) на расчетный срок. Наружные подземные газопроводы должны прокладываться из полиэтиленовых труб преимущественно вдоль улиц.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Телефонизация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Городская сеть функционирует на базе трех современных цифровых телефонных станций с возможностью предоставления большого спектра дополнительных услуг, принадлежащих Государственному унитарному предприятию «БайконурСвязьИнформ». Телефонная сеть города состоит из 4-х станций общей емкостью 20 200 номеров. Межстанционная транспортная сеть организована по волоконно-оптическим линиям связи с применением технологии SDH (синхронная цифровая иерархия) уровня STM-1 (синхронный транспортный модуль 1 уровня) по топологии «кольцо».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вновь осваиваемых и реконструируемых территориях предлагается построить современную телекоммуникационную сеть FTTH (Fiber То The Home) «оптика – до абонента» по технологии G-PON (Gigabit Passive Optical Network). На существующих территориях предлагается предусмотреть постепенный переход на технологию G-PON.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Предлагаемая телекоммуникационная сеть FTTH позволит предоставить абонентам высокоскоростные услуги доступа к интернету на уровне мировых лидеров информатизации в неограниченном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Телекоммуникационную сеть предлагается построить с применением оптико-волоконных кабелей связи, установкой автоматической телефонной станции (АТС), оптических распределительных шкафов (ОРШ) в центре нагрузки (потребителей).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удовлетворения и предоставления самых современных телекоммуникационных услуг Генеральным планом предлагается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 очередь строительства 2020 год – расширение станционных и линейных сооружений на 12 600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расчетный срок 2035 год – необходимо завершить строительство телекоммуникационной сети FTTH по технологии G-PON и предусмотреть расширение станционных и линейных сооружений на 14 450 номеров.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Инженерная подготовка и инженерная защита территорий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Санитарная очистка территорий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Генеральным планом предусмотрено проведение работ по благоустройству, санитарной очистке города и вывозу твердых бытовых отходов. Предусматривается организация централизованной планово-регулярной единой очистки территории для города Байконыр и прилегающих сел Акай и Торетам.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удаление твердых бытовых отходов предлагаются с использованием несменяемых контейнеров. Для сбора твердых бытовых отходов предлагается применять металлические контейнеры, оборудованные крышкой и оснащенные колесами.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Существующий полигон твердых бытовых отходов, расположенный в северо-западном направлении от города, будет использоваться для складирования твердых бытовых отходов и сортировки. На первоочередной срок предлагается строительство мини-мусороперерабатывающего завода. На левом берегу реки Сырдарья в юго-западном направлении к расчетному сроку предлагается строительство еще одного мусороперерабатывающего завода производительностью 20 тысяч тонн в час.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Инженерная подготовка территорий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мероприятиями для эффективного использования городских земель под застройку являются организация поверхностного стока, понижение уровня грунтовых вод, организация полива зеленых насаждений, защита территории города от затопления паводковым стоком реки Сырдарьи.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поверхностного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существующей застройки города характеризуется исключительной выравненностью рельефа, что способствует затоплению некоторых участков территории ливневыми осадками.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Водоотведение с рассматриваемой территории намечается осуществить при помощи открытой арычной сети и закрытых самотечных коллекторов ливневой канализации с отводом ливневых вод на специальные очистные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Понижение уровня грунтовых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грунтовых вод на территории города Байконыр намечено осуществить при помощи устройства горизонтального систематического дренажа с очисткой сильноминерализованного дренажного стока на обессоливающих установках.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полива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Незначительное увлажнение осадками при высокой температуре воздуха в летнее время затрудняет нормальное произрастание зеленых насаждений в городе. В настоящее время территория города оборудована хорошо развитой поливочной сетью, выполненной из стальных трубопроводов. Источниками поливочного водоснабжения являются река Сырдарья и хозяйственно-питьевой водопровод.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перспективу орошение зеленых насаждений рассматриваемой территории существующей правобережной части города предлагается производить по существующей схеме, дополнив участки новой застройки ответвлениями от основных поливочных трубопроводов.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Перспективную левобережную застройку намечено также оборудовать сетью поливочного водоснабжения с забором воды из реки Сырдарья насосными установками.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территории от затопления паводковым стоком реки Сырдарьи.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Гидрографическая сеть рассматриваемого района представлена рекой Сырдарья, русло которой протекает в рыхлых, легко размываемых породах.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городской черты берега реки местами подвержены подмыву и характеризуются ярко выраженными обрушенными берегами. В период весеннего половодья вода нередко выходит из берегов, затапливая пойму.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архитектурно-планировочному решению Генерального плана пойменную часть как правого, так и левого берега реки Сырдарьи в пределах городской черты города Байконыр предлагается освоить под жилую застройку и парковые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 перспективного развития подсыпаются и намываются до незатопляемых отметок с устройством по периметру намыва водозащитной дамбы, совмещенной с дорогой-набережной.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Мероприятиями по стабилизации береговой полосы от размыва и разрушения намечена планировка откосов с креплением их железобетонными плитами и георешетками.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Пожарная безопасность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Противопожарные мероприятия в Генеральном плане выполнены на территорию застройки города. На космодроме «Байконур» имеются специальные мероприятия пожарной безопасности, данные которых являются конфиденциальными.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городе Байконыр расположена специальная пожарная часть № 1 «Специального управления Федеральной противопожарной службы № 70 Министерства чрезвычайных ситуаций России» на 8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перспективу предусматривается строительство 2 пожарных депо: 2 x 6 автомобилей, из них на первоочередной срок 1 x 6 автомобилей. Хранение неприкосновенных противопожарных запасов воды предусматривает резервуары, при этом в каждом должно храниться 50% объема воды на пожаротушение. На сети устанавливаются пожарные гидранты на расстоянии, не превышающем 200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пожарных депо необходимо осуществлять с опережением основной застройки жилых массивов. Намечается строительство учебно-тренировочного центра подготовки спасателей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Противопожарные расстояния между зданиями и сооружениями принимаются в соответствии со строительными нормами Республики Казахстан «СН РК 2.02-01-2014 «Пожарная безопасность зданий и сооружений».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Предварительная оценка воздействия хозяйственной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на окружающую среду (ПредОВОС)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Определяющими источниками техногенного загрязнения атмосферы города Байконыр являются выбросы промышленных предприятий и теплоисточников.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ГУП «ПЭО «Байконурэнерго» города Байконыр образовано в 1995 году для обеспечения надежного функционирования и развития энергетической системы комплекса «Байконур», осуществления централизованного оперативно-технологического управления энергетической системой, проведения единой научно-технической политики и внедрения новых прогрессивных видов техники и технологий. Одной из основных задач ГУП «ПЭО «Байконурэнерго» является энергообеспечение запусков космических аппаратов. Производственный потенциал «Байконурэнерго» обеспечивают около 1 500 человек, в их ведении: городская теплоэлектроцентраль (ТЭЦ), линии электропередачи, в том числе – высоковольтные, теплотрассы.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Объединение «Государственное унитарное предприятие «Производственное объединение «Горводоканал» (далее – ГУП «ПО «Горводоканал») было образовано как одно из основных структурных подразделений администрации города наряду с управлениями эксплуатации водозаборов и магистральных водоводов (УЭВиМВ) и эксплуатации городских сетей водоснабжения и канализации (УЭГСВиК).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эксплуатации водозаборов и магистральных водоводов является структурным подразделением ГУП «ПО «Горводоканал» и включает в себя: административно-управленческий персонал, водоочистные сооружения, аварийно-диспетчерскую службу, понтонно-мостовую переправу, водозаборы, автотранспортный цех, цех централизованного ремонта, район эксплуатации сетей водоснабжения космодрома «Байконур», участок санитарной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эксплуатации городских сетей водоснабжения и канализации включает в себя следующие подразделения: административно-управленческий персонал, участок по текущему ремонту сетей водоснабжения и канализации, зданий и сооружений, аварийно-диспетчерскую службу, участок по ремонту и эксплуатации энергетического обеспечения, КНС, КОС, службу эксплуатации сетей водоводов, службу эксплуатации сетей канализации, службу эксплуатации КНС, участок механизации, службу КОС, участок по подготовке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Полигон твердых бытовых отходов расположен в северо-западном направлении от города Байконыр.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унитарное предприятие «Газовое хозяйство», основная деятельность которого – закупка, хранение и реализация сжиженных углеводородных газов. Объекты предприятия расположены на территории города Байконыр и поселка Торетам. Расстояние до селитебной зоны составляет 62 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Асфальтобетонный завод расположен в юго-восточной части территории города, и его основное назначение – обслуживание ремонтно-строительных предприятий, занимающихся реконструкцией и строительством автомобильных дорог. Мощность завода составляет 80 тонн высококачественной асфальтобетонной смеси в час. Объект относится к I классу опасности, санитарно-защитная зона составляет 1 000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Байконыр протянулся на 5 километров вдоль реки Сырдарья, которая относится к Арало-Сырдарьинскому водохозяйственному бассейну.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выводам информационного бюллетеня о состоянии окружающей среды Республики Казахстан за 2013 год и за 1–2 кварталы 2014 года, разработанного департаментом экологического мониторинга республиканского государственного предприятия «Казгидромет» Министерства энергетики Республики Казахстан, в реке Сырдарья превышение предельно допустимой концентрации (далее – ПДК) наблюдалось по магнию, меди, сульфатам, железу общему, биологическое потребление кислорода (далее – БПК-5) – в пределах 1,3–4,7 ПДК. Качество воды в реке характеризуется как </w:t>
      </w:r>
      <w:r>
        <w:rPr>
          <w:rFonts w:ascii="Times New Roman"/>
          <w:b w:val="false"/>
          <w:i/>
          <w:color w:val="000000"/>
          <w:sz w:val="28"/>
        </w:rPr>
        <w:t>«умеренно-загрязненная»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экологическим мероприятиям градостроительного развития города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радикальное оздоровление среды жизнедеятельности в зонах ее устойчивого экологического дискомфорта;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существующих территорий природного комплекса от неблагоприятных антропогенных воздействий, реализация мер по реабилитации и воссозданию, а также формированию зеленых массивов на резервных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комфортности среды жизнедеятельности, в том числе путем озеленения территории и улучшения микроклиматических условий в жилых и общественных зонах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Необходимыми условиями выполнения экологических мероприятий к градостроительному развитию города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четкое функциональное зонирование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компактная функционально-планировочная структура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рекреационной системы в прибрежной части реки Сырдарья;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водоохранной зоны реки Сырдарья, соблюдение жесткого регламента ее использования городом;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санитарно-защитных зон между промышленными и селитебными территориями;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существующих территорий природного комплекса от неблагоприятных антропогенных воздействий и реализация мер по формированию и созданию непрерывной системы озеленения и улучшения микроклиматических условий в жилых и общественных зонах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ликвидация зон шумового дискомфорта посредством совершенствования организации дорожного движения и повышения пропускной способности магистралей, строительства шумозащитных домов и экранов вдоль магистралей, создания зеленых полос с устойчивым породным составом;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рекультивация нарушенных территорий (золоотвалов, свалок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внедрение экологически чистых малоотходных и безотходных технологий, сокращение количества неорганизованных источников выбросов, бессточных циклов производств, доведение оснащенности объектов промышленности водоочистным оборудованием до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соблюдения стандартов качества питьевой воды и очистки производственных и коммунальных сточных вод и поверхностного стока;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контроля увеличения интенсивности транспортного движения и распределения грузопотоков;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реконструкция и расширение централизованных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введение системы экономического стимулирования (включая санкции), ориентированной на рациональное природопользование.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архитектурно-планировочной организации на основе четкого функционального зонирования территории, дальнейшее формирование системы общегородского центра и озеленения, создание лесопарковой и рекреационной зон, развитие инженерной инфраструктуры и транспорта будут способствовать созданию благоприятных условий для проживания населения в городе Байконыр.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Основные технико-экономические показатели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5957"/>
        <w:gridCol w:w="2479"/>
        <w:gridCol w:w="1570"/>
        <w:gridCol w:w="1469"/>
        <w:gridCol w:w="1518"/>
      </w:tblGrid>
      <w:tr>
        <w:trPr>
          <w:trHeight w:val="18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Современное состояние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этап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срок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населенного пункта в пределах городской, поселковой черты и черты сельского населенного пункта,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населенного пункта в пределах городской черты правого берега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населенного пункта в пределах городской черты левого берега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застройки города в проектных границах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застройки правого берега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застройки левого берега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в границах периметра города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1 283,9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1 283,9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жилой застройки, из них: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усадебная жилая застройка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Малоэтажная (2-3-х-этажная) жилая застройка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Среднеэтажная (4-5-этажная) жилая застройка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307,63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Многоэтажная жилая застройка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общественной застройки, из них: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Общегородские и административно-общественные учреждения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 и культовые сооружения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и объекты отдыха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торговли, общественного питания и коммунально-бытового обслуживания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учреждения среднего и начального образования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образовательные учреждения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1.5.7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дополнительного образования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1.5.8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специального образования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1.5.9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здравоохранения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рекреации, из них: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Парки, скверы, бульвары, мемориалы, памятники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общего пользования, из них: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Асфальтированные дороги, проезды, тротуары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Грунтовые дороги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Железная дорога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территории, из них: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объектов правоохранительных органов и военных объектов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промышленной и коммунально-складской застройки, из них: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Промышленные, коммунально-складские и транспортные объекты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сооружения, связь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Свободная территория для промышленных предприятий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территории, из них: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поверхности в пределах периметра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территории в пределах периметра города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за пределами периметра города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1.11. 1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здравоохранения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сооружения, связь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Промышленные, коммунально-складские и транспортные объекты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торговли, общественного питания и коммунально-бытового обслуживания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Общегородские и административно- общественные учреждения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1 11.6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1.11.7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поверхности в пределах административной границы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1.11.8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жилой застройки, из них: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усадебная жилая застройка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Среднеэтажная (4-5-ти-этажная) жилая застройка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общественной застройки, из них: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 и культовые сооружения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здравоохранения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торговли, общественного питания и коммунально-бытового обслуживания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учреждения среднего и начального образования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образовательные учреждения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1 2.6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специального образования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рекреации (приречные территории)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353,74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поверхности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промышленной и коммунально-складской застройки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общего пользования, из них: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 проезды, тротуары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с учетом подчиненных населенных пунктов,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естественного движения населения: человек на 1 000 жителей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миграции населения: человек на 1 000 жителей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населения: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селитебной территории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Возрастная структура населения: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15 лет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населения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в трудоспособном возрасте (мужчины 16—62 года, женщины 16-57 года)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населения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старше трудоспособного возраста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населения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семей и одиноких жителей,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семей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одиноких жителей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ресурсы,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человек/%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37,5/51,2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43,5/53,0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58,3/55,5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 активное население в трудоспособном возрасте,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в отраслях экономики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по найму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занятое население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 неактивное население в трудоспособном возрасте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в трудоспособном возрасте, обучающихся с отрывом от производства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Трудоспособное население в трудоспособном возрасте, не занятое экономической деятельностью и учебой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строительство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Жилищный фонд,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Фонда: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многоквартирных домах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домах усадебного типа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Жилищный фонд с износом более 70%,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Сохраняемый жилищный фонд,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жилищного фонда по этажности: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Усадебный жилищный фонд (коттеджного типа) с земельным участком при доме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3-х-этажный без земельного участка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Среднемногоэтажный (3-5-7-этажный) многоквартирный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9-12-этажный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жилищное строительство,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нового жилищного строительства по этажности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Усадебный жилищный фонд (коттеджного типа) с земельным участком при доме (квартире)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3-этажный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3.4.4.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Среднемногоэтажный (5-12-этажный) многоквартирный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объема нового жилищного строительства размещается: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свободных территориях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общей площади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жилищного фонда в среднем за год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жилищного фонда: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Водопроводом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общего жилищного фонда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общего жилищного фонда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общего жилищного фонда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Газовыми плитами (включая сжиженный газ)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общего жилищного фонда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 отоплением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общего жилищного фонда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3.7.6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Горячей водой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общего жилищного фонда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обеспеченность населения общей площадью квартир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социального и культурно-бытового обслуживания: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учреждения, всего/на 1 000 человек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1 000 жителей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учреждения, всего/на 1 000 человек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1 000 человек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всех типов, всего/на 1 000 человек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465/6,2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820/10,0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1 050/10,0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Поликлиники, всего/на 1 000 человек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1 840/ 24,7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2132/26,0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2 730/ 26,0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в смену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социального обеспечения (дома интернаты) - всего/на 1 000 человек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Физкультурно-спортивные сооружения - всего/1 000 человек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24,2/0,3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38,2/0,5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63,0/0,6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Зрелищно-культурные учреждения (театры, клубы, кинотеатры, музеи, выставочные залы и тому подобное), всего/на 1 000 человек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734/10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6 560/ 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9 400/ 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Коммерческие объекты: предприятия торговли, общественного питания, бытового обслуживания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строятся на основе спроса населения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депо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депо/автомобилей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х 6 (существующий) + 1 x 2 (существующий)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х 6 (проект)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x 8 + 2 x 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обеспечение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линий пассажирского общественного транспорта,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80,12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 двойного пути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80,12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магистральных улиц и дорог,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Магистралей общегородского и районного значения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улицы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дороги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Дорога-дамба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Обводная дорога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легкового и ведомственного автотранспорта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технического обслуживания (СТО)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единица/постов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x 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Автозаправочные станции (АЗС)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оборудование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водопотребление,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сутки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хозяйственно-питьевые нужды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сутки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сутки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источники водоснабжения: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водозабор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 из поверхностных источников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6.1.3</w:t>
            </w:r>
          </w:p>
        </w:tc>
        <w:tc>
          <w:tcPr>
            <w:tcW w:w="5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водоподготовки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сутки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 хозяйственно-питьевого водопровода (В1)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поступление сточных вод,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сутки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сутки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бытовая канализация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сутки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канализация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сутки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канализационных очистных сооружений (КОС)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сутки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канализационных сетей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бытовых отходов (ТБО)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тонн/год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дифференцированного сбора отходов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6.3.2.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Мусороперерабатывающий завод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тонн/год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 электроэнергии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кВт час/год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коммунально-бытовые и промышленные нужды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кВт час/год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жилой фонд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час/год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мощность источников тепла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расход тепла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на отопление,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коммунально-бытовые нужды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производственные нужды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на ГВС, всего, 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коммунально-бытовые нужды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сжиженного газа,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тонна/год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природного газа, 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56 937,4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135 039,3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газопроводов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подачи природного газа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 «Байконур»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абонентов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подготовка территории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 ливневой канализации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территории от затопления: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защитных сооружений (водозащитная дамба)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Берегоукрепление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уровня грунтовых вод, 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Закрытые горизонтальные дренажные коллекторы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Осушительные дрены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деминерализации дренажного стока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вредных веществ в атмосферный воздух (на 01.01.2014 г.)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тонн/год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6 121,0 025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6 418,3 851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6 418,3 851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сброса загрязненных вод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нарушенных территорий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 уровнем шума свыше 65 Дб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неблагополучные в экологическом отношении (территории, загрязненные химическими и биологическими веществами, вредными микроорганизмами свыше предельно допустимых концентраций, радиоактивными веществами, в количестве свыше предельно допустимых уровней)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Население, проживающее в санитарно-защитных зонах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почв и недр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Ориентировочный объем инвестиций по I и расчетному этапу реализации проектных решений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101 236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423 474,6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«Ориентировочный объем инвестиций по реализации проектных решений предусматривается согласно СН РК 3.01-00-2011 «Инструкция о порядке разработки, согласования и утверждения градостроительных проектов в Республике Казахстан» (с изменениями от 12.12.2013 года). Прогнозные показатели по инвестициям носят ориентировочный и рекомендательный характер и рассчитаны по аналогам и укрупненным показателям. В дальнейшем, при составлении конкретных программ развития города на проектные этапы количество и вместимость объектов строительства, а также объемы и источники финансирования будут уточняться при формировании бюджетов на соответствующие годы с учетом возможностей республиканского и местного бюджетов».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Генеральному плану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Байконыра Кызылординской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(включая основные положения)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Генеральный план (основной чертеж)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6614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