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7994" w14:textId="7107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Беларусь о сотрудничестве в области средств массовой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2016 года № 640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Республики Беларусь о сотрудничестве в области средств массовой информации.</w:t>
      </w:r>
      <w:r>
        <w:br/>
      </w:r>
      <w:r>
        <w:rPr>
          <w:rFonts w:ascii="Times New Roman"/>
          <w:b w:val="false"/>
          <w:i w:val="false"/>
          <w:color w:val="000000"/>
          <w:sz w:val="28"/>
        </w:rPr>
        <w:t>
</w:t>
      </w:r>
      <w:r>
        <w:rPr>
          <w:rFonts w:ascii="Times New Roman"/>
          <w:b w:val="false"/>
          <w:i w:val="false"/>
          <w:color w:val="000000"/>
          <w:sz w:val="28"/>
        </w:rPr>
        <w:t>
      2. Уполномочить Министра информации и коммуникаций Республики Казахстан Абаева Даурена Аскербековича подписать от имени Правительства Республики Казахстан Соглашение между Правительством Республики Казахстан и Правительством Республики Беларусь о сотрудничестве в области средств массовой информации,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октября 2016 года № 640</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Беларусь о сотрудничестве в области средств массовой</w:t>
      </w:r>
      <w:r>
        <w:br/>
      </w:r>
      <w:r>
        <w:rPr>
          <w:rFonts w:ascii="Times New Roman"/>
          <w:b/>
          <w:i w:val="false"/>
          <w:color w:val="000000"/>
        </w:rPr>
        <w:t>
информации</w:t>
      </w:r>
    </w:p>
    <w:bookmarkEnd w:id="3"/>
    <w:p>
      <w:pPr>
        <w:spacing w:after="0"/>
        <w:ind w:left="0"/>
        <w:jc w:val="both"/>
      </w:pPr>
      <w:r>
        <w:rPr>
          <w:rFonts w:ascii="Times New Roman"/>
          <w:b w:val="false"/>
          <w:i w:val="false"/>
          <w:color w:val="000000"/>
          <w:sz w:val="28"/>
        </w:rPr>
        <w:t>      Правительство Республики Беларусь и Правительство Республики Казахстан, в дальнейшем именуемые Сторонами,</w:t>
      </w:r>
      <w:r>
        <w:br/>
      </w:r>
      <w:r>
        <w:rPr>
          <w:rFonts w:ascii="Times New Roman"/>
          <w:b w:val="false"/>
          <w:i w:val="false"/>
          <w:color w:val="000000"/>
          <w:sz w:val="28"/>
        </w:rPr>
        <w:t>
      руководствуясь стремлением к дальнейшему развитию дружеских отношений между двумя государствами и их народами,</w:t>
      </w:r>
      <w:r>
        <w:br/>
      </w:r>
      <w:r>
        <w:rPr>
          <w:rFonts w:ascii="Times New Roman"/>
          <w:b w:val="false"/>
          <w:i w:val="false"/>
          <w:color w:val="000000"/>
          <w:sz w:val="28"/>
        </w:rPr>
        <w:t>
      придавая особое значение расширению сотрудничества в области средств массовой информации между двумя государствами,</w:t>
      </w:r>
      <w:r>
        <w:br/>
      </w:r>
      <w:r>
        <w:rPr>
          <w:rFonts w:ascii="Times New Roman"/>
          <w:b w:val="false"/>
          <w:i w:val="false"/>
          <w:color w:val="000000"/>
          <w:sz w:val="28"/>
        </w:rPr>
        <w:t>
      согласились о нижеследующем:</w:t>
      </w:r>
    </w:p>
    <w:bookmarkStart w:name="z8"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Стороны, принимая условия настоящего Соглашения по сотрудничеству в области средств массовой информации, а также законы, правила и национальную политику, принимаемые государствами Сторон, на основе равноправия и взаимопонимания содействуют укреплению сотрудничества между институтами средств массовой информации и другими организациями, вовлеченными в производство и распространение средств массовой информации между государствами Сторон.</w:t>
      </w:r>
    </w:p>
    <w:bookmarkStart w:name="z9"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Стороны используют современные доступные средства с целью обмена средствами массовой информации и аудиовизуальными материалами о деятельности государств Сторон, а также содействуют сотрудничеству между информационными агентствами, организациями книгоиздательской и полиграфической отрасли, распространителями средств массовой информации.</w:t>
      </w:r>
    </w:p>
    <w:bookmarkStart w:name="z10"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Каждая из сторон оказывает необходимую помощь журналистам, фотографам, телевизионным и издательским группам, а также другим специалистам, направленным информационными агентствами государства одной Стороны для осуществления профессиональной деятельности на территории государства другой Стороны, при условии соблюдения ими национального законодательства государства Стороны, на территорию которой они направлены.</w:t>
      </w:r>
    </w:p>
    <w:bookmarkStart w:name="z11"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бюджетных средств, предусмотренных национальными законодательствами государств Сторон.</w:t>
      </w:r>
    </w:p>
    <w:bookmarkStart w:name="z12"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Вся деятельность Сторон в рамках настоящего Соглашения осуществляется в соответствии с национальными законодательствами Сторон и общепризнанными нормами международного права.</w:t>
      </w:r>
    </w:p>
    <w:bookmarkStart w:name="z13"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его неотъемлемыми частями, оформляемые отдельными протоколами и вступающие в силу в порядке, предусмотренном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w:t>
      </w:r>
    </w:p>
    <w:bookmarkStart w:name="z14"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заключается сроком на три года. Его действие будет продлеваться на последующие трехлетние периоды, если ни одна из Сторон в письменной форме не уведомит по дипломатическим каналам другую Сторону не менее чем за шесть месяцев до истечения указанного срока о своем намерении не продлевать действие настоящего Соглашения.</w:t>
      </w:r>
      <w:r>
        <w:br/>
      </w:r>
      <w:r>
        <w:rPr>
          <w:rFonts w:ascii="Times New Roman"/>
          <w:b w:val="false"/>
          <w:i w:val="false"/>
          <w:color w:val="000000"/>
          <w:sz w:val="28"/>
        </w:rPr>
        <w:t>
      В удостоверение чего нижеподписавшиеся, уполномоченные должным образом своими правительствами, подписали настоящее Соглашение.</w:t>
      </w:r>
      <w:r>
        <w:br/>
      </w:r>
      <w:r>
        <w:rPr>
          <w:rFonts w:ascii="Times New Roman"/>
          <w:b w:val="false"/>
          <w:i w:val="false"/>
          <w:color w:val="000000"/>
          <w:sz w:val="28"/>
        </w:rPr>
        <w:t>
      Совершено в городе __________________ «___» __________ 20__ года в двух экземплярах, каждый на казахском и русском языках, причем все тексты имеют одинаковую силу. В случае расхождения в толковании положений настоящего Соглашения, преимущество имеет текст на русском языке.</w:t>
      </w:r>
    </w:p>
    <w:tbl>
      <w:tblPr>
        <w:tblW w:w="0" w:type="auto"/>
        <w:tblCellSpacing w:w="0" w:type="auto"/>
        <w:tblBorders>
          <w:top w:val="none"/>
          <w:left w:val="none"/>
          <w:bottom w:val="none"/>
          <w:right w:val="none"/>
          <w:insideH w:val="none"/>
          <w:insideV w:val="none"/>
        </w:tblBorders>
      </w:tblPr>
      <w:tblGrid>
        <w:gridCol w:w="7584"/>
        <w:gridCol w:w="6416"/>
      </w:tblGrid>
      <w:tr>
        <w:trPr>
          <w:trHeight w:val="30" w:hRule="atLeast"/>
        </w:trPr>
        <w:tc>
          <w:tcPr>
            <w:tcW w:w="758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 Правительство</w:t>
            </w:r>
            <w:r>
              <w:br/>
            </w:r>
            <w:r>
              <w:rPr>
                <w:rFonts w:ascii="Times New Roman"/>
                <w:b w:val="false"/>
                <w:i w:val="false"/>
                <w:color w:val="000000"/>
                <w:sz w:val="20"/>
              </w:rPr>
              <w:t>
</w:t>
            </w:r>
            <w:r>
              <w:rPr>
                <w:rFonts w:ascii="Times New Roman"/>
                <w:b/>
                <w:i w:val="false"/>
                <w:color w:val="000000"/>
                <w:sz w:val="20"/>
              </w:rPr>
              <w:t>Республики Казахстан</w:t>
            </w:r>
          </w:p>
        </w:tc>
        <w:tc>
          <w:tcPr>
            <w:tcW w:w="64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 Правительство</w:t>
            </w:r>
            <w:r>
              <w:br/>
            </w:r>
            <w:r>
              <w:rPr>
                <w:rFonts w:ascii="Times New Roman"/>
                <w:b w:val="false"/>
                <w:i w:val="false"/>
                <w:color w:val="000000"/>
                <w:sz w:val="20"/>
              </w:rPr>
              <w:t>
</w:t>
            </w:r>
            <w:r>
              <w:rPr>
                <w:rFonts w:ascii="Times New Roman"/>
                <w:b/>
                <w:i w:val="false"/>
                <w:color w:val="000000"/>
                <w:sz w:val="20"/>
              </w:rPr>
              <w:t>Республики Беларусь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