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f72a" w14:textId="059f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фонда экологической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2016 года № 589. Утратило силу постановлением Правительства Республики Казахстан от 21 июля 2022 года № 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Государственного фонда экологической информации.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2016 года № 589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фонда экологической информации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фонда экологической информации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(далее – Кодекс) и определяют порядок ведения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экологической информации.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фонд экологической информации (далее – ГФЭИ) ведется с целью обеспечения государственных органов, физических и юридических лиц достоверной информацией о состоянии окружающей среды и ее объектов, факторах воздействия на окружающую среду, мерах, принимаемых по ее охране, предотвращению и сокращению загрязнения окружающей среды, использовании природных ресурсов.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Ведение ГФЭИ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подведомственной организацией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области охраны окружающей среды (далее – подведомственная организация) и включает мероприятия по сбору, хранению, обработке, анализу, научному исследованию, предоставлению, распространению экологической информации, просвещению населения и природопользователей по вопросам охраны окружающей среды и использования природных ресурсов.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Государственного фонда экологической информации входят: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кадастры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учет участков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загрязнения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кадастр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реестр природопользователей и источников загрязнения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кадастр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озоноразрушающих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регистр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выбросов и переноса загрязнителей;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материалы оценки воздействия на окружающую среду и государственной экологической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нормативные правовые акты и нормативно-технические документы в области охраны окружающей среды и использования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отчеты о выполнении научно-исследовательских и опытно-конструкторских работ, связанных с охраной окружающей среды и использованием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доклад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окружающей среды и об использовании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Национальный экологический атлас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отчеты по результатам контрольно-инспекционной и правоприменительной деятельности в области охраны окружающей среды и использования природных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производственного экологического контроля и отчеты экологического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данные государственного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научно-техническая литература в области экологии;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информация о состоянии окружающей среды и использовании природных ресурсов, факторах воздействия на окружающую среду и принимаемых мерах по ее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иные материалы и документы, содержащие экологическую информацию.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Понятия и определения, используемые в настоящих Правилах, применяются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Сбор экологической информации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 в ГФЭИ предоставляется в письменном виде, электронной, аудиовизуальной или иной формах: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юридическими лицами.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в ГФЭИ предоставляется следующими государственными органами: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в области лесного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государственный орган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в области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государственный орган по управлению земельными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изучению недр;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уполномоченный орган в области углеводородов;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уполномоченный орган в области добычи урана;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атомной энергии;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уполномоченный орган в области электроэнергетики;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уполномоченный орган в области развития возобновляемых источников энергии;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в области защиты и карантина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государственный орган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в области использования и охраны водного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государственный орган в области промышленной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государственный орган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местные исполнительные органы областей, городов республиканского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ежегодно направляет запросы в государственные органы и юридические лица о предоставлении информации для ведения ГФЭИ.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 в рамках своей компетенции и юридические лица предоставляют по запросу подведомственной организации достоверную и полную информацию за предыдущий год.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Подведомственная организация организует сбор, хранение, обработку и анализ информации, предоставленной государственными органами и юридическими лицами.</w:t>
      </w:r>
    </w:p>
    <w:bookmarkEnd w:id="17"/>
    <w:bookmarkStart w:name="z1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Хранение и обработка экологической информации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Экологическая информация в бумажной, электронной, аудиовизуальной или иной формах хранится на металлических стеллажах в закрытом помещении постоянно.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Материалы и документы в ГФЭИ группируются по направлениям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Обработка экологической информации в целях проведения анализа включает в себя ее учет и систематизацию.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Материалы и документы ГФЭИ подлежат регистрационному учету. Учет осуществляется путем занесения данных в регистрационную и реестровую книги.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предоставленная государственными органами и юридическими лицами, фиксируется в регистрационной книге.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регистрационной книге указываются: дата регистрации, порядковый номер, инвентарный номер, наименование материала, государственный орган (юридическое лицо), предоставивший материалы, количество экземпляров и приложений.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реестровой книге фиксируется информация по направлениям,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реестровой книге указываются: наименование материала, государственный орган (юридическое лицо), предоставивший материал, реестровый номер, инвентарный номер, формат хранения (бумажный/электронный), количество экземпляров и приложений, местонахождение материала в архиве (стеллаж, полка).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Систематизация экологической информации осуществляется по следующим направлениям: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глобальные экологические проблемы (изменение климата, разрушение озонового слоя, сохранение биоразнообразия, опустынивание и деградация земель);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национальные экологические проблемы (зоны экологического бедствия, проблемы, связанные с интенсивным освоением ресурсов шельфа Каспийского моря, истощение и загрязнение водных ресурсов, исторические загрязнения, воздействие полигонов военно-космического и испытательного комплексов, вопросы трансграничного характера);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локальные экологические проблемы (радиоактивное загрязнение, загрязнение воздушного бассейна, бактериологическое и химическое загрязнения, промышленные и бытовые отходы, чрезвычайные ситуации природного и техногенного характера);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направления.</w:t>
      </w:r>
    </w:p>
    <w:bookmarkStart w:name="z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Анализ и экологические научные исследования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Предоставленная государственными органами и юридическими лицами экологическая информация анализируется путем изучения текущего состояния окружающей среды, динамики и возможных причин их изменений.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работа состоит из следующих этапов: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результатов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этапе оценки информации производится расстановка источников информации в зависимости от их надежности и достоверности.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этапе определения результатов анализа проводится выяснение причин обстоятельств появления экологической проблемы.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результаты анализа оформляются в виде отчета.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Отчет размещается в открытом доступе на интернет-ресурсе подведомственной организации, а также используется для составления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доклада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окружающей среды и об использовании природных ресурсов Республики Казахстан.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Научные исследования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исследования проводятся по следующим этапам: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темы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цели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плана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обработка результатов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научного отчета.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Экологические научные исследования проводятся в целях научного обеспечения охраны окружающей среды, разработки научно обоснованных мероприятий по улучшению, восстановлению, обеспечению устойчивого функционирования природных экосистем, рационального использования и воспроизводства природных ресурсов, обеспечения экологической безопасности и социального, экономического и экологически сбалансированного развития Республики Казахстан.</w:t>
      </w:r>
    </w:p>
    <w:bookmarkEnd w:id="28"/>
    <w:bookmarkStart w:name="z2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Предоставление и распространение экологической информации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Предоставление экологической информации осуществляется в соответствии с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 и о доступе к информации.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Распространение экологической информации осуществляется подведомственной организацией путем: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в открытом доступе на интернет-ресурсах подведомственной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распространения в средствах массовой информации, периодических печатных изданиях, а также с применением иных общедоступных информационно-коммуникационных средств.</w:t>
      </w:r>
    </w:p>
    <w:bookmarkStart w:name="z3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Просвещение населения и природопользователей по вопросам</w:t>
      </w:r>
      <w:r>
        <w:br/>
      </w:r>
      <w:r>
        <w:rPr>
          <w:rFonts w:ascii="Times New Roman"/>
          <w:b/>
          <w:i w:val="false"/>
          <w:color w:val="000000"/>
        </w:rPr>
        <w:t>охраны окружающей среды и использования природных ресурсов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Целью просвещения населения и природопользователей по вопросам охраны окружающей среды и использования природных ресурсов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Просвещение осуществляется путем организации и проведения подведомственной организацией следующих мероприятий: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курсов, тренингов и обучающих семинаров по повышению квалификации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консультационной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конференций, выставок, семинаров, научно-практических форумов;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пресс-релизов, статей, организации интервью.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и проведении курсов, тренингов и обучающих семинаров по повышению квалификации в области охраны окружающей среды осуществляются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программы, подбор лекторов, определение даты и места проведения курсов, тренингов и обучающих семинаров;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рассылка писем-приглашений природопользователям, неправительственным организациям, средствам массовой информации, высшим учебным заведениям, колледжам по электронной почте и факсу;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слушателей;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курсов, тренингов и обучающих семинаров;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результативности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работы лекторов;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качества организации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отзывы слушателей;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