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c99f" w14:textId="734c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Исламским Банком Развития о гранте технической помощи по подготовке исследования по предварительной институциональной структуре Исламской Организации по продовольственной безопасности Организации Исламского Сотрудничества</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2016 года № 505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Исламским Банком Развития о гранте технической помощи по подготовке исследования по предварительной институциональной структуре Исламской Организации по продовольственной безопасности Организации Исламского Сотрудничества, совершенное в Джидде 29 февраля 2016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августа 2016 года № 505</w:t>
      </w:r>
    </w:p>
    <w:bookmarkStart w:name="z3"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Исламским Банком</w:t>
      </w:r>
      <w:r>
        <w:br/>
      </w:r>
      <w:r>
        <w:rPr>
          <w:rFonts w:ascii="Times New Roman"/>
          <w:b/>
          <w:i w:val="false"/>
          <w:color w:val="000000"/>
        </w:rPr>
        <w:t>
Развития о гранте технической помощи по подготовке исследования</w:t>
      </w:r>
      <w:r>
        <w:br/>
      </w:r>
      <w:r>
        <w:rPr>
          <w:rFonts w:ascii="Times New Roman"/>
          <w:b/>
          <w:i w:val="false"/>
          <w:color w:val="000000"/>
        </w:rPr>
        <w:t>
по предварительной институциональной структуре Исламской</w:t>
      </w:r>
      <w:r>
        <w:br/>
      </w:r>
      <w:r>
        <w:rPr>
          <w:rFonts w:ascii="Times New Roman"/>
          <w:b/>
          <w:i w:val="false"/>
          <w:color w:val="000000"/>
        </w:rPr>
        <w:t>
Организации по продовольственной безопасности</w:t>
      </w:r>
      <w:r>
        <w:br/>
      </w:r>
      <w:r>
        <w:rPr>
          <w:rFonts w:ascii="Times New Roman"/>
          <w:b/>
          <w:i w:val="false"/>
          <w:color w:val="000000"/>
        </w:rPr>
        <w:t>
Организации Исламского Сотрудничества</w:t>
      </w:r>
    </w:p>
    <w:bookmarkEnd w:id="1"/>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Содержание</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rPr>
        <w:t>Статья l</w:t>
      </w:r>
      <w:r>
        <w:rPr>
          <w:rFonts w:ascii="Times New Roman"/>
          <w:b w:val="false"/>
          <w:i w:val="false"/>
          <w:color w:val="000000"/>
          <w:sz w:val="28"/>
        </w:rPr>
        <w:t xml:space="preserve"> Определения</w:t>
      </w:r>
      <w:r>
        <w:br/>
      </w:r>
      <w:r>
        <w:rPr>
          <w:rFonts w:ascii="Times New Roman"/>
          <w:b w:val="false"/>
          <w:i w:val="false"/>
          <w:color w:val="000000"/>
          <w:sz w:val="28"/>
        </w:rPr>
        <w:t>
      </w:t>
      </w:r>
      <w:r>
        <w:rPr>
          <w:rFonts w:ascii="Times New Roman"/>
          <w:b w:val="false"/>
          <w:i w:val="false"/>
          <w:color w:val="000000"/>
          <w:sz w:val="28"/>
        </w:rPr>
        <w:t>Статья 2</w:t>
      </w:r>
      <w:r>
        <w:rPr>
          <w:rFonts w:ascii="Times New Roman"/>
          <w:b w:val="false"/>
          <w:i w:val="false"/>
          <w:color w:val="000000"/>
          <w:sz w:val="28"/>
        </w:rPr>
        <w:t xml:space="preserve"> Сумма гранта</w:t>
      </w:r>
      <w:r>
        <w:br/>
      </w:r>
      <w:r>
        <w:rPr>
          <w:rFonts w:ascii="Times New Roman"/>
          <w:b w:val="false"/>
          <w:i w:val="false"/>
          <w:color w:val="000000"/>
          <w:sz w:val="28"/>
        </w:rPr>
        <w:t>
      </w:t>
      </w:r>
      <w:r>
        <w:rPr>
          <w:rFonts w:ascii="Times New Roman"/>
          <w:b w:val="false"/>
          <w:i w:val="false"/>
          <w:color w:val="000000"/>
          <w:sz w:val="28"/>
        </w:rPr>
        <w:t>Статья 3</w:t>
      </w:r>
      <w:r>
        <w:rPr>
          <w:rFonts w:ascii="Times New Roman"/>
          <w:b w:val="false"/>
          <w:i w:val="false"/>
          <w:color w:val="000000"/>
          <w:sz w:val="28"/>
        </w:rPr>
        <w:t xml:space="preserve"> Снятие и использование средств суммы гранта</w:t>
      </w:r>
      <w:r>
        <w:br/>
      </w:r>
      <w:r>
        <w:rPr>
          <w:rFonts w:ascii="Times New Roman"/>
          <w:b w:val="false"/>
          <w:i w:val="false"/>
          <w:color w:val="000000"/>
          <w:sz w:val="28"/>
        </w:rPr>
        <w:t>
      </w:t>
      </w:r>
      <w:r>
        <w:rPr>
          <w:rFonts w:ascii="Times New Roman"/>
          <w:b w:val="false"/>
          <w:i w:val="false"/>
          <w:color w:val="000000"/>
          <w:sz w:val="28"/>
        </w:rPr>
        <w:t>Статья 4</w:t>
      </w:r>
      <w:r>
        <w:rPr>
          <w:rFonts w:ascii="Times New Roman"/>
          <w:b w:val="false"/>
          <w:i w:val="false"/>
          <w:color w:val="000000"/>
          <w:sz w:val="28"/>
        </w:rPr>
        <w:t xml:space="preserve"> Аннулирование и приостановка гранта</w:t>
      </w:r>
      <w:r>
        <w:br/>
      </w:r>
      <w:r>
        <w:rPr>
          <w:rFonts w:ascii="Times New Roman"/>
          <w:b w:val="false"/>
          <w:i w:val="false"/>
          <w:color w:val="000000"/>
          <w:sz w:val="28"/>
        </w:rPr>
        <w:t>
      </w:t>
      </w:r>
      <w:r>
        <w:rPr>
          <w:rFonts w:ascii="Times New Roman"/>
          <w:b w:val="false"/>
          <w:i w:val="false"/>
          <w:color w:val="000000"/>
          <w:sz w:val="28"/>
        </w:rPr>
        <w:t>Статья 5</w:t>
      </w:r>
      <w:r>
        <w:rPr>
          <w:rFonts w:ascii="Times New Roman"/>
          <w:b w:val="false"/>
          <w:i w:val="false"/>
          <w:color w:val="000000"/>
          <w:sz w:val="28"/>
        </w:rPr>
        <w:t xml:space="preserve"> Заверения и гарантии</w:t>
      </w:r>
      <w:r>
        <w:br/>
      </w:r>
      <w:r>
        <w:rPr>
          <w:rFonts w:ascii="Times New Roman"/>
          <w:b w:val="false"/>
          <w:i w:val="false"/>
          <w:color w:val="000000"/>
          <w:sz w:val="28"/>
        </w:rPr>
        <w:t>
      </w:t>
      </w:r>
      <w:r>
        <w:rPr>
          <w:rFonts w:ascii="Times New Roman"/>
          <w:b w:val="false"/>
          <w:i w:val="false"/>
          <w:color w:val="000000"/>
          <w:sz w:val="28"/>
        </w:rPr>
        <w:t>Статья 6</w:t>
      </w:r>
      <w:r>
        <w:rPr>
          <w:rFonts w:ascii="Times New Roman"/>
          <w:b w:val="false"/>
          <w:i w:val="false"/>
          <w:color w:val="000000"/>
          <w:sz w:val="28"/>
        </w:rPr>
        <w:t xml:space="preserve"> Исполнение исследования</w:t>
      </w:r>
      <w:r>
        <w:br/>
      </w:r>
      <w:r>
        <w:rPr>
          <w:rFonts w:ascii="Times New Roman"/>
          <w:b w:val="false"/>
          <w:i w:val="false"/>
          <w:color w:val="000000"/>
          <w:sz w:val="28"/>
        </w:rPr>
        <w:t>
      </w:t>
      </w:r>
      <w:r>
        <w:rPr>
          <w:rFonts w:ascii="Times New Roman"/>
          <w:b w:val="false"/>
          <w:i w:val="false"/>
          <w:color w:val="000000"/>
          <w:sz w:val="28"/>
        </w:rPr>
        <w:t>Статья 7</w:t>
      </w:r>
      <w:r>
        <w:rPr>
          <w:rFonts w:ascii="Times New Roman"/>
          <w:b w:val="false"/>
          <w:i w:val="false"/>
          <w:color w:val="000000"/>
          <w:sz w:val="28"/>
        </w:rPr>
        <w:t xml:space="preserve"> Обязательства Правительства</w:t>
      </w:r>
      <w:r>
        <w:br/>
      </w:r>
      <w:r>
        <w:rPr>
          <w:rFonts w:ascii="Times New Roman"/>
          <w:b w:val="false"/>
          <w:i w:val="false"/>
          <w:color w:val="000000"/>
          <w:sz w:val="28"/>
        </w:rPr>
        <w:t>
      </w:t>
      </w:r>
      <w:r>
        <w:rPr>
          <w:rFonts w:ascii="Times New Roman"/>
          <w:b w:val="false"/>
          <w:i w:val="false"/>
          <w:color w:val="000000"/>
          <w:sz w:val="28"/>
        </w:rPr>
        <w:t>Статья 8</w:t>
      </w:r>
      <w:r>
        <w:rPr>
          <w:rFonts w:ascii="Times New Roman"/>
          <w:b w:val="false"/>
          <w:i w:val="false"/>
          <w:color w:val="000000"/>
          <w:sz w:val="28"/>
        </w:rPr>
        <w:t xml:space="preserve"> Отчеты и рекомендации</w:t>
      </w:r>
      <w:r>
        <w:br/>
      </w:r>
      <w:r>
        <w:rPr>
          <w:rFonts w:ascii="Times New Roman"/>
          <w:b w:val="false"/>
          <w:i w:val="false"/>
          <w:color w:val="000000"/>
          <w:sz w:val="28"/>
        </w:rPr>
        <w:t>
      </w:t>
      </w:r>
      <w:r>
        <w:rPr>
          <w:rFonts w:ascii="Times New Roman"/>
          <w:b w:val="false"/>
          <w:i w:val="false"/>
          <w:color w:val="000000"/>
          <w:sz w:val="28"/>
        </w:rPr>
        <w:t>Статья 9</w:t>
      </w:r>
      <w:r>
        <w:rPr>
          <w:rFonts w:ascii="Times New Roman"/>
          <w:b w:val="false"/>
          <w:i w:val="false"/>
          <w:color w:val="000000"/>
          <w:sz w:val="28"/>
        </w:rPr>
        <w:t xml:space="preserve"> Вступление в силу</w:t>
      </w:r>
      <w:r>
        <w:br/>
      </w:r>
      <w:r>
        <w:rPr>
          <w:rFonts w:ascii="Times New Roman"/>
          <w:b w:val="false"/>
          <w:i w:val="false"/>
          <w:color w:val="000000"/>
          <w:sz w:val="28"/>
        </w:rPr>
        <w:t>
      </w:t>
      </w:r>
      <w:r>
        <w:rPr>
          <w:rFonts w:ascii="Times New Roman"/>
          <w:b w:val="false"/>
          <w:i w:val="false"/>
          <w:color w:val="000000"/>
          <w:sz w:val="28"/>
        </w:rPr>
        <w:t>Статья 10</w:t>
      </w:r>
      <w:r>
        <w:rPr>
          <w:rFonts w:ascii="Times New Roman"/>
          <w:b w:val="false"/>
          <w:i w:val="false"/>
          <w:color w:val="000000"/>
          <w:sz w:val="28"/>
        </w:rPr>
        <w:t xml:space="preserve"> Координация и уведомления</w:t>
      </w:r>
      <w:r>
        <w:br/>
      </w:r>
      <w:r>
        <w:rPr>
          <w:rFonts w:ascii="Times New Roman"/>
          <w:b w:val="false"/>
          <w:i w:val="false"/>
          <w:color w:val="000000"/>
          <w:sz w:val="28"/>
        </w:rPr>
        <w:t>
      </w:t>
      </w:r>
      <w:r>
        <w:rPr>
          <w:rFonts w:ascii="Times New Roman"/>
          <w:b w:val="false"/>
          <w:i w:val="false"/>
          <w:color w:val="000000"/>
          <w:sz w:val="28"/>
        </w:rPr>
        <w:t>Статья 11</w:t>
      </w:r>
      <w:r>
        <w:rPr>
          <w:rFonts w:ascii="Times New Roman"/>
          <w:b w:val="false"/>
          <w:i w:val="false"/>
          <w:color w:val="000000"/>
          <w:sz w:val="28"/>
        </w:rPr>
        <w:t xml:space="preserve"> Разное</w:t>
      </w:r>
      <w:r>
        <w:br/>
      </w:r>
      <w:r>
        <w:rPr>
          <w:rFonts w:ascii="Times New Roman"/>
          <w:b w:val="false"/>
          <w:i w:val="false"/>
          <w:color w:val="000000"/>
          <w:sz w:val="28"/>
        </w:rPr>
        <w:t>
      Подписи</w:t>
      </w:r>
      <w:r>
        <w:br/>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Определения</w:t>
      </w:r>
      <w:r>
        <w:br/>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Описание исследования</w:t>
      </w:r>
      <w:r>
        <w:br/>
      </w: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Снятие суммы гранта</w:t>
      </w:r>
    </w:p>
    <w:p>
      <w:pPr>
        <w:spacing w:after="0"/>
        <w:ind w:left="0"/>
        <w:jc w:val="both"/>
      </w:pPr>
      <w:r>
        <w:rPr>
          <w:rFonts w:ascii="Times New Roman"/>
          <w:b w:val="false"/>
          <w:i w:val="false"/>
          <w:color w:val="000000"/>
          <w:sz w:val="28"/>
        </w:rPr>
        <w:t>      Соглашение совершено ___/____/1437 г. по хиджре, соответствующему ___/____/2016 г.</w:t>
      </w:r>
      <w:r>
        <w:br/>
      </w:r>
      <w:r>
        <w:rPr>
          <w:rFonts w:ascii="Times New Roman"/>
          <w:b w:val="false"/>
          <w:i w:val="false"/>
          <w:color w:val="000000"/>
          <w:sz w:val="28"/>
        </w:rPr>
        <w:t>
      между</w:t>
      </w:r>
      <w:r>
        <w:br/>
      </w:r>
      <w:r>
        <w:rPr>
          <w:rFonts w:ascii="Times New Roman"/>
          <w:b w:val="false"/>
          <w:i w:val="false"/>
          <w:color w:val="000000"/>
          <w:sz w:val="28"/>
        </w:rPr>
        <w:t>
      Правительством Республики Казахстан (далее именуемое «Правительство»); и</w:t>
      </w:r>
      <w:r>
        <w:br/>
      </w:r>
      <w:r>
        <w:rPr>
          <w:rFonts w:ascii="Times New Roman"/>
          <w:b w:val="false"/>
          <w:i w:val="false"/>
          <w:color w:val="000000"/>
          <w:sz w:val="28"/>
        </w:rPr>
        <w:t>
      Исламским Банком Развития, международным финансовым институтом, созданным в соответствии со статьями Соглашения, подписанного, ратифицированного странами-участницами, с штаб-квартирой, расположенной в г. Джидда Королевства Саудовской Аравии (далее именуемый «Банк»).</w:t>
      </w:r>
      <w:r>
        <w:br/>
      </w:r>
      <w:r>
        <w:rPr>
          <w:rFonts w:ascii="Times New Roman"/>
          <w:b w:val="false"/>
          <w:i w:val="false"/>
          <w:color w:val="000000"/>
          <w:sz w:val="28"/>
        </w:rPr>
        <w:t>
      Правительство и Банк, далее именуются отдельно «Сторона» и совместно «Стороны».</w:t>
      </w:r>
    </w:p>
    <w:p>
      <w:pPr>
        <w:spacing w:after="0"/>
        <w:ind w:left="0"/>
        <w:jc w:val="both"/>
      </w:pPr>
      <w:r>
        <w:rPr>
          <w:rFonts w:ascii="Times New Roman"/>
          <w:b w:val="false"/>
          <w:i w:val="false"/>
          <w:color w:val="000000"/>
          <w:sz w:val="28"/>
        </w:rPr>
        <w:t>      Учитывая, что</w:t>
      </w:r>
      <w:r>
        <w:br/>
      </w:r>
      <w:r>
        <w:rPr>
          <w:rFonts w:ascii="Times New Roman"/>
          <w:b w:val="false"/>
          <w:i w:val="false"/>
          <w:color w:val="000000"/>
          <w:sz w:val="28"/>
        </w:rPr>
        <w:t>
      A. Правительство запросило Банк предоставить грант для подготовки исследования по предварительной институциональной структуре для Исламской Организации по продовольственной безопасности Организации Исламского Сотрудничества (ОИС), описанного в приложении II к настоящему Соглашению (далее именуемое «Исследование»).</w:t>
      </w:r>
      <w:r>
        <w:br/>
      </w:r>
      <w:r>
        <w:rPr>
          <w:rFonts w:ascii="Times New Roman"/>
          <w:b w:val="false"/>
          <w:i w:val="false"/>
          <w:color w:val="000000"/>
          <w:sz w:val="28"/>
        </w:rPr>
        <w:t>
      B. Банк 02/06/1435 по хиджре (02/04/2014 г.) одобрил и согласился на основе, в частности, вышеизложенного предоставить грант в сроки и на условиях, определенных ниже.</w:t>
      </w:r>
    </w:p>
    <w:p>
      <w:pPr>
        <w:spacing w:after="0"/>
        <w:ind w:left="0"/>
        <w:jc w:val="both"/>
      </w:pPr>
      <w:r>
        <w:rPr>
          <w:rFonts w:ascii="Times New Roman"/>
          <w:b w:val="false"/>
          <w:i w:val="false"/>
          <w:color w:val="000000"/>
          <w:sz w:val="28"/>
        </w:rPr>
        <w:t>      настоящим Стороны согласились о нижеследующем:</w:t>
      </w:r>
    </w:p>
    <w:bookmarkStart w:name="z5" w:id="3"/>
    <w:p>
      <w:pPr>
        <w:spacing w:after="0"/>
        <w:ind w:left="0"/>
        <w:jc w:val="both"/>
      </w:pPr>
      <w:r>
        <w:rPr>
          <w:rFonts w:ascii="Times New Roman"/>
          <w:b w:val="false"/>
          <w:i w:val="false"/>
          <w:color w:val="000000"/>
          <w:sz w:val="28"/>
        </w:rPr>
        <w:t>
      Статья l. Определения</w:t>
      </w:r>
    </w:p>
    <w:bookmarkEnd w:id="3"/>
    <w:p>
      <w:pPr>
        <w:spacing w:after="0"/>
        <w:ind w:left="0"/>
        <w:jc w:val="both"/>
      </w:pPr>
      <w:r>
        <w:rPr>
          <w:rFonts w:ascii="Times New Roman"/>
          <w:b w:val="false"/>
          <w:i w:val="false"/>
          <w:color w:val="000000"/>
          <w:sz w:val="28"/>
        </w:rPr>
        <w:t>      Термины, начинающиеся с прописной буквы, имеют значение, приписанное им в </w:t>
      </w:r>
      <w:r>
        <w:rPr>
          <w:rFonts w:ascii="Times New Roman"/>
          <w:b w:val="false"/>
          <w:i w:val="false"/>
          <w:color w:val="000000"/>
          <w:sz w:val="28"/>
        </w:rPr>
        <w:t>приложении 1</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Статья 2. Сумма гранта</w:t>
      </w:r>
    </w:p>
    <w:bookmarkEnd w:id="4"/>
    <w:p>
      <w:pPr>
        <w:spacing w:after="0"/>
        <w:ind w:left="0"/>
        <w:jc w:val="both"/>
      </w:pPr>
      <w:r>
        <w:rPr>
          <w:rFonts w:ascii="Times New Roman"/>
          <w:b w:val="false"/>
          <w:i w:val="false"/>
          <w:color w:val="000000"/>
          <w:sz w:val="28"/>
        </w:rPr>
        <w:t>      Банк предоставит Правительству грант в сумме, не превышающей ID200,000 (двести тысяч исламских динар) приблизительно эквивалентной US$ 300,000 (триста тысяч долларов США) (далее именуемая «Сумма гранта»).</w:t>
      </w:r>
    </w:p>
    <w:bookmarkStart w:name="z7" w:id="5"/>
    <w:p>
      <w:pPr>
        <w:spacing w:after="0"/>
        <w:ind w:left="0"/>
        <w:jc w:val="both"/>
      </w:pPr>
      <w:r>
        <w:rPr>
          <w:rFonts w:ascii="Times New Roman"/>
          <w:b w:val="false"/>
          <w:i w:val="false"/>
          <w:color w:val="000000"/>
          <w:sz w:val="28"/>
        </w:rPr>
        <w:t>
      Статья 3. Снятие и использование средств суммы гранта</w:t>
      </w:r>
    </w:p>
    <w:bookmarkEnd w:id="5"/>
    <w:bookmarkStart w:name="z8" w:id="6"/>
    <w:p>
      <w:pPr>
        <w:spacing w:after="0"/>
        <w:ind w:left="0"/>
        <w:jc w:val="both"/>
      </w:pPr>
      <w:r>
        <w:rPr>
          <w:rFonts w:ascii="Times New Roman"/>
          <w:b w:val="false"/>
          <w:i w:val="false"/>
          <w:color w:val="000000"/>
          <w:sz w:val="28"/>
        </w:rPr>
        <w:t>
      1. Снятие со счета: Сумма гранта будет сниматься со счета в соответствии с Процедурами выплат Банка и согласно </w:t>
      </w:r>
      <w:r>
        <w:rPr>
          <w:rFonts w:ascii="Times New Roman"/>
          <w:b w:val="false"/>
          <w:i w:val="false"/>
          <w:color w:val="000000"/>
          <w:sz w:val="28"/>
        </w:rPr>
        <w:t>приложению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Средства Суммы гранта будут использоваться, согласно пункту 4 настоящей статьи, только для покрытия расходов на выполнение работ, указанных в </w:t>
      </w:r>
      <w:r>
        <w:rPr>
          <w:rFonts w:ascii="Times New Roman"/>
          <w:b w:val="false"/>
          <w:i w:val="false"/>
          <w:color w:val="000000"/>
          <w:sz w:val="28"/>
        </w:rPr>
        <w:t>приложении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Процедура закупок: Процедура закупок для Исследования будет осуществляться в порядке, описанном ниже, и в соответствии с Руководством по закупкам:</w:t>
      </w:r>
      <w:r>
        <w:br/>
      </w:r>
      <w:r>
        <w:rPr>
          <w:rFonts w:ascii="Times New Roman"/>
          <w:b w:val="false"/>
          <w:i w:val="false"/>
          <w:color w:val="000000"/>
          <w:sz w:val="28"/>
        </w:rPr>
        <w:t>
      Исследование будет выполняться признанной международной консалтинговой компанией, которая будет нанята на основании короткого списка консалтинговых компаний из стран-членов Банка с использованием метода оценки «отбор на основании качества» (QBS).</w:t>
      </w:r>
      <w:r>
        <w:br/>
      </w:r>
      <w:r>
        <w:rPr>
          <w:rFonts w:ascii="Times New Roman"/>
          <w:b w:val="false"/>
          <w:i w:val="false"/>
          <w:color w:val="000000"/>
          <w:sz w:val="28"/>
        </w:rPr>
        <w:t>
</w:t>
      </w:r>
      <w:r>
        <w:rPr>
          <w:rFonts w:ascii="Times New Roman"/>
          <w:b w:val="false"/>
          <w:i w:val="false"/>
          <w:color w:val="000000"/>
          <w:sz w:val="28"/>
        </w:rPr>
        <w:t>
      4. Использование Суммы гранта: Сумма гранта должна быть использована только для целей Исследования, финансируемого Банком. В действительности, Правительство обязуется обеспечить, что средства Суммы гранта не будут использованы для финансирования любых расходов, в отношении которых Банк определит, что имеет место Деятельность, подпадающая под санкции со стороны представителей Правительства или других правительств, для получения Суммы гранта, без принятия Правительством своевременных и надлежащих мер, удовлетворяющих Банк для разрешения такой практики, в случае ее возникновения.</w:t>
      </w:r>
      <w:r>
        <w:br/>
      </w:r>
      <w:r>
        <w:rPr>
          <w:rFonts w:ascii="Times New Roman"/>
          <w:b w:val="false"/>
          <w:i w:val="false"/>
          <w:color w:val="000000"/>
          <w:sz w:val="28"/>
        </w:rPr>
        <w:t>
</w:t>
      </w:r>
      <w:r>
        <w:rPr>
          <w:rFonts w:ascii="Times New Roman"/>
          <w:b w:val="false"/>
          <w:i w:val="false"/>
          <w:color w:val="000000"/>
          <w:sz w:val="28"/>
        </w:rPr>
        <w:t>
      5. Дата заявки на Первую выплату: если в течение 6 (шесть) месяцев с даты подписания настоящего Соглашения или более позднего срока по согласованию Правительства и Банка Правительство посредством Исполнительного агентства не представит в Банк заявку на проведение Первой выплаты, Банк может отменить Сумму гранта и расторгнуть настоящее Соглашение после уведомления Правительства.</w:t>
      </w:r>
      <w:r>
        <w:br/>
      </w:r>
      <w:r>
        <w:rPr>
          <w:rFonts w:ascii="Times New Roman"/>
          <w:b w:val="false"/>
          <w:i w:val="false"/>
          <w:color w:val="000000"/>
          <w:sz w:val="28"/>
        </w:rPr>
        <w:t>
</w:t>
      </w:r>
      <w:r>
        <w:rPr>
          <w:rFonts w:ascii="Times New Roman"/>
          <w:b w:val="false"/>
          <w:i w:val="false"/>
          <w:color w:val="000000"/>
          <w:sz w:val="28"/>
        </w:rPr>
        <w:t>
      6. Дата закрытия – 31 декабря 2017 г.</w:t>
      </w:r>
    </w:p>
    <w:bookmarkEnd w:id="6"/>
    <w:bookmarkStart w:name="z14" w:id="7"/>
    <w:p>
      <w:pPr>
        <w:spacing w:after="0"/>
        <w:ind w:left="0"/>
        <w:jc w:val="both"/>
      </w:pPr>
      <w:r>
        <w:rPr>
          <w:rFonts w:ascii="Times New Roman"/>
          <w:b w:val="false"/>
          <w:i w:val="false"/>
          <w:color w:val="000000"/>
          <w:sz w:val="28"/>
        </w:rPr>
        <w:t>
      Статья 4. Аннулирование и приостановка гранта</w:t>
      </w:r>
    </w:p>
    <w:bookmarkEnd w:id="7"/>
    <w:bookmarkStart w:name="z15" w:id="8"/>
    <w:p>
      <w:pPr>
        <w:spacing w:after="0"/>
        <w:ind w:left="0"/>
        <w:jc w:val="both"/>
      </w:pPr>
      <w:r>
        <w:rPr>
          <w:rFonts w:ascii="Times New Roman"/>
          <w:b w:val="false"/>
          <w:i w:val="false"/>
          <w:color w:val="000000"/>
          <w:sz w:val="28"/>
        </w:rPr>
        <w:t>
      1. Приостановка Банком: Банк может после уведомления Правительства приостановить Сумму гранта или любую его часть в одном из следующих случаев:</w:t>
      </w:r>
      <w:r>
        <w:br/>
      </w:r>
      <w:r>
        <w:rPr>
          <w:rFonts w:ascii="Times New Roman"/>
          <w:b w:val="false"/>
          <w:i w:val="false"/>
          <w:color w:val="000000"/>
          <w:sz w:val="28"/>
        </w:rPr>
        <w:t xml:space="preserve">
      (a) Правительство нарушило любое положение или условие настоящего Соглашения или не выполнило какое-либо обязательство в рамках настоящего Соглашения; </w:t>
      </w:r>
      <w:r>
        <w:br/>
      </w:r>
      <w:r>
        <w:rPr>
          <w:rFonts w:ascii="Times New Roman"/>
          <w:b w:val="false"/>
          <w:i w:val="false"/>
          <w:color w:val="000000"/>
          <w:sz w:val="28"/>
        </w:rPr>
        <w:t xml:space="preserve">
      (b) возникла нештатная ситуация: </w:t>
      </w:r>
      <w:r>
        <w:br/>
      </w:r>
      <w:r>
        <w:rPr>
          <w:rFonts w:ascii="Times New Roman"/>
          <w:b w:val="false"/>
          <w:i w:val="false"/>
          <w:color w:val="000000"/>
          <w:sz w:val="28"/>
        </w:rPr>
        <w:t xml:space="preserve">
      (i) в результате которой выполнение Исследования Правительством невозможно, или </w:t>
      </w:r>
      <w:r>
        <w:br/>
      </w:r>
      <w:r>
        <w:rPr>
          <w:rFonts w:ascii="Times New Roman"/>
          <w:b w:val="false"/>
          <w:i w:val="false"/>
          <w:color w:val="000000"/>
          <w:sz w:val="28"/>
        </w:rPr>
        <w:t xml:space="preserve">
      (ii) которая препятствует достижению целей, для которых Соглашение было заключено; </w:t>
      </w:r>
      <w:r>
        <w:br/>
      </w:r>
      <w:r>
        <w:rPr>
          <w:rFonts w:ascii="Times New Roman"/>
          <w:b w:val="false"/>
          <w:i w:val="false"/>
          <w:color w:val="000000"/>
          <w:sz w:val="28"/>
        </w:rPr>
        <w:t xml:space="preserve">
      (c) членство Республики Казахстан в Банке было приостановлено или прекращено; </w:t>
      </w:r>
      <w:r>
        <w:br/>
      </w:r>
      <w:r>
        <w:rPr>
          <w:rFonts w:ascii="Times New Roman"/>
          <w:b w:val="false"/>
          <w:i w:val="false"/>
          <w:color w:val="000000"/>
          <w:sz w:val="28"/>
        </w:rPr>
        <w:t xml:space="preserve">
      (d) заверения, выполненные Правительством в соответствии с Соглашением, или любое заявление, выполненное в этой связи и предназначенное в качестве основания Банком для предоставления Суммы гранта, были некорректными в любом существенном отношении; </w:t>
      </w:r>
      <w:r>
        <w:br/>
      </w:r>
      <w:r>
        <w:rPr>
          <w:rFonts w:ascii="Times New Roman"/>
          <w:b w:val="false"/>
          <w:i w:val="false"/>
          <w:color w:val="000000"/>
          <w:sz w:val="28"/>
        </w:rPr>
        <w:t xml:space="preserve">
      (e) если в любое время Банк определит, что любое физическое или юридическое лицо занимается Деятельностью, подпадающей под санкции, по отношению к переговорам, исполнению или реализации Исследования, в том числе по отношению к закупкам или выполнению какого-либо контракта для финансирования в полном объеме или частично за счет поступлений от финансирования, и Правительство не уделило свое время и не предприняло соответствующие действия, приемлемые для Банка, для исправления ситуации или разрешения такой практики в случае их возникновения. </w:t>
      </w:r>
      <w:r>
        <w:br/>
      </w:r>
      <w:r>
        <w:rPr>
          <w:rFonts w:ascii="Times New Roman"/>
          <w:b w:val="false"/>
          <w:i w:val="false"/>
          <w:color w:val="000000"/>
          <w:sz w:val="28"/>
        </w:rPr>
        <w:t>
      Право Правительства осуществлять снятие со счета приостанавливается в целом или частично в зависимости от обстоятельств до тех пор, пока событие или события, которые вызвали такую приостановку, не прекратятся, или до тех пор, пока Банк не уведомит Правительство, что его право на осуществление снятия со счета восстановлено. Однако, в случаях подобного уведомления или восстановления, право на снятие со счета будет восстановлено только в той степени и в соответствии с условиями, указанными в таком уведомлении. И никакое такое уведомление не влияет или не ущемляет какие-либо права, полномочия или средства защиты Банка в отношении любого другого или последующего события, описанного в настоящем пункте.</w:t>
      </w:r>
      <w:r>
        <w:br/>
      </w:r>
      <w:r>
        <w:rPr>
          <w:rFonts w:ascii="Times New Roman"/>
          <w:b w:val="false"/>
          <w:i w:val="false"/>
          <w:color w:val="000000"/>
          <w:sz w:val="28"/>
        </w:rPr>
        <w:t>
</w:t>
      </w:r>
      <w:r>
        <w:rPr>
          <w:rFonts w:ascii="Times New Roman"/>
          <w:b w:val="false"/>
          <w:i w:val="false"/>
          <w:color w:val="000000"/>
          <w:sz w:val="28"/>
        </w:rPr>
        <w:t>
      2. Аннулирование Банком: Банк может после уведомления Правительства аннулировать Сумму гранта или его часть, если:</w:t>
      </w:r>
      <w:r>
        <w:br/>
      </w:r>
      <w:r>
        <w:rPr>
          <w:rFonts w:ascii="Times New Roman"/>
          <w:b w:val="false"/>
          <w:i w:val="false"/>
          <w:color w:val="000000"/>
          <w:sz w:val="28"/>
        </w:rPr>
        <w:t xml:space="preserve">
      (a) право Правительства осуществлять снятие со счета было приостановлено в отношении любой части Суммы гранта непрерывно в течение 30 дней; или </w:t>
      </w:r>
      <w:r>
        <w:br/>
      </w:r>
      <w:r>
        <w:rPr>
          <w:rFonts w:ascii="Times New Roman"/>
          <w:b w:val="false"/>
          <w:i w:val="false"/>
          <w:color w:val="000000"/>
          <w:sz w:val="28"/>
        </w:rPr>
        <w:t xml:space="preserve">
      (b) в любое время после консультации с Правительством Банк определит, что любая часть Суммы гранта не требуется для финансирования стоимости Исследования; или </w:t>
      </w:r>
      <w:r>
        <w:br/>
      </w:r>
      <w:r>
        <w:rPr>
          <w:rFonts w:ascii="Times New Roman"/>
          <w:b w:val="false"/>
          <w:i w:val="false"/>
          <w:color w:val="000000"/>
          <w:sz w:val="28"/>
        </w:rPr>
        <w:t xml:space="preserve">
      (c) часть Суммы гранта остается неснятой после Даты закрытия. </w:t>
      </w:r>
      <w:r>
        <w:br/>
      </w:r>
      <w:r>
        <w:rPr>
          <w:rFonts w:ascii="Times New Roman"/>
          <w:b w:val="false"/>
          <w:i w:val="false"/>
          <w:color w:val="000000"/>
          <w:sz w:val="28"/>
        </w:rPr>
        <w:t>
      4.3. В случаях частичного аннулирования или приостановки, все положения Соглашения продолжают иметь полную силу и действие.</w:t>
      </w:r>
    </w:p>
    <w:bookmarkEnd w:id="8"/>
    <w:bookmarkStart w:name="z17" w:id="9"/>
    <w:p>
      <w:pPr>
        <w:spacing w:after="0"/>
        <w:ind w:left="0"/>
        <w:jc w:val="both"/>
      </w:pPr>
      <w:r>
        <w:rPr>
          <w:rFonts w:ascii="Times New Roman"/>
          <w:b w:val="false"/>
          <w:i w:val="false"/>
          <w:color w:val="000000"/>
          <w:sz w:val="28"/>
        </w:rPr>
        <w:t>
      Статья 5. Заверения и гарантии</w:t>
      </w:r>
    </w:p>
    <w:bookmarkEnd w:id="9"/>
    <w:p>
      <w:pPr>
        <w:spacing w:after="0"/>
        <w:ind w:left="0"/>
        <w:jc w:val="both"/>
      </w:pPr>
      <w:r>
        <w:rPr>
          <w:rFonts w:ascii="Times New Roman"/>
          <w:b w:val="false"/>
          <w:i w:val="false"/>
          <w:color w:val="000000"/>
          <w:sz w:val="28"/>
        </w:rPr>
        <w:t>      Правительство заверяет и гарантирует, что:</w:t>
      </w:r>
      <w:r>
        <w:br/>
      </w:r>
      <w:r>
        <w:rPr>
          <w:rFonts w:ascii="Times New Roman"/>
          <w:b w:val="false"/>
          <w:i w:val="false"/>
          <w:color w:val="000000"/>
          <w:sz w:val="28"/>
        </w:rPr>
        <w:t>
      (i) оно надлежащим образом уполномочено заключить Соглашение и исполнить свои обязательства по нему и все действия, необходимые для поручения исполнения настоящего Соглашения и исполнения Правительством своих обязательств по данному документу;</w:t>
      </w:r>
      <w:r>
        <w:br/>
      </w:r>
      <w:r>
        <w:rPr>
          <w:rFonts w:ascii="Times New Roman"/>
          <w:b w:val="false"/>
          <w:i w:val="false"/>
          <w:color w:val="000000"/>
          <w:sz w:val="28"/>
        </w:rPr>
        <w:t xml:space="preserve">
      (ii) обязательства, выраженные как принятые Правительством в настоящем Соглашении, являются правовыми действительными обязательствами, обязательными для Правительства в соответствии с условиями; </w:t>
      </w:r>
      <w:r>
        <w:br/>
      </w:r>
      <w:r>
        <w:rPr>
          <w:rFonts w:ascii="Times New Roman"/>
          <w:b w:val="false"/>
          <w:i w:val="false"/>
          <w:color w:val="000000"/>
          <w:sz w:val="28"/>
        </w:rPr>
        <w:t>
      (iii) исполнение настоящего Соглашения и исполнение Правительством его обязательств по нему не являются и не приведут к какому-либо нарушению какого-либо соглашения, договора или закона.</w:t>
      </w:r>
    </w:p>
    <w:bookmarkStart w:name="z18" w:id="10"/>
    <w:p>
      <w:pPr>
        <w:spacing w:after="0"/>
        <w:ind w:left="0"/>
        <w:jc w:val="both"/>
      </w:pPr>
      <w:r>
        <w:rPr>
          <w:rFonts w:ascii="Times New Roman"/>
          <w:b w:val="false"/>
          <w:i w:val="false"/>
          <w:color w:val="000000"/>
          <w:sz w:val="28"/>
        </w:rPr>
        <w:t>
      Статья 6. Исполнение исследования</w:t>
      </w:r>
    </w:p>
    <w:bookmarkEnd w:id="10"/>
    <w:bookmarkStart w:name="z19" w:id="11"/>
    <w:p>
      <w:pPr>
        <w:spacing w:after="0"/>
        <w:ind w:left="0"/>
        <w:jc w:val="both"/>
      </w:pPr>
      <w:r>
        <w:rPr>
          <w:rFonts w:ascii="Times New Roman"/>
          <w:b w:val="false"/>
          <w:i w:val="false"/>
          <w:color w:val="000000"/>
          <w:sz w:val="28"/>
        </w:rPr>
        <w:t>
      1. Исполнительным агентством выступит Министерство сельского хозяйства Республики Казахстан (МСХ), и оно будет ответственным за полное исполнение Исследования, его координацию, мониторинг и оценку.</w:t>
      </w:r>
      <w:r>
        <w:br/>
      </w:r>
      <w:r>
        <w:rPr>
          <w:rFonts w:ascii="Times New Roman"/>
          <w:b w:val="false"/>
          <w:i w:val="false"/>
          <w:color w:val="000000"/>
          <w:sz w:val="28"/>
        </w:rPr>
        <w:t>
</w:t>
      </w:r>
      <w:r>
        <w:rPr>
          <w:rFonts w:ascii="Times New Roman"/>
          <w:b w:val="false"/>
          <w:i w:val="false"/>
          <w:color w:val="000000"/>
          <w:sz w:val="28"/>
        </w:rPr>
        <w:t>
      2. Исполнительное агентство проводит мониторинг и отчитывается по всем аспектам Исследования, включая, но не ограничиваясь, закупки товаров и услуг, операции с банковскими счетами, представление заявок на Выплату в Банк, ведение учета и использование Суммы гранта.</w:t>
      </w:r>
      <w:r>
        <w:br/>
      </w:r>
      <w:r>
        <w:rPr>
          <w:rFonts w:ascii="Times New Roman"/>
          <w:b w:val="false"/>
          <w:i w:val="false"/>
          <w:color w:val="000000"/>
          <w:sz w:val="28"/>
        </w:rPr>
        <w:t>
</w:t>
      </w:r>
      <w:r>
        <w:rPr>
          <w:rFonts w:ascii="Times New Roman"/>
          <w:b w:val="false"/>
          <w:i w:val="false"/>
          <w:color w:val="000000"/>
          <w:sz w:val="28"/>
        </w:rPr>
        <w:t>
      3. Меры по реализации: Руководство над реализацией Исследования осуществляется МСХ.</w:t>
      </w:r>
      <w:r>
        <w:br/>
      </w:r>
      <w:r>
        <w:rPr>
          <w:rFonts w:ascii="Times New Roman"/>
          <w:b w:val="false"/>
          <w:i w:val="false"/>
          <w:color w:val="000000"/>
          <w:sz w:val="28"/>
        </w:rPr>
        <w:t>
</w:t>
      </w:r>
      <w:r>
        <w:rPr>
          <w:rFonts w:ascii="Times New Roman"/>
          <w:b w:val="false"/>
          <w:i w:val="false"/>
          <w:color w:val="000000"/>
          <w:sz w:val="28"/>
        </w:rPr>
        <w:t>
      4. График реализации: Исследование будет выполнено в течение 13 (тринадцать) месяцев, начиная с момента Первой выплаты.</w:t>
      </w:r>
    </w:p>
    <w:bookmarkEnd w:id="11"/>
    <w:bookmarkStart w:name="z23" w:id="12"/>
    <w:p>
      <w:pPr>
        <w:spacing w:after="0"/>
        <w:ind w:left="0"/>
        <w:jc w:val="both"/>
      </w:pPr>
      <w:r>
        <w:rPr>
          <w:rFonts w:ascii="Times New Roman"/>
          <w:b w:val="false"/>
          <w:i w:val="false"/>
          <w:color w:val="000000"/>
          <w:sz w:val="28"/>
        </w:rPr>
        <w:t>
      Статья 7. Обязательства Правительства</w:t>
      </w:r>
    </w:p>
    <w:bookmarkEnd w:id="12"/>
    <w:bookmarkStart w:name="z24" w:id="13"/>
    <w:p>
      <w:pPr>
        <w:spacing w:after="0"/>
        <w:ind w:left="0"/>
        <w:jc w:val="both"/>
      </w:pPr>
      <w:r>
        <w:rPr>
          <w:rFonts w:ascii="Times New Roman"/>
          <w:b w:val="false"/>
          <w:i w:val="false"/>
          <w:color w:val="000000"/>
          <w:sz w:val="28"/>
        </w:rPr>
        <w:t>      1. Правительство будет сотрудничать с Банком для обеспечения того, чтобы Исследование исполнялось своевременно и эффективно, согласно соответствующим финансовой и административной практикам, и для этого представит в Банк всю существующую информацию, относящуюся к Исследованию.</w:t>
      </w:r>
      <w:r>
        <w:br/>
      </w:r>
      <w:r>
        <w:rPr>
          <w:rFonts w:ascii="Times New Roman"/>
          <w:b w:val="false"/>
          <w:i w:val="false"/>
          <w:color w:val="000000"/>
          <w:sz w:val="28"/>
        </w:rPr>
        <w:t>
      2. Правительство участвует в деятельности Исследования в соответствии с </w:t>
      </w:r>
      <w:r>
        <w:rPr>
          <w:rFonts w:ascii="Times New Roman"/>
          <w:b w:val="false"/>
          <w:i w:val="false"/>
          <w:color w:val="000000"/>
          <w:sz w:val="28"/>
        </w:rPr>
        <w:t>приложением 3</w:t>
      </w:r>
      <w:r>
        <w:rPr>
          <w:rFonts w:ascii="Times New Roman"/>
          <w:b w:val="false"/>
          <w:i w:val="false"/>
          <w:color w:val="000000"/>
          <w:sz w:val="28"/>
        </w:rPr>
        <w:t>. Во избежание неясности Сумма гранта не должна покрывать оплату каких-либо Налогов, пошлин, сборов, затрат или других подобных обложений.</w:t>
      </w:r>
      <w:r>
        <w:br/>
      </w:r>
      <w:r>
        <w:rPr>
          <w:rFonts w:ascii="Times New Roman"/>
          <w:b w:val="false"/>
          <w:i w:val="false"/>
          <w:color w:val="000000"/>
          <w:sz w:val="28"/>
        </w:rPr>
        <w:t>
</w:t>
      </w:r>
      <w:r>
        <w:rPr>
          <w:rFonts w:ascii="Times New Roman"/>
          <w:b w:val="false"/>
          <w:i w:val="false"/>
          <w:color w:val="000000"/>
          <w:sz w:val="28"/>
        </w:rPr>
        <w:t>
      3. Правительство через Исполнительное агентство должно вести или обеспечить ведение отчетов и записей для отражения использования Суммы гранта и процесса реализации Исследования, включая его стоимость, и информировать Банк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w:t>
      </w:r>
      <w:r>
        <w:br/>
      </w:r>
      <w:r>
        <w:rPr>
          <w:rFonts w:ascii="Times New Roman"/>
          <w:b w:val="false"/>
          <w:i w:val="false"/>
          <w:color w:val="000000"/>
          <w:sz w:val="28"/>
        </w:rPr>
        <w:t>
</w:t>
      </w:r>
      <w:r>
        <w:rPr>
          <w:rFonts w:ascii="Times New Roman"/>
          <w:b w:val="false"/>
          <w:i w:val="false"/>
          <w:color w:val="000000"/>
          <w:sz w:val="28"/>
        </w:rPr>
        <w:t>
      4. Правительство через Исполнительное агентство должно представлять Банку ежеквартальные отчеты с подробностями выполненной работы, возникших проблем, предпринятых действий и другими деталями, которые Банк может запрашивать время от времени.</w:t>
      </w:r>
      <w:r>
        <w:br/>
      </w:r>
      <w:r>
        <w:rPr>
          <w:rFonts w:ascii="Times New Roman"/>
          <w:b w:val="false"/>
          <w:i w:val="false"/>
          <w:color w:val="000000"/>
          <w:sz w:val="28"/>
        </w:rPr>
        <w:t>
</w:t>
      </w:r>
      <w:r>
        <w:rPr>
          <w:rFonts w:ascii="Times New Roman"/>
          <w:b w:val="false"/>
          <w:i w:val="false"/>
          <w:color w:val="000000"/>
          <w:sz w:val="28"/>
        </w:rPr>
        <w:t>
      5. Правительство через Исполнительное агентство обязуется обеспечить свободный доступ аккредитованным представителям Банка ко всем помещениям и сооружениям, связанным с исполнением Исследования.</w:t>
      </w:r>
      <w:r>
        <w:br/>
      </w:r>
      <w:r>
        <w:rPr>
          <w:rFonts w:ascii="Times New Roman"/>
          <w:b w:val="false"/>
          <w:i w:val="false"/>
          <w:color w:val="000000"/>
          <w:sz w:val="28"/>
        </w:rPr>
        <w:t>
</w:t>
      </w:r>
      <w:r>
        <w:rPr>
          <w:rFonts w:ascii="Times New Roman"/>
          <w:b w:val="false"/>
          <w:i w:val="false"/>
          <w:color w:val="000000"/>
          <w:sz w:val="28"/>
        </w:rPr>
        <w:t>
      6. В течение 90 (девяносто) дней после завершения Исследования Правительство через Исполнительное агентство представляет Банку отчет об оценке результатов гранта, предоставленного Банком в соответствии с настоящим Соглашением, и степени достижения цели исполнения Исследования.</w:t>
      </w:r>
      <w:r>
        <w:br/>
      </w:r>
      <w:r>
        <w:rPr>
          <w:rFonts w:ascii="Times New Roman"/>
          <w:b w:val="false"/>
          <w:i w:val="false"/>
          <w:color w:val="000000"/>
          <w:sz w:val="28"/>
        </w:rPr>
        <w:t>
</w:t>
      </w:r>
      <w:r>
        <w:rPr>
          <w:rFonts w:ascii="Times New Roman"/>
          <w:b w:val="false"/>
          <w:i w:val="false"/>
          <w:color w:val="000000"/>
          <w:sz w:val="28"/>
        </w:rPr>
        <w:t>
      7. Правительство через Исполнительное агентство незамедлительно информирует Банк о любом обстоятельстве, которое препятствует или угрожает препятствовать выполнению задач Исследования, оказанию услуг по нему или выполнению им своих обязательств по настоящему Соглашению.</w:t>
      </w:r>
      <w:r>
        <w:br/>
      </w:r>
      <w:r>
        <w:rPr>
          <w:rFonts w:ascii="Times New Roman"/>
          <w:b w:val="false"/>
          <w:i w:val="false"/>
          <w:color w:val="000000"/>
          <w:sz w:val="28"/>
        </w:rPr>
        <w:t>
</w:t>
      </w:r>
      <w:r>
        <w:rPr>
          <w:rFonts w:ascii="Times New Roman"/>
          <w:b w:val="false"/>
          <w:i w:val="false"/>
          <w:color w:val="000000"/>
          <w:sz w:val="28"/>
        </w:rPr>
        <w:t>
      8. Правительство обеспечит или примет меры для обеспечения всеми Подрядчиками и Консультантами, предоставляющими товары для выполнения работ и/или услуг по Исследованию, исполнения своей деятельности по Исследованию на надлежащем уровне и в соответствии с обоснованными, техническими, экономическими, финансовыми, управленческими, экологическими и социальными стандартами и практикой, удовлетворяющими Банк, включая положения любого антикоррупционного руководства, применимого к Правительству.</w:t>
      </w:r>
      <w:r>
        <w:br/>
      </w:r>
      <w:r>
        <w:rPr>
          <w:rFonts w:ascii="Times New Roman"/>
          <w:b w:val="false"/>
          <w:i w:val="false"/>
          <w:color w:val="000000"/>
          <w:sz w:val="28"/>
        </w:rPr>
        <w:t>
</w:t>
      </w:r>
      <w:r>
        <w:rPr>
          <w:rFonts w:ascii="Times New Roman"/>
          <w:b w:val="false"/>
          <w:i w:val="false"/>
          <w:color w:val="000000"/>
          <w:sz w:val="28"/>
        </w:rPr>
        <w:t>
      9. Любые Налоги или пошлины, которые могут взыскиваться у нанятых консультантов, должны относиться на счет местных расходов по Исследованию и будут финансироваться Правительством. Правительство обязуется информировать нанятого консультанта до представления его финансового предложения обо всех Налогах и пошлинах, которые могут взиматься Правительством.</w:t>
      </w:r>
    </w:p>
    <w:bookmarkEnd w:id="13"/>
    <w:bookmarkStart w:name="z32" w:id="14"/>
    <w:p>
      <w:pPr>
        <w:spacing w:after="0"/>
        <w:ind w:left="0"/>
        <w:jc w:val="both"/>
      </w:pPr>
      <w:r>
        <w:rPr>
          <w:rFonts w:ascii="Times New Roman"/>
          <w:b w:val="false"/>
          <w:i w:val="false"/>
          <w:color w:val="000000"/>
          <w:sz w:val="28"/>
        </w:rPr>
        <w:t>
      Статья 8. Отчеты и рекомендации</w:t>
      </w:r>
    </w:p>
    <w:bookmarkEnd w:id="14"/>
    <w:bookmarkStart w:name="z33" w:id="15"/>
    <w:p>
      <w:pPr>
        <w:spacing w:after="0"/>
        <w:ind w:left="0"/>
        <w:jc w:val="both"/>
      </w:pPr>
      <w:r>
        <w:rPr>
          <w:rFonts w:ascii="Times New Roman"/>
          <w:b w:val="false"/>
          <w:i w:val="false"/>
          <w:color w:val="000000"/>
          <w:sz w:val="28"/>
        </w:rPr>
        <w:t>
      1. Правительство через Исполнительное агентство и Банк будут время от времени по просьбе любой из Сторон обмениваться мнениями по гранту и проводить консультации по любым отчетам, подготовленным любым нанятым консультантом, и по реализации любых рекомендаций консультанта, представленных в этих отчетах.</w:t>
      </w:r>
      <w:r>
        <w:br/>
      </w:r>
      <w:r>
        <w:rPr>
          <w:rFonts w:ascii="Times New Roman"/>
          <w:b w:val="false"/>
          <w:i w:val="false"/>
          <w:color w:val="000000"/>
          <w:sz w:val="28"/>
        </w:rPr>
        <w:t>
</w:t>
      </w:r>
      <w:r>
        <w:rPr>
          <w:rFonts w:ascii="Times New Roman"/>
          <w:b w:val="false"/>
          <w:i w:val="false"/>
          <w:color w:val="000000"/>
          <w:sz w:val="28"/>
        </w:rPr>
        <w:t>
      2. Банк может использовать любой отчет, подготовленный любым нанятым консультантом, и любой другой отчет, подготовленный в рамках Исследования, с любой целью, которую Банк посчитает соответствующей, но такие отчеты не могут быть опубликованы без согласия Банка и Правительства.</w:t>
      </w:r>
      <w:r>
        <w:br/>
      </w:r>
      <w:r>
        <w:rPr>
          <w:rFonts w:ascii="Times New Roman"/>
          <w:b w:val="false"/>
          <w:i w:val="false"/>
          <w:color w:val="000000"/>
          <w:sz w:val="28"/>
        </w:rPr>
        <w:t>
</w:t>
      </w:r>
      <w:r>
        <w:rPr>
          <w:rFonts w:ascii="Times New Roman"/>
          <w:b w:val="false"/>
          <w:i w:val="false"/>
          <w:color w:val="000000"/>
          <w:sz w:val="28"/>
        </w:rPr>
        <w:t>
      3. Обеспечение помощи Банком в рамках настоящего Соглашения не обязывает Банк оказывать финансовую или дальнейшую техническую помощь Правительству в отношении реализации любых рекомендаций консультанта.</w:t>
      </w:r>
    </w:p>
    <w:bookmarkEnd w:id="15"/>
    <w:bookmarkStart w:name="z36" w:id="16"/>
    <w:p>
      <w:pPr>
        <w:spacing w:after="0"/>
        <w:ind w:left="0"/>
        <w:jc w:val="both"/>
      </w:pPr>
      <w:r>
        <w:rPr>
          <w:rFonts w:ascii="Times New Roman"/>
          <w:b w:val="false"/>
          <w:i w:val="false"/>
          <w:color w:val="000000"/>
          <w:sz w:val="28"/>
        </w:rPr>
        <w:t>
      Статья 9. Вступление в силу</w:t>
      </w:r>
    </w:p>
    <w:bookmarkEnd w:id="16"/>
    <w:p>
      <w:pPr>
        <w:spacing w:after="0"/>
        <w:ind w:left="0"/>
        <w:jc w:val="both"/>
      </w:pPr>
      <w:r>
        <w:rPr>
          <w:rFonts w:ascii="Times New Roman"/>
          <w:b w:val="false"/>
          <w:i w:val="false"/>
          <w:color w:val="000000"/>
          <w:sz w:val="28"/>
        </w:rPr>
        <w:t>      Настоящее Соглашение вступает в силу с момента письменного уведомления по дипломатическим каналам о выполнении Правительством внутригосударственных процедур, необходимых для его вступления в силу.</w:t>
      </w:r>
    </w:p>
    <w:bookmarkStart w:name="z37" w:id="17"/>
    <w:p>
      <w:pPr>
        <w:spacing w:after="0"/>
        <w:ind w:left="0"/>
        <w:jc w:val="both"/>
      </w:pPr>
      <w:r>
        <w:rPr>
          <w:rFonts w:ascii="Times New Roman"/>
          <w:b w:val="false"/>
          <w:i w:val="false"/>
          <w:color w:val="000000"/>
          <w:sz w:val="28"/>
        </w:rPr>
        <w:t>
      Статья 10. Координация и уведомления</w:t>
      </w:r>
    </w:p>
    <w:bookmarkEnd w:id="17"/>
    <w:bookmarkStart w:name="z38" w:id="18"/>
    <w:p>
      <w:pPr>
        <w:spacing w:after="0"/>
        <w:ind w:left="0"/>
        <w:jc w:val="both"/>
      </w:pPr>
      <w:r>
        <w:rPr>
          <w:rFonts w:ascii="Times New Roman"/>
          <w:b w:val="false"/>
          <w:i w:val="false"/>
          <w:color w:val="000000"/>
          <w:sz w:val="28"/>
        </w:rPr>
        <w:t>
      1. Координация: Правительство настоящим назначает Министра сельского хозяйства Республики Казахстан в качестве уполномоченного представителя Правительства (представитель Правительства) по всем вопросам и во всех отношениях без ограничений в рамках настоящего Соглашения; соответственно:</w:t>
      </w:r>
      <w:r>
        <w:br/>
      </w:r>
      <w:r>
        <w:rPr>
          <w:rFonts w:ascii="Times New Roman"/>
          <w:b w:val="false"/>
          <w:i w:val="false"/>
          <w:color w:val="000000"/>
          <w:sz w:val="28"/>
        </w:rPr>
        <w:t xml:space="preserve">
      (i) вести работу с Банком и нести непосредственную ответственность за выполнение обязательств, возложенных на Правительство в силу настоящего Соглашения; </w:t>
      </w:r>
      <w:r>
        <w:br/>
      </w:r>
      <w:r>
        <w:rPr>
          <w:rFonts w:ascii="Times New Roman"/>
          <w:b w:val="false"/>
          <w:i w:val="false"/>
          <w:color w:val="000000"/>
          <w:sz w:val="28"/>
        </w:rPr>
        <w:t xml:space="preserve">
      (ii) все сообщения любого рода, переданные Банком представителю Правительства, считаются надлежащим образом переданными Правительству; </w:t>
      </w:r>
      <w:r>
        <w:br/>
      </w:r>
      <w:r>
        <w:rPr>
          <w:rFonts w:ascii="Times New Roman"/>
          <w:b w:val="false"/>
          <w:i w:val="false"/>
          <w:color w:val="000000"/>
          <w:sz w:val="28"/>
        </w:rPr>
        <w:t xml:space="preserve">
      (iii) все сообщения, полученные Банком от Представителя Правительства, считаются надлежащим образом переданными или исполненными и полученными от Правительства; и </w:t>
      </w:r>
      <w:r>
        <w:br/>
      </w:r>
      <w:r>
        <w:rPr>
          <w:rFonts w:ascii="Times New Roman"/>
          <w:b w:val="false"/>
          <w:i w:val="false"/>
          <w:color w:val="000000"/>
          <w:sz w:val="28"/>
        </w:rPr>
        <w:t xml:space="preserve">
      (iv) Представитель Правительства должен постоянно проводить надлежащую и эффективную координацию, сотрудничество и обеспечить, чтобы Правительство и Исполнительное агентство выполняли свои обязанности по настоящему Соглашению. </w:t>
      </w:r>
      <w:r>
        <w:br/>
      </w:r>
      <w:r>
        <w:rPr>
          <w:rFonts w:ascii="Times New Roman"/>
          <w:b w:val="false"/>
          <w:i w:val="false"/>
          <w:color w:val="000000"/>
          <w:sz w:val="28"/>
        </w:rPr>
        <w:t>
</w:t>
      </w:r>
      <w:r>
        <w:rPr>
          <w:rFonts w:ascii="Times New Roman"/>
          <w:b w:val="false"/>
          <w:i w:val="false"/>
          <w:color w:val="000000"/>
          <w:sz w:val="28"/>
        </w:rPr>
        <w:t>
      2. Уведомления: любое уведомление, запрос или другое сообщение, переданные или направленные в рамках настоящего Соглашения, должны совершаться в письменном виде и считаются должным образом переданными при доставке нарочно, авиапочтой, определенной курьерской службой или факсимиле получающей Стороне по нижеуказанному адресу этой Стороны, или по другому адресу, указанному в уведомлении той Стороне, которая направляет такое уведомление, запрос или сообщение.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6"/>
        <w:gridCol w:w="7214"/>
      </w:tblGrid>
      <w:tr>
        <w:trPr>
          <w:trHeight w:val="330" w:hRule="atLeast"/>
        </w:trPr>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За Банк</w:t>
            </w:r>
            <w:r>
              <w:rPr>
                <w:rFonts w:ascii="Times New Roman"/>
                <w:b w:val="false"/>
                <w:i w:val="false"/>
                <w:color w:val="000000"/>
                <w:sz w:val="20"/>
              </w:rPr>
              <w:t>:</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За Правительство</w:t>
            </w:r>
            <w:r>
              <w:rPr>
                <w:rFonts w:ascii="Times New Roman"/>
                <w:b w:val="false"/>
                <w:i w:val="false"/>
                <w:color w:val="000000"/>
                <w:sz w:val="20"/>
              </w:rPr>
              <w:t>:</w:t>
            </w:r>
          </w:p>
        </w:tc>
      </w:tr>
      <w:tr>
        <w:trPr>
          <w:trHeight w:val="630" w:hRule="atLeast"/>
        </w:trPr>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Джидда-21432, п/я: 5925</w:t>
            </w:r>
            <w:r>
              <w:br/>
            </w:r>
            <w:r>
              <w:rPr>
                <w:rFonts w:ascii="Times New Roman"/>
                <w:b w:val="false"/>
                <w:i w:val="false"/>
                <w:color w:val="000000"/>
                <w:sz w:val="20"/>
              </w:rPr>
              <w:t>
Королевство Саудовской Аравии</w:t>
            </w:r>
            <w:r>
              <w:br/>
            </w:r>
            <w:r>
              <w:rPr>
                <w:rFonts w:ascii="Times New Roman"/>
                <w:b w:val="false"/>
                <w:i w:val="false"/>
                <w:color w:val="000000"/>
                <w:sz w:val="20"/>
              </w:rPr>
              <w:t xml:space="preserve">
Тел: +966 2 636 1400 </w:t>
            </w:r>
            <w:r>
              <w:br/>
            </w:r>
            <w:r>
              <w:rPr>
                <w:rFonts w:ascii="Times New Roman"/>
                <w:b w:val="false"/>
                <w:i w:val="false"/>
                <w:color w:val="000000"/>
                <w:sz w:val="20"/>
              </w:rPr>
              <w:t>
Факс: +966 2 636 6871</w:t>
            </w:r>
            <w:r>
              <w:br/>
            </w:r>
            <w:r>
              <w:rPr>
                <w:rFonts w:ascii="Times New Roman"/>
                <w:b w:val="false"/>
                <w:i w:val="false"/>
                <w:color w:val="000000"/>
                <w:sz w:val="20"/>
              </w:rPr>
              <w:t>
E-mail: archives@isdb.org</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по инвестициям и развитию</w:t>
            </w:r>
            <w:r>
              <w:br/>
            </w:r>
            <w:r>
              <w:rPr>
                <w:rFonts w:ascii="Times New Roman"/>
                <w:b w:val="false"/>
                <w:i w:val="false"/>
                <w:color w:val="000000"/>
                <w:sz w:val="20"/>
              </w:rPr>
              <w:t>
(Управляющий ИБР)</w:t>
            </w:r>
            <w:r>
              <w:br/>
            </w:r>
            <w:r>
              <w:rPr>
                <w:rFonts w:ascii="Times New Roman"/>
                <w:b w:val="false"/>
                <w:i w:val="false"/>
                <w:color w:val="000000"/>
                <w:sz w:val="20"/>
              </w:rPr>
              <w:t>
Астана, Республика Казахстан</w:t>
            </w:r>
            <w:r>
              <w:br/>
            </w:r>
            <w:r>
              <w:rPr>
                <w:rFonts w:ascii="Times New Roman"/>
                <w:b w:val="false"/>
                <w:i w:val="false"/>
                <w:color w:val="000000"/>
                <w:sz w:val="20"/>
              </w:rPr>
              <w:t>
Факс: +77172 290873</w:t>
            </w:r>
          </w:p>
          <w:p>
            <w:pPr>
              <w:spacing w:after="20"/>
              <w:ind w:left="20"/>
              <w:jc w:val="both"/>
            </w:pPr>
            <w:r>
              <w:rPr>
                <w:rFonts w:ascii="Times New Roman"/>
                <w:b w:val="false"/>
                <w:i w:val="false"/>
                <w:color w:val="000000"/>
                <w:sz w:val="20"/>
              </w:rPr>
              <w:t>Министерство сельского хозяйства (Исполнительное агентство)</w:t>
            </w:r>
            <w:r>
              <w:br/>
            </w:r>
            <w:r>
              <w:rPr>
                <w:rFonts w:ascii="Times New Roman"/>
                <w:b w:val="false"/>
                <w:i w:val="false"/>
                <w:color w:val="000000"/>
                <w:sz w:val="20"/>
              </w:rPr>
              <w:t>
Республика Казахстан, 010000</w:t>
            </w:r>
            <w:r>
              <w:br/>
            </w:r>
            <w:r>
              <w:rPr>
                <w:rFonts w:ascii="Times New Roman"/>
                <w:b w:val="false"/>
                <w:i w:val="false"/>
                <w:color w:val="000000"/>
                <w:sz w:val="20"/>
              </w:rPr>
              <w:t>
г. Астана, ул. Кенесары, 36</w:t>
            </w:r>
            <w:r>
              <w:br/>
            </w:r>
            <w:r>
              <w:rPr>
                <w:rFonts w:ascii="Times New Roman"/>
                <w:b w:val="false"/>
                <w:i w:val="false"/>
                <w:color w:val="000000"/>
                <w:sz w:val="20"/>
              </w:rPr>
              <w:t>
Факс: +77172 555995</w:t>
            </w:r>
          </w:p>
        </w:tc>
      </w:tr>
    </w:tbl>
    <w:bookmarkStart w:name="z40" w:id="19"/>
    <w:p>
      <w:pPr>
        <w:spacing w:after="0"/>
        <w:ind w:left="0"/>
        <w:jc w:val="both"/>
      </w:pPr>
      <w:r>
        <w:rPr>
          <w:rFonts w:ascii="Times New Roman"/>
          <w:b w:val="false"/>
          <w:i w:val="false"/>
          <w:color w:val="000000"/>
          <w:sz w:val="28"/>
        </w:rPr>
        <w:t>
      3. Каждая Сторона может изменить своего представителя путем представления письменного уведомления другой Стороне.</w:t>
      </w:r>
    </w:p>
    <w:bookmarkEnd w:id="19"/>
    <w:bookmarkStart w:name="z41" w:id="20"/>
    <w:p>
      <w:pPr>
        <w:spacing w:after="0"/>
        <w:ind w:left="0"/>
        <w:jc w:val="both"/>
      </w:pPr>
      <w:r>
        <w:rPr>
          <w:rFonts w:ascii="Times New Roman"/>
          <w:b w:val="false"/>
          <w:i w:val="false"/>
          <w:color w:val="000000"/>
          <w:sz w:val="28"/>
        </w:rPr>
        <w:t>
      Статья 11. Разное</w:t>
      </w:r>
    </w:p>
    <w:bookmarkEnd w:id="20"/>
    <w:bookmarkStart w:name="z42" w:id="21"/>
    <w:p>
      <w:pPr>
        <w:spacing w:after="0"/>
        <w:ind w:left="0"/>
        <w:jc w:val="both"/>
      </w:pPr>
      <w:r>
        <w:rPr>
          <w:rFonts w:ascii="Times New Roman"/>
          <w:b w:val="false"/>
          <w:i w:val="false"/>
          <w:color w:val="000000"/>
          <w:sz w:val="28"/>
        </w:rPr>
        <w:t>
      1. Описательная часть и приложения являются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2. Полномочие: лица, подписывающие настоящее Соглашение от имени каждой Стороны, настоящим заверяют и гарантируют другой Стороне, что он или она обладают необходимыми юридической правоспособностью и полномочием на заключение настоящего Соглашения от имени Стороны и принять обязательства Стороны, указанные в настоящем Соглашении.</w:t>
      </w:r>
      <w:r>
        <w:br/>
      </w:r>
      <w:r>
        <w:rPr>
          <w:rFonts w:ascii="Times New Roman"/>
          <w:b w:val="false"/>
          <w:i w:val="false"/>
          <w:color w:val="000000"/>
          <w:sz w:val="28"/>
        </w:rPr>
        <w:t>
</w:t>
      </w:r>
      <w:r>
        <w:rPr>
          <w:rFonts w:ascii="Times New Roman"/>
          <w:b w:val="false"/>
          <w:i w:val="false"/>
          <w:color w:val="000000"/>
          <w:sz w:val="28"/>
        </w:rPr>
        <w:t>
      3. Неотъемлемые части: настоящее Соглашение, включая любые изменения, может быть составлено в виде неотъемлемых частей, которые вместе составляют единое соглашение. Копии настоящего Соглашения являются в равной степени обязательными так же, как и оригиналы, и подписи другой стороны, направленной посредством факсимильной связи или отсканированной и отправленной электронной почтой, будет достаточно для свидетельствования подписания, однако Стороны могут потребовать представления оригиналов подписанных документов.</w:t>
      </w:r>
      <w:r>
        <w:br/>
      </w:r>
      <w:r>
        <w:rPr>
          <w:rFonts w:ascii="Times New Roman"/>
          <w:b w:val="false"/>
          <w:i w:val="false"/>
          <w:color w:val="000000"/>
          <w:sz w:val="28"/>
        </w:rPr>
        <w:t>
</w:t>
      </w:r>
      <w:r>
        <w:rPr>
          <w:rFonts w:ascii="Times New Roman"/>
          <w:b w:val="false"/>
          <w:i w:val="false"/>
          <w:color w:val="000000"/>
          <w:sz w:val="28"/>
        </w:rPr>
        <w:t>
      4. Неделимость Соглашения: настоящее Соглашение является неделимым соглашением и заменяет все предшествующие устные или письменные соглашения или переписки между Сторонами, связанные с его предметом.</w:t>
      </w:r>
      <w:r>
        <w:br/>
      </w:r>
      <w:r>
        <w:rPr>
          <w:rFonts w:ascii="Times New Roman"/>
          <w:b w:val="false"/>
          <w:i w:val="false"/>
          <w:color w:val="000000"/>
          <w:sz w:val="28"/>
        </w:rPr>
        <w:t>
</w:t>
      </w:r>
      <w:r>
        <w:rPr>
          <w:rFonts w:ascii="Times New Roman"/>
          <w:b w:val="false"/>
          <w:i w:val="false"/>
          <w:color w:val="000000"/>
          <w:sz w:val="28"/>
        </w:rPr>
        <w:t>
      5. Нарушение срока: никакая несостоятельность или нарушение срока со стороны Банка при исполнении любого права по данному документу не являются отказом, или не повлияют на такое право до тех пор, пока такой отказ не будет представлен в письменном виде. Никакое единое или частичное осуществление любого такого права не препятствует осуществлению любого другого или дальнейшего его осуществления или осуществления любого другого права, или не считается отказом от любого другого права по настоящему документу.</w:t>
      </w:r>
      <w:r>
        <w:br/>
      </w:r>
      <w:r>
        <w:rPr>
          <w:rFonts w:ascii="Times New Roman"/>
          <w:b w:val="false"/>
          <w:i w:val="false"/>
          <w:color w:val="000000"/>
          <w:sz w:val="28"/>
        </w:rPr>
        <w:t>
</w:t>
      </w:r>
      <w:r>
        <w:rPr>
          <w:rFonts w:ascii="Times New Roman"/>
          <w:b w:val="false"/>
          <w:i w:val="false"/>
          <w:color w:val="000000"/>
          <w:sz w:val="28"/>
        </w:rPr>
        <w:t>
      6. Изменение: настоящее Соглашение может быть изменено взаимным письменным соглашением между Сторонами. Любое такое изменение будет являться неотъемлемой частью настоящего Соглашения.</w:t>
      </w:r>
    </w:p>
    <w:bookmarkEnd w:id="21"/>
    <w:p>
      <w:pPr>
        <w:spacing w:after="0"/>
        <w:ind w:left="0"/>
        <w:jc w:val="both"/>
      </w:pPr>
      <w:r>
        <w:rPr>
          <w:rFonts w:ascii="Times New Roman"/>
          <w:b w:val="false"/>
          <w:i w:val="false"/>
          <w:color w:val="000000"/>
          <w:sz w:val="28"/>
        </w:rPr>
        <w:t>      В подтверждение вышесказанного, надлежащим образом уполномоченные представители Сторон подписали настоящее Соглашение в отношении подготовки исследования по предварительной институциональной структуре для Исламской организации по продовольственной безопасности Организации Исламского Сотрудничества на сумму, не превышающую ID200,000.00 (двести тысяч исламских динар), приблизительно эквивалентную US$ 300,000.00 (триста тысяч долларам США) в день, указанный выше.</w:t>
      </w:r>
    </w:p>
    <w:tbl>
      <w:tblPr>
        <w:tblW w:w="0" w:type="auto"/>
        <w:tblCellSpacing w:w="0" w:type="auto"/>
        <w:tblBorders>
          <w:top w:val="none"/>
          <w:left w:val="none"/>
          <w:bottom w:val="none"/>
          <w:right w:val="none"/>
          <w:insideH w:val="none"/>
          <w:insideV w:val="none"/>
        </w:tblBorders>
      </w:tblPr>
      <w:tblGrid>
        <w:gridCol w:w="5960"/>
        <w:gridCol w:w="6080"/>
      </w:tblGrid>
      <w:tr>
        <w:trPr>
          <w:trHeight w:val="30" w:hRule="atLeast"/>
        </w:trPr>
        <w:tc>
          <w:tcPr>
            <w:tcW w:w="5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Правительство Республики Казахстан</w:t>
            </w:r>
          </w:p>
        </w:tc>
        <w:tc>
          <w:tcPr>
            <w:tcW w:w="6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Исламский Банк Развития</w:t>
            </w:r>
          </w:p>
        </w:tc>
      </w:tr>
      <w:tr>
        <w:trPr>
          <w:trHeight w:val="30" w:hRule="atLeast"/>
        </w:trPr>
        <w:tc>
          <w:tcPr>
            <w:tcW w:w="5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w:t>
            </w:r>
            <w:r>
              <w:br/>
            </w:r>
            <w:r>
              <w:rPr>
                <w:rFonts w:ascii="Times New Roman"/>
                <w:b w:val="false"/>
                <w:i w:val="false"/>
                <w:color w:val="000000"/>
                <w:sz w:val="20"/>
              </w:rPr>
              <w:t>
Дата: …………………………………</w:t>
            </w:r>
          </w:p>
        </w:tc>
        <w:tc>
          <w:tcPr>
            <w:tcW w:w="6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Дата: ………………………………....</w:t>
            </w:r>
          </w:p>
        </w:tc>
      </w:tr>
    </w:tbl>
    <w:bookmarkStart w:name="z48" w:id="2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Исламским Банком </w:t>
      </w:r>
      <w:r>
        <w:br/>
      </w:r>
      <w:r>
        <w:rPr>
          <w:rFonts w:ascii="Times New Roman"/>
          <w:b w:val="false"/>
          <w:i w:val="false"/>
          <w:color w:val="000000"/>
          <w:sz w:val="28"/>
        </w:rPr>
        <w:t xml:space="preserve">
Развития о гранте технической помощи по </w:t>
      </w:r>
      <w:r>
        <w:br/>
      </w:r>
      <w:r>
        <w:rPr>
          <w:rFonts w:ascii="Times New Roman"/>
          <w:b w:val="false"/>
          <w:i w:val="false"/>
          <w:color w:val="000000"/>
          <w:sz w:val="28"/>
        </w:rPr>
        <w:t>
подготовке исследования по предварительной</w:t>
      </w:r>
      <w:r>
        <w:br/>
      </w:r>
      <w:r>
        <w:rPr>
          <w:rFonts w:ascii="Times New Roman"/>
          <w:b w:val="false"/>
          <w:i w:val="false"/>
          <w:color w:val="000000"/>
          <w:sz w:val="28"/>
        </w:rPr>
        <w:t xml:space="preserve">
институциональной структуре Исламской    </w:t>
      </w:r>
      <w:r>
        <w:br/>
      </w:r>
      <w:r>
        <w:rPr>
          <w:rFonts w:ascii="Times New Roman"/>
          <w:b w:val="false"/>
          <w:i w:val="false"/>
          <w:color w:val="000000"/>
          <w:sz w:val="28"/>
        </w:rPr>
        <w:t>
Организации по продовольственной безопасности</w:t>
      </w:r>
      <w:r>
        <w:br/>
      </w:r>
      <w:r>
        <w:rPr>
          <w:rFonts w:ascii="Times New Roman"/>
          <w:b w:val="false"/>
          <w:i w:val="false"/>
          <w:color w:val="000000"/>
          <w:sz w:val="28"/>
        </w:rPr>
        <w:t xml:space="preserve">
Организации Исламского Сотрудничества    </w:t>
      </w:r>
    </w:p>
    <w:bookmarkEnd w:id="22"/>
    <w:bookmarkStart w:name="z49" w:id="23"/>
    <w:p>
      <w:pPr>
        <w:spacing w:after="0"/>
        <w:ind w:left="0"/>
        <w:jc w:val="both"/>
      </w:pPr>
      <w:r>
        <w:rPr>
          <w:rFonts w:ascii="Times New Roman"/>
          <w:b w:val="false"/>
          <w:i w:val="false"/>
          <w:color w:val="000000"/>
          <w:sz w:val="28"/>
        </w:rPr>
        <w:t>
      Определения</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1"/>
        <w:gridCol w:w="9139"/>
      </w:tblGrid>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закрытия:</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указанная в Соглашении, или такая поздняя дата, согласованная Сторонами, на которую Банк может отменить часть Суммы гранта, которая не была выплачена.</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включает индивидуального консультанта, а также любую консалтинговую фирму, выбранную в соответствии с положениями Соглашения для исполнения Исследования.</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Подрядчик/Поставщик:</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подрядчик/поставщик, на которого будет возложено строительство/закуп в соответствии с положениями Соглашения.</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выплаты:</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выплаты Банка.</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снятие со счета Суммы гранта.</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Исполнительное агентство:</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лицо, указанное в </w:t>
            </w:r>
            <w:r>
              <w:rPr>
                <w:rFonts w:ascii="Times New Roman"/>
                <w:b w:val="false"/>
                <w:i w:val="false"/>
                <w:color w:val="000000"/>
                <w:sz w:val="20"/>
              </w:rPr>
              <w:t>пункте 1</w:t>
            </w:r>
            <w:r>
              <w:rPr>
                <w:rFonts w:ascii="Times New Roman"/>
                <w:b w:val="false"/>
                <w:i w:val="false"/>
                <w:color w:val="000000"/>
                <w:sz w:val="20"/>
              </w:rPr>
              <w:t xml:space="preserve"> статьи 6, ответственное за исполнение Исследования.</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выплата:</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выплата, следующая за введением в силу Соглашения согласно соответствующим политике и руководствам Банка.</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гранта:</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 указано в </w:t>
            </w:r>
            <w:r>
              <w:rPr>
                <w:rFonts w:ascii="Times New Roman"/>
                <w:b w:val="false"/>
                <w:i w:val="false"/>
                <w:color w:val="000000"/>
                <w:sz w:val="20"/>
              </w:rPr>
              <w:t>статье 2</w:t>
            </w:r>
            <w:r>
              <w:rPr>
                <w:rFonts w:ascii="Times New Roman"/>
                <w:b w:val="false"/>
                <w:i w:val="false"/>
                <w:color w:val="000000"/>
                <w:sz w:val="20"/>
              </w:rPr>
              <w:t>.</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Исламский динар:</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 указано в статьях Соглашения Банка, данная стоимость будет эквивалентна одному специальному праву заимствования в Международном валютном фонде.</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по закупкам:</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по закупкам товаров и услуг» Банка.</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описанное в описательной части.</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подпадающая под санкции:</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любая практика коррупции, принуждения, тайного сговора, мошенничества или обструкционизма:</w:t>
            </w:r>
          </w:p>
          <w:p>
            <w:pPr>
              <w:spacing w:after="20"/>
              <w:ind w:left="20"/>
              <w:jc w:val="both"/>
            </w:pPr>
            <w:r>
              <w:rPr>
                <w:rFonts w:ascii="Times New Roman"/>
                <w:b w:val="false"/>
                <w:i w:val="false"/>
                <w:color w:val="000000"/>
                <w:sz w:val="20"/>
              </w:rPr>
              <w:t>(a) практика коррупции: означает предложение, дачу, получение или вымогательство, прямое или косвенное чего-либо ценного для оказания ненадлежащего влияния на действия другой Стороны.</w:t>
            </w:r>
          </w:p>
          <w:p>
            <w:pPr>
              <w:spacing w:after="20"/>
              <w:ind w:left="20"/>
              <w:jc w:val="both"/>
            </w:pPr>
            <w:r>
              <w:rPr>
                <w:rFonts w:ascii="Times New Roman"/>
                <w:b w:val="false"/>
                <w:i w:val="false"/>
                <w:color w:val="000000"/>
                <w:sz w:val="20"/>
              </w:rPr>
              <w:t>(b) практика принуждения: означает любое действие или бездействие, причиняющие ущерб или вред, или угрожающие причинить ущерб или вред, прямо или косвенно, любой Стороне или имуществу Стороны, для оказания ненадлежащего влияния на действия другой Стороны.</w:t>
            </w:r>
          </w:p>
          <w:p>
            <w:pPr>
              <w:spacing w:after="20"/>
              <w:ind w:left="20"/>
              <w:jc w:val="both"/>
            </w:pPr>
            <w:r>
              <w:rPr>
                <w:rFonts w:ascii="Times New Roman"/>
                <w:b w:val="false"/>
                <w:i w:val="false"/>
                <w:color w:val="000000"/>
                <w:sz w:val="20"/>
              </w:rPr>
              <w:t>(c) практика тайного сговора: означает договоренность между двумя или более сторонами, направленную на достижение ненадлежащей цели, в том числе ненадлежащего влияния на действия другой Стороны.</w:t>
            </w:r>
          </w:p>
          <w:p>
            <w:pPr>
              <w:spacing w:after="20"/>
              <w:ind w:left="20"/>
              <w:jc w:val="both"/>
            </w:pPr>
            <w:r>
              <w:rPr>
                <w:rFonts w:ascii="Times New Roman"/>
                <w:b w:val="false"/>
                <w:i w:val="false"/>
                <w:color w:val="000000"/>
                <w:sz w:val="20"/>
              </w:rPr>
              <w:t>(d) практика мошенничества: означает любое действие или бездействие, в том числе введение в заблуждение, что сознательно или по неосторожности вводит в заблуждение, или пытается ввести в заблуждение Сторону для получения финансовой или другой выгоды или во избежание обязательства.</w:t>
            </w:r>
          </w:p>
          <w:p>
            <w:pPr>
              <w:spacing w:after="20"/>
              <w:ind w:left="20"/>
              <w:jc w:val="both"/>
            </w:pPr>
            <w:r>
              <w:rPr>
                <w:rFonts w:ascii="Times New Roman"/>
                <w:b w:val="false"/>
                <w:i w:val="false"/>
                <w:color w:val="000000"/>
                <w:sz w:val="20"/>
              </w:rPr>
              <w:t>(e) практика обструкционизма: означает,</w:t>
            </w:r>
          </w:p>
          <w:p>
            <w:pPr>
              <w:spacing w:after="20"/>
              <w:ind w:left="20"/>
              <w:jc w:val="both"/>
            </w:pPr>
            <w:r>
              <w:rPr>
                <w:rFonts w:ascii="Times New Roman"/>
                <w:b w:val="false"/>
                <w:i w:val="false"/>
                <w:color w:val="000000"/>
                <w:sz w:val="20"/>
              </w:rPr>
              <w:t xml:space="preserve">(i) умышленное уничтожение, фальсификацию, изменение или сокрытие доказательств материала расследования или дачу ложных показаний следователям для того, чтобы существенно затруднить расследование Банка по обвинениям в коррупции, мошенничестве, принуждении или сговоре и/или угрозе, преследовании или запугивании какой-либо Стороны, чтобы предотвратить раскрытие ею сведений, имеющих отношение к расследованию или проведению расследования, или </w:t>
            </w:r>
          </w:p>
          <w:p>
            <w:pPr>
              <w:spacing w:after="20"/>
              <w:ind w:left="20"/>
              <w:jc w:val="both"/>
            </w:pPr>
            <w:r>
              <w:rPr>
                <w:rFonts w:ascii="Times New Roman"/>
                <w:b w:val="false"/>
                <w:i w:val="false"/>
                <w:color w:val="000000"/>
                <w:sz w:val="20"/>
              </w:rPr>
              <w:t>(ii) действия, направленные на существенное затруднение осуществления доступа Банка к необходимой информации в связи с расследованием Банка в обвинении в коррупции, мошенничестве, принуждении или сговоре.</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означает любой налог, сбор, плату, проценты, пошлину или любую другую подобную плату, связанную с Исследованием.</w:t>
            </w:r>
          </w:p>
        </w:tc>
      </w:tr>
      <w:tr>
        <w:trPr>
          <w:trHeight w:val="3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законная валюта Соединенных Штатов Америки.</w:t>
            </w:r>
          </w:p>
        </w:tc>
      </w:tr>
    </w:tbl>
    <w:bookmarkStart w:name="z50" w:id="2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Исламским Банком </w:t>
      </w:r>
      <w:r>
        <w:br/>
      </w:r>
      <w:r>
        <w:rPr>
          <w:rFonts w:ascii="Times New Roman"/>
          <w:b w:val="false"/>
          <w:i w:val="false"/>
          <w:color w:val="000000"/>
          <w:sz w:val="28"/>
        </w:rPr>
        <w:t xml:space="preserve">
Развития о гранте технической помощи по </w:t>
      </w:r>
      <w:r>
        <w:br/>
      </w:r>
      <w:r>
        <w:rPr>
          <w:rFonts w:ascii="Times New Roman"/>
          <w:b w:val="false"/>
          <w:i w:val="false"/>
          <w:color w:val="000000"/>
          <w:sz w:val="28"/>
        </w:rPr>
        <w:t>
подготовке исследования по предварительной</w:t>
      </w:r>
      <w:r>
        <w:br/>
      </w:r>
      <w:r>
        <w:rPr>
          <w:rFonts w:ascii="Times New Roman"/>
          <w:b w:val="false"/>
          <w:i w:val="false"/>
          <w:color w:val="000000"/>
          <w:sz w:val="28"/>
        </w:rPr>
        <w:t xml:space="preserve">
институциональной структуре Исламской    </w:t>
      </w:r>
      <w:r>
        <w:br/>
      </w:r>
      <w:r>
        <w:rPr>
          <w:rFonts w:ascii="Times New Roman"/>
          <w:b w:val="false"/>
          <w:i w:val="false"/>
          <w:color w:val="000000"/>
          <w:sz w:val="28"/>
        </w:rPr>
        <w:t>
Организации по продовольственной безопасности</w:t>
      </w:r>
      <w:r>
        <w:br/>
      </w:r>
      <w:r>
        <w:rPr>
          <w:rFonts w:ascii="Times New Roman"/>
          <w:b w:val="false"/>
          <w:i w:val="false"/>
          <w:color w:val="000000"/>
          <w:sz w:val="28"/>
        </w:rPr>
        <w:t xml:space="preserve">
Организации Исламского Сотрудничества    </w:t>
      </w:r>
    </w:p>
    <w:bookmarkEnd w:id="24"/>
    <w:bookmarkStart w:name="z51" w:id="25"/>
    <w:p>
      <w:pPr>
        <w:spacing w:after="0"/>
        <w:ind w:left="0"/>
        <w:jc w:val="both"/>
      </w:pPr>
      <w:r>
        <w:rPr>
          <w:rFonts w:ascii="Times New Roman"/>
          <w:b w:val="false"/>
          <w:i w:val="false"/>
          <w:color w:val="000000"/>
          <w:sz w:val="28"/>
        </w:rPr>
        <w:t>
      Описание исследования</w:t>
      </w:r>
    </w:p>
    <w:bookmarkEnd w:id="25"/>
    <w:p>
      <w:pPr>
        <w:spacing w:after="0"/>
        <w:ind w:left="0"/>
        <w:jc w:val="both"/>
      </w:pPr>
      <w:r>
        <w:rPr>
          <w:rFonts w:ascii="Times New Roman"/>
          <w:b w:val="false"/>
          <w:i w:val="false"/>
          <w:color w:val="000000"/>
          <w:sz w:val="28"/>
        </w:rPr>
        <w:t>      Цель технической помощи (ТП):</w:t>
      </w:r>
      <w:r>
        <w:br/>
      </w:r>
      <w:r>
        <w:rPr>
          <w:rFonts w:ascii="Times New Roman"/>
          <w:b w:val="false"/>
          <w:i w:val="false"/>
          <w:color w:val="000000"/>
          <w:sz w:val="28"/>
        </w:rPr>
        <w:t>
      Общей целью предлагаемой ТП является эффективное реагирование на проблемы продовольственной безопасности в странах-членах ОИС путем укрепления институциональной структуры/механизмов ОИС для улучшения координации и реагирования на деятельность и программы, связанные с продовольственной безопасностью. ТП окажет поддержку Правительству Казахстана создать и запустить Исламскую Организацию по продовольственной безопасности ОИС (ИОПБ ОИС).</w:t>
      </w:r>
      <w:r>
        <w:br/>
      </w:r>
      <w:r>
        <w:rPr>
          <w:rFonts w:ascii="Times New Roman"/>
          <w:b w:val="false"/>
          <w:i w:val="false"/>
          <w:color w:val="000000"/>
          <w:sz w:val="28"/>
        </w:rPr>
        <w:t>
      Создание организации будет осуществлено в два этапа:</w:t>
      </w:r>
      <w:r>
        <w:br/>
      </w:r>
      <w:r>
        <w:rPr>
          <w:rFonts w:ascii="Times New Roman"/>
          <w:b w:val="false"/>
          <w:i w:val="false"/>
          <w:color w:val="000000"/>
          <w:sz w:val="28"/>
        </w:rPr>
        <w:t>
      1-фаза включает предварительное исследование институциональных мероприятий организации, включая необходимые методы, руководства и способ действий Секретариата ИОПБ.</w:t>
      </w:r>
      <w:r>
        <w:br/>
      </w:r>
      <w:r>
        <w:rPr>
          <w:rFonts w:ascii="Times New Roman"/>
          <w:b w:val="false"/>
          <w:i w:val="false"/>
          <w:color w:val="000000"/>
          <w:sz w:val="28"/>
        </w:rPr>
        <w:t>
      2-фаза будет включать разработку детальной институциональной структуры, включая правила организации процедур, для осуществления руководства всеми функциями, а также бизнес-план и стратегию.</w:t>
      </w:r>
      <w:r>
        <w:br/>
      </w:r>
      <w:r>
        <w:rPr>
          <w:rFonts w:ascii="Times New Roman"/>
          <w:b w:val="false"/>
          <w:i w:val="false"/>
          <w:color w:val="000000"/>
          <w:sz w:val="28"/>
        </w:rPr>
        <w:t>
      Предложенная ТП будет направлена на финансирование консалтинговых услуг для реализации фазы 1.</w:t>
      </w:r>
      <w:r>
        <w:br/>
      </w:r>
      <w:r>
        <w:rPr>
          <w:rFonts w:ascii="Times New Roman"/>
          <w:b w:val="false"/>
          <w:i w:val="false"/>
          <w:color w:val="000000"/>
          <w:sz w:val="28"/>
        </w:rPr>
        <w:t>
      2-фаза будет осуществляться после создания Секретариата организации. МСХ является Исполнительным агентством ТП.</w:t>
      </w:r>
    </w:p>
    <w:p>
      <w:pPr>
        <w:spacing w:after="0"/>
        <w:ind w:left="0"/>
        <w:jc w:val="both"/>
      </w:pPr>
      <w:r>
        <w:rPr>
          <w:rFonts w:ascii="Times New Roman"/>
          <w:b w:val="false"/>
          <w:i w:val="false"/>
          <w:color w:val="000000"/>
          <w:sz w:val="28"/>
        </w:rPr>
        <w:t>      Сфера применения ТП:</w:t>
      </w:r>
      <w:r>
        <w:br/>
      </w:r>
      <w:r>
        <w:rPr>
          <w:rFonts w:ascii="Times New Roman"/>
          <w:b w:val="false"/>
          <w:i w:val="false"/>
          <w:color w:val="000000"/>
          <w:sz w:val="28"/>
        </w:rPr>
        <w:t>
      Сфера применения ТП включает два компонента:</w:t>
      </w:r>
      <w:r>
        <w:br/>
      </w:r>
      <w:r>
        <w:rPr>
          <w:rFonts w:ascii="Times New Roman"/>
          <w:b w:val="false"/>
          <w:i w:val="false"/>
          <w:color w:val="000000"/>
          <w:sz w:val="28"/>
        </w:rPr>
        <w:t>
      A) предварительное исследование по институциональным структурам организации и способу действий. Исследование позволит:</w:t>
      </w:r>
      <w:r>
        <w:br/>
      </w:r>
      <w:r>
        <w:rPr>
          <w:rFonts w:ascii="Times New Roman"/>
          <w:b w:val="false"/>
          <w:i w:val="false"/>
          <w:color w:val="000000"/>
          <w:sz w:val="28"/>
        </w:rPr>
        <w:t>
      - определить способ действий, операционные руководства и методы для Секретариата;</w:t>
      </w:r>
      <w:r>
        <w:br/>
      </w:r>
      <w:r>
        <w:rPr>
          <w:rFonts w:ascii="Times New Roman"/>
          <w:b w:val="false"/>
          <w:i w:val="false"/>
          <w:color w:val="000000"/>
          <w:sz w:val="28"/>
        </w:rPr>
        <w:t>
      - предложить структуру Секретариата, включая его различные юридические лица, департаменты, подразделения и отделы;</w:t>
      </w:r>
      <w:r>
        <w:br/>
      </w:r>
      <w:r>
        <w:rPr>
          <w:rFonts w:ascii="Times New Roman"/>
          <w:b w:val="false"/>
          <w:i w:val="false"/>
          <w:color w:val="000000"/>
          <w:sz w:val="28"/>
        </w:rPr>
        <w:t>
      - определить компетенцию руководства, включая Генерального директора, который будет руководить Секретариатом;</w:t>
      </w:r>
      <w:r>
        <w:br/>
      </w:r>
      <w:r>
        <w:rPr>
          <w:rFonts w:ascii="Times New Roman"/>
          <w:b w:val="false"/>
          <w:i w:val="false"/>
          <w:color w:val="000000"/>
          <w:sz w:val="28"/>
        </w:rPr>
        <w:t>
      - предложить количество и профиль (минимальный и оптимальный варианты) персонала для каждого установленного департамента в составе Секретариата и разработку их компетенций;</w:t>
      </w:r>
      <w:r>
        <w:br/>
      </w:r>
      <w:r>
        <w:rPr>
          <w:rFonts w:ascii="Times New Roman"/>
          <w:b w:val="false"/>
          <w:i w:val="false"/>
          <w:color w:val="000000"/>
          <w:sz w:val="28"/>
        </w:rPr>
        <w:t>
      - предложить систему управления финансами для Секретариата;</w:t>
      </w:r>
      <w:r>
        <w:br/>
      </w:r>
      <w:r>
        <w:rPr>
          <w:rFonts w:ascii="Times New Roman"/>
          <w:b w:val="false"/>
          <w:i w:val="false"/>
          <w:color w:val="000000"/>
          <w:sz w:val="28"/>
        </w:rPr>
        <w:t>
      - подготовить детальное руководство и правила процедур, политики и процедуры управления человеческими ресурсами, финансовые правила; миссию, видение, стратегию организации и механизм внутренней оценки;</w:t>
      </w:r>
      <w:r>
        <w:br/>
      </w:r>
      <w:r>
        <w:rPr>
          <w:rFonts w:ascii="Times New Roman"/>
          <w:b w:val="false"/>
          <w:i w:val="false"/>
          <w:color w:val="000000"/>
          <w:sz w:val="28"/>
        </w:rPr>
        <w:t>
      B) управление проектом: Правительство определит/назначит группу управления проектом (ГУП), состоящую из координатора проекта и поддерживающих его работу эксперта по закупкам, эксперта по международным отношениям и эксперта по сельскому хозяйству в составе МСХ. ГУП будет находиться в МСХ.</w:t>
      </w:r>
    </w:p>
    <w:bookmarkStart w:name="z52" w:id="2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Исламским Банком </w:t>
      </w:r>
      <w:r>
        <w:br/>
      </w:r>
      <w:r>
        <w:rPr>
          <w:rFonts w:ascii="Times New Roman"/>
          <w:b w:val="false"/>
          <w:i w:val="false"/>
          <w:color w:val="000000"/>
          <w:sz w:val="28"/>
        </w:rPr>
        <w:t xml:space="preserve">
Развития о гранте технической помощи по </w:t>
      </w:r>
      <w:r>
        <w:br/>
      </w:r>
      <w:r>
        <w:rPr>
          <w:rFonts w:ascii="Times New Roman"/>
          <w:b w:val="false"/>
          <w:i w:val="false"/>
          <w:color w:val="000000"/>
          <w:sz w:val="28"/>
        </w:rPr>
        <w:t>
подготовке исследования по предварительной</w:t>
      </w:r>
      <w:r>
        <w:br/>
      </w:r>
      <w:r>
        <w:rPr>
          <w:rFonts w:ascii="Times New Roman"/>
          <w:b w:val="false"/>
          <w:i w:val="false"/>
          <w:color w:val="000000"/>
          <w:sz w:val="28"/>
        </w:rPr>
        <w:t xml:space="preserve">
институциональной структуре Исламской    </w:t>
      </w:r>
      <w:r>
        <w:br/>
      </w:r>
      <w:r>
        <w:rPr>
          <w:rFonts w:ascii="Times New Roman"/>
          <w:b w:val="false"/>
          <w:i w:val="false"/>
          <w:color w:val="000000"/>
          <w:sz w:val="28"/>
        </w:rPr>
        <w:t>
Организации по продовольственной безопасности</w:t>
      </w:r>
      <w:r>
        <w:br/>
      </w:r>
      <w:r>
        <w:rPr>
          <w:rFonts w:ascii="Times New Roman"/>
          <w:b w:val="false"/>
          <w:i w:val="false"/>
          <w:color w:val="000000"/>
          <w:sz w:val="28"/>
        </w:rPr>
        <w:t xml:space="preserve">
Организации Исламского Сотрудничества    </w:t>
      </w:r>
    </w:p>
    <w:bookmarkEnd w:id="26"/>
    <w:bookmarkStart w:name="z53" w:id="27"/>
    <w:p>
      <w:pPr>
        <w:spacing w:after="0"/>
        <w:ind w:left="0"/>
        <w:jc w:val="both"/>
      </w:pPr>
      <w:r>
        <w:rPr>
          <w:rFonts w:ascii="Times New Roman"/>
          <w:b w:val="false"/>
          <w:i w:val="false"/>
          <w:color w:val="000000"/>
          <w:sz w:val="28"/>
        </w:rPr>
        <w:t>
      Снятие суммы гранта</w:t>
      </w:r>
    </w:p>
    <w:bookmarkEnd w:id="27"/>
    <w:bookmarkStart w:name="z54" w:id="28"/>
    <w:p>
      <w:pPr>
        <w:spacing w:after="0"/>
        <w:ind w:left="0"/>
        <w:jc w:val="both"/>
      </w:pPr>
      <w:r>
        <w:rPr>
          <w:rFonts w:ascii="Times New Roman"/>
          <w:b w:val="false"/>
          <w:i w:val="false"/>
          <w:color w:val="000000"/>
          <w:sz w:val="28"/>
        </w:rPr>
        <w:t>      Сумма гранта будет сниматься следующим образом:</w:t>
      </w:r>
      <w:r>
        <w:br/>
      </w:r>
      <w:r>
        <w:rPr>
          <w:rFonts w:ascii="Times New Roman"/>
          <w:b w:val="false"/>
          <w:i w:val="false"/>
          <w:color w:val="000000"/>
          <w:sz w:val="28"/>
        </w:rPr>
        <w:t xml:space="preserve">
      1. График выплат будет разработан Исполнительным агентством и согласован с консультантом. Это будет определено в контракте об оказании консалтинговых услуг, который будет подписан между Правительством и Консультантом. </w:t>
      </w:r>
      <w:r>
        <w:br/>
      </w:r>
      <w:r>
        <w:rPr>
          <w:rFonts w:ascii="Times New Roman"/>
          <w:b w:val="false"/>
          <w:i w:val="false"/>
          <w:color w:val="000000"/>
          <w:sz w:val="28"/>
        </w:rPr>
        <w:t>
</w:t>
      </w:r>
      <w:r>
        <w:rPr>
          <w:rFonts w:ascii="Times New Roman"/>
          <w:b w:val="false"/>
          <w:i w:val="false"/>
          <w:color w:val="000000"/>
          <w:sz w:val="28"/>
        </w:rPr>
        <w:t xml:space="preserve">
      2. Банк будет осуществлять прямые платежи Консультанту. Процедура выплаты и руководства Банка будут применяться к данному Исследованию. </w:t>
      </w:r>
      <w:r>
        <w:br/>
      </w:r>
      <w:r>
        <w:rPr>
          <w:rFonts w:ascii="Times New Roman"/>
          <w:b w:val="false"/>
          <w:i w:val="false"/>
          <w:color w:val="000000"/>
          <w:sz w:val="28"/>
        </w:rPr>
        <w:t>
</w:t>
      </w:r>
      <w:r>
        <w:rPr>
          <w:rFonts w:ascii="Times New Roman"/>
          <w:b w:val="false"/>
          <w:i w:val="false"/>
          <w:color w:val="000000"/>
          <w:sz w:val="28"/>
        </w:rPr>
        <w:t xml:space="preserve">
      3. Вклад Правительства будет в натуральном виде и покрывать следующее: </w:t>
      </w:r>
      <w:r>
        <w:br/>
      </w:r>
      <w:r>
        <w:rPr>
          <w:rFonts w:ascii="Times New Roman"/>
          <w:b w:val="false"/>
          <w:i w:val="false"/>
          <w:color w:val="000000"/>
          <w:sz w:val="28"/>
        </w:rPr>
        <w:t xml:space="preserve">
      a) Группа управления проектом, состоящая из Координатора проекта (24 месяца) и других экспертов, как эксперт по законодательству/закупкам (8 месяцев), эксперт по международным отношениям (6 месяцев) и эксперт по сельскому хозяйству (4 месяца); и </w:t>
      </w:r>
      <w:r>
        <w:br/>
      </w:r>
      <w:r>
        <w:rPr>
          <w:rFonts w:ascii="Times New Roman"/>
          <w:b w:val="false"/>
          <w:i w:val="false"/>
          <w:color w:val="000000"/>
          <w:sz w:val="28"/>
        </w:rPr>
        <w:t xml:space="preserve">
      b) любые расходы в местной валюте, превышающие запланированные объемы, которые могут возникнуть в ходе реализации Исследования.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