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a787" w14:textId="65fa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развития автомобильного коридора "Центр - Запад")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2016 года № 463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 займе (Проект развития автомобильного коридора «Центр – Запад») между Республикой Казахстан и Международным Банком Реконструкции и Развития».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подписании Соглашения о займе (Проект развития автомобильного</w:t>
      </w:r>
      <w:r>
        <w:br/>
      </w:r>
      <w:r>
        <w:rPr>
          <w:rFonts w:ascii="Times New Roman"/>
          <w:b/>
          <w:i w:val="false"/>
          <w:color w:val="000000"/>
        </w:rPr>
        <w:t>
коридора «Центр – Запад») между Республикой Казахстан и</w:t>
      </w:r>
      <w:r>
        <w:br/>
      </w:r>
      <w:r>
        <w:rPr>
          <w:rFonts w:ascii="Times New Roman"/>
          <w:b/>
          <w:i w:val="false"/>
          <w:color w:val="000000"/>
        </w:rPr>
        <w:t>
Международным Банком Реконструкции и Развития</w:t>
      </w:r>
    </w:p>
    <w:p>
      <w:pPr>
        <w:spacing w:after="0"/>
        <w:ind w:left="0"/>
        <w:jc w:val="both"/>
      </w:pPr>
      <w:r>
        <w:rPr>
          <w:rFonts w:ascii="Times New Roman"/>
          <w:b w:val="false"/>
          <w:i w:val="false"/>
          <w:color w:val="000000"/>
          <w:sz w:val="28"/>
        </w:rPr>
        <w:t xml:space="preserve">      В соответствии со статьей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о займе (Проект развития автомобильного коридора «Центр – Запад») между Республикой Казахстан и Международным Банком Реконструкции и Развития.</w:t>
      </w:r>
      <w:r>
        <w:br/>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Республики Казахстан Соглашение о займе (Проект развития автомобильного коридора «Центр – Запад») между Республикой Казахстан и Международным Банком Реконструкции и Развития,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его подписания.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2016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развития автомобильного коридора «Центр – Запад») между</w:t>
      </w:r>
      <w:r>
        <w:br/>
      </w:r>
      <w:r>
        <w:rPr>
          <w:rFonts w:ascii="Times New Roman"/>
          <w:b/>
          <w:i w:val="false"/>
          <w:color w:val="000000"/>
        </w:rPr>
        <w:t>
Республикой Казахстан и Международным</w:t>
      </w:r>
      <w:r>
        <w:br/>
      </w:r>
      <w:r>
        <w:rPr>
          <w:rFonts w:ascii="Times New Roman"/>
          <w:b/>
          <w:i w:val="false"/>
          <w:color w:val="000000"/>
        </w:rPr>
        <w:t>
Банком Реконструкции и Развития</w:t>
      </w:r>
    </w:p>
    <w:p>
      <w:pPr>
        <w:spacing w:after="0"/>
        <w:ind w:left="0"/>
        <w:jc w:val="both"/>
      </w:pPr>
      <w:r>
        <w:rPr>
          <w:rFonts w:ascii="Times New Roman"/>
          <w:b w:val="false"/>
          <w:i w:val="false"/>
          <w:color w:val="000000"/>
          <w:sz w:val="28"/>
        </w:rPr>
        <w:t>      Соглашение о займе от «__» __________ 2016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xml:space="preserve">      1.01. Общие Условия (определенные в Приложении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Приложении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девятистам семидесяти семи миллионам восьмистам шестидесяти тысячам долларам США (977 860 000 долларов США), которая может периодически конвертироваться посредством Конвертации валют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w:t>
      </w:r>
      <w:r>
        <w:br/>
      </w:r>
      <w:r>
        <w:rPr>
          <w:rFonts w:ascii="Times New Roman"/>
          <w:b w:val="false"/>
          <w:i w:val="false"/>
          <w:color w:val="000000"/>
          <w:sz w:val="28"/>
        </w:rPr>
        <w:t xml:space="preserve">
      2.02. Заемщик вправе снимать средства Займа в соответствии с Разделом IV Дополнения 2 к настоящему Соглашению. </w:t>
      </w:r>
      <w:r>
        <w:br/>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чем через шестьдесят дней после даты вступления настоящего Соглашения в силу. </w:t>
      </w:r>
      <w:r>
        <w:br/>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годовых от неснятого остатка Займа. </w:t>
      </w:r>
      <w:r>
        <w:br/>
      </w:r>
      <w:r>
        <w:rPr>
          <w:rFonts w:ascii="Times New Roman"/>
          <w:b w:val="false"/>
          <w:i w:val="false"/>
          <w:color w:val="000000"/>
          <w:sz w:val="28"/>
        </w:rPr>
        <w:t xml:space="preserve">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спред;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может быть определен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2.06. Датами платежей являются 15 июня и 15 декабря каждого года.</w:t>
      </w:r>
      <w:r>
        <w:br/>
      </w:r>
      <w:r>
        <w:rPr>
          <w:rFonts w:ascii="Times New Roman"/>
          <w:b w:val="false"/>
          <w:i w:val="false"/>
          <w:color w:val="000000"/>
          <w:sz w:val="28"/>
        </w:rPr>
        <w:t>
      2.07. Основная сумма Займа погашается в соответствии с графиком погашения, приведенным в Дополнении 3 к настоящему Соглашению.</w:t>
      </w:r>
      <w:r>
        <w:br/>
      </w:r>
      <w:r>
        <w:rPr>
          <w:rFonts w:ascii="Times New Roman"/>
          <w:b w:val="false"/>
          <w:i w:val="false"/>
          <w:color w:val="000000"/>
          <w:sz w:val="28"/>
        </w:rPr>
        <w:t>
      2.08. (А)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(а) ко всей или к любой части снятой и непогашенной основной суммы Займа с Переменной ставки на Фиксированную ставку, или наоборот; или (в)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Любая конвертация, запрошенная в соответствии с пунктом (А) настоящего Раздела, принятая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xml:space="preserve">      3.01. Заемщик заявляет о своей приверженности достижению целей Проекта. С этой целью и в соответствии с положениями Статьи V Общих условий Заемщик реализует Проект через Министерство по инвестициям и развитию (МИР) и, в частности: </w:t>
      </w:r>
      <w:r>
        <w:br/>
      </w:r>
      <w:r>
        <w:rPr>
          <w:rFonts w:ascii="Times New Roman"/>
          <w:b w:val="false"/>
          <w:i w:val="false"/>
          <w:color w:val="000000"/>
          <w:sz w:val="28"/>
        </w:rPr>
        <w:t xml:space="preserve">
      (a) Части 1, 3 и 5 Проекта – через Комитет автомобильных дорог (КАД) МИР РК; </w:t>
      </w:r>
      <w:r>
        <w:br/>
      </w:r>
      <w:r>
        <w:rPr>
          <w:rFonts w:ascii="Times New Roman"/>
          <w:b w:val="false"/>
          <w:i w:val="false"/>
          <w:color w:val="000000"/>
          <w:sz w:val="28"/>
        </w:rPr>
        <w:t xml:space="preserve">
      (b) Часть 2 Проекта – через КАД c участием акиматов (по подготовке и реализации плана действий по устойчивому развитию автодорожного коридора «Центр-Запад», обучению и повышению потенциала местного населения); и </w:t>
      </w:r>
      <w:r>
        <w:br/>
      </w:r>
      <w:r>
        <w:rPr>
          <w:rFonts w:ascii="Times New Roman"/>
          <w:b w:val="false"/>
          <w:i w:val="false"/>
          <w:color w:val="000000"/>
          <w:sz w:val="28"/>
        </w:rPr>
        <w:t xml:space="preserve">
      (c) Часть 4 Проекта – через КАД с участием Министерства внутренних дел Заемщика. </w:t>
      </w:r>
      <w:r>
        <w:br/>
      </w:r>
      <w:r>
        <w:rPr>
          <w:rFonts w:ascii="Times New Roman"/>
          <w:b w:val="false"/>
          <w:i w:val="false"/>
          <w:color w:val="000000"/>
          <w:sz w:val="28"/>
        </w:rPr>
        <w:t xml:space="preserve">
      3.02. Не ограничиваясь положениями Раздела 3.01 настоящего Соглашения, если иное не согласовано между Заемщиком и Банком, Заемщик обеспечит реализацию Проекта в соответствии с положениями Дополнения 2 к настоящему Соглашению. </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4.01. Дополнительным условием вступления Соглашения в силу является следующее: принятие Заемщиком через МИР Руководства по реализации проекта (РРП), удовлетворительного для Банка.</w:t>
      </w:r>
      <w:r>
        <w:br/>
      </w: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ПРЕДСТАВИТЕЛИ; АДРЕСА</w:t>
      </w:r>
    </w:p>
    <w:p>
      <w:pPr>
        <w:spacing w:after="0"/>
        <w:ind w:left="0"/>
        <w:jc w:val="both"/>
      </w:pPr>
      <w:r>
        <w:rPr>
          <w:rFonts w:ascii="Times New Roman"/>
          <w:b w:val="false"/>
          <w:i w:val="false"/>
          <w:color w:val="000000"/>
          <w:sz w:val="28"/>
        </w:rPr>
        <w:t xml:space="preserve">      5.01. Представителем Заемщика является его Министерство финансов. </w:t>
      </w:r>
      <w:r>
        <w:br/>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Факс:</w:t>
      </w:r>
      <w:r>
        <w:br/>
      </w:r>
      <w:r>
        <w:rPr>
          <w:rFonts w:ascii="Times New Roman"/>
          <w:b w:val="false"/>
          <w:i w:val="false"/>
          <w:color w:val="000000"/>
          <w:sz w:val="28"/>
        </w:rPr>
        <w:t>
      (7) (7172) 717785</w:t>
      </w:r>
      <w:r>
        <w:br/>
      </w:r>
      <w:r>
        <w:rPr>
          <w:rFonts w:ascii="Times New Roman"/>
          <w:b w:val="false"/>
          <w:i w:val="false"/>
          <w:color w:val="000000"/>
          <w:sz w:val="28"/>
        </w:rPr>
        <w:t xml:space="preserve">
      Телекс: </w:t>
      </w:r>
      <w:r>
        <w:br/>
      </w:r>
      <w:r>
        <w:rPr>
          <w:rFonts w:ascii="Times New Roman"/>
          <w:b w:val="false"/>
          <w:i w:val="false"/>
          <w:color w:val="000000"/>
          <w:sz w:val="28"/>
        </w:rPr>
        <w:t xml:space="preserve">
      265126 (FILIN) </w:t>
      </w:r>
      <w:r>
        <w:br/>
      </w: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H, 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r>
        <w:br/>
      </w:r>
      <w:r>
        <w:rPr>
          <w:rFonts w:ascii="Times New Roman"/>
          <w:b w:val="false"/>
          <w:i w:val="false"/>
          <w:color w:val="000000"/>
          <w:sz w:val="28"/>
        </w:rPr>
        <w:t>
      Факс:</w:t>
      </w:r>
      <w:r>
        <w:br/>
      </w:r>
      <w:r>
        <w:rPr>
          <w:rFonts w:ascii="Times New Roman"/>
          <w:b w:val="false"/>
          <w:i w:val="false"/>
          <w:color w:val="000000"/>
          <w:sz w:val="28"/>
        </w:rPr>
        <w:t>
      1-202-477-6391</w:t>
      </w:r>
      <w:r>
        <w:br/>
      </w:r>
      <w:r>
        <w:rPr>
          <w:rFonts w:ascii="Times New Roman"/>
          <w:b w:val="false"/>
          <w:i w:val="false"/>
          <w:color w:val="000000"/>
          <w:sz w:val="28"/>
        </w:rPr>
        <w:t xml:space="preserve">
      Телекс: </w:t>
      </w:r>
      <w:r>
        <w:br/>
      </w:r>
      <w:r>
        <w:rPr>
          <w:rFonts w:ascii="Times New Roman"/>
          <w:b w:val="false"/>
          <w:i w:val="false"/>
          <w:color w:val="000000"/>
          <w:sz w:val="28"/>
        </w:rPr>
        <w:t>
      248423(MCI)</w:t>
      </w:r>
      <w:r>
        <w:br/>
      </w:r>
      <w:r>
        <w:rPr>
          <w:rFonts w:ascii="Times New Roman"/>
          <w:b w:val="false"/>
          <w:i w:val="false"/>
          <w:color w:val="000000"/>
          <w:sz w:val="28"/>
        </w:rPr>
        <w:t>
      64145(MCI)</w:t>
      </w:r>
    </w:p>
    <w:p>
      <w:pPr>
        <w:spacing w:after="0"/>
        <w:ind w:left="0"/>
        <w:jc w:val="both"/>
      </w:pPr>
      <w:r>
        <w:rPr>
          <w:rFonts w:ascii="Times New Roman"/>
          <w:b w:val="false"/>
          <w:i w:val="false"/>
          <w:color w:val="000000"/>
          <w:sz w:val="28"/>
        </w:rPr>
        <w:t>      СОГЛАСОВАНО ________________, __________, в день и год, указанные выше.</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Кем:</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w:t>
      </w:r>
      <w:r>
        <w:br/>
      </w:r>
      <w:r>
        <w:rPr>
          <w:rFonts w:ascii="Times New Roman"/>
          <w:b w:val="false"/>
          <w:i w:val="false"/>
          <w:color w:val="000000"/>
          <w:sz w:val="28"/>
        </w:rPr>
        <w:t>
Должность: __________________________</w:t>
      </w:r>
    </w:p>
    <w:p>
      <w:pPr>
        <w:spacing w:after="0"/>
        <w:ind w:left="0"/>
        <w:jc w:val="both"/>
      </w:pPr>
      <w:r>
        <w:rPr>
          <w:rFonts w:ascii="Times New Roman"/>
          <w:b w:val="false"/>
          <w:i w:val="false"/>
          <w:color w:val="000000"/>
          <w:sz w:val="28"/>
        </w:rPr>
        <w:t>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Кем:</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_____________________________</w:t>
      </w:r>
      <w:r>
        <w:br/>
      </w:r>
      <w:r>
        <w:rPr>
          <w:rFonts w:ascii="Times New Roman"/>
          <w:b w:val="false"/>
          <w:i w:val="false"/>
          <w:color w:val="000000"/>
          <w:sz w:val="28"/>
        </w:rPr>
        <w:t>
Должность: __________________________</w:t>
      </w:r>
    </w:p>
    <w:p>
      <w:pPr>
        <w:spacing w:after="0"/>
        <w:ind w:left="0"/>
        <w:jc w:val="left"/>
      </w:pPr>
      <w:r>
        <w:rPr>
          <w:rFonts w:ascii="Times New Roman"/>
          <w:b/>
          <w:i w:val="false"/>
          <w:color w:val="000000"/>
        </w:rPr>
        <w:t xml:space="preserve"> ДОПОЛНЕНИЕ 1 Описание проекта</w:t>
      </w:r>
    </w:p>
    <w:p>
      <w:pPr>
        <w:spacing w:after="0"/>
        <w:ind w:left="0"/>
        <w:jc w:val="both"/>
      </w:pPr>
      <w:r>
        <w:rPr>
          <w:rFonts w:ascii="Times New Roman"/>
          <w:b w:val="false"/>
          <w:i w:val="false"/>
          <w:color w:val="000000"/>
          <w:sz w:val="28"/>
        </w:rPr>
        <w:t>      Цели Проекта заключаются в: (a) улучшении транспортного сообщения в регионах вдоль автодорожного коридора «Центр – Запад» и (b) укреплении потенциала определенных агентств в проекте по эффективному развитию коридора и реализации политики сохранения дорожных активов.</w:t>
      </w:r>
      <w:r>
        <w:br/>
      </w:r>
      <w:r>
        <w:rPr>
          <w:rFonts w:ascii="Times New Roman"/>
          <w:b w:val="false"/>
          <w:i w:val="false"/>
          <w:color w:val="000000"/>
          <w:sz w:val="28"/>
        </w:rPr>
        <w:t>
      Проект состоит из следующих частей:</w:t>
      </w:r>
      <w:r>
        <w:br/>
      </w:r>
      <w:r>
        <w:rPr>
          <w:rFonts w:ascii="Times New Roman"/>
          <w:b w:val="false"/>
          <w:i w:val="false"/>
          <w:color w:val="000000"/>
          <w:sz w:val="28"/>
        </w:rPr>
        <w:t>
      </w:t>
      </w:r>
      <w:r>
        <w:rPr>
          <w:rFonts w:ascii="Times New Roman"/>
          <w:b w:val="false"/>
          <w:i w:val="false"/>
          <w:color w:val="000000"/>
          <w:sz w:val="28"/>
          <w:u w:val="single"/>
        </w:rPr>
        <w:t>Часть 1. Развитие инфраструктуры и надзор</w:t>
      </w:r>
      <w:r>
        <w:br/>
      </w:r>
      <w:r>
        <w:rPr>
          <w:rFonts w:ascii="Times New Roman"/>
          <w:b w:val="false"/>
          <w:i w:val="false"/>
          <w:color w:val="000000"/>
          <w:sz w:val="28"/>
        </w:rPr>
        <w:t xml:space="preserve">
      A. Строительство приблизительно 1014 километров автомобильной дороги по маршруту Астана - Аркалык - Торгай - Иргиз - Шалкар, а также осуществление связанных дорожно-строительных работ, включая, но не ограничиваясь, строительством покрытия, мостов, транспортных развязок, ДЭУ, ДЭП и объектов придорожного сервиса, подъездных дорог к близлежащим населенным пунктам, установка оборудования Интеллектуальной транспортной системы (ИТС). </w:t>
      </w:r>
      <w:r>
        <w:br/>
      </w:r>
      <w:r>
        <w:rPr>
          <w:rFonts w:ascii="Times New Roman"/>
          <w:b w:val="false"/>
          <w:i w:val="false"/>
          <w:color w:val="000000"/>
          <w:sz w:val="28"/>
        </w:rPr>
        <w:t xml:space="preserve">
      B. Предоставление консультационных услуг для осуществления надзора за строительными работами, осуществляемыми в рамках Части 1.A Проекта. </w:t>
      </w:r>
      <w:r>
        <w:br/>
      </w:r>
      <w:r>
        <w:rPr>
          <w:rFonts w:ascii="Times New Roman"/>
          <w:b w:val="false"/>
          <w:i w:val="false"/>
          <w:color w:val="000000"/>
          <w:sz w:val="28"/>
        </w:rPr>
        <w:t>
      </w:t>
      </w:r>
      <w:r>
        <w:rPr>
          <w:rFonts w:ascii="Times New Roman"/>
          <w:b w:val="false"/>
          <w:i w:val="false"/>
          <w:color w:val="000000"/>
          <w:sz w:val="28"/>
          <w:u w:val="single"/>
        </w:rPr>
        <w:t>Часть 2. Развитие коридора</w:t>
      </w:r>
      <w:r>
        <w:br/>
      </w:r>
      <w:r>
        <w:rPr>
          <w:rFonts w:ascii="Times New Roman"/>
          <w:b w:val="false"/>
          <w:i w:val="false"/>
          <w:color w:val="000000"/>
          <w:sz w:val="28"/>
        </w:rPr>
        <w:t>
      Подготовка и реализация плана действий по устойчивому развитию проектной территории для повышения производительности и конкурентоспособности сельскохозяйственной продукции, потенциала культурного и экологического туризма; а также обучение и укрепление потенциала местного населения по вопросам эффективного управления развитием территорий и малого и среднего бизнеса.</w:t>
      </w:r>
      <w:r>
        <w:br/>
      </w:r>
      <w:r>
        <w:rPr>
          <w:rFonts w:ascii="Times New Roman"/>
          <w:b w:val="false"/>
          <w:i w:val="false"/>
          <w:color w:val="000000"/>
          <w:sz w:val="28"/>
        </w:rPr>
        <w:t>
      </w:t>
      </w:r>
      <w:r>
        <w:rPr>
          <w:rFonts w:ascii="Times New Roman"/>
          <w:b w:val="false"/>
          <w:i w:val="false"/>
          <w:color w:val="000000"/>
          <w:sz w:val="28"/>
          <w:u w:val="single"/>
        </w:rPr>
        <w:t>Часть 3. Эксплуатация и содержание</w:t>
      </w:r>
      <w:r>
        <w:br/>
      </w:r>
      <w:r>
        <w:rPr>
          <w:rFonts w:ascii="Times New Roman"/>
          <w:b w:val="false"/>
          <w:i w:val="false"/>
          <w:color w:val="000000"/>
          <w:sz w:val="28"/>
        </w:rPr>
        <w:t>
      Приобретение техники и оборудования для содержания автодорожного коридора «Центр-Запад».</w:t>
      </w:r>
      <w:r>
        <w:br/>
      </w:r>
      <w:r>
        <w:rPr>
          <w:rFonts w:ascii="Times New Roman"/>
          <w:b w:val="false"/>
          <w:i w:val="false"/>
          <w:color w:val="000000"/>
          <w:sz w:val="28"/>
        </w:rPr>
        <w:t>
      </w:t>
      </w:r>
      <w:r>
        <w:rPr>
          <w:rFonts w:ascii="Times New Roman"/>
          <w:b w:val="false"/>
          <w:i w:val="false"/>
          <w:color w:val="000000"/>
          <w:sz w:val="28"/>
          <w:u w:val="single"/>
        </w:rPr>
        <w:t>Часть 4. Безопасность дорожного движения</w:t>
      </w:r>
      <w:r>
        <w:br/>
      </w:r>
      <w:r>
        <w:rPr>
          <w:rFonts w:ascii="Times New Roman"/>
          <w:b w:val="false"/>
          <w:i w:val="false"/>
          <w:color w:val="000000"/>
          <w:sz w:val="28"/>
        </w:rPr>
        <w:t>
      Разработка программы безопасности дорожного движения (ПБДД) и в соответствии с планом мероприятий ПБДД реализация комплексных мер, направленных на совершенствование стандартов, норм проектирования и безопасности дорог, и повышение информационной осведомленности пользователей дорог по вопросам безопасности дорожного движения.</w:t>
      </w:r>
      <w:r>
        <w:br/>
      </w:r>
      <w:r>
        <w:rPr>
          <w:rFonts w:ascii="Times New Roman"/>
          <w:b w:val="false"/>
          <w:i w:val="false"/>
          <w:color w:val="000000"/>
          <w:sz w:val="28"/>
        </w:rPr>
        <w:t>
      </w:t>
      </w:r>
      <w:r>
        <w:rPr>
          <w:rFonts w:ascii="Times New Roman"/>
          <w:b w:val="false"/>
          <w:i w:val="false"/>
          <w:color w:val="000000"/>
          <w:sz w:val="28"/>
          <w:u w:val="single"/>
        </w:rPr>
        <w:t xml:space="preserve">Часть 5. Управление Проектом </w:t>
      </w:r>
      <w:r>
        <w:br/>
      </w:r>
      <w:r>
        <w:rPr>
          <w:rFonts w:ascii="Times New Roman"/>
          <w:b w:val="false"/>
          <w:i w:val="false"/>
          <w:color w:val="000000"/>
          <w:sz w:val="28"/>
        </w:rPr>
        <w:t>
      Оказание поддержки Консультанту по управлению проектом (КУП).</w:t>
      </w:r>
    </w:p>
    <w:p>
      <w:pPr>
        <w:spacing w:after="0"/>
        <w:ind w:left="0"/>
        <w:jc w:val="left"/>
      </w:pPr>
      <w:r>
        <w:rPr>
          <w:rFonts w:ascii="Times New Roman"/>
          <w:b/>
          <w:i w:val="false"/>
          <w:color w:val="000000"/>
        </w:rPr>
        <w:t xml:space="preserve"> ДОПОЛНЕНИЕ 2 Исполнение Проекта</w:t>
      </w:r>
    </w:p>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Институциональные механизмы </w:t>
      </w:r>
    </w:p>
    <w:p>
      <w:pPr>
        <w:spacing w:after="0"/>
        <w:ind w:left="0"/>
        <w:jc w:val="both"/>
      </w:pPr>
      <w:r>
        <w:rPr>
          <w:rFonts w:ascii="Times New Roman"/>
          <w:b w:val="false"/>
          <w:i w:val="false"/>
          <w:color w:val="000000"/>
          <w:sz w:val="28"/>
        </w:rPr>
        <w:t>      Заемщик через МИР:</w:t>
      </w:r>
      <w:r>
        <w:br/>
      </w:r>
      <w:r>
        <w:rPr>
          <w:rFonts w:ascii="Times New Roman"/>
          <w:b w:val="false"/>
          <w:i w:val="false"/>
          <w:color w:val="000000"/>
          <w:sz w:val="28"/>
        </w:rPr>
        <w:t xml:space="preserve">
      1. без ограничения для положений Статьи V Общих условий, и за исключением случаев, когда Банк соглашается на другие условия: </w:t>
      </w:r>
      <w:r>
        <w:br/>
      </w:r>
      <w:r>
        <w:rPr>
          <w:rFonts w:ascii="Times New Roman"/>
          <w:b w:val="false"/>
          <w:i w:val="false"/>
          <w:color w:val="000000"/>
          <w:sz w:val="28"/>
        </w:rPr>
        <w:t xml:space="preserve">
      (a) отвечает за общую реализацию и надзор за реализацией Проекта; </w:t>
      </w:r>
      <w:r>
        <w:br/>
      </w:r>
      <w:r>
        <w:rPr>
          <w:rFonts w:ascii="Times New Roman"/>
          <w:b w:val="false"/>
          <w:i w:val="false"/>
          <w:color w:val="000000"/>
          <w:sz w:val="28"/>
        </w:rPr>
        <w:t xml:space="preserve">
      (b) обеспечивает применение в связи с реализацией Проекта требований, критериев, политики и процедур, а также осуществление организационных мероприятий, предусмотренных РРП, Оценкой экологического и социального воздействия (ОЭСВ) и Документом по политике переселения (ДПП); и </w:t>
      </w:r>
      <w:r>
        <w:br/>
      </w:r>
      <w:r>
        <w:rPr>
          <w:rFonts w:ascii="Times New Roman"/>
          <w:b w:val="false"/>
          <w:i w:val="false"/>
          <w:color w:val="000000"/>
          <w:sz w:val="28"/>
        </w:rPr>
        <w:t xml:space="preserve">
      (c) не имеет права уступать, вносить изменения, аннулировать или отказываться от реализации либо допускать осуществление уступки, внесение изменений, аннулирование или отказ от реализации РРП, ОЭСВ и ДПП или любых их положений без предварительного согласия Банка или любым образом, который, по мнению Банка, может иметь существенные и неблагоприятные последствия для реализации Проекта. </w:t>
      </w:r>
      <w:r>
        <w:br/>
      </w:r>
      <w:r>
        <w:rPr>
          <w:rFonts w:ascii="Times New Roman"/>
          <w:b w:val="false"/>
          <w:i w:val="false"/>
          <w:color w:val="000000"/>
          <w:sz w:val="28"/>
        </w:rPr>
        <w:t xml:space="preserve">
      2. Обеспечивает соответствие технических заданий любых консультантов по Частям 1, 2 и 4 Проекта требованиям Банка после их рассмотрения Банком; в указанных целях такие технические задания должны надлежащим образом включать требования действующих в соответствующий момент времени Мер охранной политики Банка, применимых к консультациям, предоставляемым в рамках такого технического содействия. </w:t>
      </w:r>
      <w:r>
        <w:br/>
      </w:r>
      <w:r>
        <w:rPr>
          <w:rFonts w:ascii="Times New Roman"/>
          <w:b w:val="false"/>
          <w:i w:val="false"/>
          <w:color w:val="000000"/>
          <w:sz w:val="28"/>
        </w:rPr>
        <w:t xml:space="preserve">
      3. Обеспечивает деятельность КАД, ответственного за бюджетирование, управление и реализацию Проекта, а также мониторинг и отчетность о результатах и воздействии Проекта в соответствии с требованиями, указанными в пункте A.1 выше. </w:t>
      </w:r>
      <w:r>
        <w:br/>
      </w:r>
      <w:r>
        <w:rPr>
          <w:rFonts w:ascii="Times New Roman"/>
          <w:b w:val="false"/>
          <w:i w:val="false"/>
          <w:color w:val="000000"/>
          <w:sz w:val="28"/>
        </w:rPr>
        <w:t xml:space="preserve">
      4. (a) Не позднее чем через пятнадцать (15) дней c даты вступления настоящего Соглашения в силу заключает и соблюдает на протяжении всего периода реализации Проекта договор с КАЖ на услуги КАЖ в качестве КУП, и договор должен наделять КУП функциями, обязанностями и достаточным квалифицированным персоналом, приемлемыми для Банка; </w:t>
      </w:r>
      <w:r>
        <w:br/>
      </w:r>
      <w:r>
        <w:rPr>
          <w:rFonts w:ascii="Times New Roman"/>
          <w:b w:val="false"/>
          <w:i w:val="false"/>
          <w:color w:val="000000"/>
          <w:sz w:val="28"/>
        </w:rPr>
        <w:t>
      (b) относительно оказания поддержки по управлению проектом, а именно в области социальных и экологических охранных мер обеспечивает наличие в КУП на протяжении всего срока реализации Проекта подразделения по охранной политике, ответственного, помимо прочего, за: (i) надзор за соблюдением всех требований экологической и социальной политики по Проекту с обеспечением присутствия назначенных специалистов в районах реализации Проекта и (или) районах, затрагиваемых Проектом; (ii) проведение регулярных проверок во всех местах реализации Проекта, (iii) предоставление регулярной отчетности по соблюдению подрядчиками требований экологической и социальной политики по Проекту; и (iv) координацию деятельности с соответствующими заинтересованными лицами по Проекту.</w:t>
      </w:r>
      <w:r>
        <w:br/>
      </w:r>
      <w:r>
        <w:rPr>
          <w:rFonts w:ascii="Times New Roman"/>
          <w:b w:val="false"/>
          <w:i w:val="false"/>
          <w:color w:val="000000"/>
          <w:sz w:val="28"/>
        </w:rPr>
        <w:t xml:space="preserve">
      5. (a) Не позднее, чем через девяносто (90) дней после Даты вступления в силу создает и впоследствии обеспечивает работу в течение периода реализации Проекта Межведомственной рабочей группы, которая будет иметь положение, удовлетворительное для Банка, которое помимо прочего предоставит: (i) общий надзор за реализацией Проекта; (ii) площадку для проведения консультаций с другими заинтересованными сторонами по Проекту для учета потребностей местного населения и регионального развития; </w:t>
      </w:r>
      <w:r>
        <w:br/>
      </w:r>
      <w:r>
        <w:rPr>
          <w:rFonts w:ascii="Times New Roman"/>
          <w:b w:val="false"/>
          <w:i w:val="false"/>
          <w:color w:val="000000"/>
          <w:sz w:val="28"/>
        </w:rPr>
        <w:t>
      (b) обеспечивает, чтобы Межведомственная рабочая группа Проекта работала под председательством вице-министра по инвестициям и развитию и включала соответствующие заинтересованные в Проекте стороны.</w:t>
      </w:r>
      <w:r>
        <w:br/>
      </w:r>
      <w:r>
        <w:rPr>
          <w:rFonts w:ascii="Times New Roman"/>
          <w:b w:val="false"/>
          <w:i w:val="false"/>
          <w:color w:val="000000"/>
          <w:sz w:val="28"/>
        </w:rPr>
        <w:t xml:space="preserve">
      6. (a) В целях содействия реализации Части 2 Проекта заключает меморандум о взаимопонимании с каждым задействованным Акиматом на условиях, удовлетворительных для Банка, который должен содержать намерения Заемщика, через МИР, и соответствующего Акимата сотрудничать в реализации мероприятий Проекта в соответствии с применимыми положениями, установленными настоящим Соглашением, РРП, Руководством по противодействию коррупции и, если применимо, ОЭСВ, ДПП, ПЭУ и ПМП; </w:t>
      </w:r>
      <w:r>
        <w:br/>
      </w:r>
      <w:r>
        <w:rPr>
          <w:rFonts w:ascii="Times New Roman"/>
          <w:b w:val="false"/>
          <w:i w:val="false"/>
          <w:color w:val="000000"/>
          <w:sz w:val="28"/>
        </w:rPr>
        <w:t>
      (b) исполняет свои обязательства по соответствующим меморандумам о взаимопонимании с каждым Акиматом таким образом, чтобы защитить интересы Заемщика и Банка и достичь целей предоставления Займа; если не будет достигнута другая договоренность с Банком, Заемщик через МИР не должен передавать, вносить изменения, аннулировать, отказываться, расторгать или не принимать меры по исполнению в принудительном порядке в отношении указанных меморандумов о взаимопонимании или любого из их положений.</w:t>
      </w:r>
      <w:r>
        <w:br/>
      </w:r>
      <w:r>
        <w:rPr>
          <w:rFonts w:ascii="Times New Roman"/>
          <w:b w:val="false"/>
          <w:i w:val="false"/>
          <w:color w:val="000000"/>
          <w:sz w:val="28"/>
        </w:rPr>
        <w:t xml:space="preserve">
      7. Заключает контракты на приобретение любой техники и оборудования, финансируемое в рамках Части 3 Проекта только после того, как между КАЖ и поставщиком услуг по техническому обслуживанию дороги, определенным для получения и использования вышеуказанной техники и оборудования, будет должным образом заключен Договор технического содержания дороги для осуществления деятельности по эксплуатации и содержанию дороги; и обеспечивает использование техники и оборудования исключительно для технического содержания участков дороги, финансируемых в рамках Части А.1 Проекта. </w:t>
      </w:r>
      <w:r>
        <w:br/>
      </w:r>
      <w:r>
        <w:rPr>
          <w:rFonts w:ascii="Times New Roman"/>
          <w:b w:val="false"/>
          <w:i w:val="false"/>
          <w:color w:val="000000"/>
          <w:sz w:val="28"/>
        </w:rPr>
        <w:t>
      8. В целях развития местной индустрии и содействия реализации Части 1.А Проекта рекомендует и способствует тому, чтобы подрядчики предоставляли профессионально-техническое обучение местным строительным рабочим, вовлеченным в реализацию соответствующих работ; и</w:t>
      </w:r>
      <w:r>
        <w:br/>
      </w:r>
      <w:r>
        <w:rPr>
          <w:rFonts w:ascii="Times New Roman"/>
          <w:b w:val="false"/>
          <w:i w:val="false"/>
          <w:color w:val="000000"/>
          <w:sz w:val="28"/>
        </w:rPr>
        <w:t>
      9. Не позднее 45 дней с даты вступления в силу обновит существующее программное обеспечение автоматизированного бухгалтерского учета для отражения операций по финансовому управлению Проекта удовлетворительным для Банка образом.</w:t>
      </w:r>
    </w:p>
    <w:p>
      <w:pPr>
        <w:spacing w:after="0"/>
        <w:ind w:left="0"/>
        <w:jc w:val="both"/>
      </w:pPr>
      <w:r>
        <w:rPr>
          <w:rFonts w:ascii="Times New Roman"/>
          <w:b w:val="false"/>
          <w:i w:val="false"/>
          <w:color w:val="000000"/>
          <w:sz w:val="28"/>
        </w:rPr>
        <w:t>      </w:t>
      </w:r>
      <w:r>
        <w:rPr>
          <w:rFonts w:ascii="Times New Roman"/>
          <w:b/>
          <w:i w:val="false"/>
          <w:color w:val="000000"/>
          <w:sz w:val="28"/>
        </w:rPr>
        <w:t>B. 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p>
      <w:pPr>
        <w:spacing w:after="0"/>
        <w:ind w:left="0"/>
        <w:jc w:val="both"/>
      </w:pPr>
      <w:r>
        <w:rPr>
          <w:rFonts w:ascii="Times New Roman"/>
          <w:b w:val="false"/>
          <w:i w:val="false"/>
          <w:color w:val="000000"/>
          <w:sz w:val="28"/>
        </w:rPr>
        <w:t>      </w:t>
      </w:r>
      <w:r>
        <w:rPr>
          <w:rFonts w:ascii="Times New Roman"/>
          <w:b/>
          <w:i w:val="false"/>
          <w:color w:val="000000"/>
          <w:sz w:val="28"/>
        </w:rPr>
        <w:t>C. Меры безопасности</w:t>
      </w:r>
    </w:p>
    <w:p>
      <w:pPr>
        <w:spacing w:after="0"/>
        <w:ind w:left="0"/>
        <w:jc w:val="both"/>
      </w:pPr>
      <w:r>
        <w:rPr>
          <w:rFonts w:ascii="Times New Roman"/>
          <w:b w:val="false"/>
          <w:i w:val="false"/>
          <w:color w:val="000000"/>
          <w:sz w:val="28"/>
        </w:rPr>
        <w:t xml:space="preserve">      1. Заемщик через МИР: </w:t>
      </w:r>
      <w:r>
        <w:br/>
      </w:r>
      <w:r>
        <w:rPr>
          <w:rFonts w:ascii="Times New Roman"/>
          <w:b w:val="false"/>
          <w:i w:val="false"/>
          <w:color w:val="000000"/>
          <w:sz w:val="28"/>
        </w:rPr>
        <w:t>
      (a) должен обеспечить, чтобы все мероприятия, проводимые в целях реализации Проекта, соответствовали экологическим стандартам и рекомендациям, удовлетворительным для Банка и установленным в ОЭСВ, включая подготовку (если применимо) до начала любой деятельности по Проекту (включая реализацию мероприятий по Части 2 Проекта, которые (i) относятся к определенной местности и (ii) в любом случае должны будут предварительно одобрены Банком) Планов экологического управления (ПЭУ), удовлетворительных для Банка, в соответствии с ОЭСВ;</w:t>
      </w:r>
      <w:r>
        <w:br/>
      </w:r>
      <w:r>
        <w:rPr>
          <w:rFonts w:ascii="Times New Roman"/>
          <w:b w:val="false"/>
          <w:i w:val="false"/>
          <w:color w:val="000000"/>
          <w:sz w:val="28"/>
        </w:rPr>
        <w:t xml:space="preserve">
      (b) должен осуществлять Проект в соответствии с применимыми ПЭУ; </w:t>
      </w:r>
      <w:r>
        <w:br/>
      </w:r>
      <w:r>
        <w:rPr>
          <w:rFonts w:ascii="Times New Roman"/>
          <w:b w:val="false"/>
          <w:i w:val="false"/>
          <w:color w:val="000000"/>
          <w:sz w:val="28"/>
        </w:rPr>
        <w:t>
      (c) не должен вносить изменения, приостанавливать действие, аннулировать или отказываться от любых положений соответствующих ПЭУ без получения предварительного согласия Банка.</w:t>
      </w:r>
      <w:r>
        <w:br/>
      </w:r>
      <w:r>
        <w:rPr>
          <w:rFonts w:ascii="Times New Roman"/>
          <w:b w:val="false"/>
          <w:i w:val="false"/>
          <w:color w:val="000000"/>
          <w:sz w:val="28"/>
        </w:rPr>
        <w:t xml:space="preserve">
      2. Заемщик через МИР: </w:t>
      </w:r>
      <w:r>
        <w:br/>
      </w:r>
      <w:r>
        <w:rPr>
          <w:rFonts w:ascii="Times New Roman"/>
          <w:b w:val="false"/>
          <w:i w:val="false"/>
          <w:color w:val="000000"/>
          <w:sz w:val="28"/>
        </w:rPr>
        <w:t>
      (a) подготовит любые Планы мероприятий по переселению (ПМП), требуемые в соответствии с пунктом 3 (b) ниже, согласно ДПП;</w:t>
      </w:r>
      <w:r>
        <w:br/>
      </w:r>
      <w:r>
        <w:rPr>
          <w:rFonts w:ascii="Times New Roman"/>
          <w:b w:val="false"/>
          <w:i w:val="false"/>
          <w:color w:val="000000"/>
          <w:sz w:val="28"/>
        </w:rPr>
        <w:t xml:space="preserve">
      (b) будет соблюдать процедуры рассмотрения жалоб и сообщать об их наличии путем их опубликования для обеспечения рассмотрения и вынесения справедливых и добросовестных решений в соответствии с ДПП. А также всех жалоб, касающихся реализации ДПП и любых применимых ПМП, направленных Переселяемыми лицами (согласно определения Переселяемых лиц в ПМП), а также предпринимать все меры, необходимые для реализации решений, вынесенных в результате осуществления процедур рассмотрения жалоб; </w:t>
      </w:r>
      <w:r>
        <w:br/>
      </w:r>
      <w:r>
        <w:rPr>
          <w:rFonts w:ascii="Times New Roman"/>
          <w:b w:val="false"/>
          <w:i w:val="false"/>
          <w:color w:val="000000"/>
          <w:sz w:val="28"/>
        </w:rPr>
        <w:t>
      (c) будет своевременно информировать Банк о выводах и соответствующих рекомендациях о последующих действиях, как только таковые будут доступны, а также будет реализовывать все подобные рекомендации о последующих действиях, как было согласовано с Банком.</w:t>
      </w:r>
      <w:r>
        <w:br/>
      </w:r>
      <w:r>
        <w:rPr>
          <w:rFonts w:ascii="Times New Roman"/>
          <w:b w:val="false"/>
          <w:i w:val="false"/>
          <w:color w:val="000000"/>
          <w:sz w:val="28"/>
        </w:rPr>
        <w:t xml:space="preserve">
      3. Заемщик через МИР: </w:t>
      </w:r>
      <w:r>
        <w:br/>
      </w:r>
      <w:r>
        <w:rPr>
          <w:rFonts w:ascii="Times New Roman"/>
          <w:b w:val="false"/>
          <w:i w:val="false"/>
          <w:color w:val="000000"/>
          <w:sz w:val="28"/>
        </w:rPr>
        <w:t>
      (a) до даты подписания настоящего Соглашения не должен начинать работы, связанные с реализацией мероприятий проекта, на участках Территории Проекта, где Заемщиком было осуществлено переселение, если только Заемщик и Банк не согласятся, что Переселение должно быть осуществлено, удовлетворительным для Банка способом, в соответствии с ДПП;</w:t>
      </w:r>
      <w:r>
        <w:br/>
      </w:r>
      <w:r>
        <w:rPr>
          <w:rFonts w:ascii="Times New Roman"/>
          <w:b w:val="false"/>
          <w:i w:val="false"/>
          <w:color w:val="000000"/>
          <w:sz w:val="28"/>
        </w:rPr>
        <w:t xml:space="preserve">
      (b) не будет начинать работы по Проекту на участках Территории Проекта, где становится необходимым Переселение, без предварительной подготовки ПМП, удовлетворительных для Банка, в соответствии с ДПП; а затем обеспечит, что такое приобретение земли будет выполнено в соответствии с такими ПМП; </w:t>
      </w:r>
      <w:r>
        <w:br/>
      </w:r>
      <w:r>
        <w:rPr>
          <w:rFonts w:ascii="Times New Roman"/>
          <w:b w:val="false"/>
          <w:i w:val="false"/>
          <w:color w:val="000000"/>
          <w:sz w:val="28"/>
        </w:rPr>
        <w:t>
      (c) будет реализовывать Проект (включая реализацию мероприятий по Части 2 Проекта, которые (i) относятся к определенной местности и (ii) в любом случае должны будут предварительно одобрены Банком) в соответствии с ДПП и соответствующими ПМП и не будет вносить изменений, приостанавливать действие, аннулировать или отказываться от любого из положений соответствующих ПМП без получения предварительного согласия Банка.</w:t>
      </w:r>
    </w:p>
    <w:p>
      <w:pPr>
        <w:spacing w:after="0"/>
        <w:ind w:left="0"/>
        <w:jc w:val="both"/>
      </w:pPr>
      <w:r>
        <w:rPr>
          <w:rFonts w:ascii="Times New Roman"/>
          <w:b w:val="false"/>
          <w:i w:val="false"/>
          <w:color w:val="000000"/>
          <w:sz w:val="28"/>
        </w:rPr>
        <w:t>      </w:t>
      </w:r>
      <w:r>
        <w:rPr>
          <w:rFonts w:ascii="Times New Roman"/>
          <w:b/>
          <w:i w:val="false"/>
          <w:color w:val="000000"/>
          <w:sz w:val="28"/>
        </w:rPr>
        <w:t>Раздел II. Мониторинг, отчетность и оценка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A. Отчеты по Проекту</w:t>
      </w:r>
    </w:p>
    <w:p>
      <w:pPr>
        <w:spacing w:after="0"/>
        <w:ind w:left="0"/>
        <w:jc w:val="both"/>
      </w:pPr>
      <w:r>
        <w:rPr>
          <w:rFonts w:ascii="Times New Roman"/>
          <w:b w:val="false"/>
          <w:i w:val="false"/>
          <w:color w:val="000000"/>
          <w:sz w:val="28"/>
        </w:rPr>
        <w:t xml:space="preserve">      Заемщик через МИР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45 дней после окончания периода, охватываемого каждым таким отчетом. </w:t>
      </w:r>
    </w:p>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финансовые отчеты и аудит</w:t>
      </w:r>
    </w:p>
    <w:p>
      <w:pPr>
        <w:spacing w:after="0"/>
        <w:ind w:left="0"/>
        <w:jc w:val="both"/>
      </w:pPr>
      <w:r>
        <w:rPr>
          <w:rFonts w:ascii="Times New Roman"/>
          <w:b w:val="false"/>
          <w:i w:val="false"/>
          <w:color w:val="000000"/>
          <w:sz w:val="28"/>
        </w:rPr>
        <w:t>      1. Заемщик через МИР обязан обеспечить работу или поручить обеспечить работу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ограничения для положений Части А данного Раздела Заемщик через МИР обязан подготовить и представить в Банк не позднее 45 дней после окончания каждого календарного квартала приемлемые для Банка по форме и содержанию промежуточные финансовые отчеты без аудиторской проверки по Проекту за соответствующий календарный квартал.</w:t>
      </w:r>
      <w:r>
        <w:br/>
      </w:r>
      <w:r>
        <w:rPr>
          <w:rFonts w:ascii="Times New Roman"/>
          <w:b w:val="false"/>
          <w:i w:val="false"/>
          <w:color w:val="000000"/>
          <w:sz w:val="28"/>
        </w:rPr>
        <w:t>
      3. Заемщик обязан организовывать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месяцев после окончания соответствующего периода.</w:t>
      </w:r>
    </w:p>
    <w:p>
      <w:pPr>
        <w:spacing w:after="0"/>
        <w:ind w:left="0"/>
        <w:jc w:val="both"/>
      </w:pPr>
      <w:r>
        <w:rPr>
          <w:rFonts w:ascii="Times New Roman"/>
          <w:b w:val="false"/>
          <w:i w:val="false"/>
          <w:color w:val="000000"/>
          <w:sz w:val="28"/>
        </w:rPr>
        <w:t>      </w:t>
      </w:r>
      <w:r>
        <w:rPr>
          <w:rFonts w:ascii="Times New Roman"/>
          <w:b/>
          <w:i w:val="false"/>
          <w:color w:val="000000"/>
          <w:sz w:val="28"/>
        </w:rPr>
        <w:t>Раздел III. Закупки</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Товары и работы. Все товары и работы, необходимые для реализации Проекта и финансируемые за счет средств Займа, закупаются в соответствии с требованиями, указанными в Разделе I Руководства по закупкам, а также положениями настоящего Раздела.</w:t>
      </w:r>
      <w:r>
        <w:br/>
      </w:r>
      <w:r>
        <w:rPr>
          <w:rFonts w:ascii="Times New Roman"/>
          <w:b w:val="false"/>
          <w:i w:val="false"/>
          <w:color w:val="000000"/>
          <w:sz w:val="28"/>
        </w:rPr>
        <w:t xml:space="preserve">
      2. Консультационные услуги. Все консультационные услуги, необходимые для Проекта и финансируемые за счет средств Займа, должны закупаться в соответствии с требованиями, содержащимися в Разделах I и IV Руководства по отбору и найму консультантов, а также положениями настоящего Раздела. </w:t>
      </w:r>
      <w:r>
        <w:br/>
      </w:r>
      <w:r>
        <w:rPr>
          <w:rFonts w:ascii="Times New Roman"/>
          <w:b w:val="false"/>
          <w:i w:val="false"/>
          <w:color w:val="000000"/>
          <w:sz w:val="28"/>
        </w:rPr>
        <w:t>
      3. Определения. Термины, начинающиеся с заглавных букв, которые используются ниже в настоящем Разделе для описания частных методов закупок или методов рассмотрения Банком отдельных контрактов, относятся к соответствующим методам, описанным в Разделах II и III Руководства по закупкам или в Разделах II, III, IV и V Руководства по отбору и найму консультантов,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Частные методы закупок товаров и работ </w:t>
      </w:r>
    </w:p>
    <w:p>
      <w:pPr>
        <w:spacing w:after="0"/>
        <w:ind w:left="0"/>
        <w:jc w:val="both"/>
      </w:pPr>
      <w:r>
        <w:rPr>
          <w:rFonts w:ascii="Times New Roman"/>
          <w:b w:val="false"/>
          <w:i w:val="false"/>
          <w:color w:val="000000"/>
          <w:sz w:val="28"/>
        </w:rPr>
        <w:t>      1. Международные конкурсные торги. Если иное не предусмотрено в пункте 2 ниже, закупки товаров и работ осуществляются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2. Другие методы закупок товаров и работ. Кроме международных конкурсных торгов могут использоваться следующие методы закупок товаров и работ по тем контрактам, которые указаны в Плане закупок: (a) Национальные конкурсные торги, которые регулируются дополнительными положениями, приведенными в Приложении к настоящему Дополнению 2, (b) Закупки в свободной торговле, и (с) Прямое заключение контракта.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Частные методы закупок консультационных услуг </w:t>
      </w:r>
    </w:p>
    <w:p>
      <w:pPr>
        <w:spacing w:after="0"/>
        <w:ind w:left="0"/>
        <w:jc w:val="both"/>
      </w:pPr>
      <w:r>
        <w:rPr>
          <w:rFonts w:ascii="Times New Roman"/>
          <w:b w:val="false"/>
          <w:i w:val="false"/>
          <w:color w:val="000000"/>
          <w:sz w:val="28"/>
        </w:rPr>
        <w:t>      1. Отбор на основе качества и стоимости. Кроме случаев, указанных в пункте 2 ниже,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2. Прочие методы закупок консультационных услуг. 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на основе качества; (b) Отбор при фиксированном бюджете; (c) Отбор по наименьшей стоимости; (d) Отбор на основе квалификации консультантов; (e) Закупки услуг консалтинговых фирм из одного источника в соответствии с пунктом 3.8 Руководства по отбору консультантов; (f) Процедуры, установленные в пунктах 5.2 и 5.3 Руководства по отбору индивидуальных консультантов; (g) Процедуры отбора индивидуальных консультантов из одного источника.</w:t>
      </w:r>
    </w:p>
    <w:p>
      <w:pPr>
        <w:spacing w:after="0"/>
        <w:ind w:left="0"/>
        <w:jc w:val="both"/>
      </w:pPr>
      <w:r>
        <w:rPr>
          <w:rFonts w:ascii="Times New Roman"/>
          <w:b w:val="false"/>
          <w:i w:val="false"/>
          <w:color w:val="000000"/>
          <w:sz w:val="28"/>
        </w:rPr>
        <w:t>      </w:t>
      </w:r>
      <w:r>
        <w:rPr>
          <w:rFonts w:ascii="Times New Roman"/>
          <w:b/>
          <w:i w:val="false"/>
          <w:color w:val="000000"/>
          <w:sz w:val="28"/>
        </w:rPr>
        <w:t>D. Рассмотрение Банком решений по закупкам</w:t>
      </w:r>
    </w:p>
    <w:p>
      <w:pPr>
        <w:spacing w:after="0"/>
        <w:ind w:left="0"/>
        <w:jc w:val="both"/>
      </w:pPr>
      <w:r>
        <w:rPr>
          <w:rFonts w:ascii="Times New Roman"/>
          <w:b w:val="false"/>
          <w:i w:val="false"/>
          <w:color w:val="000000"/>
          <w:sz w:val="28"/>
        </w:rPr>
        <w:t xml:space="preserve">      В Плане закупок должны быть указаны те контракты, которые подлежат Предварительному рассмотрению Банком. Все прочие контракты подлежат последующему рассмотрению Банком. </w:t>
      </w:r>
    </w:p>
    <w:p>
      <w:pPr>
        <w:spacing w:after="0"/>
        <w:ind w:left="0"/>
        <w:jc w:val="both"/>
      </w:pPr>
      <w:r>
        <w:rPr>
          <w:rFonts w:ascii="Times New Roman"/>
          <w:b w:val="false"/>
          <w:i w:val="false"/>
          <w:color w:val="000000"/>
          <w:sz w:val="28"/>
        </w:rPr>
        <w:t>      </w:t>
      </w:r>
      <w:r>
        <w:rPr>
          <w:rFonts w:ascii="Times New Roman"/>
          <w:b/>
          <w:i w:val="false"/>
          <w:color w:val="000000"/>
          <w:sz w:val="28"/>
        </w:rPr>
        <w:t>Раздел IV. Снятие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за счет средств Займа («Категория»), выделяемые суммы Займа по каждой Категории и процентная доля расходов, подлежащая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142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 Займа (в долларовом эквиваленте)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 (включая налоги)</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работы, консультационные услуги для Частей 1-4 Проекта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977 860 000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977 860 000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(a) со счета Займа до тех пор, пока Банк не получит полную сумму Единовременной комиссии; или</w:t>
      </w:r>
      <w:r>
        <w:br/>
      </w:r>
      <w:r>
        <w:rPr>
          <w:rFonts w:ascii="Times New Roman"/>
          <w:b w:val="false"/>
          <w:i w:val="false"/>
          <w:color w:val="000000"/>
          <w:sz w:val="28"/>
        </w:rPr>
        <w:t>
      (b) для платежей, совершенных до даты подписания настоящего Соглашения.</w:t>
      </w:r>
      <w:r>
        <w:br/>
      </w:r>
      <w:r>
        <w:rPr>
          <w:rFonts w:ascii="Times New Roman"/>
          <w:b w:val="false"/>
          <w:i w:val="false"/>
          <w:color w:val="000000"/>
          <w:sz w:val="28"/>
        </w:rPr>
        <w:t>
      2. Дата закрытия - 31 декабря 2021 года.</w:t>
      </w:r>
    </w:p>
    <w:p>
      <w:pPr>
        <w:spacing w:after="0"/>
        <w:ind w:left="0"/>
        <w:jc w:val="left"/>
      </w:pPr>
      <w:r>
        <w:rPr>
          <w:rFonts w:ascii="Times New Roman"/>
          <w:b/>
          <w:i w:val="false"/>
          <w:color w:val="000000"/>
        </w:rPr>
        <w:t xml:space="preserve"> Приложение </w:t>
      </w:r>
      <w:r>
        <w:br/>
      </w:r>
      <w:r>
        <w:rPr>
          <w:rFonts w:ascii="Times New Roman"/>
          <w:b/>
          <w:i w:val="false"/>
          <w:color w:val="000000"/>
        </w:rPr>
        <w:t>
к ДОПОЛНЕНИЮ 2 Национальные конкурсные торги</w:t>
      </w:r>
    </w:p>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(НКТ), будут процедурами проведения конкурсных торгов, указанными в Законе Республики Казахстан от 4 декабря 2015 года № 434-V «О государственных закупках», при условии соблюдения положений Раздела I и пунктов 3.3 и 3.4 Руководства по закупкам, а также следующих дополнительных положений:</w:t>
      </w:r>
      <w:r>
        <w:br/>
      </w:r>
      <w:r>
        <w:rPr>
          <w:rFonts w:ascii="Times New Roman"/>
          <w:b w:val="false"/>
          <w:i w:val="false"/>
          <w:color w:val="000000"/>
          <w:sz w:val="28"/>
        </w:rPr>
        <w:t xml:space="preserve">
      (a) Правомочность: Правомочность участников торгов принимать участие в процессе закупок и получить присуждение контракта, финансируемого Банком, должна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не вменяется в обязанность вступать в партнерские отношения с местными участниками торгов для того, чтобы участвовать в процессе закупок. </w:t>
      </w:r>
      <w:r>
        <w:br/>
      </w:r>
      <w:r>
        <w:rPr>
          <w:rFonts w:ascii="Times New Roman"/>
          <w:b w:val="false"/>
          <w:i w:val="false"/>
          <w:color w:val="000000"/>
          <w:sz w:val="28"/>
        </w:rPr>
        <w:t xml:space="preserve">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 </w:t>
      </w:r>
      <w:r>
        <w:br/>
      </w:r>
      <w:r>
        <w:rPr>
          <w:rFonts w:ascii="Times New Roman"/>
          <w:b w:val="false"/>
          <w:i w:val="false"/>
          <w:color w:val="000000"/>
          <w:sz w:val="28"/>
        </w:rPr>
        <w:t xml:space="preserve">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 </w:t>
      </w:r>
      <w:r>
        <w:br/>
      </w:r>
      <w:r>
        <w:rPr>
          <w:rFonts w:ascii="Times New Roman"/>
          <w:b w:val="false"/>
          <w:i w:val="false"/>
          <w:color w:val="000000"/>
          <w:sz w:val="28"/>
        </w:rPr>
        <w:t xml:space="preserve">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удовлетворяющие требованиям Банка. </w:t>
      </w:r>
      <w:r>
        <w:br/>
      </w: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r>
        <w:br/>
      </w:r>
      <w:r>
        <w:rPr>
          <w:rFonts w:ascii="Times New Roman"/>
          <w:b w:val="false"/>
          <w:i w:val="false"/>
          <w:color w:val="000000"/>
          <w:sz w:val="28"/>
        </w:rPr>
        <w:t xml:space="preserve">
      (f) Срок действия конкурсной заявки: Продление срока действия конкурсных заявок, если это связано с исключительными обстоятельствами, может быть запрошено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 </w:t>
      </w:r>
      <w:r>
        <w:br/>
      </w:r>
      <w:r>
        <w:rPr>
          <w:rFonts w:ascii="Times New Roman"/>
          <w:b w:val="false"/>
          <w:i w:val="false"/>
          <w:color w:val="000000"/>
          <w:sz w:val="28"/>
        </w:rPr>
        <w:t xml:space="preserve">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 </w:t>
      </w:r>
      <w:r>
        <w:br/>
      </w:r>
      <w:r>
        <w:rPr>
          <w:rFonts w:ascii="Times New Roman"/>
          <w:b w:val="false"/>
          <w:i w:val="false"/>
          <w:color w:val="000000"/>
          <w:sz w:val="28"/>
        </w:rPr>
        <w:t xml:space="preserve">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конкретного опыта и удовлетворительного послужного списка успешного выполнения подобных контрактов в течение определенного периода; (ii) финансовое положение; и в зависимости от обстоятельств (iii) соответствие строительных и/или производственных мощностей. </w:t>
      </w:r>
      <w:r>
        <w:br/>
      </w:r>
      <w:r>
        <w:rPr>
          <w:rFonts w:ascii="Times New Roman"/>
          <w:b w:val="false"/>
          <w:i w:val="false"/>
          <w:color w:val="000000"/>
          <w:sz w:val="28"/>
        </w:rPr>
        <w:t xml:space="preserve">
      (i) Процедуры предварительной квалификации и документы, удовлетворяющие требованиям Банка, должны использоваться для контрактов на выполнение больших, сложных и/или специализированных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 </w:t>
      </w:r>
      <w:r>
        <w:br/>
      </w:r>
      <w:r>
        <w:rPr>
          <w:rFonts w:ascii="Times New Roman"/>
          <w:b w:val="false"/>
          <w:i w:val="false"/>
          <w:color w:val="000000"/>
          <w:sz w:val="28"/>
        </w:rPr>
        <w:t xml:space="preserve">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 ссылка на которую приводится выше в пункте (d). </w:t>
      </w:r>
      <w:r>
        <w:br/>
      </w:r>
      <w:r>
        <w:rPr>
          <w:rFonts w:ascii="Times New Roman"/>
          <w:b w:val="false"/>
          <w:i w:val="false"/>
          <w:color w:val="000000"/>
          <w:sz w:val="28"/>
        </w:rPr>
        <w:t xml:space="preserve">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поданных ими заявок, однако он не может просить или разрешать участникам торгов изменять содержание или цену своих конкурсных заявок после вскрытия заявок. </w:t>
      </w:r>
      <w:r>
        <w:br/>
      </w:r>
      <w:r>
        <w:rPr>
          <w:rFonts w:ascii="Times New Roman"/>
          <w:b w:val="false"/>
          <w:i w:val="false"/>
          <w:color w:val="000000"/>
          <w:sz w:val="28"/>
        </w:rPr>
        <w:t xml:space="preserve">
      (l) Контракты должны присуждаться квалифицированному участнику торгов, конкурсная заявка которого определена как: (i) в основном отвечающая требованиям конкурсной документации; и (ii) предлагающая наименьшую оцененную стоимость. Не должны вестись никакие переговоры относительно цены или содержания конкурсной заявки. </w:t>
      </w:r>
      <w:r>
        <w:br/>
      </w:r>
      <w:r>
        <w:rPr>
          <w:rFonts w:ascii="Times New Roman"/>
          <w:b w:val="false"/>
          <w:i w:val="false"/>
          <w:color w:val="000000"/>
          <w:sz w:val="28"/>
        </w:rPr>
        <w:t xml:space="preserve">
      (m) Отклонение конкурсных заявок и повторные торги: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организаторами торгов было получено меньше двух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 </w:t>
      </w:r>
      <w:r>
        <w:br/>
      </w:r>
      <w:r>
        <w:rPr>
          <w:rFonts w:ascii="Times New Roman"/>
          <w:b w:val="false"/>
          <w:i w:val="false"/>
          <w:color w:val="000000"/>
          <w:sz w:val="28"/>
        </w:rPr>
        <w:t xml:space="preserve">
      (n) Гарантии: Гарантии конкурсных заявок и исполнения контрактов должны предоставляться в формате и иметь необходимый срок действия, указанные в конкурсной документации, ссылка на которую приводится выше в пункте (d).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 </w:t>
      </w:r>
      <w:r>
        <w:br/>
      </w:r>
      <w:r>
        <w:rPr>
          <w:rFonts w:ascii="Times New Roman"/>
          <w:b w:val="false"/>
          <w:i w:val="false"/>
          <w:color w:val="000000"/>
          <w:sz w:val="28"/>
        </w:rPr>
        <w:t xml:space="preserve">
      (o) Конфиденциальность: Процесс оценки конкурсных заявок должен быть конфиденциальным до публикации информации о присуждении контракта. </w:t>
      </w:r>
      <w:r>
        <w:br/>
      </w:r>
      <w:r>
        <w:rPr>
          <w:rFonts w:ascii="Times New Roman"/>
          <w:b w:val="false"/>
          <w:i w:val="false"/>
          <w:color w:val="000000"/>
          <w:sz w:val="28"/>
        </w:rPr>
        <w:t xml:space="preserve">
      (p) Системы электронных закупок: Могут использоваться системы электронных закупок при условии, что Банк удовлетворен параметрами систем, включая, помимо прочего, их безопасность и обеспечение целостности, конфиденциальности и аутентичности подаваемых заявок. </w:t>
      </w:r>
      <w:r>
        <w:br/>
      </w:r>
      <w:r>
        <w:rPr>
          <w:rFonts w:ascii="Times New Roman"/>
          <w:b w:val="false"/>
          <w:i w:val="false"/>
          <w:color w:val="000000"/>
          <w:sz w:val="28"/>
        </w:rPr>
        <w:t xml:space="preserve">
      (q) Мошенничество и коррупция: В соответствии с Руководством по закупкам вся конкурсная документация и контракты должны включать положения в отношении политики Банка по применению санкций к фирмам или лицам, уличенным в мошеннической, коррупционной деятельности, сговоре или препятствующей практике как определено в Руководстве по закупкам. </w:t>
      </w:r>
      <w:r>
        <w:br/>
      </w:r>
      <w:r>
        <w:rPr>
          <w:rFonts w:ascii="Times New Roman"/>
          <w:b w:val="false"/>
          <w:i w:val="false"/>
          <w:color w:val="000000"/>
          <w:sz w:val="28"/>
        </w:rPr>
        <w:t xml:space="preserve">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должны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допустят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по проведению проверок и аудита, предусмотренных в Руководстве по закупкам, являются препятствующей практикой согласно определению Руководства по закупкам. </w:t>
      </w:r>
      <w:r>
        <w:br/>
      </w:r>
      <w:r>
        <w:rPr>
          <w:rFonts w:ascii="Times New Roman"/>
          <w:b w:val="false"/>
          <w:i w:val="false"/>
          <w:color w:val="000000"/>
          <w:sz w:val="28"/>
        </w:rPr>
        <w:t xml:space="preserve">
      (s) Публикация информации о заключении контрактов: Организатор торгов должен публиковать на открытых веб-ресурсах или в других источниках, приемлемых для Банка, следующую информацию о присуждении контрактов: (i) наименование (название) каждого подавшего заявку участника торгов; (ii) цены, указанные в заявках и объявленные в рамках процедуры их вскрытия; (iii) название и оцененную цену каждой прошедшей процедуру оценки заявки; (iv) наименования (названия) участников торгов, чьи заявки были отклонены, с указанием причин такого отклонения; (v) наименование (название) победителя торгов, предложенную им цену, а также срок действия и содержание заключенного с ним контракта. </w:t>
      </w:r>
    </w:p>
    <w:p>
      <w:pPr>
        <w:spacing w:after="0"/>
        <w:ind w:left="0"/>
        <w:jc w:val="left"/>
      </w:pPr>
      <w:r>
        <w:rPr>
          <w:rFonts w:ascii="Times New Roman"/>
          <w:b/>
          <w:i w:val="false"/>
          <w:color w:val="000000"/>
        </w:rPr>
        <w:t xml:space="preserve"> ДОПОЛНЕНИЕ 3 График погашения</w:t>
      </w:r>
    </w:p>
    <w:p>
      <w:pPr>
        <w:spacing w:after="0"/>
        <w:ind w:left="0"/>
        <w:jc w:val="both"/>
      </w:pPr>
      <w:r>
        <w:rPr>
          <w:rFonts w:ascii="Times New Roman"/>
          <w:b w:val="false"/>
          <w:i w:val="false"/>
          <w:color w:val="000000"/>
          <w:sz w:val="28"/>
        </w:rPr>
        <w:t xml:space="preserve">      1. В следующей таблице указаны Даты платежей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подлежащая погашению сумма, по необходимости, будет корректироваться для вычета любых сумм, упомянутых в пункте 4 настоящего Дополнения, к которым применяется Конверсия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7071"/>
      </w:tblGrid>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погашения основного долга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 (в процентном выражении)</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Каждого 15 июня и 15 декабря, начиная с 15 июня 2022 года по 15 июня 2039 года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2039 года</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настоящего Дополнения.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настоящего Дополнения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 подлежащая погашению сумма, по необходимости, будет корректироваться для вычета любых сумм, упомянутых в пункте 4 настоящего Дополнения, к которым применяется Конверсия валюты.</w:t>
      </w:r>
      <w:r>
        <w:br/>
      </w:r>
      <w:r>
        <w:rPr>
          <w:rFonts w:ascii="Times New Roman"/>
          <w:b w:val="false"/>
          <w:i w:val="false"/>
          <w:color w:val="000000"/>
          <w:sz w:val="28"/>
        </w:rPr>
        <w:t>
      3. (А)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r>
        <w:br/>
      </w:r>
      <w:r>
        <w:rPr>
          <w:rFonts w:ascii="Times New Roman"/>
          <w:b w:val="false"/>
          <w:i w:val="false"/>
          <w:color w:val="000000"/>
          <w:sz w:val="28"/>
        </w:rPr>
        <w:t xml:space="preserve">
      (В) Независимо от положений подпункта (А) данного пункта, если в любое время Банк внедрит систему выставления счетов на основе сроков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внедрения такой системы выставления счетов. </w:t>
      </w:r>
      <w:r>
        <w:br/>
      </w:r>
      <w:r>
        <w:rPr>
          <w:rFonts w:ascii="Times New Roman"/>
          <w:b w:val="false"/>
          <w:i w:val="false"/>
          <w:color w:val="000000"/>
          <w:sz w:val="28"/>
        </w:rPr>
        <w:t xml:space="preserve">
      4. Несмотря на положения пунктов 1 и 2 настоящего Дополнения, после Конверсии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Конверсией на любое из следующих: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соответствующее решение согласно Руководству по конверсии. </w:t>
      </w:r>
      <w:r>
        <w:br/>
      </w:r>
      <w:r>
        <w:rPr>
          <w:rFonts w:ascii="Times New Roman"/>
          <w:b w:val="false"/>
          <w:i w:val="false"/>
          <w:color w:val="000000"/>
          <w:sz w:val="28"/>
        </w:rPr>
        <w:t>
      5. Если снятый остаток Займа деноминирован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p>
      <w:pPr>
        <w:spacing w:after="0"/>
        <w:ind w:left="0"/>
        <w:jc w:val="left"/>
      </w:pPr>
      <w:r>
        <w:rPr>
          <w:rFonts w:ascii="Times New Roman"/>
          <w:b/>
          <w:i w:val="false"/>
          <w:color w:val="000000"/>
        </w:rPr>
        <w:t xml:space="preserve">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p>
      <w:pPr>
        <w:spacing w:after="0"/>
        <w:ind w:left="0"/>
        <w:jc w:val="both"/>
      </w:pPr>
      <w:r>
        <w:rPr>
          <w:rFonts w:ascii="Times New Roman"/>
          <w:b w:val="false"/>
          <w:i w:val="false"/>
          <w:color w:val="000000"/>
          <w:sz w:val="28"/>
        </w:rPr>
        <w:t xml:space="preserve">      1. «Акиматы» означает местный исполнительный орган, созданный в соответствии с Законом Республики Казахстан от 23 января 2001 года «О местном государственном управлении и самоуправлении в Республике Казахстан»; если данное Соглашение ссылается на более чем один такой Акимат, «Акимат» ссылается отдельно на каждый подобный местный исполнительный орган. </w:t>
      </w:r>
      <w:r>
        <w:br/>
      </w:r>
      <w:r>
        <w:rPr>
          <w:rFonts w:ascii="Times New Roman"/>
          <w:b w:val="false"/>
          <w:i w:val="false"/>
          <w:color w:val="000000"/>
          <w:sz w:val="28"/>
        </w:rPr>
        <w:t xml:space="preserve">
      2. «Руководство по противодействию коррупции» означает «Руководство по профилактике и борьбе с мошенничеством и коррупцией в проектах, финансируемых за счет средств займов МБРР, кредитов и грантов МАР» от 15 октября 2006 года и в редакции от января 2011 года. </w:t>
      </w:r>
      <w:r>
        <w:br/>
      </w:r>
      <w:r>
        <w:rPr>
          <w:rFonts w:ascii="Times New Roman"/>
          <w:b w:val="false"/>
          <w:i w:val="false"/>
          <w:color w:val="000000"/>
          <w:sz w:val="28"/>
        </w:rPr>
        <w:t xml:space="preserve">
      3. «Меры охранной политики Банка» означает меры и процедуры операционной политики Банка, установленные в операционном руководстве Банка как OP/BP 4.01, 4.04, 4.09, 4.10, 4.11, 4.12, 4.36, 4.37, 7.50 и 7.60 в редакции, опубликованной по адресу: www.WorldBank.org/opmanual. </w:t>
      </w:r>
      <w:r>
        <w:br/>
      </w:r>
      <w:r>
        <w:rPr>
          <w:rFonts w:ascii="Times New Roman"/>
          <w:b w:val="false"/>
          <w:i w:val="false"/>
          <w:color w:val="000000"/>
          <w:sz w:val="28"/>
        </w:rPr>
        <w:t xml:space="preserve">
      4. «Категория» означает категорию, указанную в таблице Раздела IV Дополнения 2 к настоящему Соглашению. </w:t>
      </w:r>
      <w:r>
        <w:br/>
      </w:r>
      <w:r>
        <w:rPr>
          <w:rFonts w:ascii="Times New Roman"/>
          <w:b w:val="false"/>
          <w:i w:val="false"/>
          <w:color w:val="000000"/>
          <w:sz w:val="28"/>
        </w:rPr>
        <w:t xml:space="preserve">
      5. Автодорожный коридор «Центр-Запад» означает Проектную Территорию как определено в настоящем документе. </w:t>
      </w:r>
      <w:r>
        <w:br/>
      </w:r>
      <w:r>
        <w:rPr>
          <w:rFonts w:ascii="Times New Roman"/>
          <w:b w:val="false"/>
          <w:i w:val="false"/>
          <w:color w:val="000000"/>
          <w:sz w:val="28"/>
        </w:rPr>
        <w:t xml:space="preserve">
      6. «Комитет автомобильных дорог» или «КАД» означает орган по управлению автомобильными дорогами, созданный в структуре МИР в соответствии с Приказом Министра по инвестициям и развитию Республики Казахстан от 14 апреля 2015 года № 442, ответственный за республиканскую сеть автомобильных дорог, и включает любого его правопреемника или правопреемников. </w:t>
      </w:r>
      <w:r>
        <w:br/>
      </w:r>
      <w:r>
        <w:rPr>
          <w:rFonts w:ascii="Times New Roman"/>
          <w:b w:val="false"/>
          <w:i w:val="false"/>
          <w:color w:val="000000"/>
          <w:sz w:val="28"/>
        </w:rPr>
        <w:t xml:space="preserve">
      7.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(в редакции от июля 2014 года). </w:t>
      </w:r>
      <w:r>
        <w:br/>
      </w:r>
      <w:r>
        <w:rPr>
          <w:rFonts w:ascii="Times New Roman"/>
          <w:b w:val="false"/>
          <w:i w:val="false"/>
          <w:color w:val="000000"/>
          <w:sz w:val="28"/>
        </w:rPr>
        <w:t xml:space="preserve">
      8. «Оценка экологического и социального воздействия» или «ОЭСВ» означает документ Заемщика от 28 сентября 2015 года, (обновленный 21 февраля 2016 года) приемлемый для Банка, подготовленный и утвержденный Заемщиком (через МИР) и обнародованный внутри страны, а также через InfoShop Банка 29 сентября 2015 года и обновленный 24 февраля 2016 года, в котором устанавливаются руководящие принципы и порядок осуществления мероприятий в рамках Проекта (включая запланированные работы) и оценки их экологического воздействия (в том числе воздействия на физические культурные ресурсы), включая: (a) документ по вопросам экологического и социального управления в форме общего ПЭУ и план экологического мониторинга для исполнения в процессе разработки рабочей документации и подготовки оценок экологического воздействия для конкретных объектов и ПЭУ для конкретных объектов; (b) руководящие указания по снижению, смягчению и (или) компенсации отрицательного воздействия и расширению положительного воздействия; и (c) информация об основных функциях и обязанностях для решения вопросов, связанных с соответствующим воздействием, с изменениями, которые могут вноситься в такой документ время от времени с согласия Банка. </w:t>
      </w:r>
      <w:r>
        <w:br/>
      </w:r>
      <w:r>
        <w:rPr>
          <w:rFonts w:ascii="Times New Roman"/>
          <w:b w:val="false"/>
          <w:i w:val="false"/>
          <w:color w:val="000000"/>
          <w:sz w:val="28"/>
        </w:rPr>
        <w:t xml:space="preserve">
      9. «Планы экологического управления» или «ПЭУ» означает удовлетворительные для Банка документы на конкретные объекты, принятые Заемщиком (через МИР) в соответствии с Оценкой экологического и социального воздействия Проекта и в соответствии с Разделом I.C.1 Дополнения 2 к настоящему Соглашению, в отношении мероприятий, которые должны проводиться Заемщиком в рамках Проекта для управления потенциальными экологическими рисками, смягчения, снижения и/или компенсации негативного воздействия на окружающую среду, связанного с реализацией таких мероприятий Проекта, наряду с адекватными институциональными механизмами, механизмами мониторинга и отчетности, способными обеспечить должный уровень выполнения условий и поступление регулярной информации по их соблюдению с возможностью периодически вносить изменения и дополнения с предварительного письменного согласия Банка; и «ПЭУ» означает один такой ПЭУ. </w:t>
      </w:r>
      <w:r>
        <w:br/>
      </w:r>
      <w:r>
        <w:rPr>
          <w:rFonts w:ascii="Times New Roman"/>
          <w:b w:val="false"/>
          <w:i w:val="false"/>
          <w:color w:val="000000"/>
          <w:sz w:val="28"/>
        </w:rPr>
        <w:t xml:space="preserve">
      10. «Общие условия» означает «Общие условия для займов Международного Банка Реконструкции и Развития» от 12 марта 2012 года с изменениями, указанными в Разделе II настоящего Приложения. </w:t>
      </w:r>
      <w:r>
        <w:br/>
      </w:r>
      <w:r>
        <w:rPr>
          <w:rFonts w:ascii="Times New Roman"/>
          <w:b w:val="false"/>
          <w:i w:val="false"/>
          <w:color w:val="000000"/>
          <w:sz w:val="28"/>
        </w:rPr>
        <w:t xml:space="preserve">
      11. «Интеллектуальная транспортная система» означает комплекс взаимосвязанных автоматизированных систем, обеспечивающих управление и контроль за дорожным движением. </w:t>
      </w:r>
      <w:r>
        <w:br/>
      </w:r>
      <w:r>
        <w:rPr>
          <w:rFonts w:ascii="Times New Roman"/>
          <w:b w:val="false"/>
          <w:i w:val="false"/>
          <w:color w:val="000000"/>
          <w:sz w:val="28"/>
        </w:rPr>
        <w:t xml:space="preserve">
      12. «АО КазАвтоЖол» или «КАЖ» означает Национальный оператор по управлению автомобильными дорогами, созданный на основании постановления Правительства Республики Казахстан от 1 февраля 2013 года № 79 «О реорганизации дочернего государственного предприятия «Казахавтодор-Кокшетау» Республиканского государственного предприятия на праве хозяйственного ведения «Казахавтодор» Комитета автомобильных дорог Министерства транспорта и коммуникаций Республики Казахстан» или любого его правопреемника или правопреемников. </w:t>
      </w:r>
      <w:r>
        <w:br/>
      </w:r>
      <w:r>
        <w:rPr>
          <w:rFonts w:ascii="Times New Roman"/>
          <w:b w:val="false"/>
          <w:i w:val="false"/>
          <w:color w:val="000000"/>
          <w:sz w:val="28"/>
        </w:rPr>
        <w:t xml:space="preserve">
      13. «Министерство финансов» означает Министерство финансов Заемщика или любого его правопреемника или правопреемников. </w:t>
      </w:r>
      <w:r>
        <w:br/>
      </w:r>
      <w:r>
        <w:rPr>
          <w:rFonts w:ascii="Times New Roman"/>
          <w:b w:val="false"/>
          <w:i w:val="false"/>
          <w:color w:val="000000"/>
          <w:sz w:val="28"/>
        </w:rPr>
        <w:t xml:space="preserve">
      14. «Министерство внутренних дел» означает Министерство внутренних дел Заемщика или любого его правопреемника или правопреемников. </w:t>
      </w:r>
      <w:r>
        <w:br/>
      </w:r>
      <w:r>
        <w:rPr>
          <w:rFonts w:ascii="Times New Roman"/>
          <w:b w:val="false"/>
          <w:i w:val="false"/>
          <w:color w:val="000000"/>
          <w:sz w:val="28"/>
        </w:rPr>
        <w:t xml:space="preserve">
      15. «Министерство по инвестициям и развитию» или «МИР» означает Министерство по инвестициям и развитию Заемщика или любого его правопреемника или правопреемников. </w:t>
      </w:r>
      <w:r>
        <w:br/>
      </w:r>
      <w:r>
        <w:rPr>
          <w:rFonts w:ascii="Times New Roman"/>
          <w:b w:val="false"/>
          <w:i w:val="false"/>
          <w:color w:val="000000"/>
          <w:sz w:val="28"/>
        </w:rPr>
        <w:t xml:space="preserve">
      16.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(в редакции от июля 2014 года). </w:t>
      </w:r>
      <w:r>
        <w:br/>
      </w:r>
      <w:r>
        <w:rPr>
          <w:rFonts w:ascii="Times New Roman"/>
          <w:b w:val="false"/>
          <w:i w:val="false"/>
          <w:color w:val="000000"/>
          <w:sz w:val="28"/>
        </w:rPr>
        <w:t xml:space="preserve">
      17. «План закупок» означает план закупок Заемщика для Проекта, утвержденный через МИР, от 1 апреля 2016 года, который упоминается в пункте 1.18 Руководства по закупкам и в пункте 1.25 Руководства по отбору и найму консультантов. Он будет периодически обновляться в соответствии с положениями указанных пунктов. </w:t>
      </w:r>
      <w:r>
        <w:br/>
      </w:r>
      <w:r>
        <w:rPr>
          <w:rFonts w:ascii="Times New Roman"/>
          <w:b w:val="false"/>
          <w:i w:val="false"/>
          <w:color w:val="000000"/>
          <w:sz w:val="28"/>
        </w:rPr>
        <w:t xml:space="preserve">
      18. «Территория Проекта» означает территорию, указанную в Части 1.A Проекта. </w:t>
      </w:r>
      <w:r>
        <w:br/>
      </w:r>
      <w:r>
        <w:rPr>
          <w:rFonts w:ascii="Times New Roman"/>
          <w:b w:val="false"/>
          <w:i w:val="false"/>
          <w:color w:val="000000"/>
          <w:sz w:val="28"/>
        </w:rPr>
        <w:t xml:space="preserve">
      19. «Консультант по управлению проектом» или «КУП» означает консультанта по управлению Проектом, который предоставляет специализированную поддержку и координацию по управлению проектом, а именно в области закупок, финансового управления, бухгалтерского учета, социальных и экологических охранных мер, освоения, административной поддержки, мониторинга и оценки и экспертизы в технических вопросах, как указано в Разделе I.A.4 Дополнения 2 к настоящему Соглашению, или любого его правопреемника или правопреемников, приемлемых для Банка. </w:t>
      </w:r>
      <w:r>
        <w:br/>
      </w:r>
      <w:r>
        <w:rPr>
          <w:rFonts w:ascii="Times New Roman"/>
          <w:b w:val="false"/>
          <w:i w:val="false"/>
          <w:color w:val="000000"/>
          <w:sz w:val="28"/>
        </w:rPr>
        <w:t xml:space="preserve">
      20. «Руководство по реализации проекта» или «РРП» означает руководство по реализации проекта, принятое Заемщиком (через МИР) и удовлетворительное для Банка, в котором указаны операционные и административные обязанности, процедуры и правила реализации Проекта, включая руководство по финансовым процедурам, соответствующее условиям настоящего Соглашения, национальному законодательству и нормативно-правовым актам Заемщика, в которое периодически могут вноситься изменения и дополнения с предварительного письменного согласия Банка. </w:t>
      </w:r>
      <w:r>
        <w:br/>
      </w:r>
      <w:r>
        <w:rPr>
          <w:rFonts w:ascii="Times New Roman"/>
          <w:b w:val="false"/>
          <w:i w:val="false"/>
          <w:color w:val="000000"/>
          <w:sz w:val="28"/>
        </w:rPr>
        <w:t xml:space="preserve">
      21. «Переселение» означает: (а) непроизвольное изъятие земель в результате: (i), перемещения или утраты жилья, (ii) потери имущества или доступа к имуществу, и (iii) потери источников дохода или средств к существованию, вне зависимости от того, должны ли затронутые лица переместиться в другое место; или (b) непроизвольное ограничение доступа в определенные законом парки и охраняемые территории, в результате неблагоприятного воздействия на жизнедеятельность указанного лица. </w:t>
      </w:r>
      <w:r>
        <w:br/>
      </w:r>
      <w:r>
        <w:rPr>
          <w:rFonts w:ascii="Times New Roman"/>
          <w:b w:val="false"/>
          <w:i w:val="false"/>
          <w:color w:val="000000"/>
          <w:sz w:val="28"/>
        </w:rPr>
        <w:t xml:space="preserve">
      22. «Планы мероприятий по переселению» или «ПМП» означают документы по конкретным объектам, включая сокращенные планы переселения, принятые Заемщиком (через МИР) в соответствии с Разделом I.C.2(a) Дополнения 2 к настоящему Соглашению и удовлетворительные для Банка, которые содержат, среди прочего, программу мероприятий, меры и стратегии выплаты компенсаций и Переселения людей, включая механизмы компенсации и Переселения, бюджет и смету затрат, а также источники финансирования вместе с адекватными институциональными механизмами, механизмами мониторинга и отчетности, способными обеспечить должный уровень выполнения условий и регулярное получение информации об их выполнении; «План мероприятий по переселению» или «ПМП» означает один такой план. </w:t>
      </w:r>
      <w:r>
        <w:br/>
      </w:r>
      <w:r>
        <w:rPr>
          <w:rFonts w:ascii="Times New Roman"/>
          <w:b w:val="false"/>
          <w:i w:val="false"/>
          <w:color w:val="000000"/>
          <w:sz w:val="28"/>
        </w:rPr>
        <w:t xml:space="preserve">
      23. «Документ по политике переселения» или «ДПП» означает документ от 30 сентября 2015 года, подготовленный и утвержденный Заемщиком (через МИР) и опубликованный на сайте 30 сентября 2015 года, обновленный и опубликованный Заемщиком 24 февраля 2016 года и через Infoshop Банка 29 сентября 2015 года, с обновлением 24 февраля 2016 года, в котором определены процедуры переселения, институциональные механизмы, критерии правомочности, права и компенсации, включая процедуры оценки, общественные консультации и участие, критерии мониторинга, оценки и раскрытия информации, которые должны применяться при подготовке и реализации Планов мероприятий по переселению. </w:t>
      </w:r>
      <w:r>
        <w:br/>
      </w:r>
      <w:r>
        <w:rPr>
          <w:rFonts w:ascii="Times New Roman"/>
          <w:b w:val="false"/>
          <w:i w:val="false"/>
          <w:color w:val="000000"/>
          <w:sz w:val="28"/>
        </w:rPr>
        <w:t>
      24. «Соглашения на техническое обслуживание дорог» означает соглашения, указанные в Разделе I.A.7 Дополнения 2 к настоящему Соглашению, которые являются удовлетворительными для Банка; «Соглашение на техническое обслуживание дорог» ссылается отдельно на каждое подобное Соглашение на техническое обслуживание дорог.</w:t>
      </w:r>
    </w:p>
    <w:p>
      <w:pPr>
        <w:spacing w:after="0"/>
        <w:ind w:left="0"/>
        <w:jc w:val="both"/>
      </w:pPr>
      <w:r>
        <w:rPr>
          <w:rFonts w:ascii="Times New Roman"/>
          <w:b w:val="false"/>
          <w:i w:val="false"/>
          <w:color w:val="000000"/>
          <w:sz w:val="28"/>
        </w:rPr>
        <w:t>      </w:t>
      </w:r>
      <w:r>
        <w:rPr>
          <w:rFonts w:ascii="Times New Roman"/>
          <w:b/>
          <w:i w:val="false"/>
          <w:color w:val="000000"/>
          <w:sz w:val="28"/>
        </w:rPr>
        <w:t>Раздел II. Изменения в Общих условиях</w:t>
      </w:r>
    </w:p>
    <w:p>
      <w:pPr>
        <w:spacing w:after="0"/>
        <w:ind w:left="0"/>
        <w:jc w:val="both"/>
      </w:pPr>
      <w:r>
        <w:rPr>
          <w:rFonts w:ascii="Times New Roman"/>
          <w:b w:val="false"/>
          <w:i w:val="false"/>
          <w:color w:val="000000"/>
          <w:sz w:val="28"/>
        </w:rPr>
        <w:t>      Настоящим в Общие Условия вносятся следующие модификации:</w:t>
      </w:r>
      <w:r>
        <w:br/>
      </w:r>
      <w:r>
        <w:rPr>
          <w:rFonts w:ascii="Times New Roman"/>
          <w:b w:val="false"/>
          <w:i w:val="false"/>
          <w:color w:val="000000"/>
          <w:sz w:val="28"/>
        </w:rPr>
        <w:t xml:space="preserve">
      1. В Содержании ссылки на Разделы, их названия и нумерация меняются для отражения изменений, обозначенных в пунктах ниже. </w:t>
      </w:r>
      <w:r>
        <w:br/>
      </w:r>
      <w:r>
        <w:rPr>
          <w:rFonts w:ascii="Times New Roman"/>
          <w:b w:val="false"/>
          <w:i w:val="false"/>
          <w:color w:val="000000"/>
          <w:sz w:val="28"/>
        </w:rPr>
        <w:t xml:space="preserve">
      2. В Раздел 3.01. (Единовременная комиссия) вносится следующее изменение: </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xml:space="preserve">
      (a) Заемщик оплачивает Банку Единовременную комиссию на сумму Займа по ставке, предусмотренной в Соглашении о займе («Единовременная комиссия»). </w:t>
      </w:r>
      <w:r>
        <w:br/>
      </w:r>
      <w:r>
        <w:rPr>
          <w:rFonts w:ascii="Times New Roman"/>
          <w:b w:val="false"/>
          <w:i w:val="false"/>
          <w:color w:val="000000"/>
          <w:sz w:val="28"/>
        </w:rPr>
        <w:t xml:space="preserve">
      (b) Заемщик оплачивает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наступающей по истечении шестидесяти дней после Даты Соглашения о займе до соответствующих дат, когда суммы снимаются Заемщиком со Счета займа или аннулируются. Комиссия за резервирование подлежит уплате каждые шесть месяцев в конце каждого периода в каждую Дату платежа». </w:t>
      </w:r>
      <w:r>
        <w:br/>
      </w:r>
      <w:r>
        <w:rPr>
          <w:rFonts w:ascii="Times New Roman"/>
          <w:b w:val="false"/>
          <w:i w:val="false"/>
          <w:color w:val="000000"/>
          <w:sz w:val="28"/>
        </w:rPr>
        <w:t xml:space="preserve">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пункте 2 выше. </w:t>
      </w:r>
      <w:r>
        <w:br/>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«Комиссия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предусмотренное в Соглашении о займе в целях Раздела 3.01(b)».</w:t>
      </w:r>
      <w:r>
        <w:br/>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r>
        <w:br/>
      </w:r>
      <w:r>
        <w:rPr>
          <w:rFonts w:ascii="Times New Roman"/>
          <w:b w:val="false"/>
          <w:i w:val="false"/>
          <w:color w:val="000000"/>
          <w:sz w:val="28"/>
        </w:rPr>
        <w:t>
      6. В перенумерованном пункте 68 (первоначально пункт 67) Приложения определение слова «Платеж по Займу» изменено следующим образом:</w:t>
      </w:r>
      <w:r>
        <w:br/>
      </w:r>
      <w:r>
        <w:rPr>
          <w:rFonts w:ascii="Times New Roman"/>
          <w:b w:val="false"/>
          <w:i w:val="false"/>
          <w:color w:val="000000"/>
          <w:sz w:val="28"/>
        </w:rPr>
        <w:t>
      «68. «Платеж по Займу» означает любую сумму, подлежащую оплате Сторонами Займа Банку в соответствии с Юридическими соглашениями или настоящими Общими Условиями, включая (но не ограничиваясь) какой-либо объем снятых средств Займа, вознаграждения, Единовременной комиссии, Комиссии за резервирование, процентной ставки за просроченный платеж (если таковые имеются), какой-либо штраф за досрочное погашение, какой-либо операционный сбор за конверсию или досрочное прекращение конверсии, плата за фиксацию Переменного спрэда (если таковые имеются), какая-либо премия, подлежащая оплате после установления фиксированного Верхнего или Нижнего предела процентной ставки и любых сумм, связанных с изменением условий, подлежащих оплате Заемщиком».</w:t>
      </w:r>
      <w:r>
        <w:br/>
      </w:r>
      <w:r>
        <w:rPr>
          <w:rFonts w:ascii="Times New Roman"/>
          <w:b w:val="false"/>
          <w:i w:val="false"/>
          <w:color w:val="000000"/>
          <w:sz w:val="28"/>
        </w:rPr>
        <w:t xml:space="preserve">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