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c258" w14:textId="8bb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115), 116), 117), 118) и 119)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«115) утверждение формы и правил ведения журнала учета движения нефтепродуктов на автозаправочных станциях и базах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утверждение порядка формирования и ведения единой базы данных по производству и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утверждение правил присвоения персональных идентификационных номеров-кодов на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118) утверждение формы уведомления об устранении нарушений в области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119) утверждение перечня персональных идентификационных номеров-кодов на нефтепродукты;»;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97-1), 97-2), 97-3), 97-4), 97-5), 97-6), 97-7) и 97-8)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«97-1) разработка формы и правил ведения журнала учета движения нефтепродуктов на автозаправочных станциях и базах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97-2) согласование представленного уполномоченным органом в области производства нефтепродуктов перечня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97-3) предоставление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97-4) разработка порядка формирования и ведения единой базы данных по производству и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97-5) осуществление ведения единой базы данных по производству и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97-6) осуществление камерального контроля за оборотом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97-7) разработка правил присвоения персональных идентификационных номеров-кодов на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97-8) разработка формы уведомления об устранении нарушений в области оборота нефтепродуктов;».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