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ade2" w14:textId="cd4a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2016 - 2017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2016 года № 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«О науке»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программно-целевое финансирование вне конкурсных процедур на 2016 – 2017 годы из республиканского бюджета осуществляется по научно-технической программе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2016 года № 432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Научно-техническая программа, программно-целевое финансирование</w:t>
      </w:r>
      <w:r>
        <w:br/>
      </w:r>
      <w:r>
        <w:rPr>
          <w:rFonts w:ascii="Times New Roman"/>
          <w:b/>
          <w:i w:val="false"/>
          <w:color w:val="000000"/>
        </w:rPr>
        <w:t>
которой осуществляется из республиканского бюджета вне</w:t>
      </w:r>
      <w:r>
        <w:br/>
      </w:r>
      <w:r>
        <w:rPr>
          <w:rFonts w:ascii="Times New Roman"/>
          <w:b/>
          <w:i w:val="false"/>
          <w:color w:val="000000"/>
        </w:rPr>
        <w:t>
конкурсных процедур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образования и науки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«Разработка чистых источников энергии Республики Казахстан на 2013 - 2017 годы в рамках ЭКСПО – 2017».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