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7a76" w14:textId="1147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октября 2013 года № 1055 "Об утверждении Правил исчисления и уплаты платы, а также ставок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2016 года № 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2013 года № 1055 «Об утверждении Правил исчисления и уплаты платы, а также ставок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районе» (САПП Республики Казахстан, 2013 г., № 58, ст. 797)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исчисления и уплаты платы, а также ставок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23 января 2001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декабря 2003 года «О рекламе».»;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Правила устанавливают порядок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Сумма платы зачисляется на контрольный счет наличности местного самоуправления по месту размещения наружной (визуальной) рекламы на объектах стационарного размещения рекламы в полосе отвода автомобильных дорог общего пользования, на открытом пространстве за пределами помещений в городах районного значения, селах и поселках.»;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ставках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«Ставки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