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7a76" w14:textId="1147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октября 2013 года № 1055 "Об утверждении Правил исчисления и уплаты платы, а также ставок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2016 года № 419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2013 года № 1055 «Об утверждении Правил исчисления и уплаты платы, а также ставок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районе» (САПП Республики Казахстан, 2013 г., № 58, ст. 797)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исчисления и уплаты платы, а также ставок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19 декабря 2003 года «О рекламе».»;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Правила устанавливают порядок исчисления и уплаты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Сумма платы зачисляется на контрольный счет наличности местного самоуправления по месту размещения наружной (визуальной) рекламы на объектах стационарного размещения рекламы в полосе отвода автомобильных дорог общего пользования, на открытом пространстве за пределами помещений в городах районного значения, селах и поселках.»;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ставках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селах, поселках и на транспортных средствах, зарегистрированных в районе,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«Ставки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значения, сел, поселков, а также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городах районного значения, селах и поселках»;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