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8ad9" w14:textId="51a8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14 апреля 2015 года № 234 "Об утверждении Плана мероприятий на 2015 - 2017 годы по реализации Антикоррупционной стратегии Республики Казахстан на 2015 - 2025 годы и противодействию теневой экономике"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2016 года № 414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2015 года № 234 «Об утверждении Плана мероприятий на 2015 – 2017 годы по реализации Антикоррупционной стратегии Республики Казахстан на 2015 – 2025 годы и противодействию теневой экономике»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один раз в год, не позднее 15 числа месяца, следующего за отчетным годом, представлять информацию о ходе исполнения мероприятий Плана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реализации Антикоррупционной стратегии Республики Казахстан на 2015 – 2025 годы (далее – Стратегия) – в Министерство по делам государственной службы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противодействию теневой экономике – в Министерство финансов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Министерству по делам государственной службы Республики Казахстан не позднее 15 февраля, следующего за отчетным годом, представлять в Канцелярию Премьер-Министра Республики Казахстан сводную информацию о проведенном мониторинге и оценке исполнения мероприятий Плана по реализации Стратегии.»;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на 2015 – 2017 годы по реализации Антикоррупционной стратегии Республики Казахстан на 2015 – 2025 годы и противодействию теневой экономике,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5, в графе 4 слова «АДГСПК (по согласованию, созыв)» заменить словами «МДГС (созыв)»;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10, в графе 4 слова «АДГСПК (по согласованию, созыв)» заменить словами «МДГС (созыв)»;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23, в графе 3 аббревиатуру «АДГСПК» заменить аббревиатурой «МДГС»;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26, графу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«МДГС (созыв), МИК, заинтересованные государственные органы»;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30, в графе 4 слова «АДГСПК (по согласованию, созыв)» заменить словами «МДГС (созыв)»;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32,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40, в графе 4 слова «АДГСПК (по согласованию)» заменить аббревиатурой «МДГС»;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41, в графе 4 слова «АДГСПК (по согласованию)» заменить аббревиатурой «МДГС»;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42, в графе 4 слова «АДГСПК (по согласованию)» заменить аббревиатурой «МДГС»;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43, в графе 4 слова «АДГСПК (по согласованию)» заменить аббревиатурой «МДГС»;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44, в графе 4 слова «АДГСПК (по согласованию, созыв)» заменить словами «МДГС (созыв)»;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45, в графе 4 слова «АДГСПК (по согласованию)» заменить аббревиатурой «МДГС»;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46, в графе 4 слова «АДГСПК (по согласованию, созыв)» заменить словами «МДГС (созыв)»;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49, графу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«МДГС (созыв), МИК, заинтересованные государственные органы»;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50, графу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«МИК (созыв), МДГС, МКС, заинтересованные государственные органы»;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51, графу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«МИК (созыв), МДГС, заинтересованные государственные органы»;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планах работы консультативно-совещательных органов по противодействию коррупции при местных исполнительных органах вопросы по формированию антикоррупционной культуры в обществе»;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слова «АДГСПК (по согласованию, созыв)» заменить словами «МДГС (созыв)»;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54, в графе 4 слова «АДГСПК (по согласованию)» заменить аббревиатурой «МДГС»;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55, в графе 4 слова «АДГСПК (по согласованию, созыв)» заменить словами «МДГС (созыв)»;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56, в графе 4 слова «АДГСПК (по согласованию)» заменить аббревиатурой «МДГС»;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57, в графе 4 слова «АДГСПК (по согласованию, созыв)» заменить словами «МДГС (созыв)»;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58, в графе 4 слова «АДГСПК (по согласованию, созыв)» заменить словами «МДГС (созыв)»;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59, в графе 4 слова «АДГСПК (по согласованию, созыв)» заменить словами «МДГС (созыв)»;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60, в графе 4 слова «АДГСПК (по согласованию, созыв)» заменить словами «МДГС (созыв)»;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61, в графе 4 слова «АДГСПК (по согласованию)» заменить аббревиатурой «МДГС»;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62, в графе 4 слова «АДГСПК (по согласованию, созыв)» заменить словами «МДГС (созыв)»;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63, в графе 4 слова «АДГСПК (по согласованию, созыв)» заменить словами «МДГС (созыв)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64, в графе 4 слова «АДГСПК (по согласованию, созыв)» заменить словами «МДГС (созыв)»;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123, в графе 4 аббревиатуру «МИР» заменить аббревиатурой «МИК»;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>: расшифровку аббревиатур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«МДГС – Министерство по делам государственной службы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 – Министерство информации и коммуникаций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