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2352" w14:textId="70a2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"Модернизация Павлодарского НХЗ" и утверждении условий выдачи разрешений на привлечение иностранной рабочей силы для реализации приоритетного проекта "Модернизация Павлодарского НХЗ"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381.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привлечение иностранной рабочей силы по приоритетному проекту "Модернизация Павлодарского НХЗ"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для реализации приоритетного проекта "Модернизация Павлодарского НХЗ" (заявители – товарищество с ограниченной ответственностью "NFC Kazakhstan", филиал "Rominserv S.R.L." в Республике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381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Квоты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по приоритетному проекту "Модернизация Павлодарского НХЗ"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30"/>
        <w:gridCol w:w="624"/>
        <w:gridCol w:w="1945"/>
        <w:gridCol w:w="2053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(чел.)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"Модернизация Павлодарского НХЗ"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"NFC Kazakhstan", филиал "Rominserv S.R.L." в Республике Казахстан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Павлодарская область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2012–2016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год: 1 044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381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приоритетного проекта "Модернизация Павлодарского НХЗ"</w:t>
      </w:r>
      <w:r>
        <w:br/>
      </w:r>
      <w:r>
        <w:rPr>
          <w:rFonts w:ascii="Times New Roman"/>
          <w:b/>
          <w:i w:val="false"/>
          <w:color w:val="000000"/>
        </w:rPr>
        <w:t>(заявители – товарищество с ограниченной ответственностью "NFC</w:t>
      </w:r>
      <w:r>
        <w:br/>
      </w:r>
      <w:r>
        <w:rPr>
          <w:rFonts w:ascii="Times New Roman"/>
          <w:b/>
          <w:i w:val="false"/>
          <w:color w:val="000000"/>
        </w:rPr>
        <w:t>Kazakhstan", филиал "Rominserv S.R.L." в Республике Казахстан)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 </w:t>
      </w:r>
      <w:r>
        <w:rPr>
          <w:rFonts w:ascii="Times New Roman"/>
          <w:b w:val="false"/>
          <w:i w:val="false"/>
          <w:color w:val="000000"/>
          <w:sz w:val="28"/>
        </w:rPr>
        <w:t>единым тарифно-квалификационным справочником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центральным исполнительным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должно быть не менее 22% списочной численности работников, относящихся к первой и второй категориям в компаниях – генеральных подрядчиках: товариществе с ограниченной ответственностью "NFC Kazakhstan" и филиале "Rominserv S.R.L." в Республике Казахстан и их субподрядных организациях для реализации проекта "Модернизация Павлодарского НХЗ";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граждан Республики Казахстан должно быть не менее 47% списочной численности работников, относящихся к третьей и четвертой категориям в компаниях – генеральных подрядчиках: товариществе с ограниченной ответственностью "NFC Kazakhstan" и филиале "Rominserv S.R.L." в Республике Казахстан и их субподрядных организациях для реализации проекта "Модернизация Павлодарского ХЗ".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Привлечение иностранной рабочей силы осуществляется при соблюдении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6 апреля 2016 года "О занятости населения".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наличия на рынке труда предложений уполномоченный орган рассматривает с участием представителя работодателя кандидатуру казахстанских граждан, претендующих на занятие вакантной должности. Время и место встречи определяются уполномоченным органом, о чем извещаются работодатель и соответствующий претендент.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 и условиями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