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58e8" w14:textId="43f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2016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«Фонд национального благосостояния «Самрук-Қазына»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 – 2018 годы» бюджетный кредит на следующих условиях предоставления кредита заемщику в сумме 5500000000 (пять миллиардов пятьсот миллионов)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обновление парка подвижного состава железнодорожных пассажирских вагонов акционерного общества «Пассажирские перевозки» путем предоставления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30 (тридцать) лет по ставке вознаграждения, равной 0,05 (ноль целых пять сотых) процента годовых, с десятилетним льготным периодом по погашению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по кредиту осуществляется заемщиком равными долями по истечении срока льготного периода, указанного в настоящем подпункте, с возможностью досрочного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12 (двенадцать) месяцев с момента перечисления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Сторонами кредитного договора являются Министерство финансов Республики Казахстан (далее – кредитор), Министерство национальной экономики Республики Казахстан (далее – администратор) и заемщик.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Кредитору и администратору в установленном законодательством порядке обеспечить заключение кредитного договора, указанного в пунктах 2 и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