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fada" w14:textId="c5cf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2016 года № 332. Утратило силу постановлением Правительства Республики Казахстан от 3 августа 2023 года №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города республиканского значения, столицы" (САПП Республики Казахстан, 2009 г., № 41, ст. 399)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города республиканского значения, столицы,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выпуска ценных бумаг для обращения на внутреннем рынке местным исполнительным органом области, города республиканского значения, столицы";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выпуска ценных бумаг для обращения на внутреннем рынке местным исполнительным органом области, города республиканского значения, столицы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определяют порядок выпуска, размещения, обращения, обслуживания и погашения государственных ценных бумаг местных исполнительных органов областей, города республиканского значения, столицы на территории Республики Казахстан.";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изменения в текст на казахском языке, текст на русском языке не изменяется;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эмитент - местный исполнительный орган области, города республиканского значения, столицы.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местные исполнительные органы области могут быть эмитентами только государственных ценных бумаг, выпускаемых местными исполнительными органами областей для обращения на внутреннем рынке для финансирования строительства жилья в рамках реализации государственных и правительственных программ.";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ценные бумаги - государственные эмиссионные ценные бумаги, эмитируемые местными исполнительными органами области, города республиканского значения, столицы;";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Условия, объем и целевое назначение выпуска ценных бумаг местным исполнительным органом области, города республиканского значения, столицы определяются центральным уполномоченным органом по исполнению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 (далее – государственные ценные бумаги для финансирования строительства жилья).";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Среднесрочные, долгосрочные, среднесрочные индексированные, долгосрочные индексированные ценные бумаги и государственные ценные бумаги для финансирования строительства жилья являются купонными эмиссионными ценными бумагами, номинальная стоимость которых составляет одну тысячу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Расчетная база для исчисления суммы купона по среднесрочным, долгосрочным, среднесрочным индексированным, долгосрочным индексированным ценным бумагам и государственным ценным бумагам для финансирования строительства жилья - тридцать дней в расчетном месяце, триста шестьдесят дней в расчетном году.";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в текст на казахском языке, текст на русском языке не изменяется;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2.6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"2.6.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Государственные ценные бумаги для финансирования строительства жилья выпускаются со сроком обращения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Размещение и погашение государственных ценных бумаг для финансирования строительства жилья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Выплата купона по государственным ценным бумагам для финансирования строительства жилья осуществляется в дни, установленные эмитентом два раза в год соответствующего года обращения данных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Сумма купона государственных ценных бумаг для финансирования строительства жилья исчисляется аналогично сумме купона среднесрочных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обращения на внутреннем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республиканского значения, столицы". 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