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f816" w14:textId="ec9f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перемаркировки алкогольной продукции, за исключением виноматериала, пива и пивного напитка, учетно-контрольными марками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2016 года № 300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653 Кодекса Республики Казахстан от 10 декабря 2008 года «О налогах и других обязательных платежах в бюджет»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срок до 1 мая 2017 года осуществить перемаркировку алкогольной продукции, за исключением виноматериала, пива и пивного напитка, учетно-контрольными марками нового образца, введенными с 1 января 2016 года, с возможностью маркировки до 1 сентября 2016 года учетно-контрольными марками, введенными с 23 мая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2009 года № 2041 «О некоторых вопросах маркировки (перемаркировки) алкогольной продукции учетно-контрольными марками» (САПП Республики Казахстан, 2009 г., № 57, ст. 497);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2010 года № 1473 «О внесении изменения в постановление Правительства Республики Казахстан от 8 декабря 2009 года № 2041» (САПП Республики Казахстан, 2011 г., № 9, ст. 123).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