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f816" w14:textId="ec9f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перемаркировки алкогольной продукции, за исключением виноматериала, пива и пивного напитка, учетно-контрольными марками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2016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653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срок до 1 мая 2017 года осуществить перемаркировку алкогольной продукции, за исключением виноматериала, пива и пивного напитка, учетно-контрольными марками нового образца, введенными с 1 января 2016 года, с возможностью маркировки до 1 сентября 2016 года учетно-контрольными марками, введенными с 23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2009 года № 2041 «О некоторых вопросах маркировки (перемаркировки) алкогольной продукции учетно-контрольными марками» (САПП Республики Казахстан, 2009 г., № 57, ст. 497);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1473 «О внесении изменения в постановление Правительства Республики Казахстан от 8 декабря 2009 года № 2041» (САПП Республики Казахстан, 2011 г., № 9, ст. 123).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