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526e" w14:textId="bdc5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2016 года № 291. Утратило силу постановлением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 (САПП Республики Казахстан, 2011 г., № 41, ст. 531)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субъектов научной и (или) научно-технической деятельности,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опубликованные научные статьи: 1 (одна) в международном рецензируемом научном журнале, имеющем ненулевой импакт-фактор в JCR (Journal Citation Report) или ненулевой индекс цитируемости в SJR (Scimago Journal Rank), индексируемом в информационных базах на момент публикации в соответствующей области науки, а также 3 (три) статьи в научных изданиях, включенных в перечень научных изданий, рекомендованных для публикации основных результатов научной деятельности (за последние пять лет).";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физическим лицам в течение срока, не превышающего десяти календарных дней.";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 (в расчете одной статьи на одного научного сотрудника): 1 (одна) в международном рецензируемом научном журнале, имеющем ненулевой импакт-фактор в JCR (Journal Citation Report) или ненулевой индекс цитируемости в SJR (Scimago Journal Rank), индексируемом в информационных базах на момент публикации в соответствующей области науки, а также 3 (три) статьи в научных изданиях, включенных в перечень научных изданий, рекомендованных для публикации основных результатов научной деятельности (за последние пять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опубликованные в соавторстве, засчитываются на 1 сотрудника (указанного первым).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субъекта научной и (или) научно-технической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заверенные копии: удостоверения личности, диплома о высшем образовании; диплома магистра и (или) диплома о присуждении ученой степени (кандидата наук, доктора наук), степени доктора философии (PhD), доктора по профилю и (или) аттестата (диплома) о присвоении ученого звания ассоциированного профессора (доцента) или профессора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Опубликованные научные статьи: 1 (одна) в международном рецензируемом научном журнале, имеющем ненулевой импакт-фактор в JCR (Journal Citation Report) или ненулевой индекс цитируемости в SJR (Scimago Journal Rank), индексируемом в информационных базах на момент публикации в соответствующей области науки, а также 3 (три) статьи в научных изданиях, включенных в перечень научных изданий, рекомендованных для публикации основных результатов научной деятельности (за последние пять лет).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(Подпись)                        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