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d28ca" w14:textId="7cd28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9 октября 2012 года № 1280 "Об утверждении Правил формирования и использования региональных стабилизационных фондов продовольственных товаров, признании утратившими силу некоторых решений Правительства Республики Казахстан и о внесении дополнения в постановление Правительства Республики Казахстан от 26 февраля 2009 года № 220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апреля 2016 года № 242. Утратило силу постановлением Правительства Республики Казахстан от 20 февраля 2020 года № 72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20.02.2020 </w:t>
      </w:r>
      <w:r>
        <w:rPr>
          <w:rFonts w:ascii="Times New Roman"/>
          <w:b w:val="false"/>
          <w:i w:val="false"/>
          <w:color w:val="ff0000"/>
          <w:sz w:val="28"/>
        </w:rPr>
        <w:t>№ 72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октября 2012 года № 1280 "Об утверждении Правил формирования и использования региональных стабилизационных фондов продовольственных товаров, признании утратившими силу некоторых решений Правительства Республики Казахстан и о внесении дополнения в постановление Правительства Республики Казахстан от 26 февраля 2009 года № 220 "Об утверждении Правил исполнения бюджета и его кассового обслуживания" (САПП Республики Казахстан, 2012 г., № 74, ст. 1075) следующие изменения и дополнение:</w:t>
      </w:r>
    </w:p>
    <w:bookmarkEnd w:id="0"/>
    <w:bookmarkStart w:name="z2" w:id="1"/>
    <w:p>
      <w:pPr>
        <w:spacing w:after="0"/>
        <w:ind w:left="0"/>
        <w:jc w:val="both"/>
      </w:pPr>
      <w:r>
        <w:rPr>
          <w:rFonts w:ascii="Times New Roman"/>
          <w:b w:val="false"/>
          <w:i w:val="false"/>
          <w:color w:val="000000"/>
          <w:sz w:val="28"/>
        </w:rPr>
        <w:t>
      1) заголовок изложить в следующей редакции:</w:t>
      </w:r>
    </w:p>
    <w:bookmarkEnd w:id="1"/>
    <w:p>
      <w:pPr>
        <w:spacing w:after="0"/>
        <w:ind w:left="0"/>
        <w:jc w:val="both"/>
      </w:pPr>
      <w:r>
        <w:rPr>
          <w:rFonts w:ascii="Times New Roman"/>
          <w:b w:val="false"/>
          <w:i w:val="false"/>
          <w:color w:val="000000"/>
          <w:sz w:val="28"/>
        </w:rPr>
        <w:t>
      "Об утверждении Правил формирования и использования региональных стабилизационных фондов продовольственных товаров";</w:t>
      </w:r>
    </w:p>
    <w:bookmarkStart w:name="z3" w:id="2"/>
    <w:p>
      <w:pPr>
        <w:spacing w:after="0"/>
        <w:ind w:left="0"/>
        <w:jc w:val="both"/>
      </w:pPr>
      <w:r>
        <w:rPr>
          <w:rFonts w:ascii="Times New Roman"/>
          <w:b w:val="false"/>
          <w:i w:val="false"/>
          <w:color w:val="000000"/>
          <w:sz w:val="28"/>
        </w:rPr>
        <w:t>
      2) преамбулу изложить в следующей редакции:</w:t>
      </w:r>
    </w:p>
    <w:bookmarkEnd w:id="2"/>
    <w:p>
      <w:pPr>
        <w:spacing w:after="0"/>
        <w:ind w:left="0"/>
        <w:jc w:val="both"/>
      </w:pPr>
      <w:r>
        <w:rPr>
          <w:rFonts w:ascii="Times New Roman"/>
          <w:b w:val="false"/>
          <w:i w:val="false"/>
          <w:color w:val="000000"/>
          <w:sz w:val="28"/>
        </w:rPr>
        <w:t xml:space="preserve">
      "В целях реализации подпункта 7)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8 июля 2005 года "О государственном регулировании развития агропромышленного комплекса и сельских территорий"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Правилах</w:t>
      </w:r>
      <w:r>
        <w:rPr>
          <w:rFonts w:ascii="Times New Roman"/>
          <w:b w:val="false"/>
          <w:i w:val="false"/>
          <w:color w:val="000000"/>
          <w:sz w:val="28"/>
        </w:rPr>
        <w:t xml:space="preserve"> формирования и использования региональных стабилизационных фондов продовольственных товаров, утвержденных указанным постановлением: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Настоящие Правила формирования и использования региональных стабилизационных фондов продовольственных товаров (далее – Правила) разработаны в соответствии с подпунктом 7)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8 июля 2005 года "О государственном регулировании развития агропромышленного комплекса и сельских территорий" (далее – Закон) и определяют порядок формирования и использования региональных стабилизационных фондов продовольственных товаров.";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"13. После завершения срока действия договора рабочий орган заключает со специализированной организацией новый договор с переходящими активами стабилизационного фонда в натуральном и денежном выражении. </w:t>
      </w:r>
    </w:p>
    <w:p>
      <w:pPr>
        <w:spacing w:after="0"/>
        <w:ind w:left="0"/>
        <w:jc w:val="both"/>
      </w:pPr>
      <w:r>
        <w:rPr>
          <w:rFonts w:ascii="Times New Roman"/>
          <w:b w:val="false"/>
          <w:i w:val="false"/>
          <w:color w:val="000000"/>
          <w:sz w:val="28"/>
        </w:rPr>
        <w:t>
      Если по решению Комиссии реализация продовольственных товаров осуществлена по ценам ниже закупочных, то переходящие активы в денежном выражении передаются за минусом разницы цены закупа и реализации.</w:t>
      </w:r>
    </w:p>
    <w:p>
      <w:pPr>
        <w:spacing w:after="0"/>
        <w:ind w:left="0"/>
        <w:jc w:val="both"/>
      </w:pPr>
      <w:r>
        <w:rPr>
          <w:rFonts w:ascii="Times New Roman"/>
          <w:b w:val="false"/>
          <w:i w:val="false"/>
          <w:color w:val="000000"/>
          <w:sz w:val="28"/>
        </w:rPr>
        <w:t>
      В случае упразднения стабилизационного фонда, специализированная организация обеспечивает возврат бюджетных средств, использованных для закупа продовольственных товаров, в местный бюджет.</w:t>
      </w:r>
    </w:p>
    <w:p>
      <w:pPr>
        <w:spacing w:after="0"/>
        <w:ind w:left="0"/>
        <w:jc w:val="both"/>
      </w:pPr>
      <w:r>
        <w:rPr>
          <w:rFonts w:ascii="Times New Roman"/>
          <w:b w:val="false"/>
          <w:i w:val="false"/>
          <w:color w:val="000000"/>
          <w:sz w:val="28"/>
        </w:rPr>
        <w:t>
      Если по решению Комиссии реализация продовольственных товаров осуществлена по ценам ниже закупочных, то возврат суммы осуществляется за минусом разницы цены закупа и реализации.";</w:t>
      </w:r>
    </w:p>
    <w:bookmarkStart w:name="z7" w:id="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"При формировании стабилизационного фонда закуп продовольственных товаров осуществляется непосредственно у товаропроизводителей.";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"23. По решению Комиссии в целях гарантированного закупа запланированного объема продовольственных товаров путем заблаговременного финансирования издержек, связанных с производством продовольственных товаров, допускается заключение специализированной организацией фьючерсных и форвардных договоров закупа продовольственных товаров у товаропроизводителей. При этом ответственность за исполнение указанных договоров возлагается на специализированную организацию, заключившую соответствующие договора.";</w:t>
      </w:r>
    </w:p>
    <w:bookmarkStart w:name="z8" w:id="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приложении</w:t>
      </w:r>
      <w:r>
        <w:rPr>
          <w:rFonts w:ascii="Times New Roman"/>
          <w:b w:val="false"/>
          <w:i w:val="false"/>
          <w:color w:val="000000"/>
          <w:sz w:val="28"/>
        </w:rPr>
        <w:t xml:space="preserve"> к указанным Правилам:</w:t>
      </w:r>
    </w:p>
    <w:bookmarkEnd w:id="5"/>
    <w:bookmarkStart w:name="z9"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"4. Обязательства сторон":</w:t>
      </w:r>
    </w:p>
    <w:bookmarkEnd w:id="6"/>
    <w:bookmarkStart w:name="z10"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осуществлять закуп продовольственных товаров непосредственно у товаропроизводителей;";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по истечении срока действия настоящего договора заключить новый договор с учетом переходящих активов в натуральном и денежном выражении;";</w:t>
      </w:r>
    </w:p>
    <w:bookmarkStart w:name="z13" w:id="8"/>
    <w:p>
      <w:pPr>
        <w:spacing w:after="0"/>
        <w:ind w:left="0"/>
        <w:jc w:val="both"/>
      </w:pPr>
      <w:r>
        <w:rPr>
          <w:rFonts w:ascii="Times New Roman"/>
          <w:b w:val="false"/>
          <w:i w:val="false"/>
          <w:color w:val="000000"/>
          <w:sz w:val="28"/>
        </w:rPr>
        <w:t>
      дополнить подпунктом 6-1) следующего содержания:</w:t>
      </w:r>
    </w:p>
    <w:bookmarkEnd w:id="8"/>
    <w:p>
      <w:pPr>
        <w:spacing w:after="0"/>
        <w:ind w:left="0"/>
        <w:jc w:val="both"/>
      </w:pPr>
      <w:r>
        <w:rPr>
          <w:rFonts w:ascii="Times New Roman"/>
          <w:b w:val="false"/>
          <w:i w:val="false"/>
          <w:color w:val="000000"/>
          <w:sz w:val="28"/>
        </w:rPr>
        <w:t>
      "6-1) в случае упразднения стабилизационных фондов, вернуть в местный бюджет бюджетные средства, использованные для закупа продовольственных товаров. Если по решению Комиссии по управлению региональным стабилизационным фондом продовольственных товаров реализация продовольственных товаров была осуществлена по ценам ниже закупочных (согласно письменному извещению заказчика), то возврат суммы осуществляется за минусом разницы цены закупа и реализации;".</w:t>
      </w:r>
    </w:p>
    <w:bookmarkStart w:name="z14" w:id="9"/>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