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7e7e5" w14:textId="a07e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Российской Федерации о предоставлении и условиях использования земельного участка на территории Республики Казахстан в качестве района падения отделяющихся частей ракет-носителей при пусках с космодрома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2016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Правительством Республики Казахстан и Правительством Российской Федерации о предоставлении и условиях использования земельного участка на территории Республики Казахстан в качестве района падения отделяющихся частей ракет-носителей при пусках с космодрома «Байконур».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Правительством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и Правительством Российской Федерации о</w:t>
      </w:r>
      <w:r>
        <w:br/>
      </w:r>
      <w:r>
        <w:rPr>
          <w:rFonts w:ascii="Times New Roman"/>
          <w:b/>
          <w:i w:val="false"/>
          <w:color w:val="000000"/>
        </w:rPr>
        <w:t>
предоставлении и условиях использования земельного участка на</w:t>
      </w:r>
      <w:r>
        <w:br/>
      </w:r>
      <w:r>
        <w:rPr>
          <w:rFonts w:ascii="Times New Roman"/>
          <w:b/>
          <w:i w:val="false"/>
          <w:color w:val="000000"/>
        </w:rPr>
        <w:t>
территории Республики Казахстан в качестве района падения</w:t>
      </w:r>
      <w:r>
        <w:br/>
      </w:r>
      <w:r>
        <w:rPr>
          <w:rFonts w:ascii="Times New Roman"/>
          <w:b/>
          <w:i w:val="false"/>
          <w:color w:val="000000"/>
        </w:rPr>
        <w:t>
отделяющихся частей ракет-носителей при пусках с космодрома</w:t>
      </w:r>
      <w:r>
        <w:br/>
      </w:r>
      <w:r>
        <w:rPr>
          <w:rFonts w:ascii="Times New Roman"/>
          <w:b/>
          <w:i w:val="false"/>
          <w:color w:val="000000"/>
        </w:rPr>
        <w:t>
«Байконур»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Российской Федерации о предоставлении и условиях использования земельного участка на территории Республики Казахстан в качестве района падения отделяющихся частей ракет-носителей при пусках с космодрома «Байконур», совершенное в Москве 23 декабря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предоставлении и условиях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земельного участка на территории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в качестве района падения отделяющихся частей</w:t>
      </w:r>
      <w:r>
        <w:br/>
      </w:r>
      <w:r>
        <w:rPr>
          <w:rFonts w:ascii="Times New Roman"/>
          <w:b/>
          <w:i w:val="false"/>
          <w:color w:val="000000"/>
        </w:rPr>
        <w:t>
ракет-носителей при пусках с космодрома «Байконур»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положениям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«Байконур» от 28 марта 1994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«Байконур» между Правительством Республики Казахстан и Правительством Российской Федерации от 10 декабря 1994 года (далее - Договор аренды) 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развитии сотрудничества по эффективному использованию комплекса «Байконур» от 9 января 2004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действовать в интересах повышения эффективности использования космодрома «Байконур» для целей осуществления мероприятий космических программ Российской Федерации, международных космических программ и коммерческих космических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Предметом настоящего Соглашения является установление организационно-правовой основы для регулирования порядка взаимодействия между Сторонами и другими участниками правоотношений в связи с предоставлением и использованием земельного участка на территории Республики Казахстан в качестве района падения отделяющихся частей ракет-носителей типа «Союз» при их пусках с космодрома «Байконур».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Уполномоченными органами, ответственными за координацию работ по выполнению настоящего Соглашения,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- Аэрокосмический комитет Министерства по инвестициям и развитию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— Федеральное космическое агентство.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уведомляют друг друга по дипломатическим каналам об изменении своих уполномоченных органов, ответственных за координацию работ по выполнению настоящего Соглашения.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«район падения» - земельный участок на территории Актюбинской и Костанайской областей Республики Казахстан с координатами согласно приложению, которое является неотъемлемой частью настоящего Соглашения, предназначенный для приема отделяющихся частей ракет-носителей типа «Союз» при пусках с космодрома «Байконур», не вошедший в состав районов падения, арендованных Российской Федерацией по Договору аренды, в отношении которого имеются положительные заключения государственной экологической экспертизы Республики Казахстан и центрального государственного органа Республики Казахстан в области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«организация, производящая пуски» - российская организация, эксплуатирующая в установленном порядке объекты космодрома «Байконур», используемые для проведения пусков ракет-носителей типа «Союз» в соответствии с настоящим Соглашением.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вопросов, которые не регулируются настоящим Соглашением, но относятся к деятельности по использованию района падения, применяются положения международных договоров между Республикой Казахстан и Российской Федерацией по комплексу «Байконур».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Российской Стороне земельный участок на территории Республики Казахстан в качестве района падения на праве временного возмездного землепользования с заключением соответствующих договоров между организацией, производящей пуски, и акиматами Актюбинской и Костанайской областей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использование района падения устанавливается в размере 460 (четыреста шестьдесят) тысяч долларов США в год вне зависимости от количества пусков ракет-носителей типа «Союз» и подлежит распределению между акиматами Актюбинской и Костанайской областей Республики Казахстан в размере 103 (сто три) тысячи долларов США и 357 (триста пятьдесят семь) тысяч долларов США соответственно.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экологической безопасности пусков ракет-носителей типа «Союз» с космодрома «Байконур» в рамках настоящего Соглашения организация, производящая пуски, обеспечивает проведение с участием организации, уполномоченной Аэрокосмическим комитетом Министерства по инвестициям и развитию Республики Казахстан, предварительного комплексного экологического обследования района падения и оценки санитарно-эпидемиологической ситуации в нем (в части санитарно-гигиенического обследования), осуществляет оценку и ликвидацию экологических последствий падения отделяющихся частей ракет-носителей типа «Союз», в том числе самостоятельный вывоз и утилизацию их фрагментов, а также рекультивацию земельного участка, расположенного в пределах района падения.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30 суток после проведения пуска организация, производящая пуски, представляет в Министерство энергетики Республики Казахстан и Аэрокосмический комитет Министерства по инвестициям и развитию Республики Казахстан отчет об экологическом мониторинге в позиционном районе космодрома «Байконур» и районе падения по форме, согласованной с Министерством энергетики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Организация, производящая пуски, взаимодействует: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Главным центром управления воздушным движением Вооруженных Сил Республики Казахстан - в порядке, установленном законодательством Республики Казахстан, в сфере использования воздушного пространства Республики Казахстан над космодромом «Байконур» и районом падения при пусках ракет-носителей типа «Союз»;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Центральным командным пунктом Министерства обороны Республики Казахстан - в согласованном порядке применительно к процедурам информирования о часовой готовности к пуску или его переносе и информирования в режиме реального времени о пуске и полете ракеты-носителя типа «Союз» над территорией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Информация о пуске и полете ракеты-носителя типа «Союз» над территорией Республики Казахстан одновременно передается организацией, производящей пуски, в государственное учреждение «Республиканский кризисный центр Комитета по чрезвычайным ситуациям Министерства внутренних дел Республики Казахстан» и Аэрокосмический комитет Министерства по инвестициям и развитию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случаях возникновения споров между Сторонами, связанных с толкованием и/или исполнением настоящего Соглашения, Стороны через свои уполномоченные органы проводят консультации или переговоры для их урегулирования.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вноситься изменения, которые оформляются отдельными протоколами, вступающими в силу в порядке, предусмотренном статьей 10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его в силу, и действует до окончания срока аренды Российской Стороной комплекса «Байконур».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Каждая из Сторон может прекратить действие настоящего Соглашения путем направления другой Стороне по дипломатическим каналам письменного уведомления о таком своем намерении.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настоящее Соглашение прекращает свое действие по истечении 6 месяцев с даты получения одной из Сторон соответствующего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Прекращение действия настоящего Соглашения в порядке, предусмотренном пунктом 2 настоящей статьи, не затрагивает обязательств Сторон по выполнению мероприятий, начатых в период его действия и не завершенных на дату прекращения его действия, а также урегулированию финансовых обязательств, возникших в период действия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23 декабря 2014 года в двух экземплярах, каждый на русском и казахском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 Казахстан       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Правительством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Российской Федерации о предоставлении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условиях использования земельного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 на территории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района падения отделяющихся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частей ракет-носителей при пусках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космодрома «Байконур»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/>
          <w:i w:val="false"/>
          <w:color w:val="000000"/>
          <w:sz w:val="28"/>
        </w:rPr>
        <w:t>Координаты земельного участка, предоставляемого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Федерации в качестве района падения отделяющихся частей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ракет-носителей типа «Союз» при пусках с космодрома «Байконур»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7"/>
        <w:gridCol w:w="1055"/>
        <w:gridCol w:w="1204"/>
        <w:gridCol w:w="1332"/>
        <w:gridCol w:w="1310"/>
        <w:gridCol w:w="1791"/>
        <w:gridCol w:w="1460"/>
        <w:gridCol w:w="1651"/>
        <w:gridCol w:w="2950"/>
      </w:tblGrid>
      <w:tr>
        <w:trPr>
          <w:trHeight w:val="30" w:hRule="atLeast"/>
        </w:trPr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района падения</w:t>
            </w:r>
          </w:p>
        </w:tc>
        <w:tc>
          <w:tcPr>
            <w:tcW w:w="1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зоны</w:t>
            </w:r>
          </w:p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участка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Координаты центра (град., мин., сек.)</w:t>
            </w:r>
          </w:p>
        </w:tc>
        <w:tc>
          <w:tcPr>
            <w:tcW w:w="1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осей (км)</w:t>
            </w:r>
          </w:p>
        </w:tc>
        <w:tc>
          <w:tcPr>
            <w:tcW w:w="1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Азимут большой оси (град.)</w:t>
            </w:r>
          </w:p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участка (тыс. га)</w:t>
            </w:r>
          </w:p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принадлежность (область)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Северная широта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Восточная 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Ю-40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Эллипс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48 58 00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62 44 00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+18,5 х -25 +11 х-7,5</w:t>
            </w:r>
          </w:p>
        </w:tc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(22,52 тыс. га) Костанайская (40,68 тыс. 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