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e7e5" w14:textId="a07e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предоставлении и условиях использования земельного участка на территории Республики Казахстан в качестве района падения отделяющихся частей ракет-носителей при пусках с космодрома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2016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Российской Федерации о предоставлении и условиях использования земельного участка на территории Республики Казахстан в качестве района падения отделяющихся частей ракет-носителей при пусках с космодрома «Байконур».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Российской Федерации о</w:t>
      </w:r>
      <w:r>
        <w:br/>
      </w:r>
      <w:r>
        <w:rPr>
          <w:rFonts w:ascii="Times New Roman"/>
          <w:b/>
          <w:i w:val="false"/>
          <w:color w:val="000000"/>
        </w:rPr>
        <w:t>
предоставлении и условиях использования земельного участка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 в качестве района падения</w:t>
      </w:r>
      <w:r>
        <w:br/>
      </w:r>
      <w:r>
        <w:rPr>
          <w:rFonts w:ascii="Times New Roman"/>
          <w:b/>
          <w:i w:val="false"/>
          <w:color w:val="000000"/>
        </w:rPr>
        <w:t>
отделяющихся частей ракет-носителей при пусках с космодрома</w:t>
      </w:r>
      <w:r>
        <w:br/>
      </w:r>
      <w:r>
        <w:rPr>
          <w:rFonts w:ascii="Times New Roman"/>
          <w:b/>
          <w:i w:val="false"/>
          <w:color w:val="000000"/>
        </w:rPr>
        <w:t>
«Байконур»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Российской Федерации о предоставлении и условиях использования земельного участка на территории Республики Казахстан в качестве района падения отделяющихся частей ракет-носителей при пусках с космодрома «Байконур», совершенное в Москве 23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предоставлении и условиях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земельного участка на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в качестве района падения отделяющихся частей</w:t>
      </w:r>
      <w:r>
        <w:br/>
      </w:r>
      <w:r>
        <w:rPr>
          <w:rFonts w:ascii="Times New Roman"/>
          <w:b/>
          <w:i w:val="false"/>
          <w:color w:val="000000"/>
        </w:rPr>
        <w:t>
ракет-носителей при пусках с космодрома «Байконур»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положениям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основных принципах и условиях использования космодрома «Байконур» от 28 марта 1994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«Байконур» между Правительством Республики Казахстан и Правительством Российской Федерации от 10 декабря 1994 года (далее - Договор аренды) 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развитии сотрудничества по эффективному использованию комплекса «Байконур» от 9 января 2004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действовать в интересах повышения эффективности использования космодрома «Байконур» для целей осуществления мероприятий космических программ Российской Федерации, международных космических программ и коммерческих космических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Предметом настоящего Соглашения является установление организационно-правовой основы для регулирования порядка взаимодействия между Сторонами и другими участниками правоотношений в связи с предоставлением и использованием земельного участка на территории Республики Казахстан в качестве района падения отделяющихся частей ракет-носителей типа «Союз» при их пусках с космодрома «Байконур».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Уполномоченными органами, ответственными за координацию работ по выполнению настоящего Соглашения,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Аэрокосмический комитет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— Федеральное космическое агентство.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уведомляют друг друга по дипломатическим каналам об изменении своих уполномоченных органов, ответственных за координацию работ по выполнению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«район падения» - земельный участок на территории Актюбинской и Костанайской областей Республики Казахстан с координатами согласно приложению, которое является неотъемлемой частью настоящего Соглашения, предназначенный для приема отделяющихся частей ракет-носителей типа «Союз» при пусках с космодрома «Байконур», не вошедший в состав районов падения, арендованных Российской Федерацией по Договору аренды, в отношении которого имеются положительные заключения государственной экологической экспертизы Республики Казахстан и центрального государственного органа Республики Казахстан в области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«организация, производящая пуски» - российская организация, эксплуатирующая в установленном порядке объекты космодрома «Байконур», используемые для проведения пусков ракет-носителей типа «Союз» в соответствии с настоящим Соглашением.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отношении вопросов, которые не регулируются настоящим Соглашением, но относятся к деятельности по использованию района падения, применяются положения международных договоров между Республикой Казахстан и Российской Федерацией по комплексу «Байконур».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предоставляет Российской Стороне земельный участок на территории Республики Казахстан в качестве района падения на праве временного возмездного землепользования с заключением соответствующих договоров между организацией, производящей пуски, и акиматами Актюбинской и Костанайской областей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района падения устанавливается в размере 460 (четыреста шестьдесят) тысяч долларов США в год вне зависимости от количества пусков ракет-носителей типа «Союз» и подлежит распределению между акиматами Актюбинской и Костанайской областей Республики Казахстан в размере 103 (сто три) тысячи долларов США и 357 (триста пятьдесят семь) тысяч долларов США соответственно.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экологической безопасности пусков ракет-носителей типа «Союз» с космодрома «Байконур» в рамках настоящего Соглашения организация, производящая пуски, обеспечивает проведение с участием организации, уполномоченной Аэрокосмическим комитетом Министерства по инвестициям и развитию Республики Казахстан, предварительного комплексного экологического обследования района падения и оценки санитарно-эпидемиологической ситуации в нем (в части санитарно-гигиенического обследования), осуществляет оценку и ликвидацию экологических последствий падения отделяющихся частей ракет-носителей типа «Союз», в том числе самостоятельный вывоз и утилизацию их фрагментов, а также рекультивацию земельного участка, расположенного в пределах района падения.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30 суток после проведения пуска организация, производящая пуски, представляет в Министерство энергетики Республики Казахстан и Аэрокосмический комитет Министерства по инвестициям и развитию Республики Казахстан отчет об экологическом мониторинге в позиционном районе космодрома «Байконур» и районе падения по форме, согласованной с Министерством энергетики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Организация, производящая пуски, взаимодействует: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Главным центром управления воздушным движением Вооруженных Сил Республики Казахстан - в порядке, установленном законодательством Республики Казахстан, в сфере использования воздушного пространства Республики Казахстан над космодромом «Байконур» и районом падения при пусках ракет-носителей типа «Союз»;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Центральным командным пунктом Министерства обороны Республики Казахстан - в согласованном порядке применительно к процедурам информирования о часовой готовности к пуску или его переносе и информирования в режиме реального времени о пуске и полете ракеты-носителя типа «Союз» над территорией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пуске и полете ракеты-носителя типа «Союз» над территорией Республики Казахстан одновременно передается организацией, производящей пуски, в государственное учреждение «Республиканский кризисный центр Комитета по чрезвычайным ситуациям Министерства внутренних дел Республики Казахстан» и Аэрокосмический комитет Министерства по инвестициям и развитию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случаях возникновения споров между Сторонами, связанных с толкованием и/или исполнением настоящего Соглашения, Стороны через свои уполномоченные органы проводят консультации или переговоры для их урегулирования.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изменения, которые оформляются отдельными протоколами, вступающими в силу в порядке, предусмотренном статьей 10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силу, и действует до окончания срока аренды Российской Стороной комплекса «Байконур».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может прекратить действие настоящего Соглашения путем направления другой Стороне по дипломатическим каналам письменного уведомления о таком своем намерении.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настоящее Соглашение прекращает свое действие по истечении 6 месяцев с даты получения одной из Сторон соответствующего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Прекращение действия настоящего Соглашения в порядке, предусмотренном пунктом 2 настоящей статьи, не затрагивает обязательств Сторон по выполнению мероприятий, начатых в период его действия и не завершенных на дату прекращения его действия, а также урегулированию финансовых обязательств, возникших в период действия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23 декабря 2014 года в двух экземплярах, каждый на русском и казахском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Федерации о предоставлении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условиях использования земельного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качестве района падения отделяющихся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частей ракет-носителей при пусках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космодрома «Байконур»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Координаты земельного участка, предоставляемого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Федерации в качестве района падения отделяющихся частей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ракет-носителей типа «Союз» при пусках с космодрома «Байконур»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055"/>
        <w:gridCol w:w="1204"/>
        <w:gridCol w:w="1332"/>
        <w:gridCol w:w="1310"/>
        <w:gridCol w:w="1791"/>
        <w:gridCol w:w="1460"/>
        <w:gridCol w:w="1651"/>
        <w:gridCol w:w="2950"/>
      </w:tblGrid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района падения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 (град., мин., сек.)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осей (км)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Азимут большой оси (град.)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участка (тыс. га)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принадлежность (область)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Ю-40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Эллипс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48 58 00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62 44 00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+18,5 х -25 +11 х-7,5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(22,52 тыс. га) Костанайская (40,68 тыс. га)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