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74e49" w14:textId="4e74e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28 июля 2005 года № 787 "Об утверждении Правил учета и списания военного имущества"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апреля 2016 года № 205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июля 2005 года № 787 «Об утверждении Правил учета и списания военного имущества»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и списания военного имущества,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Настоящие Правила учета и списания военного имущества Вооруженных Сил, других войск и воинских формирований Республики Казахстан (далее – Правила) разработаны в соответствии с подпунктом 22)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января 2005 года «Об обороне и Вооруженных Силах Республики Казахстан» и устанавливают порядок учета и списания в воинских частях, государственных учреждениях, военно-учебных заведениях (далее – воинских частях) пришедшего в непригодное (предельное) состояние утраченного оружия, военной техники и иного военного имущества.»;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«1-1. Вещевое имущество личного пользования – предметы вещевого имущества, отпускаемые военнослужащим по нормам снабжения в постоянное индивидуальное пользование (кроме инвентарного имущества), а именно обмундирование, обувь, белье, теплые вещи и амуниция.»;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Организация учета и списания военного имущества Вооруженных Сил, других войск и воинских формирований осуществляется в соответствии с инструкциями, утвержденными первыми руководителями государственных органов, в оперативном управлении которых находится данное имущество, по согласованию с Генеральным штабом Вооруженных Сил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Истечение установленных сроков службы, а также 100 % – начисление износа стоимости имущества не могут служить основанием для его списания, если имущество по своему техническому состоянию или после ремонта пригодно для дальнейшего использования по предназначению, за исключением имущества, используемого в учебных и других целях, а также случаев, предусмотренных в пункте 27-1 настоящих Правил.»;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27-1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«27-1. При увольнении военнослужащих, за исключением увольнения по отрицательным мотивам, списание вещевого имущества личного пользования, кроме инвентарного имущества, с неистекшим сроком носки производится по акту на списание с баланса спецодежды и других предметов индивидуального пользования по форме, утвержденной центральным уполномоченным органом по исполнению бюджета.».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