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6c11" w14:textId="a456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между Правительством Республики Казахстан и Правительством Исламской Республики Иран в области карантина 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2016 года № 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Правительством Республики Казахстан и Правительством Исламской Республики Иран в области карантина и защиты растений.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сельского хозяйства Республики Казахстан Мамытбекова Асылжана Сарыбаевича подписать от имени Правительства Республики Казахстан Соглашение о сотрудничестве между Правительством Республики Казахстан и Правительством Исламской Республики Иран в области карантина и защиты растений, разрешив вносить в него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2016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Исламской Республики Иран </w:t>
      </w:r>
      <w:r>
        <w:br/>
      </w:r>
      <w:r>
        <w:rPr>
          <w:rFonts w:ascii="Times New Roman"/>
          <w:b/>
          <w:i w:val="false"/>
          <w:color w:val="000000"/>
        </w:rPr>
        <w:t>
в области карантина и защиты растений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Исламской Республики Иран, далее именуемые «Договаривающиеся 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пользу международного сотрудничества в области карантина защиты растений и мер контроля за вредными организмами, повреждающими растения и растительные продукты, а также контроля и предотвращения их интродукции и распространения на территории своих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желание всемерно улучшать научно-технические, экономические и торговые отношения для обеспечения согласованных действий, необходимых для достижения вышеуказанных целей,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всех условий и обязательств, указанных в настоящем Соглашении,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контексте настоящего Соглашения используемые в нем термины имеют следующие значения: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растения – живые растения и их части, включая семена и генетический 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растительные продукты – непереработанный материал растительного происхождения (включая зерно), а также переработанные продукты, которые по своей природе или по способу своей переработки могут создавать риск интродукции и распространения вредных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вредный организм – любой вид, разновидность или биотип растений, животных или патогенных агентов, вредный для растений или растительных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карантинный вредный организм – вредный организм, имеющий потенциальное экономическое значение для зоны, подверженной опасности, в которой он пока отсутствует или присутствует, но ограниченно распространен и служит объектом официальной борьбы;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присутствие – присутствие на территории государств договаривающихся Сторон вредного организма, официально признанного местным или интродуцированным и официально не объявленного ликвидированным;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заражение – присутствие в подкарантинном материале живого организма, вредного для растения или растительного продукта;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досмотр – официальное визуальное обследование растений, растительных продуктов или других подкарантинных материалов для выявления присутствия или отсутствия вредных организмов и/или для проверки соблюдения фитосанитарных регламентаций;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– официально утвержденная процедура по уничтожению, инактивации, удалению вредных организмов, их стерилизации, девитализации;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подкарантинный материал – любое растение, растительный продукт, место складирования, упаковка, транспортное средство, контейнер, почва и любой другой организм, объект или материал, способные служить местом перемещения вредных организмов или способствовать их распространению, особенно в тех случаях, когда дело касается международных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груз – некоторое количество растений, растительных продуктов и/или подкарантинных материалов, ввозимых из одной страны в другую и сопровождаемых фитосанитарным сертификатом (груз может состоять из одного или более видов товара и/или партий товара);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очаг распространения карантинных вредных организмов – недавно выявленная популяция карантинных вредных организмов, включая популяцию карантинных вредных организмов еще не акклиматизировавшихся, но способных выживать в ближайшем будущем, или резкое значительное увеличение численности популяции акклиматизировавшихся карантинных вредных организмов на территории государств договаривающихся Сторон. 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>
Компетентные органы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Компетентными органами Договаривающихся Сторон, обеспечивающими выполнение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–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иранской стороны – Министерство Джихада сельского хозяйства Исламской Республики Иран.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наименований или функций компетентных органов, Договаривающиеся Стороны незамедлительно уведомляют друг друга об этом по дипломатическим каналам.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Договаривающиеся Стороны ежегодно весной обмениваются информацией о присутствии карантинных вредных организмов другой Договаривающейся Стороны на территориях своих государств, а также о методах борьбы и контроля за ними. В случае выявления очага распространения карантинных вредных организмов на территориях своих государств, каждой из Договаривающихся Сторон своевременно представляется информация по карантинным вредным организмам и принятым мерам по их ликвидации и/или контроля за 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Договаривающиеся Стороны обмениваются информацией о действующих законах и нормативных правовых актах их государств, касающихся защиты и карантина растений, а также перечнями карантинных вредных организмов. Договаривающиеся Стороны будут обмениваться информацией обо всех изменениях, вносимых в вышеуказанные документы в возможно кратчайшие сроки после их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Договаривающиеся Стороны способствуют сотрудничеству между научно-исследовательскими институтами двух государств в области карантина и защиты растений, включая совместные исследования.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Договаривающиеся Стороны информируют друг друга о последних научных и технических достижениях в области карантина и защиты растений и мерах контроля над вредными организмами.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Каждая Договаривающаяся Сторона не имеет права передавать третьей стороне какие-либо результаты исследований или информацию, полученную в рамках настоящего Соглашения, без согласия другой Договаривающейся Стороны.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  <w:r>
        <w:br/>
      </w:r>
      <w:r>
        <w:rPr>
          <w:rFonts w:ascii="Times New Roman"/>
          <w:b/>
          <w:i w:val="false"/>
          <w:color w:val="000000"/>
        </w:rPr>
        <w:t>
Требования в отношении ввозимых грузов и превентивных мер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Договаривающиеся Стороны принимают все необходимые меры для проведения досмотра и, при необходимости, лабораторного исследования, обработки грузов, представляющих собой растения и растительные продукты, и средств их перевозки, а также иные меры для предотвращения заноса карантинных вредных организмов на территорию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Грузы, представляющие собой растения и растительные продукты, экспортируемые на территорию государства другой Договаривающейся Стороны, должны пройти карантинный досмотр Договаривающейся Стороны ввоза. Договаривающиеся Стороны в целях контроля и предотвращения интродукции и распространения карантинных вредных организмов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вводить дополнительные фитосанитарные меры при ввозе растений, растительных продуктов и других подкарантинных материалов и запрещать и/или ограничивать ввоз определенных товаров или проводить процедуры по их обработке в случае серьезной угрозы интродукции карантинных вредных организмов;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определять и извещать друг друга о пунктах пропуска для ввоза грузов с растениями и подкарантинными материалами;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предотвращать и/или ограничивать перевозку агентов биологической борьбы с вредными организмами и генетически модифицированных растений на территориях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Наличие фитосанитарного сертификата не исключает права Договаривающейся Стороны проводить досмотр, отбор и анализ проб ввозимых грузов с растениями и растительными продуктами на наличие карантинных вредных организмов и, в случае обнаружения в них карантинных вредных организмов, провести обработку, возврат и/или уничтожение с письменным уведомлением об этом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Договаривающиеся Стороны запрещают импорт почвы и использование мякины, сена, других растительных элементов, а также других материалов растительного происхождения, представляющих собой угрозу интродукции карантинных вредных организмов, в качестве упаковки ввозимых грузов.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  <w:r>
        <w:br/>
      </w:r>
      <w:r>
        <w:rPr>
          <w:rFonts w:ascii="Times New Roman"/>
          <w:b/>
          <w:i w:val="false"/>
          <w:color w:val="000000"/>
        </w:rPr>
        <w:t>
Фитосанитарная сертификация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Каждая партия грузов, ввозимая и вывозимая с территории государства одной из Договаривающихся Сторон на территорию государства другой Договаривающейся Стороны, должна сопровождаться фитосанитарным сертификатом, выданным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вывозе груза c территории государства одной из Договаривающихся Сторон на территорию государства другой Договаривающейся Стороны Договаривающиеся Стороны руководствуются национальным законодательством по карантину и защите растений государства Договаривающейся Стороны ввоза.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Фитосанитарный сертификат действителен в течение 45 календарных дней с даты его выдачи компетентными органами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Фитосанитарный сертификат должен быть в оригинале и заполнен на двух языках: английском и государственных языках Договаривающейся Стороны. Любые исправления, вычеркивания и неразборчивость текста в фитосанитарном сертификате лишают его юридической силы.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  <w:r>
        <w:br/>
      </w:r>
      <w:r>
        <w:rPr>
          <w:rFonts w:ascii="Times New Roman"/>
          <w:b/>
          <w:i w:val="false"/>
          <w:color w:val="000000"/>
        </w:rPr>
        <w:t>
Условия реэкспорта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реэкспорте груза оригинал или заверенная копия фитосанитарного сертификата страны происхождения сопровождаются реэкспортным фитосанитарным сертификатом, выданным одной из Договаривающихся Сторон.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 транзита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Транзит грузов через территории государств Договаривающихся Сторон разрешается в соответствии с национальным законодательством по карантину и защите растений государства Договаривающейся Стороны, по территории которого осуществляется транзит грузов, при наличии фитосанитарного сертификата страны происхождения груза.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  <w:r>
        <w:br/>
      </w:r>
      <w:r>
        <w:rPr>
          <w:rFonts w:ascii="Times New Roman"/>
          <w:b/>
          <w:i w:val="false"/>
          <w:color w:val="000000"/>
        </w:rPr>
        <w:t>
Совместные меры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предварительной договоренности Договаривающихся Сторон организуются совместная проверка и лабораторное исследование партий грузов, представляющих наибольшую опасность в карантинном отношении во время ввоза и вывоза с территории государства одной Договаривающейся Стороны на территорию государства другой Договаривающейся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Договаривающая Сторона обеспечивает необходимое помещение для осмотра и оборудование для проведения вышеупомянутых лабораторных проверок. Все расходы берет на себя направляющая Договаривающаяся Сторона в пределах средств, предусмотренных национальным законодательством своего государства. 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  <w:r>
        <w:br/>
      </w:r>
      <w:r>
        <w:rPr>
          <w:rFonts w:ascii="Times New Roman"/>
          <w:b/>
          <w:i w:val="false"/>
          <w:color w:val="000000"/>
        </w:rPr>
        <w:t>
Отношения к другим международным договорам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не затрагивают прав и обязательств Договаривающихся Сторон, вытекающих из других международных договоров, участниками которых являются их государства.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  <w:r>
        <w:br/>
      </w:r>
      <w:r>
        <w:rPr>
          <w:rFonts w:ascii="Times New Roman"/>
          <w:b/>
          <w:i w:val="false"/>
          <w:color w:val="000000"/>
        </w:rPr>
        <w:t>
Урегулирование споров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возникновения споров по толкованию или применению положений настоящего Соглашения, Договаривающиеся Стороны разрешают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спорный вопрос не может быть решен в соответствии с пунктом 1 настоящей статьи, заинтересованная Договаривающаяся Сторона или обе Договаривающиеся Стороны могут обратиться к Генеральному директору Продовольственной и сельскохозяйственной организации ООН (далее – ФАО) с просьбой назначить комитет экспертов для рассмотрения спорного вопроса в соответствии с правилами и процедурами ФАО ООН.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экспертов будет состоять из представителей Договаривающихся Сторон и ФАО.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Договаривающиеся Стороны соглашаются, что рекомендации такого комитета, хотя они и не носят обязательного характера, будут служить основой при повторном рассмотрении заинтересованными Договаривающимися Сторонами вопроса, ставшего предметом разногласий.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Расходы, связанные с оплатой услуг экспертов, берет на себя каждая из Договаривающихся Сторон в пределах средств, предусмотренных национальными законодательствами своих государств.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Договаривающихся Сторон в настоящее Соглашение могут быть внесены изменения и дополнения, которые являются его неотъемлемой частью и оформляются отдельными протоколами.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изменения и дополнения вступают в силу в порядке, предусмотренном статьей 12 настоящего Соглашения.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Вступление в силу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на тридцатый день с даты получения по дипломатическим каналам последнего письменного уведомления о выполнении Договаривающимися Сторонами всех внутригосударственных процедур, необходимых для его вступления в силу. Настоящее Соглашение заключается сроком на 5 (пять) лет. Действие настоящего Cоглашения будет автоматически продлеваться на последующие пятилетние периоды, если ни одна из Договаривающихся Сторон не проинформирует другую Договаривающуюся Сторону о прекращении действия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остается в силе до истечения шести месяцев с даты получения одной из Сторон по дипломатическим каналам письменного уведомления другой Договаривающейся Стороны о ее намерении не продлевать действие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_______________ «____» __________ 20__ года, (соответственно календарю Хиджры _______________) в двух экземплярах, каждый на казахском, персидском, русском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расхождения между текстами, Договаривающиеся Стороны обращаются к тексту на английском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0"/>
        <w:gridCol w:w="6440"/>
      </w:tblGrid>
      <w:tr>
        <w:trPr>
          <w:trHeight w:val="990" w:hRule="atLeast"/>
        </w:trPr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Исламской Республики Иран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