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5d9a" w14:textId="6e55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2016 года № 188. Утратило силу постановлением Правительства Республики Казахстан от 20 ноября 2019 года № 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20.11.2019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(САПП Республики Казахстан, 2009 г., № 27-28, ст. 245)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"приобретения сельскохозяйственной продукции и продуктов ее переработки, а также услуг по их хранению, переработке, перевозке, осуществляемых в соответствии с законодательством Республики Казахстан;";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стратегические партнеры - определяемые заказчиком организации, располагающие соответствующими ресурсами (интеллектуальными, научными, методологическими, образовательными, технологическими, кадровыми), и имеющие международный опыт деятельности в одной или нескольких из следующих областей:";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пятый вносятся изменения на казахском языке, текст на русском языке не изменяется;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третью, четвертую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"Заказчики представляют информацию по местному содержанию в закупках товаров и услуг в уполномоченный орган в области государственной поддержки индустриально-инновационной деятельности по форме и в сроки, установленные 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местному содержанию в закупках товаров, работ и услуг национального управляющего холдинга и организаций, пятьдесят и более процентов акций (долей участия в уставном капитале) которых прямо или косвенно принадлежат национальному управляющему холдингу, представляется консолидированно в лице национального управляющего холдинга в уполномоченный орган в области государственной поддержки индустриально-инновационной деятельности по форме и в сроки, установленные им.";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приобретения авиатоплива субъектами гражданской авиации Республики Казахстан у нефтеперерабатывающих предприятий;".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Премьеp</w:t>
      </w:r>
      <w:r>
        <w:rPr>
          <w:rFonts w:ascii="Times New Roman"/>
          <w:b w:val="false"/>
          <w:i/>
          <w:color w:val="000000"/>
          <w:sz w:val="28"/>
        </w:rPr>
        <w:t>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                     К. </w:t>
      </w:r>
      <w:r>
        <w:rPr>
          <w:rFonts w:ascii="Times New Roman"/>
          <w:b w:val="false"/>
          <w:i/>
          <w:color w:val="000000"/>
          <w:sz w:val="28"/>
        </w:rPr>
        <w:t>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