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74a5" w14:textId="e8e7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2016 года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Правилах определения страны происхождения товаров в Содружестве Независимых Государств от 20 ноября 2009 года, совершенный в Санкт-Петербурге 20 ноября 2013 года.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2016 года № 147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Правилах определения страны происхождения товаров</w:t>
      </w:r>
      <w:r>
        <w:br/>
      </w:r>
      <w:r>
        <w:rPr>
          <w:rFonts w:ascii="Times New Roman"/>
          <w:b/>
          <w:i w:val="false"/>
          <w:color w:val="000000"/>
        </w:rPr>
        <w:t>в Содружестве Независимых Государств от 20 ноября 2009 года Вступил в силу 13 июля 2016 года -</w:t>
      </w:r>
      <w:r>
        <w:br/>
      </w:r>
      <w:r>
        <w:rPr>
          <w:rFonts w:ascii="Times New Roman"/>
          <w:b/>
          <w:i w:val="false"/>
          <w:color w:val="000000"/>
        </w:rPr>
        <w:t>Бюллетень международных договоров РК 2016 г., № 4, ст. 73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Правительства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(далее – Соглашение),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товаров, являющиеся неотъемлемой частью Соглашения (далее – Правила), следующие изменения: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Дополнить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следующими терминами: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"центральный таможенный орган" – орган исполнительной власти, осуществляющий в соответствии с национальным законодательством государства-участника Соглашения функции по выработке государственной политики и нормативному правовому регулированию, контролю и надзору в области таможенного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центральный уполномоченный орган – орган (организация), уполномоченный государством-участником Соглашения выдавать сертификаты о происхождении товара и осуществляющий ведение единой электронной системы сертификации происхождения товаров на территории данного государства, а также контроль за надлежащим функционированием указанной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– орган (организация), уполномоченный государством-участником Соглашения выдавать сертификаты о происхождении товара формы СТ-1;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система сертификации происхождения товаров – информационная система центрального уполномоченного органа государства-участника Соглашения, включающая информационные базы данных электронных форм сертификатов о происхождении товара формы СТ-1, выданных уполномоченными органами на территории соответствующего государства-участника Соглашения".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Изложить термины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"партия товара" и "сертификат о происхождении товара"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"партия товара – товары, которые отправляются одновременно по одному или нескольким товаротранспортным документам в адрес одного грузополучателя от одного грузоотправителя, а также товары, которые пересылаются по одной почтовой накладной или перемещаются как багаж одним лицом, пересекающим границу;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сертификат о происхождении товара – документ, выданный уполномоченным органом и свидетельствующий о стране происхождения товара".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Название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"Раздел 2. Критерии определения страны происхождения товаров".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Изложить </w:t>
      </w:r>
      <w:r>
        <w:rPr>
          <w:rFonts w:ascii="Times New Roman"/>
          <w:b w:val="false"/>
          <w:i w:val="false"/>
          <w:color w:val="000000"/>
          <w:sz w:val="28"/>
        </w:rPr>
        <w:t>пункты 6.1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6.8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"6.1. Для подтверждения страны происхождения товара в конкретном государстве-участнике Соглашения в целях предоставления режима свободной торговли необходимо предоставление таможенным органам страны ввоза оригинала сертификата формы СТ-1 (бланки сертификата и дополнительного листа к нему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являющихся неотъемлемой частью настоящих Правил) или декларации о происхождении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между центральным таможенным органом страны ввоза и центральным уполномоченным органом страны вывоза договоренностей о применении электронной системы сертификации происхождения товаров, оформленных отдельным протоколом, оригинал сертификата формы СТ-1 на бумажном носителе может не представляться таможенным органам страны ввоза при таможенном декларировании товара в электронной форме. При этом реквизиты такого сертификата должны быть указаны в декларации на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выявления таможенным органом страны ввоза признаков, указывающих на то, что заявленные сведения о стране происхождения товаров могут быть недостоверными либо должным образом не подтвержденными, оригинал сертификата формы СТ-1 на бумажном носителе должен быть представлен по требованию таможенного органа страны ввоза.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Общие принципы создания и применения электронной системы сертификации происхождения товаров определены в Положении о создании и применении электронной системы сертификации происхождения товаров, изложенном в приложении 4, являющемся неотъемлемой частью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6.2. В целях предоставления режима свободной торговли в качестве документа, подтверждающего страну происхождения ввозимых товаров, может быть представлена декларация о происхождении товара, если общая стоимость таких товаров, происходящих из государства-участника Соглашения и декларируемых в одной партии товаров, не превышает сумму, эквивалентную 5 000 (пяти тысячам)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в качестве документа, подтверждающего страну происхождения товаров, представлена декларация о происхождении товара и в такой декларации обнаружены признаки того, что заявленные сведения о стране происхождения товаров являются недостоверными, по мотивированному требованию таможенного органа страны ввоза представляется сертификат формы СТ-1.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Случаи, когда представление документов о происхождении товаров не обязательно, определяются в соответствии с национальным законодательством государств-участников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6.3. При вывозе товаров из государств-участников Соглашения сертификат формы СТ-1 выдается уполномоченным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"6.8. Инструктивный документ о выдаче сертификатов формы СТ-1 разрабатывается и утверждается центральным уполномоченным органом или в ином порядке, предусмотренном национальным законодательством государства-участника Соглашения".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7.2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абзацем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"Оригинал сертификата формы СТ-1 в случае необходимости его представления в соответствии с настоящими Правилами хранится в таможенном органе страны ввоза не менее трех лет с даты его представления".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Исключить из абзаца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7.4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"(бланк дополнительного листа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, являющемся неотъемлемой частью настоящих Правил)".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изложить абзацы двадцать первый и двадцать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следующей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"графа 10 - "Количество товара". Указываются количественные характеристики товара в единицах измерения согласно ТН ВЭД. Фактическое количество поставленного товара не должно превышать количество, указанное в сертификате, более чем на 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количественные характеристики товара должны выражаться согласно ТН ВЭД в килограммах, в сертификате указывается масса нетто с учетом первичной упаковки, которая неотделима от товара до его потребления и в которой товар представляется для розничной продажи.".</w:t>
      </w:r>
    </w:p>
    <w:bookmarkStart w:name="z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Правилам), следующие изменения: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строку с кодом ТН ВЭД "из группы 25" изложить в следующей редакции: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9349"/>
        <w:gridCol w:w="2337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группы 25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сера, земли и камень, штукатурные материалы, известь, кроме продуктов позиций 2504, 2515 12 500, 2516, 2518, из 2519, 2523, 2524, 2525, для которых применяемые правила излагаются далее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в условиях специализированного производства в соответствии с технологией обработки/переработки; обогащение углем, очистка, помолка твердых кристаллов, обрезание, кальцинирование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Перед строкой с кодом ТН ВЭД "2524" добавить строку с кодом ТН ВЭД "2523" в следующей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411"/>
        <w:gridCol w:w="9426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 материалов любых позиций в условиях специализированного производства в соответствии с технологией производства, включающей процессы добычи, дробления, помола сырьевых материалов, обжиг сырьевых материалов, охлаждения цементного клинкера и помола вяжущих материалов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  ".</w:t>
      </w:r>
    </w:p>
    <w:bookmarkStart w:name="z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дополнить приложением 4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происхождения товаров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и применении электронной системы</w:t>
      </w:r>
      <w:r>
        <w:br/>
      </w:r>
      <w:r>
        <w:rPr>
          <w:rFonts w:ascii="Times New Roman"/>
          <w:b/>
          <w:i w:val="false"/>
          <w:color w:val="000000"/>
        </w:rPr>
        <w:t>сертификации происхождения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Положение о создании и применении электронной системы сертификации происхождения товаров (далее – Положение) определяет общие принципы создания и применения электронной системы сертификации товаров.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Электронная система сертификации происхождения товаров (далее – электронная система сертификации) создается в целях обеспечения возможности осуществления таможенными органами страны ввоза проверки факта выдачи сертификата формы СТ-1 и правильности его заполнения, сведения о котором заявляются при таможенном декларировании, без необходимости представления его в оригинале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принципы создания и применения</w:t>
      </w:r>
      <w:r>
        <w:br/>
      </w:r>
      <w:r>
        <w:rPr>
          <w:rFonts w:ascii="Times New Roman"/>
          <w:b/>
          <w:i w:val="false"/>
          <w:color w:val="000000"/>
        </w:rPr>
        <w:t>электронной системы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2.1 Основными принципами создания и применения электронной системы сертификации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централизация сбора информации о выданных уполномоченными органами государств-участников Соглашения сертификатах формы СТ-1;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актуальность и достоверность содержащихся в электронной системе сертификации сведений о выданных сертификатах формы СТ-1;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исключение возможности несанкционированного искажения или уничтожения содержащейся в ней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обеспечение хранения в электронной системе сертификации электронных форм сертификатов формы СТ-1 не менее трех лет с даты их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2.2 Электронная система сертификации создается и ведется с учетом требований настоящего Положения центральным уполномоченным органом за счет собственных средств или иных источников финансирования, предусмотренных национальным законодательством страны местонахождения центрального уполномоченного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2.3 Сведения о выданных сертификатах формы СТ-1 предоставляются таможенным органам страны ввоза на безвозмездной основе.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электронной системе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3.1 Состав сведений, содержащихся в электронной форме сертификата формы СТ-1, внесенного в электронную систему сертификации, должен быть идентичен составу сведений, содержащихся в сертификате формы СТ-1, выданном заявителю в оригинале на бумажном носителе, и соответствовать требованиям и порядку заполнения сертификата формы СТ-1, изложенным в Правилах, за исключением подписей и печатей, проставленных на оригинале сертификата формы СТ-1.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3.2 Электронная форма сертификата формы СТ-1 вносится в электронную систему сертификации не позднее одного дня, следующего за днем удостоверения уполномоченным органом оригинала сертификата формы СТ-1, оформленного на бумажном носителе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4.1. Для обеспечения возможности осуществления таможенными органами страны ввоза проверки факта выдачи сертификата формы СТ-1 и правильности его заполнения с использованием информации, содержащейся в электронной системе сертификации, заключается протокол об информационном взаимодействии между центральным таможенным органом страны ввоза и центральным уполномоченным органом страны вывоза.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4.2 Центральный уполномоченный орган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обеспечивать полноту, актуальность и достоверность сведений, содержащихся в электронной системе сертификации о выданных уполномоченным органом сертификатах формы СТ-1;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обеспечивать защиту содержащихся в электронной системе сертификации сведений (информации) от несанкционированного доступа, уничтожения, модификации, блокирования, иных неправомерных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обеспечивать надлежащее круглосуточное функционирование электронной системы сертификации.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4.3 В случае ненадлежащего функционирования электронной системы сертификации применяются общие положения Правил в части документального подтверждения страны происхождения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4.4 Настоящее Положение не может рассматриваться как ограничивающее полномочия таможенных органов страны ввоза по проверке подлинности документов, представленных лицом, декларирующим товары, в целях определения страны происхождения товаров и достоверности содержащихся в них сведений в порядке, предусмотренном Правилами и таможенным законодательством страны ввоза.".</w:t>
      </w:r>
    </w:p>
    <w:bookmarkStart w:name="z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Санкт-Петербург 20 ноября 2013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"/>
        <w:gridCol w:w="3352"/>
        <w:gridCol w:w="1174"/>
        <w:gridCol w:w="735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</w:tc>
        <w:tc>
          <w:tcPr>
            <w:tcW w:w="11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Эюбов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оговоркой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Медведев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оговоркой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Мясникович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--------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4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Икрамов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заявлением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Сатыбалдиев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оговоркой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Лянкэ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Азербайджанской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к Протоколу от 20 ноября 2013 года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в Соглашение о Правилах определения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товаров в Содружестве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исключением шестого, седьмого и восьмого абзацев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выражения "временно применяется через 60 дней с даты подписания и"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Эюбов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</w:t>
      </w:r>
      <w:r>
        <w:br/>
      </w:r>
      <w:r>
        <w:rPr>
          <w:rFonts w:ascii="Times New Roman"/>
          <w:b/>
          <w:i w:val="false"/>
          <w:color w:val="000000"/>
        </w:rPr>
        <w:t>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к Протоколу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Правилах определения страны происхождения товаров</w:t>
      </w:r>
      <w:r>
        <w:br/>
      </w:r>
      <w:r>
        <w:rPr>
          <w:rFonts w:ascii="Times New Roman"/>
          <w:b/>
          <w:i w:val="false"/>
          <w:color w:val="000000"/>
        </w:rPr>
        <w:t>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Армения не будет временно применять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Правилах определения страны происхождения товаров в Содружестве Независимых Государств от 20 ноября 2009 года до его вступления в силу для Республики Армения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Протокола.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Республики Узбекистан</w:t>
      </w:r>
      <w:r>
        <w:br/>
      </w:r>
      <w:r>
        <w:rPr>
          <w:rFonts w:ascii="Times New Roman"/>
          <w:b/>
          <w:i w:val="false"/>
          <w:color w:val="000000"/>
        </w:rPr>
        <w:t>к Протоколу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Правилах определения страны происхождения товаров</w:t>
      </w:r>
      <w:r>
        <w:br/>
      </w:r>
      <w:r>
        <w:rPr>
          <w:rFonts w:ascii="Times New Roman"/>
          <w:b/>
          <w:i w:val="false"/>
          <w:color w:val="000000"/>
        </w:rPr>
        <w:t>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20 ноября 2013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</w:t>
      </w:r>
      <w:r>
        <w:rPr>
          <w:rFonts w:ascii="Times New Roman"/>
          <w:b/>
          <w:i w:val="false"/>
          <w:color w:val="000000"/>
          <w:sz w:val="28"/>
        </w:rPr>
        <w:t>город Санкт – Петербург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Узбекистан заявляет, что без ущерба для прав и обязательств, вытекающих из положений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Договора о зоне свободной торговли от 18 октября 2011 года между его Сторонами и Республикой Узбекистан (Минск, 31 мая 2013 года) и Правил определения страны происхождения товаров от 24 сентября 1993 года, применяет абзацы третий, четвертый, пятый, шестой, седьмой и восьмой пункта 4 статьи 1 и статью 3 (Положение о создании и применении электронной системы сертификации происхождения товаров)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Ссылки на Правила в тексте Положения о создании и применении электронной системы сертификации происхождения товаров для Республики Узбекистан понимаются как ссылки на Правила определения страны происхождения товаров от 24 сентября 1993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Узбекистан не связана остальными положениями настоящего Протокола.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Икрамов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Украины</w:t>
      </w:r>
      <w:r>
        <w:br/>
      </w:r>
      <w:r>
        <w:rPr>
          <w:rFonts w:ascii="Times New Roman"/>
          <w:b/>
          <w:i w:val="false"/>
          <w:color w:val="000000"/>
        </w:rPr>
        <w:t>По пункту 2 повестки дня заседания</w:t>
      </w:r>
      <w:r>
        <w:br/>
      </w:r>
      <w:r>
        <w:rPr>
          <w:rFonts w:ascii="Times New Roman"/>
          <w:b/>
          <w:i w:val="false"/>
          <w:color w:val="000000"/>
        </w:rPr>
        <w:t>Совета глав правительств СНГ</w:t>
      </w:r>
      <w:r>
        <w:br/>
      </w:r>
      <w:r>
        <w:rPr>
          <w:rFonts w:ascii="Times New Roman"/>
          <w:b/>
          <w:i w:val="false"/>
          <w:color w:val="000000"/>
        </w:rPr>
        <w:t>"О Протоколе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Правилах определения страны происхождения товаров</w:t>
      </w:r>
      <w:r>
        <w:br/>
      </w:r>
      <w:r>
        <w:rPr>
          <w:rFonts w:ascii="Times New Roman"/>
          <w:b/>
          <w:i w:val="false"/>
          <w:color w:val="000000"/>
        </w:rPr>
        <w:t>в Содружестве Независимых Государств от 20 ноября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      20 ноября 2013 года                  г. Санкт – Петербург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"Украина оставляет за собой право относительно кода товарной позиции 2523 "цемент" применение следующих условий и технологических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"Изготовление из материалов любых позиций в условиях специализированного производства в соответствии с технологией обработки/переработки; обогащение углем, очистка, помолка твердых кристаллов, обрезание, кальцинирование.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исключением положения статьи 4 проекта Протокола в части касательно временного применения Протокола."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Азаров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