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a6a0" w14:textId="963a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2016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«Об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групп» (САПП Республики Казахстан, 1999 г., № 9, ст. 70)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Состав и при необходимости Положение о комиссии, а также состав рабочей группы, ее задачи определяются распоряжением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порядок работы комиссии осуществляются в соответствии с настоящей Инструкцией, о чем указывается в Положении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Положении о комиссии предусматриваются задачи, периодичность заседаний комиссии, а также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на основе утвержденного должностного состава определяется протокольным решением.»;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задачи, которые будут возложены на комиссию/рабочую группу;»;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случае, предусмотренном подпунктом 1) пункта 9 настоящей Инструкции, государственный орган, инициирующий образование комиссии/рабочей группы, разрабатывает и вносит в Правительство проект распоряжения Премьер-Министра Республики Казахстан, согласованный с заинтересованными министерствами и ведомствами в соответствии с Регламентом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Задачи комиссии/рабочей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Задачи комиссии/рабочей группы устанавливаются в распоряжении Премьер-Министра.»;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Рабочий орган комиссии, которым является государственный орган, инициировавший ее создание, либо должностное лицо которого является председателем комиссии, указывается в Положении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в целях обеспечения деятельности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приглашает на заседания комиссии представителей государственных органов, иных организаций и лиц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запрашивает необходимую информацию от государственных органов, иных организаций и лиц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привлекает специалистов государственных органов, иных организаций и лиц (по согласованию).»;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Повестка дня заседания, а также дата, время и место проведения определяются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правомочным, если на нем присутствует не менее двух третей от общего числа членов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«18. Организационно-техническое обеспечение работы рабочей группы осуществляет государственный орган, инициировавший ее создание, который готовит предложения по повестке дня заседания рабочей группы, необходимые документы, материалы и направляет их членам рабочей группы за три рабочих дня до проведения заседания рабочей группы с приложением проекта протокола.».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