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ee43" w14:textId="66ee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проектов в карту индустриализации и карты поддержки предпринимательства 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2016 года № 32. Утратило силу постановлением Правительства Республики Казахстан от 23 июня 2022 года № 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20.06.2022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проектов в карту индустриализации и карты поддержки предпринимательства регионов.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675 "Об утверждении Правил включения проектов в республиканскую и региональные карты индустриализации" (САПП Республики Казахстан, 2012 г., № 52, ст. 707);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1073 "О внесении изменений и дополнений в постановление Правительства Республики Казахстан от 25 мая 2012 года № 675 "Об утверждении Правил включения проектов в республиканскую и региональные карты индустриализации" (САПП Республики Казахстан, 2014 г., № 61, ст. 575).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32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включения проектов в карту индустриализации и карты поддержки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регионов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проектов в карту индустриализации и карты поддержки предпринимательства регионов (далее – Правила) определяют порядок включения проектов в карту индустриализации и карты поддержки предпринимательства регионов.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9"/>
    <w:bookmarkStart w:name="z1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индустриально-инновационный проект – комплекс мероприятий, направленных на трансферт технологий, создание новых или усовершенствованных производств, технологий, товаров, работ и услуг, реализуемых в течение определенного срока времени (далее – проект);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карта индустриализации является инструментом мониторинга (реализации) индустриально-инновационной системы на уровне республики и представляет собой совокупность индустриально-инновационных проектов, реализуемых субъектами индустриально-инновационной деятельности;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поддержки предпринимательства региона является инструментом мониторинга (реализации) индустриально-инновационной системы на уровне региона и представляет собой совокупность индустриально-инновационных проектов, реализуемых субъектами индустриально-инновационной деятельности;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физическое/юридическое лицо, осуществляющее планирование и реализацию проекта;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региональный координационный совет – консультативно-совещательный орган, создаваемый и возглавляемый акимами областей, городов Нур-Султана, Алматы и Шымкента с участием представителей бизнес-сообщества не менее 50 % от общего числа (далее – совет);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комиссия по рассмотрению проектов – консультативно-совещательный орган, формируемый приказом руководителя соответствующего отраслевого государственного органа из числа сотрудников государственного органа и членов бизнес-ассоциаций по согласованию, представляющих соответствующую отрасль, рассматривающий проекты, претендуемые для включения в карту индустриализации по конкретным отраслям (далее – отраслевая комиссия);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руководство в сфере индустриального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индустриально-инновационной деятельности;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штаб по вопросам карты индустриализации – комиссия при уполномоченном органе по вопросу рассмотрения проектов для включения в карту индустриализации с участием руководителей заинтересованных отраслевых комиссий по рассмотрению проектов, сотрудников уполномоченного органа, отраслевых министерств и ведомств, национальных холдингов и институтов развития, а также других заинтересованных организаций (далее – штаб);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по промышленному развитию Республики Казахстан – консультативно-совещательный орган при уполномоченном органе, образованный в целях выработки рекомендаций и предложений в сфере промышленного развития Республики Казахстан (далее – комиссия);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местный уполномоченный орган – исполнительный орган области (города республиканского значения, столицы), осуществляющий функции развития, координации, регулирования и управления в области предпринимательства и промышленности, участвующий в формировании и реализации государственной политики в сфере государственной поддержки индустриально-инновационной деятельности на соответствующей территории;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отраслевой центральный исполнительный орган – центральный исполнительный орган, осуществляющий руководство соответствующей отраслью (сферой) государственного управления, а также в пределах, предусмотренных законодательством, межотраслевую координацию; </w:t>
      </w:r>
    </w:p>
    <w:bookmarkEnd w:id="20"/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государственный орган – государственный орган, ответственный за реализацию проекта;</w:t>
      </w:r>
    </w:p>
    <w:bookmarkEnd w:id="21"/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региональная палата предпринимателей – палата предпринимателей области, города республиканского значения и столицы, входящая в систему Национальной палаты предпринимателей Республики Казахстан, на территориальном уровне (далее – региональная палата).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23.09.2020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включения проектов в карту индустриализации и</w:t>
      </w:r>
      <w:r>
        <w:br/>
      </w:r>
      <w:r>
        <w:rPr>
          <w:rFonts w:ascii="Times New Roman"/>
          <w:b/>
          <w:i w:val="false"/>
          <w:color w:val="000000"/>
        </w:rPr>
        <w:t>карты поддержки предпринимательства регионов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проектов в карту индустриализации производится поэтапно: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рассмотрение проектов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на центральном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рассмотрение проектов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рассмотрение проектов на комиссии.</w:t>
      </w:r>
    </w:p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проектов в карту поддержки предпринимательства региона производится поэтапно: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рассмотрение проектов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на центральном уровне по отраслевой принадлежности без рассмотрения на отраслевой комиссии.</w:t>
      </w:r>
    </w:p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стоимостью до 4,5 млрд. тенге включаются в карту поддержки предпринимательства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стоимостью от 4,5 млрд. тенге рекомендуются в карту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требующие мер государственной поддержки, не включаются в карту индустриализации и карты поддержки предпринимательства регионов.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проектов в карту индустриализации и карты поддержки предпринимательства регионов осуществляется согласно приоритетам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2020 – 2025 годы, утвержденной постановлением Правительства Республики Казахстан от 31 декабря 2019 года № 1050 (далее – Программа).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23.09.2020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орган, иные государственные органы, а также местные исполнительные органы областей, городов республиканского значения, столицы при рассмотрении, согласовании и предоставлении </w:t>
      </w:r>
      <w:r>
        <w:rPr>
          <w:rFonts w:ascii="Times New Roman"/>
          <w:b w:val="false"/>
          <w:i w:val="false"/>
          <w:color w:val="000000"/>
          <w:sz w:val="28"/>
        </w:rPr>
        <w:t>мер государственной поддержки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субъектам индустриально-инновационной деятельности обязаны руководствоваться одним из следующих критериев: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инновационность – направленность на повышение экономической эффективности деятельности путем создания новых или усовершенствованных производств, технологий, товаров, работ и услуг с учетом обеспечения экологической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конкурентоспособность – преимущество в сравнении с аналогичными индустриально-инновационными проектами, выражающееся в низкой себестоимости выпускаемой продукции, оказываемых работ и (или) предоставляемых услуг, их востребованности и экономической целесообразности их производства, оказания или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масштабность – значимость реализации индустриально-инновационного проекта для индустриально-инновационного развития Республики Казахстан;</w:t>
      </w:r>
    </w:p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производительность труда – показатель эффективности производства, характеризующий выпуск продукции в расчете на единицу используемых ресурсов, представляющий собой соотношение объема производства и затрат трудовых ресурсов;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экспортоориентированность – направленность производства на экспорт продукции и услуг.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Проекты карты индустриализации и карт поддержки предпринимательства регионов отбираются с учетом </w:t>
      </w:r>
      <w:r>
        <w:rPr>
          <w:rFonts w:ascii="Times New Roman"/>
          <w:b w:val="false"/>
          <w:i w:val="false"/>
          <w:color w:val="000000"/>
          <w:sz w:val="28"/>
        </w:rPr>
        <w:t>Генеральной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территории Республики Казахстан.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заявок осуществляется местным уполномоченным органом на постоянной основе.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 для включения проекта в карту индустриализации или карту поддержки предпринимательства представляет нарочно в местный уполномоченный орган соответствующего региона следующие документы на электронном и бумажном носителях: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утвержденную заявителем копию паспорта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утвержденную заявителем копию плана-графика реализации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проработку финансирования проекта (меморандум и соглашение о намерениях и/или решение о финансировании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по проекту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проектов стоимостью от 900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слайд-презентацию на 1 странице, который содержит следующие сведения: наименование проекта; цель проекта; заявитель; место реализации; период реализации; общая стоимость проекта; структура финансирования; ожидаемые результаты; создание рабочих мест на период строительства и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когда при реализации проекта существует необходимость предоставления земельного участка, прилагаются копия письма местного исполнительного органа соответствующей административно-территориальной единицы, подтверждающего наличие свободного земельного участка, а также копия акта предварительного выбора земельного участка с указанием координат (схемы) местоположения и планируемой площади отвода под реализацию проекта.</w:t>
      </w:r>
    </w:p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уполномоченный орган возвращает заявителю документы без рассмотрения в день подачи в случае несоответствия документов перечню, указанному в пункте 10 настоящих Правил.</w:t>
      </w:r>
    </w:p>
    <w:bookmarkEnd w:id="34"/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возврата документов, заявитель обращается повторно после устранения допущенных несоответствий.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замечаний заявка принимается, регистрируется в журнале, копия заявки с отметкой о приеме документов вручается заявителю.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рассмотрения проекта для включения в карту поддержки предпринимательства региона зависят от содержания проекта, но не должны превышать двух месяцев со дня подачи заявки.</w:t>
      </w:r>
    </w:p>
    <w:bookmarkEnd w:id="37"/>
    <w:bookmarkStart w:name="z2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Рассмотрение проектов на местном уровне</w:t>
      </w:r>
    </w:p>
    <w:bookmarkEnd w:id="38"/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уполномоченный орган совместно с заинтересованными государственными органами и организациями проводит региональную экспертизу.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региональной экспертизы на каждый проект составляет не более 15 (пятнадцать) рабочих дней с момента регистрации заявки.</w:t>
      </w:r>
    </w:p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региональной экспертизы осуществляется по следующей структуре: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проработки коммерческой части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основных стартовых условий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проработанность вопроса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экологическая безопасность и рациональное использование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рентабельность;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программным документам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общие выводы и рекомендации по проекту.</w:t>
      </w:r>
    </w:p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"Степень проработки коммерческой части проекта" указывается следующая информация по проекту: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сбыта продукции/услуг, наличие платежеспособного спроса, степень конкуренции на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степени проработки маркетингового плана, каналов реализации будущей продукции/услуг.</w:t>
      </w:r>
    </w:p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"Наличие основных стартовых условий реализации проекта" указывается следующая информация по проекту: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заявленных активов, необходимых для реализации проекта (земельный участок, производственная база, наличие основных и денежных средств, отсутствие обременения/ареста активов);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проработанности структуры финансирования, наличие меморандумов/соглашений с финансовыми организациями о финансировании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источников, схем и средств транспортировки сырья, наличие соглашений с поставщиками сырья, обустроенность складов для хранения оптимальных/максимальных запасов сырья/готовой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компетентных менеджеров и специалистов на периоды строительства и запуска объекта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имеющейся/планируемой программы обучения персонала по эксплуатации технического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альтернативных вариантов технологий производства и поставщиков оборудования; график поставки и монтажа оборудования, наличие инновационной составляющей; наличие соответствующих лицензий и сертификатов или плана мероприятий по их получению.</w:t>
      </w:r>
    </w:p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"Проработанность вопроса инфраструктуры" описываются степень готовности внешних и внутренних коммуникаций, а также план мероприятий по развитию инфраструктуры с указанием необходимых мер государственной поддержки.</w:t>
      </w:r>
    </w:p>
    <w:bookmarkEnd w:id="43"/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разделе "Экологическая безопасность" описываются экологические аспекты проекта, их влияние на окружающую среду, наличие природоохранных мероприятий, внедрение современных ресурсосберегающих и энергосберегающих технологий, применение альтернативных источников энергии, меры по сокращению негативного влияния производств на окружающую среду.</w:t>
      </w:r>
    </w:p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"Рентабельность" даются анализ финансовых показателей эффективности проекта, срок окупаемости, внутренняя норма доходности IRR, чистый дисконтированный доход NPV.</w:t>
      </w:r>
    </w:p>
    <w:bookmarkEnd w:id="45"/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разделе "Соответствие программным документам региона" проводится анализ заявленного проекта на соответствие основным стратегическим и плановым документам развития региона.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"Общие выводы и рекомендации по проекту" отражаются перечень необходимых мер государственной поддержки для успешной реализации проекта и механизм их получения, а также даются мотивированное положительное или отрицательное заключение либо рекомендация доработать проект с обоснованием причин.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Заключение региональной экспертизы оформляется в двух экземплярах и в течение 2 (два) рабочих дней с момента ее проведения один экземпляр направляется заявителю, один экземпляр остается у местного уполномоченного органа.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Местный уполномоченный орган в течение 1 (один) рабочего дня со дня регистрации заявок направляет документы в региональную палату для рассмотрения и представления рекомендации по включению проектов в карту поддержки предпринимательства региона.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представляется в местный уполномоченный орган в течение 15 (пятнадцать) рабочих дней с момента регистрации заявки региональной палатой.</w:t>
      </w:r>
    </w:p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Местный уполномоченный орган в течение 2 (два) рабочих дней со дня регистрации заявок направляет документы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функции по </w:t>
      </w:r>
      <w:r>
        <w:rPr>
          <w:rFonts w:ascii="Times New Roman"/>
          <w:b w:val="false"/>
          <w:i w:val="false"/>
          <w:color w:val="000000"/>
          <w:sz w:val="28"/>
        </w:rPr>
        <w:t>разработке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схемы организации территории Республики Казахстан, для рассмотрения и представления рекомендации на соответствие проектов указанной схеме.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представляется в местный уполномоченный орган в течение 15 (пятнадцать) рабочих дней с момента регистрации документов уполномоченным органом, осуществляющим функции по разработке Генеральной схемы организации территории Республики Казахстан.</w:t>
      </w:r>
    </w:p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течение 2 (два) рабочих дней после проведения региональной экспертизы по проектам стоимостью от 900 млн. тенге, претендуемым для включения в карты поддержки предпринимательства региона, местный уполномоченный орган направляет документы в соответствующие отраслевые государственные органы для получения заключения экспертизы по отраслевой принадлежности.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по отраслевой принадлежности, подписанное руководителем структурного подразделения или ведомства отраслевого государственного органа, представляется в местный уполномоченный орган в течение 15 (пятнадцать) рабочих дней с момента регистрации документов в отраслевом государственном органе.</w:t>
      </w:r>
    </w:p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проектам стоимостью до 900 млн. тенге, а также претендуемым для включения в карту индустриализации, местный уполномоченный орган в течение 3 (три) рабочих дней с момента оформления заключения региональной экспертизы и получения рекомендации от уполномоченного органа, осуществляющего функции по разработке Генеральной схемы организации территории Республики Казахстан, при наличии рекомендации региональной палаты направляет материалы председателю совета для определения даты проведения заседания совета.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стоимостью свыше 900 млн. тенге, претендуемые для включения в карту поддержки предпринимательства региона, выносятся на заседание совета в течение 3 (три) рабочих дней с момента получения заключения экспертизы по отраслевой принадлежности.</w:t>
      </w:r>
    </w:p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Совет рассматривает проекты по мере их поступления, но не реже одного раза в месяц при наличии заявок.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Секретарь совета уведомляет заявителей проекта о дате заседания совета не позднее чем за 3 (три) рабочих дня до даты его проведения.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по вопросу включения проектов в карту поддержки предпринимательства регионов и рекомендации включения в карту индустриализации по проекту принимаются простым большинством голосов членов совета.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совета оформляется протоколом в двух экземплярах в течение 2 (два) рабочих дней с момента проведения заседания совета. В течение 3 (три) рабочих дней после оформления протокола местный уполномоченный орган сообщает заявителю о принятом решении по проекту. </w:t>
      </w:r>
    </w:p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течение 3 (три) рабочих дней с момента проведения заседания совета материалы по проектам, рекомендованным в карту индустриализации, местным уполномоченным органом направляются для дальнейшего рассмотрения в уполномоченный орган.</w:t>
      </w:r>
    </w:p>
    <w:bookmarkEnd w:id="56"/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по включению проектов в карту поддержки предпринимательства региона, а также исключению, предоставлению мер государственной поддержки, изменению основных параметров принимается на заседании совета.</w:t>
      </w:r>
    </w:p>
    <w:bookmarkEnd w:id="57"/>
    <w:bookmarkStart w:name="z4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Рассмотрение проектов на центральном уровне</w:t>
      </w:r>
    </w:p>
    <w:bookmarkEnd w:id="58"/>
    <w:bookmarkStart w:name="z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Уполномоченный орган в течение 5 (пять) рабочих дней с момента получения материалов по рекомендованным советом проектам распределяет по отраслевой принадлежности и направляет для рассмотрения на заседании отраслевой комиссии в соответствующие отраслевые центральные государственные органы, а также направляет для проведения экспертизы по местному содержанию в </w:t>
      </w:r>
      <w:r>
        <w:rPr>
          <w:rFonts w:ascii="Times New Roman"/>
          <w:b w:val="false"/>
          <w:i w:val="false"/>
          <w:color w:val="000000"/>
          <w:sz w:val="28"/>
        </w:rPr>
        <w:t>национальный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институт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местного содержания.</w:t>
      </w:r>
    </w:p>
    <w:bookmarkEnd w:id="59"/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Соответствующий отраслевой центральный государственный орган с момента получения материалов осуществляет экспертизу по каждому проекту и прорабатывает вопрос предоставления необходимых мер государственной поддержки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0"/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Отраслевыми государственными органами проекты в зависимости от степени сложности могут направляться в специализированные подведомственные организации для проведения экспертизы.</w:t>
      </w:r>
    </w:p>
    <w:bookmarkEnd w:id="61"/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Заключение экспертизы осуществляется по следующей структуре: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стратегическое значение в масштабе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сбалансированность с другими проектами и производствами;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инновационная составляющая в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экспортоориентированность или импортозамещаемость;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отраслевые разрешительные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производительность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общие выводы и рекомендации по проекту.</w:t>
      </w:r>
    </w:p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разделе "Стратегическое значение в масштабе страны" раскрывается значимость проекта в масштабе страны.</w:t>
      </w:r>
    </w:p>
    <w:bookmarkEnd w:id="63"/>
    <w:bookmarkStart w:name="z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разделе "Сбалансированность с другими проектами и производствами" проводится анализ по региону и соседними регионами на предмет существования идентичных проектов и производств.</w:t>
      </w:r>
    </w:p>
    <w:bookmarkEnd w:id="64"/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разделе "Инновационная составляющая в технологии производства" раскрывается применение в проекте инновационных технологий.</w:t>
      </w:r>
    </w:p>
    <w:bookmarkEnd w:id="65"/>
    <w:bookmarkStart w:name="z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разделе "Экспортоориентированность или импортозамещаемость" проводится анализ развития традиционных экспортных/импортных секторов экономики и влияния проекта на диверсификацию продуктов с созданием производств с высокой добавленной стоимостью.</w:t>
      </w:r>
    </w:p>
    <w:bookmarkEnd w:id="66"/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разделе "Отраслевые разрешительные документы" указываются необходимые для реализации проекта разрешения, выдаваемые соответствующими отраслевыми государственными органами. </w:t>
      </w:r>
    </w:p>
    <w:bookmarkEnd w:id="67"/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разделе "Производительность труда" раскрывается показатель, который измеряется объемом производимых товаров (работ и услуг) в единицу времени в стоимостном выражении на одного работника в год.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разделе "Общие выводы и рекомендации по проекту" отражаются анализ необходимых мер государственной поддержки для успешной реализации проекта и механизм их предоставления, а также указываются положительное или отрицательное заключение, которое должно быть мотивированным, либо рекомендация доработать проект с обоснованием причин.</w:t>
      </w:r>
    </w:p>
    <w:bookmarkEnd w:id="69"/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Срок проведения экспертизы на каждый проект составляет не более 15 (пятнадцать) рабочих дней с момента поступления материалов в соответствующий отраслевой государственный орган.</w:t>
      </w:r>
    </w:p>
    <w:bookmarkEnd w:id="70"/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Заключение экспертизы в течение 2 (два) рабочих дней с момента ее оформления подписывается руководителем структурного подразделения или ведомства отраслевого государственного органа, осуществившего экспертизу, либо руководителем подведомственной организации, если экспертизу осуществила подведомственная организация, и прикладывается к материалам по поступившим проектам. </w:t>
      </w:r>
    </w:p>
    <w:bookmarkEnd w:id="71"/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проведения экспертизы проекты, рекомендуемые для включения в карту индустриализации, в течение 5 (пять) рабочих дней с момента их подписания выносятся на рассмотрение отраслевой комиссии.</w:t>
      </w:r>
    </w:p>
    <w:bookmarkEnd w:id="72"/>
    <w:bookmarkStart w:name="z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Отраслевая комиссия рассматривает проекты не реже одного раза в месяц при наличии проектов для рассмотрения.</w:t>
      </w:r>
    </w:p>
    <w:bookmarkEnd w:id="73"/>
    <w:bookmarkStart w:name="z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Секретарь отраслевой комиссии уведомляет заявителей проекта о дате заседания отраслевой комиссии, в повестку которого внесен вопрос о рассмотрении проекта, не позднее чем за 3 (три) рабочих дня до даты заседания.</w:t>
      </w:r>
    </w:p>
    <w:bookmarkEnd w:id="74"/>
    <w:bookmarkStart w:name="z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рассмотрение отраслевой комиссии представляются материалы по проектам, в том числе копия протокола совета, результаты региональных экспертиз и заключения экспертизы центрального государственного органа по отраслевой принадлежности по каждому проекту.</w:t>
      </w:r>
    </w:p>
    <w:bookmarkEnd w:id="75"/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заседание отраслевой комиссии приглашаются уполномоченные представители потенциальных операторов, оказывающих меры государственной поддержки субъектам индустриально-инновационной деятельности, в частности, заявителям, проекты которых претендуют для включения в карту индустриализации.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заседании отраслевой комиссии обсуждаются проекты и возможность предоставления мер государственной поддержки, после чего принимается коллегиальное решение о рассмотрении проектов в уполномоченном органе или возврата проекта на доработку в местный уполномоченный орган, и утверждаются меры государственной поддержки. Решение отраслевой комиссии оформляется протоколом в трех экземплярах в течение 3 (три) рабочих дней.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Один экземпляр направляется в уполномоченный орган с приложением материалов по одобренным проектам, второй экземпляр направляется в местный уполномоченный орган, третий остается в отраслевом государственном органе.</w:t>
      </w:r>
    </w:p>
    <w:bookmarkEnd w:id="78"/>
    <w:bookmarkStart w:name="z6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проектов в уполномоченном органе</w:t>
      </w:r>
    </w:p>
    <w:bookmarkEnd w:id="79"/>
    <w:bookmarkStart w:name="z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течение 5 (пять) рабочих дней с момента получения заключения отраслевой комиссии и экспертизы по местному содержанию по проектам, рекомендуемым для включения в карту индустриализации, уполномоченным органом систематизируются все материалы, осуществляется общий свод проектов с предложениями о включении в карту индустриализации, которые рассматриваются на заседании штаба.</w:t>
      </w:r>
    </w:p>
    <w:bookmarkEnd w:id="80"/>
    <w:bookmarkStart w:name="z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течение 5 (пять) рабочих дней с момента поступления материалов штаб принимает протокольное решение о рекомендации по включению проектов в карту индустриализации, возвращении проекта местному уполномоченному органу на доработку или отклонении при несоответствии критериям карты индустриализации, обозначенным в Программе.</w:t>
      </w:r>
    </w:p>
    <w:bookmarkEnd w:id="81"/>
    <w:bookmarkStart w:name="z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течение 3 (три) рабочих дней после принятия протокольного решения уполномоченный орган направляет копию протокольного решения в местный уполномоченный орган, который в течение 3 (три) рабочих дней после получения копии протокольного решения сообщает заявителю о принятом штабом решении.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Проекты, отклоненные для включения в карту индустриализации на заседании штаба, включаются в карты поддержки предпринимательства регионов по решению совета.</w:t>
      </w:r>
    </w:p>
    <w:bookmarkStart w:name="z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основании протокольного решения штаба уполномоченный орган рекомендует перечень проектов для рассмотрения на ближайшее заседание комиссии.</w:t>
      </w:r>
    </w:p>
    <w:bookmarkEnd w:id="83"/>
    <w:bookmarkStart w:name="z7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проектов на комиссии по промышленному развитию</w:t>
      </w:r>
    </w:p>
    <w:bookmarkEnd w:id="84"/>
    <w:bookmarkStart w:name="z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Комиссия вырабатывает предложения по включению, исключению, предоставлению мер государственной поддержки, а также изменению основных параметров по проектам карты индустриализации.</w:t>
      </w:r>
    </w:p>
    <w:bookmarkEnd w:id="85"/>
    <w:bookmarkStart w:name="z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Комиссия вырабатывает предложения по определению ответственного государственного органа за реализацию проекта карты индустриализации.</w:t>
      </w:r>
    </w:p>
    <w:bookmarkEnd w:id="86"/>
    <w:bookmarkStart w:name="z7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87"/>
    <w:bookmarkStart w:name="z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Проекты включаются в карту индустриализации по итогам актуализации, проводимой не реже одного раза в год по мере поступления заявок и их соответствующего рассмотрения, постановлением Правительства Республики Казахстан.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исключаются из карты индустриализации по итогам актуализации, проводимой не реже одного раза в год, постановлением Правительства Республики Казахстан в случаях: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бесперебойной загрузки мощностей на уровне, не менее 70 % в течение одного года;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возникновения проблем, в том числе форс-мажорных обстоятельств, решение которых невозможно в период реализации Программы.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в редакции постановления Правительства РК от 23.09.2020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Проекты включаются в карту поддержки предпринимательства региона по итогам актуализации не реже двух раз в год по мере поступления заявок и их соответствующего рассмотрения, постановлением акиматов областей, городов республиканского значения, столицы.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исключаются из карты поддержки предпринимательства региона по итогам актуализации не реже двух раз в год постановлением акиматов областей, городов республиканского значения, столицы в случаях: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бесперебойной загрузки мощностей на уровне не менее 70 % в течение одного года;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возникновения проблем, в том числе форс-мажорных обстоятельств, решение которых невозможно в период реализации Программы.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в редакции постановления Правительства РК от 23.09.2020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карту 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карты поддержки предпринимательства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Start w:name="z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включение проекта в карту индустриализации или</w:t>
      </w:r>
      <w:r>
        <w:br/>
      </w:r>
      <w:r>
        <w:rPr>
          <w:rFonts w:ascii="Times New Roman"/>
          <w:b/>
          <w:i w:val="false"/>
          <w:color w:val="000000"/>
        </w:rPr>
        <w:t>карту поддержки предпринимательства региона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заявку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карту индустриализации или карту поддержки предпринимательства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 М.П., дата заполнения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акимата: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_______, № ____, дата приема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копия настоящей заявки выдается заявителю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карту индустриализации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поддержки предпринимательства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заявителя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 года       </w:t>
      </w:r>
    </w:p>
    <w:bookmarkStart w:name="z7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Паспорт проекта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проекта: (выбор один из нижеперечисленных)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гос. орган, холдинг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(отвод) земельного участка (да,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отвод земельного участка (да,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(количество месяцев,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-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(срок реализации начинается с пред инвестиционного этапа - подписание договора на разработку ТЭО или бизнес-плана)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-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-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(получение разрешения на строительство)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строительства (гос. акт о вводе в эксплуатацию)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подтверждающего ввод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без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производимые товары и услуги (наименование)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год: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во время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во время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отечественных частных инвесторов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иностранные инвестиции (участие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организаций, подконтрольных государству (участие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(включая лизинг),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материнских компаний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отечественных институтов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второго уровня (резидентов)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облигационные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финансовых организаций (нерезидентов)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международных институтов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облигационные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(код и наименование бюджетной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(код и наименование бюджетной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рынок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эффективности проекта: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Дисконтируемая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срок окупаемости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Дисконтируемый срок окупаемости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подготовки и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Инновационность проекта: (выбор один из нижеперечисленных)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Инновация, разработанная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Инновация, разработанная за пределами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 лицензированная, но впервые используемая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Инновация, апробированная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содержание товаров, работ и услуг в проекте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Мультипликативный эффект на экономику страны от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Сведения по заявителю проекта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Телефон/факс/e-mail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регистрации (перерегистрации) или справка о государственной регистрации (перерегистрации)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План освоения инвестиций (капитальных вложений)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План финансирования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отечественных частных инвесторов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иностранные инвестиции (участие в уставном капитале)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организаций подконтрольных государству (участие в уставном капитале)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материнских 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отечественных институтов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второго уровня (резидентов)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облигационные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финансовых организаций (нерезидентов)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международных институтов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облигационные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(код и наименование бюджетной программы)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(код и наименование бюджетной программы)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План выхода на проектную мощность в натуральном выражении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План выхода на проектную мощность в денежном выражении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Плановый объем экспорта в натуральном выражении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 (справочник)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 (справочник)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 прогнозной потребности в работниках и специалистах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базовой группы ГКЗ (справочник)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работниках (человек)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образования (список)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квалификации (тарифный разряд, категория) (список)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Плановые целевые показатели проекта (для реализуемых проектов)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топливно-энергетических ресурсах в т.ч.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(мазут, дизтопливо)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инфраструктуре в т.ч.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сети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мВт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инфраструктура (МЖС, подъездные пути)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(потребность в дополнительных услугах)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перевозок грузов: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Водным, морским транспортом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карту индустриализации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поддержки предпринимательства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заявителя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 года       </w:t>
      </w:r>
    </w:p>
    <w:bookmarkStart w:name="z8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План-график реализации проекта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*Например: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строительно-монтажные работы, в том числе по пусковым комплексам;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ввод в эксплуатацию, в том числе по пусковым комплексам;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выход на проектную мощность.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карту индустриализации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поддержки предпринимательства регионов</w:t>
            </w:r>
          </w:p>
        </w:tc>
      </w:tr>
    </w:tbl>
    <w:bookmarkStart w:name="z9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проекту для инвестиционных проектов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и планы по реализации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Финансовый план и прогнозы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Риски и факторы, снижающие риск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Социальный аспект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Воздействие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Приложения</w:t>
      </w:r>
    </w:p>
    <w:bookmarkStart w:name="z9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Резюме проекта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Резюме представляет собой краткий обзор проекта и является наиболее важным из разделов, представленных на не более чем трех 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должно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долгосрочные и краткосрочные цели проекта, мультипликативный эффект как на отдельно регион так и на экономику страны в целом, прогноз денежного потока до периода окупаемости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в инвестициях, структура и источники финансирования, расчет возврата капитальных вложений, перечень предполагаемого залогового обеспечения и их рыночная стоимость (при необходимости указать дату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ключевые экономические показатели эффективности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план-график реализации проекта (в первый год реализации – по месяцам);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какие риски и какие вознаграждения могут возникнуть во время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краткое описание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активов для реализации проекта (земельные участки, производственные базы и т.д.).</w:t>
      </w:r>
    </w:p>
    <w:bookmarkStart w:name="z9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отрасли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отрасли: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экономического сектора отрасли (производство, распределение, услуги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основной продукции и услуг, предлагаемых данной отраслью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сезонность;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географическое положение отраслевого рынка (локальный, региональный, национальный, международный);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сегмента рынка, на котором работает или предполагает работать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имеющихся основных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потенциальных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наиболее перспективные клиенты (указать в порядке убывания);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объем продаж по отрасли и тенденции изменения рынка.</w:t>
      </w:r>
    </w:p>
    <w:bookmarkStart w:name="z9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Проект и планы по реализации продукции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данного вида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номенклатура, предполагаемый объем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характерные свойства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стадия развития продукта (идея, эскизный проект, рабочий проект, опытная партия, действующее серийное производство).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рынка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спроса и возможностей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текущая доля рынка, предполагаемые изменения, связанные прямо или косвенно с реализацией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тенденции и направления развития рынка (экспортный потенциал).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Исследование и анализ рынка сырья, материалов и иных факторов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сырьевых и иных факторов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сырья, материалов и иных факторов производства (порядок расчетов за сырье, материалы и иные факторы производства);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снабжения (на каждый год существования проекта, мероприятия по доставке сырья с целью гарантии бесперебойного снабжения);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поставок (на каждый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(в случае модернизации производства).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сбыта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и обоснование цены, ценообразование;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продаж (на каждый год реализации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ожидаемый доход от продаж (по каждому году);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издержки при продаже и распределении;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целевая группа потребителей (обосновать);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торговой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методы и каналы распределения, реклама;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стимулирование сбыта.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Конкурентоспособность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конкуренты (наименование и краткое описание), их основные достоинства и недостатки, занимаемая доля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сравнительный анализ применяемых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цен основных конкурентов;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сравнительный анализ стратегии маркетинга и распределения товаров (услуг).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Законодательная и нормативная база выполнения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получения лицензии либо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ограничения/поддержка реализации проекта международными организациями, республиканскими и местными органами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необходимых разрешительных документов.</w:t>
      </w:r>
    </w:p>
    <w:bookmarkStart w:name="z9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План реализации проекта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(указать основные факторы, повлиявшие на выбор места размещения проекта):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относительно источников и поставщиков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относительно потребителей продукции (услуг);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площадки (геодезические условия, ситуационный план с экспликацией территории площадки (где планируется реализовать проект) с указанием размещения блоков/моделей производственных и вспомогательных зданий, сооружений и помещений, хранилищ и складов (с уточнением использования), существующих и предполагаемых к строительству, с обозначением мест существующих и планируемых внутриплощадочных участков и участков внеплощадочных сетей и проездов, их характеристики и другие условия);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выбранной площадки производственной мощности предприятия (кратко описать объекты на площадке реализации проекта, в том числе здания, строения (паспортные данные, состояние), сооружения (эстакады, подземные хранилища, скважины и т.п.).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Инфраструктура: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электроснабжение – электрическая нагрузка (мвт), электропотребление (тыс. квтч), наличие технических условий на присоединение к электрической сети, электрические сети (кв/км), подстанции (шт./мва), источник финансирования строительства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теплоснабжение – наличие, состояние и располагаемая мощность автономных источников и внутриплощадочных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– наличие, состояние и располагаемая мощность автономных источников и внутриплощадочных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наличие, состояние и располагаемая мощность автономных накопителей и внутриплощадочных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водоотведение стоков, методы очистки, качество сточных вод, условия сброса, использование существующих или строительство современных очистных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газоснабжение – наличие, состояние и располагаемая мощность распределительных устройств и внутриплощадочных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автодороги – наличие, состояние и протяженность внутриплощадочных проездов;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железные дороги – наличие, состояние и протяженность тупика;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грузовые и пассажирские терминалы;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 доставки (получения) сырья на производственную площадку и 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технологического процесса: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технологии (соответствие мировым стандартам, сравнение с существующими аналогами, новизна и/или апробация в других проектах в Казахстане или за рубежом);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выбранной технологии (описать применяемые на практике варианты технологий производства продукции, привести сравнительный анализ основных достоинств и недостатков существующих вариантов производства продукции с указанием технических критериев, послуживших основание выбора именно этой технологии для реализуемого проекта и отклонения альтернативных вариантов);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приобретение технологии (лицензии, патенты, права, постоянные платежи и др.;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производственной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динамика освоения мощностей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 потребность технологического и прочего оборудования и техники и условия их приобретения (перечень имеющейся техники и оборудования, их текущее состояние, перечень необходимой техники и оборудования, конкурентоспособная цена, технологическая совместимость с уже используемым оборудованием, сравнительный анализ различных вариантов поставки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потребность в участках земли, зданиях и сооружениях, коммуникациях.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проектом и расстановка кадров: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управления проектом;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резюме руководителей и основных менеджеров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Ф.И.О, возраст, образование, институт, специальность, когда закончил, опыт, занимаемые должности, сколько лет работает на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число работников и расстановка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потребность в трудовых ресурсах и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График работ по осуществлению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этапы строительства (например: предпроектные исследования, разработка ТЭО, заключения от районной архитектуры, заключения райгосэкспертизы, передача ТЭО в Госархстройнадзор, получение разрешения на строительство, заключение генерального договора с подрядчиком);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поставки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монтажа, пусконаладки и ввода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динамика выхода на проектную мощность и дальнейшего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приводится технологическая карта.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Структура затрат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строительно-монтажные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монтажные и пусконаладочные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затраты на производство (проведение анализа рынков сырья, основные поставщики и программы поставки сырья, электроэнергия, вода и другие компоненты (рекламная кампания, построение дистрибьютивной сети и т.д.).</w:t>
      </w:r>
    </w:p>
    <w:bookmarkStart w:name="z9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Финансовый план и прогнозы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График финансирования и платежей: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внесения авансового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страховых и комиссионных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возврата основного долга и выплаты процентов по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себестоимости единицы продукции и смета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Расшифровка статей доходов от продаж (с указанием объема реализации по каждому виду выпускаемой продукции помесячно); учесть сезонные колебания, при их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Прогноз отчета о прибылях и убытках: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дается комментарий по крупным статьям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учитываются сезонные колебания на цену и объемы реализации готовой продукции и закупки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Анализ проекта с помощью простых методов финансовой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простой срок окупаемости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простая норма прибыли (по каждому году реализации проекта и за весь проект в целом);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показателей рентабельности, ликвидности и оборачиваемости.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с помощью методов дисконтирования: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чистая текущая стоимость проекта (NPV);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внутренняя норма рентабельности (IRR);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дисконтированный срок окупаемости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Анализ в условиях неопределенности: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чувствительности (анализ устойчивости проекта при снижении объемов производства, цены реализации, увеличения суммы затрат);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безубыточности (определение точки безубыточности в натуральном и денежном выражении в расчете за год).</w:t>
      </w:r>
    </w:p>
    <w:bookmarkStart w:name="z9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Риски и факторы, снижающие риск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ресурсов, маркетинговый риск, управленческий риск, операционно-производственный риск, отраслевой риск, правовой риск, страновой и региональный риски, риск завершения проекта и др.: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факторы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предположительный характер и диапазон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мероприятия по снижению и управлению рисков, в том числе необходимые меры государственной поддержки.</w:t>
      </w:r>
    </w:p>
    <w:bookmarkStart w:name="z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Социальный аспект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социально-культурного и демографического положения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проекта на занятость населения, повышение квалификации, образование и т.п.</w:t>
      </w:r>
    </w:p>
    <w:bookmarkStart w:name="z10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Воздействие на окружающую среду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краткое изложение всех предполагаемых эффектов неблагоприятного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технических аспектов каждого мероприятия, включая негативный эффект, против которого оно направлено;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реализации природоохранных мероприятий в рамках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в общую стоимость проекта примерных смет и перечня источников финансирования, как первичных вложений, так и текущих расходов, связанных с реализацией мероприятий по ограничению отрицательного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технологии проекта международным стандартам и нормативам по воздействию на окружающую среду.</w:t>
      </w:r>
    </w:p>
    <w:bookmarkStart w:name="z10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 включаются документы, которые могут служить подтверждением или более подробным объяснением сведений, представленных по проекту. К таковым могут относиться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биографии руководителей предприятия или проекта, подтверждающие их компетенцию и опыт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маркетинговых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аудиторов;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или видео ролик образцов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подробные технические характеристики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гарантийные письма или контракты с поставщиками и потребителями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договоры аренды, найма, лицензионные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служб государственного надзора по вопросам экологии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статьи из журналов и газет о деятельности предприятия.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