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325d" w14:textId="2f43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государственной поддержки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282, 286 и 294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модельный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предусматривающий осуществление инвестиций и предоставление инвестиционных преференций (далее – модельный контракт);</w:t>
      </w:r>
    </w:p>
    <w:bookmarkEnd w:id="2"/>
    <w:bookmarkStart w:name="z7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проектов;</w:t>
      </w:r>
    </w:p>
    <w:bookmarkEnd w:id="3"/>
    <w:bookmarkStart w:name="z7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специалистов государственных органов, консультантов и экспертов из числа физических и юридических лиц Республики Казахстан.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опубликования, за исключением абзаца четвертого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модельного контракта, который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13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Модельный контракт на реализацию инвестиционного проекта, предусматривающий осуществление инвестиций и предоставление инвестиционных преференций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Модельный контракт с изменениями, внесенными постановлениями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987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12.01.2021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опубликованию); от 22.10.2022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23.02.2023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Астана________________ (число, месяц, год)</w:t>
      </w:r>
    </w:p>
    <w:p>
      <w:pPr>
        <w:spacing w:after="0"/>
        <w:ind w:left="0"/>
        <w:jc w:val="both"/>
      </w:pPr>
      <w:bookmarkStart w:name="z554" w:id="8"/>
      <w:r>
        <w:rPr>
          <w:rFonts w:ascii="Times New Roman"/>
          <w:b w:val="false"/>
          <w:i w:val="false"/>
          <w:color w:val="000000"/>
          <w:sz w:val="28"/>
        </w:rPr>
        <w:t>
            Настоящий инвестиционный контракт на реализацию инвестиционного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проекта, предусматривающий осуществление инвестиций и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преференций, заключен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 (далее –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дата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 реализацию инвестиционного проекта,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 (далее - инвестор),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(устава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Стороны.</w:t>
      </w:r>
    </w:p>
    <w:bookmarkStart w:name="z5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что: </w:t>
      </w:r>
    </w:p>
    <w:bookmarkEnd w:id="9"/>
    <w:bookmarkStart w:name="z5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 Республики Казахстан в сфере предпринимательства, основанное на Конституции Республики Казахстан, одними из направлений которого являются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технологий, повышение квалификации казахстанских кадров, а также охрана окружающей среды;</w:t>
      </w:r>
    </w:p>
    <w:bookmarkEnd w:id="10"/>
    <w:bookmarkStart w:name="z5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наделен правами, непосредственно связанными с заключением и контролем за исполнением инвестиционного контракта;</w:t>
      </w:r>
    </w:p>
    <w:bookmarkEnd w:id="11"/>
    <w:bookmarkStart w:name="z5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инвестор договорились о том, что инвестиционный контракт будет регулировать их взаимные права и обязанности при реализации</w:t>
      </w:r>
    </w:p>
    <w:bookmarkEnd w:id="12"/>
    <w:p>
      <w:pPr>
        <w:spacing w:after="0"/>
        <w:ind w:left="0"/>
        <w:jc w:val="both"/>
      </w:pPr>
      <w:bookmarkStart w:name="z559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инвестиционного проекта)</w:t>
      </w:r>
    </w:p>
    <w:bookmarkStart w:name="z5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инвестор заключили настоящий инвестиционный контракт о нижеследующем.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инвестиционном контракте: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контракт – договор на реализацию инвестиционного проекта, предусматривающий осуществление инвестиций и предоставление инвестиционных преференций;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нематериальные активы – нематериальные объекты, используемые в течение долгосрочного периода (более одного года) для получения совокупного годового дохода;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форс-мажор – обстоятельства непреодолимой силы, осложняющие ход или приводящие к невозможности дальнейшего исполнения инвестиционного контракта (стихийные явления, военные действия, чрезвычайное положение и т.п.);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инвестиционному контракту;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рабочая программа –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инвестиционному контракту, определяющее календарный график работ по реализации инвестиционного проекта до ввода производства в эксплуатацию;</w:t>
      </w:r>
    </w:p>
    <w:bookmarkEnd w:id="22"/>
    <w:bookmarkStart w:name="z7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инвестиционный проект – комплекс мероприятий, предусматривающих инвестиции в создание новых, расширение и (или) обновление действующих производств товаров, работ и услуг, включая производства товаров, работ и услуг,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инвестиционный приоритетный проект – инвестиционный проект: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новых производств товаров, работ и услуг,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"/>
    <w:bookmarkStart w:name="z7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расширению и (или) обновлению действующих производств товаров, работ и услуг, предусматривающий осуществление юридическим лицом инвестиций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средств, в том числе обновление (реновация, реконструкция, модернизация) действующих производственных мощностей, выпускающих продукцию,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опубликованию); от 06.08.2021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2022 года); от 15.05.2024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инвестиционного контракта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инвестиционного контракта является предоставление инвестору инвестиционных преференций, предусмотренных законодательством Республики Казахстан в сфере предпринимательства, в рамках инвестиционного проекта.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Инвестору:</w:t>
      </w:r>
    </w:p>
    <w:bookmarkEnd w:id="29"/>
    <w:bookmarkStart w:name="z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</w:p>
    <w:bookmarkEnd w:id="30"/>
    <w:bookmarkStart w:name="z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технологического оборудования и комплектующих к нему на срок действия инвестиционного контракта, но не более 5 (пять) лет с момента регистрации инвестиционного контракта согласно приложению 2 к настоящему инвестиционному контракту;</w:t>
      </w:r>
    </w:p>
    <w:bookmarkEnd w:id="31"/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 сроком до 5 (пять) лет в зависимости от объема инвестиций в фиксированные активы согласно приложению 3 к настоящему инвестиционному контракту;</w:t>
      </w:r>
    </w:p>
    <w:bookmarkEnd w:id="32"/>
    <w:bookmarkStart w:name="z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сырья и (или) материалов сроком на 5 (пять) лет, согласно приложению 3 к настоящему инвестиционному контракту, со дня ввода в эксплуатацию фиксированных активов по рабочей программе;</w:t>
      </w:r>
    </w:p>
    <w:bookmarkEnd w:id="33"/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налога на добавленную стоимость импорта сырья и (или) материалов на срок в течение 5 (пять) последовательных лет начиная с 1 числа месяца, в котором введены в эксплуатацию фиксированные активы, предусмотренные в рабочей программе, согласно приложению 4 к настоящему инвестиционному контракту;</w:t>
      </w:r>
    </w:p>
    <w:bookmarkEnd w:id="34"/>
    <w:bookmarkStart w:name="z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натурный грант в виде: _________ на праве _________ с последующей ___________________, в случае выполнения инвестиционных обязательств в соответствии с инвестиционным контрактом;</w:t>
      </w:r>
    </w:p>
    <w:bookmarkEnd w:id="35"/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предоставляются следующие виды инвестиционных преференций: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</w:p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новых производств товаров, работ и услуг: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в котором заключен инвестиционный контракт на реализацию инвестиционного приоритетного проекта, и заканчивая не позднее 10 (десять)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38"/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начиная с 1 числа месяца, в котором заключен инвестиционный контракт, и заканчивая не позднее 10 (десять)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процентов к налоговой базе начиная с 1 числа месяца,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и заканчивая не позднее 8 (восемь) последовательных лет, которые исчисляются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40"/>
    <w:bookmarkStart w:name="z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товаров, работ и услуг:</w:t>
      </w:r>
    </w:p>
    <w:bookmarkEnd w:id="41"/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последнего фиксированного актива, выпускающего продукцию в рамках инвестиционного контракта на реализацию инвестиционного приоритетного проекта, и заканчивая не позднее 3 (три) последовательных лет, которые исчисляются начиная с 1 января года, следующего за годом, в котором произведен ввод последнего фиксированного актива, выпускающего продукцию в рамках инвестиционного контракта на реализацию инвестиционного приоритетного проекта;</w:t>
      </w:r>
    </w:p>
    <w:bookmarkEnd w:id="42"/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товаров, работ и услуг при поэтапном вводе фиксированных активов, выпускающих продукцию, предусмотренном инвестиционным контрактом на реализацию инвестиционного приоритетного проекта: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фиксированного актива, выпускающего продукцию в рамках инвестиционного контракта, и заканчивая не позднее 3 (три) последовательных лет, которые исчисляются начиная с 1 января года, следующего за годом, в котором произведен ввод фиксированного актива, выпускающего продукцию, введенного в эксплуатацию в рамках инвестиционного контракта.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внесенными.постановлением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инвестиционного контракта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инвестиционный контракт устанавливает юридические рамки договорных взаимоотношений между уполномоченным органом и инвестором в соответствии с применимым правом с целью предоставления инвестиционных преференций при реализации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(инвестиционного или инвестиционного приоритетного проекта)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приоритетного вида деятельности)</w:t>
      </w:r>
    </w:p>
    <w:bookmarkStart w:name="z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инвестиционной деятельности по настоящему инвестиционному контракту является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наименование инвестиционного проекта, расположенного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включающего в себя:                    (адрес)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фиксированные активы: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учета налога на добавленную стоимость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5. Права Сторон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инвестором;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условия, порядок заключения и расторжения инвестиционного контракта, заключать и регистрировать инвестиционный контракт;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контроль за реализацией инвестиционного проекта, в том числе требовать от инвестора регулярной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инвестиционного контракта по исполнению условий инвестиционного контракта, а также запрашивать иную информацию, касающуюся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содействие в обеспечении гарантированного заказа,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со стороны заинтересованных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иное, предусмотренное Положением об уполномоченном органе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Инвестор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инвестиционного контракта и действующему законодательству Республики Казахстан, для реализации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своему усмотрению использовать доходы, полученные от своей деятельности, после уплаты налогов и других обязательных платежей в бюджет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открывать в банках на территории Республики Казахстан банковские счета в национальной валюте и (или) иностранной валюте в соответствии c банковским и валютным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иностранную рабочую силу для реализации инвестиционного приоритетного проекта по перечню профессий и численности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контракту.</w:t>
      </w:r>
    </w:p>
    <w:bookmarkStart w:name="z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заключения настоящего инвестиционного контракта предоставить инвестиционные преференции;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урегулировании инвестиционных споров с участием инвестора в досудебном порядке.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Инвестор обязуется: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инвестиции,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инвестиционного контракта, и вводить в эксплуатацию фиксированные активы согласно рабочей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инвестиционного контракта при реализации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изменять вид деятельности,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инвестиционного контракта, и не нарушать условия инвестиционного проекта, по которому были предоставлены инвестиционные преференции;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внедрять системы непрерывного обучения казахстанских кадров и проводить работу по повышению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информацию о ходе реализации инвестиционного проекта, затребованную уполномоченным органом, и соблюдать сроки представления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срока действия инвестиционного контракта не отчуждать и не изменять целевое назначение предоставленного государственного натурного гранта и имущества, приобретенных в соответствии с рабочей программой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течение действия инвестиционного контракта использовать запасные части к технологическому оборудованию, сырье и (или) материалы, импортированные,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для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, в рамках настоящего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со своей стороны выход государства и (или) субъекта квазигосударственного сектора из состава учредителей и (или) участников (акционеров) инвестора в течение 5 (пять) лет с даты регистрации инвестиционного контракта, а по инвестиционным приоритетным проектам в отрасли машиностроения, включая производство литейной продукции, в течение 20 (двадцать) лет с даты регистрации инвестиционного контракта.</w:t>
      </w:r>
    </w:p>
    <w:bookmarkStart w:name="z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не применяются в случае, когда субъект квазигосударственного сектора, в котором доля государства и (или) субъекта квазигосударственного сектора в качестве учредителя и (или) участника (акционера) инвестора составляет менее 50 процентов, осуществляет свою деятельность в рамках реализации инвестиционного приоритетного проекта по добыче метана угольных пластов.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Налоги и платежи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 платить налоги и другие обязательные платежи в бюджет в соответствии с действующим налоговым законодательством Республики Казахстан.</w:t>
      </w:r>
    </w:p>
    <w:bookmarkEnd w:id="56"/>
    <w:bookmarkStart w:name="z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невыполнение каких-либо обязательств по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действия, чрезвычайное положение и т.п.).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полной или частичной приостановке работ по инвестиционному контракту, вызванной форс-мажорными обстоятельствами, путем внесения изменений в рабочую программу период проведения этих работ продлевается на срок действия форс-мажора и возобновляется с момента прекращения форс-мажора.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62"/>
    <w:bookmarkStart w:name="z7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в соответствии с законодательством Республики Казахстан соблюдают условия конфиденциальности (согласно пункту 17 настоящего инвестиционного контракта) по всем документам, информации и отчетам, относящимся к работе по реализации настоящего инвестиционного контракта, в течение срока его действия.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 без получения письменного согласия другой Стороны не вправе раскрывать информацию, касающуюся содержания инвестиционного контракта, или иную информацию, считаемую конфиденциальной и связанную с осуществлением инвестиционного проекта, кроме случаев, когда:</w:t>
      </w:r>
    </w:p>
    <w:bookmarkEnd w:id="65"/>
    <w:bookmarkStart w:name="z7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66"/>
    <w:bookmarkStart w:name="z7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67"/>
    <w:bookmarkStart w:name="z7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инвестиционному контракту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68"/>
    <w:bookmarkStart w:name="z7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Казахстан;</w:t>
      </w:r>
    </w:p>
    <w:bookmarkEnd w:id="69"/>
    <w:bookmarkStart w:name="z7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публикует в средствах массовой информации нормативные правовые акты, относящиеся к реализации инвестиционного проекта, по которому заключен инвестиционный контракт. При этом уполномоченный орган вправе публиковать только информацию о сумме инвестиций, регионе реализации, количестве создаваемых рабочих мест и наименовании инвестиционного проекта.</w:t>
      </w:r>
    </w:p>
    <w:bookmarkEnd w:id="70"/>
    <w:bookmarkStart w:name="z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Контроль за соблюдением условий инвестиционного контракта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соблюдением условий инвестиционного контракта осуществляется уполномоченным органом в следующих формах:</w:t>
      </w:r>
    </w:p>
    <w:bookmarkEnd w:id="72"/>
    <w:bookmarkStart w:name="z7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камеральный контроль – контроль, осуществляемый уполномоченным органом на основе изучения и анализа отчетов,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инвестиционного контракта;</w:t>
      </w:r>
    </w:p>
    <w:bookmarkEnd w:id="73"/>
    <w:bookmarkStart w:name="z7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посещением объекта инвестиционной деятельности, в том числе рассмотрением документов по исполнению раздела 1 рабочей программы и условий инвестиционного контракта.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заключения инвестиционного контракта инвестор представляет по форме, устанавливаемой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предусмотренным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подтверждения условия по выходу государства и (или) субъекта квазигосударственного сектора из состава учредителя и (или) участника (акционера) инвестор представляет в уполномоченный орган копию устава, заверенную подписью руководителя и печатью инвестора (при ее наличии), в течение тридцати календарных дней после истечения срока по выходу из состава учредителя (или) участника (акционера) юридического лица Республики Казахстан.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реализации рабочей программы инвестор, заключивший инвестиционный контракт, в течение 2 (два) месяцев представляет в уполномоченный орган по инвестициям аудиторский отчет, который должен содержать: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опубликованию);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Изменения в приложения к инвестиционному контракту могут вноситься по соглашению сторон два раза в год.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представитель уполномоченного органа и руководитель инвестора подписывают по форме, установленной уполномоченным органом, акт текущего состояния исполнения рабочей программы инвестиционного контракта.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документов, обосновывающих возможности дальнейшей реализации инвестиционного проекта,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 указанный инвестор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опубликованию);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по результатам проверки, проведенной уполномоченным органом, будет установлено, что ввезенные для реализации инвестиционного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были использованы, инвестор, не уплативший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частей к нему, сырья и (или) материалов.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условия по выходу государства и (или) субъекта квазигосударственного сектора из состава учредителей и (или) участников (акционеров), применение инвестиционных преференций приостанавливается до его (их) полного выхода из состава учредителей и (или) участников (акционеров) инвестора на срок не более одного года.</w:t>
      </w:r>
    </w:p>
    <w:bookmarkEnd w:id="88"/>
    <w:bookmarkStart w:name="z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по выходу из состава учредителей и (или) участников (акционеров) инвестора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расторжении инвестиционного контракта в целях обеспечения защиты экономических интересов государства направляется:</w:t>
      </w:r>
    </w:p>
    <w:bookmarkEnd w:id="90"/>
    <w:bookmarkStart w:name="z7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органы государственных доходов, и при необходимости, в иные государственные органы для принятия ими соответствующих мер;</w:t>
      </w:r>
    </w:p>
    <w:bookmarkEnd w:id="91"/>
    <w:bookmarkStart w:name="z7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контрактам, согласно которым предоставлен государственный натурный грант, в органы государственных доходов, уполномоченные органы по управлению государственным имуществом и (или) земельными ресурсами, а также местные исполнительные органы.</w:t>
      </w:r>
    </w:p>
    <w:bookmarkEnd w:id="92"/>
    <w:bookmarkStart w:name="z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Стороны приложат все усилия для разрешения всех споров и разногласий, связанных с выполнением или интерпретацией любого из положений инвестиционного контракта, путем переговоров между собой.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Стороны не освобождаются от выполнения обязательств, установленных инвестиционным контрактом, до полного разрешения возникших споров и разногласий.</w:t>
      </w:r>
    </w:p>
    <w:bookmarkEnd w:id="96"/>
    <w:bookmarkStart w:name="z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стабильности инвестиционного контракта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Инвестору предоставляется полная и безусловная защита прав и интересов, которая обеспечивается Конституцией Республики Казахстан, Предпринимательским кодексом Республики Казахстан и иными нормативными правовыми актами Республики Казахстан, а также международными договорами, ратифицированными Республикой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Инвестор имеет право на возмещение вреда, причиненного ему в результате издания государственными органами актов, не соответствующих законам Республики Казахстан, а также незаконных действий (бездействия) должностных лиц этих органов в соответствии с гражданским законодательством Республики Казахстан.</w:t>
      </w:r>
    </w:p>
    <w:bookmarkEnd w:id="99"/>
    <w:bookmarkStart w:name="z7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 Казахстан гарантирует стабильность условий договоров, заключенных между инвесторами и государственными органами Республики Казахстан, за исключением случаев, когда изменения в договоры вносятся по соглашению сторон.</w:t>
      </w:r>
    </w:p>
    <w:bookmarkEnd w:id="100"/>
    <w:bookmarkStart w:name="z7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гарантии не распространяются на:</w:t>
      </w:r>
    </w:p>
    <w:bookmarkEnd w:id="101"/>
    <w:bookmarkStart w:name="z7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в законодательстве Республики Казахстан и (или) вступление в силу и (или) изменения международных договоров Республики Казахстан, которыми изменяются порядок и условия импорта, производства, реализации подакцизных товаров;</w:t>
      </w:r>
    </w:p>
    <w:bookmarkEnd w:id="102"/>
    <w:bookmarkStart w:name="z7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законы Республики Казахстан в целях обеспечения национальной безопасности, общественного порядка, охраны здоровья и нравственности населения.</w:t>
      </w:r>
    </w:p>
    <w:bookmarkEnd w:id="103"/>
    <w:bookmarkStart w:name="z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Применимое право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инвестиционного контракта и других соглашений, подписанных на основе инвестиционного контракта, применяется действующее право Международного финансового центра "Астана" или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Срок действия и вступление инвестиционного контракта в силу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действия инвестиционного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Настоящий инвестиционный контракт вступает в силу с момента его регистрации в уполномоченном органе.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Действие инвестиционного контракта прекращается по истечении _____________________________________, кроме случаев,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инвестиционного контракта.</w:t>
      </w:r>
    </w:p>
    <w:bookmarkStart w:name="z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Изменения и дополнения, вносимые в инвестиционный контракт</w:t>
      </w:r>
    </w:p>
    <w:bookmarkEnd w:id="110"/>
    <w:bookmarkStart w:name="z7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Стороны вправе вносить изменения и дополнения в инвестиционный контракт по взаимному согласию в соответствии с законодательством Республики Казахстан.</w:t>
      </w:r>
    </w:p>
    <w:bookmarkEnd w:id="111"/>
    <w:bookmarkStart w:name="z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Условия расторжения инвестиционного контракта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порядке, установленном настоящим пунктом.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Действие инвестиционного контракта может быть досрочно прекращено:</w:t>
      </w:r>
    </w:p>
    <w:bookmarkEnd w:id="114"/>
    <w:bookmarkStart w:name="z7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15"/>
    <w:bookmarkStart w:name="z7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досрочном прекращении инвестиционного контракта по инициативе юридического лица Республики Казахстан, заключившего инвестиционный контракт, в одностороннем порядке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досрочном прекращении инвестиционного контракта по соглашению сторон юридическое лицо Республики Казахстан, заключившее инвестиционный контракт,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досрочном прекращении инвестиционного контракта инвестор, заключивший инвестиционный контракт,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государственного натурного гранта осуществляется инвестором, заключившим инвестиционный контракт, в течение тридцати календарных дней после принятия решения уполномоченного органа по инвестициям о досрочном прекращении инвестиционного контракта.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Язык инвестиционного контракта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Текст инвестиционного контракта, изменения, приложения, дополнительные документы, прилагаемые к настоящему инвестиционному контракту, составляются на государственном и русском языках. Все экземпляры являются равно аутентичными и имеют одинаковую юридическую силу, если иное не предусмотрено условиями инвестиционного контракта.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Стороны договариваются, что ___________ язык будет использоваться, как язык общения. Со дня вступления инвестиционного контракта в силу, информация относительно реализации инвестиционного проекта составляется на ___________ языке.</w:t>
      </w:r>
    </w:p>
    <w:bookmarkEnd w:id="123"/>
    <w:bookmarkStart w:name="z2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Дополнительные положения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Реорганизация инвестора осуществляется в соответствии с законодательством Республики Казахстан с письменного согласия уполномоченного органа.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постановления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Уведомления и отчеты представляются собственноручно или отправляются почтой с уведомлением по следующему адресу: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(название, юридический адрес,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инвестор: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    (название, юридический и фактический адреса,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           телефоны,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инвестора: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                              (фамилия, имя, отчество,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изменении адресов по инвестиционному контракту каждая из Сторон в двухнедельный срок должна письменно уведомить другую Сторону.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наличии каких-либо расхождений между положениями приложений и самим инвестиционным контрактом, последний имеет основополагающее значение.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Данный инвестиционный контракт подписан __ _________ ____ года в городе Астане, Республика Казахстан, уполномоченными представителями Сторон.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 М.П. Подпись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Правительства РК от 22.10.2022 </w:t>
      </w:r>
      <w:r>
        <w:rPr>
          <w:rFonts w:ascii="Times New Roman"/>
          <w:b w:val="false"/>
          <w:i w:val="false"/>
          <w:color w:val="00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по инвестиционному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Start w:name="z5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130"/>
    <w:bookmarkStart w:name="z5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фиксированные активы, тыс. тенге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импортируемого технологического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комплектующих к нему, освобождаемых от обложения таможенными</w:t>
      </w:r>
      <w:r>
        <w:br/>
      </w:r>
      <w:r>
        <w:rPr>
          <w:rFonts w:ascii="Times New Roman"/>
          <w:b/>
          <w:i w:val="false"/>
          <w:color w:val="000000"/>
        </w:rPr>
        <w:t>пошлинами</w:t>
      </w:r>
      <w:r>
        <w:br/>
      </w:r>
      <w:r>
        <w:rPr>
          <w:rFonts w:ascii="Times New Roman"/>
          <w:b/>
          <w:i w:val="false"/>
          <w:color w:val="000000"/>
        </w:rPr>
        <w:t>с "___" ________ ___ года по "___" ________ ___ года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25.10.2021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40"/>
    <w:bookmarkStart w:name="z59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импортируемых запасных частей к технологическому</w:t>
      </w:r>
      <w:r>
        <w:br/>
      </w:r>
      <w:r>
        <w:rPr>
          <w:rFonts w:ascii="Times New Roman"/>
          <w:b/>
          <w:i w:val="false"/>
          <w:color w:val="000000"/>
        </w:rPr>
        <w:t>оборудованию, сырья и (или) материалов, освобождаемых от обложения</w:t>
      </w:r>
      <w:r>
        <w:br/>
      </w:r>
      <w:r>
        <w:rPr>
          <w:rFonts w:ascii="Times New Roman"/>
          <w:b/>
          <w:i w:val="false"/>
          <w:color w:val="000000"/>
        </w:rPr>
        <w:t>таможенными пошлинами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преференции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bookmarkStart w:name="z7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bookmarkStart w:name="z7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таможенной пошлиной при импорте запасных частей к технологическому оборудованию предоставляется юридическим лицам Республики Казахстан, которые осуществляют деятельность согласно перечню приоритетных видов деятельности, утвержденному Правительством Республики Казахстан, на сроки, определяемые в зависимости от следующих объемов инвестиций в фиксированные активы:</w:t>
      </w:r>
    </w:p>
    <w:bookmarkEnd w:id="153"/>
    <w:bookmarkStart w:name="z7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одного миллиона месячных расчетных показателей, размер единицы которых установлен Законом Республики Казахстан "О республиканском бюджете" на текущий год, (далее – МРП) – на 3 (три) года;</w:t>
      </w:r>
    </w:p>
    <w:bookmarkEnd w:id="154"/>
    <w:bookmarkStart w:name="z7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одного до пяти миллионов МРП – на 4 (четыре) года;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свыше пяти миллионов МРП – на 5 (пять)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4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импортируемого сырья и (или) материалов,</w:t>
      </w:r>
      <w:r>
        <w:br/>
      </w:r>
      <w:r>
        <w:rPr>
          <w:rFonts w:ascii="Times New Roman"/>
          <w:b/>
          <w:i w:val="false"/>
          <w:color w:val="000000"/>
        </w:rPr>
        <w:t>освобождаемых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с "___" ________ ___ года по "___" ________ ___ года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6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и годовые объемы выплат инвестиционной субсидии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Правительства РК от 12.01.2021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Гарантированный заказ</w:t>
      </w:r>
    </w:p>
    <w:bookmarkEnd w:id="165"/>
    <w:bookmarkStart w:name="z6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Инвестор, являющийся стороной 1, и юридическое лицо, являющееся стороной 2, договорились, что сторона 1 поставит, а сторона 2 приобретет: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по годам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2: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численность иностранной рабочей силы,</w:t>
      </w:r>
      <w:r>
        <w:br/>
      </w:r>
      <w:r>
        <w:rPr>
          <w:rFonts w:ascii="Times New Roman"/>
          <w:b/>
          <w:i w:val="false"/>
          <w:color w:val="000000"/>
        </w:rPr>
        <w:t>привлекаемой при реализации инвестиционного приоритетного проекта</w:t>
      </w:r>
    </w:p>
    <w:bookmarkEnd w:id="170"/>
    <w:bookmarkStart w:name="z7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Ф.И.O наименование специальности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Руководители:</w:t>
            </w:r>
          </w:p>
          <w:bookmarkEnd w:id="17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Специалисты с высшим образованием:</w:t>
            </w:r>
          </w:p>
          <w:bookmarkEnd w:id="1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Квалифицированные рабочие:</w:t>
            </w:r>
          </w:p>
          <w:bookmarkEnd w:id="17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13</w:t>
            </w:r>
          </w:p>
        </w:tc>
      </w:tr>
    </w:tbl>
    <w:bookmarkStart w:name="z4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для реализации инвестиционных проектов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03.08.2018); от 24.02.2020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опубликованию); от 22.10.2022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23.01.2023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23.02.2023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14.10.2025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Перечень приоритетных видов деятельности для реализации инвестиционных проектов (в том числе инвестиционных приоритетных проектов), специальных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(кроме риса),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тропических и субтропических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цитрусовых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маслосодержащих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выращиванию сельскохозяйственных культур и разведению животных, и деятельность по обработке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обработке семян для посадки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вязаного и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плетения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кроме одежды из меха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изделий и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древесины, пробки,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целлюлозы, бумаги и картона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бумаги и картона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камер; 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изделий из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фарфоровых и керамических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изделий, инструментов и скобяных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упаковки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генераторов, трансформаторов и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и оборудования, не включенных в другие категории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общего назначения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 и механических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 текстильных, 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автотранспортных средств, трейлеров и полуприцепов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й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изделий,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прочих видов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газообразного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материалов,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объектов для обеспечения электроэнергией и теле-коммуникациями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пассажирский сухопутный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и пригородный пассажирский наземный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наземных пассажирских перевозок, не отнесенные к другим категориям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 и услуги по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грузовой транспорт и транспортная космическая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воздушный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сопроводительные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23.01.2023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(вторая и третья ступени)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91*******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 и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Перечень приоритетных видов деятельности, определенных для реализации инвестиционных приоритетных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агломерация железных руд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древесины, пробки,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камер; 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пластмассовых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изделий из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фарфоровых и керамических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 трансформаторов и электро-распределительной и контрольной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прочего 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 и механических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металло-обрабатывающих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грейдеров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электроэнергии, за исключением производства электроэнергии тепловыми и ядерными (атомными) электростанциями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Сухопутный транспорт и транспортирование по трубопроводам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пассажирский сухопутный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категориям: управление конвейерами, канатными дорогами, горнолыжными и канатными подъемниками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доставке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Часть 3 – исключена постановлением Правительства РК от 23.02.2023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 </w:t>
            </w:r>
          </w:p>
        </w:tc>
      </w:tr>
    </w:tbl>
    <w:bookmarkStart w:name="z5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января 2020 года от ввозной таможенной пошлины не освобождается сахар белый (код ТНВЭД 170199);</w:t>
      </w:r>
    </w:p>
    <w:bookmarkStart w:name="z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180"/>
    <w:bookmarkStart w:name="z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года;</w:t>
      </w:r>
    </w:p>
    <w:bookmarkEnd w:id="181"/>
    <w:bookmarkStart w:name="z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относится исключительно к производству железорудного концентрата и (или) окатышей;</w:t>
      </w:r>
    </w:p>
    <w:bookmarkEnd w:id="182"/>
    <w:bookmarkStart w:name="z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относится исключительно к обогащению каменного угля;</w:t>
      </w:r>
    </w:p>
    <w:bookmarkEnd w:id="183"/>
    <w:bookmarkStart w:name="z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относится исключительно к получению инвестиционной преференции в виде государственного натурного гранта по строительству интернатов и общежитий для обучающихся в организациях среднего, послесреднего, высшего и (или) послевузовского образования;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относится исключительно к получению инвестиционной преференции в виде государственного натурного гранта;</w:t>
      </w:r>
    </w:p>
    <w:bookmarkStart w:name="z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находящихся в сельских населенных пунктах, малых городах, введенных в действие с января 2019 года или относящихся к реализации проектов вне городов республиканского значения и столицы.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13</w:t>
            </w:r>
          </w:p>
        </w:tc>
      </w:tr>
    </w:tbl>
    <w:bookmarkStart w:name="z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специалистов государственных органов, консультантов</w:t>
      </w:r>
      <w:r>
        <w:br/>
      </w:r>
      <w:r>
        <w:rPr>
          <w:rFonts w:ascii="Times New Roman"/>
          <w:b/>
          <w:i w:val="false"/>
          <w:color w:val="000000"/>
        </w:rPr>
        <w:t>и экспертов из числа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привлечения специалистов государственных органов, консультантов и экспертов из числа физических и юридических лиц Республики Казахстан (далее – Правила) определяют порядок и условия привлечения уполномоченным органом по инвестициям (далее – уполномоченный орган) специалистов соответствующих государственных органов, консультантов и экспертов из числа физических и юридических лиц Республики Казахстан для проведения экспертизы при </w:t>
      </w:r>
      <w:r>
        <w:rPr>
          <w:rFonts w:ascii="Times New Roman"/>
          <w:b w:val="false"/>
          <w:i w:val="false"/>
          <w:color w:val="000000"/>
          <w:sz w:val="28"/>
        </w:rPr>
        <w:t>рассмотрении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на предоставление инвестиционных преференций, заключении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преференций, а также осуществлении инвестиционной деятельности инвестором.</w:t>
      </w:r>
    </w:p>
    <w:bookmarkStart w:name="z4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"/>
    <w:bookmarkStart w:name="z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пределах своей компетенции в целях выполнения возложенных на него задач имеет право на условиях, установленных настоящими Правилами, привлекать специалистов государственных органов, консультантов и экспертов из числа физических и юридических лиц Республики Казахстан. </w:t>
      </w:r>
    </w:p>
    <w:bookmarkEnd w:id="188"/>
    <w:bookmarkStart w:name="z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привлечения специалистов государственных органов, консультантов и экспертов из числа физических и юридических лиц Республики Казахстан является получение специальных познаний, необходимых для объективной оценки инвестиционного проекта, инвестиционной деятельности, а также для разрешения спорных ситуаций, возникших между уполномоченным органом и инвестором. </w:t>
      </w:r>
    </w:p>
    <w:bookmarkEnd w:id="189"/>
    <w:bookmarkStart w:name="z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на условиях, установленных настоящими Правилами, вправе организовывать проведение различных видов экспертиз в зависимости от особенностей инвестиционного проекта.</w:t>
      </w:r>
    </w:p>
    <w:bookmarkEnd w:id="190"/>
    <w:bookmarkStart w:name="z4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91"/>
    <w:bookmarkStart w:name="z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государственного органа – штатный сотрудник соответствующего государственного органа, имеющий необходимую квалификацию;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консультант – юридическое и физическое лицо, имеющее необходимую квалификацию, или юридическое лицо, имеющее штат специалистов необходимой квалификации, опыт работы, а также соответствующую лицензию, если это предусмотрено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 – юридическое и физическое лицо, имеющее штат специалистов необходимой квалификации, опыт работы, а также соответствующую лицензию, если это предусмотрено законодательством Республики Казахстан. </w:t>
      </w:r>
    </w:p>
    <w:bookmarkStart w:name="z5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привлечения специалистов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консультантов и экспертов</w:t>
      </w:r>
    </w:p>
    <w:bookmarkEnd w:id="193"/>
    <w:bookmarkStart w:name="z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Специалисты государственных органов, консультанты и эксперты из числа физических и юридических лиц Республики Казахстан привлекаются в случаях: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необходимости в специальных познаниях;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необходимости проведения независимой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возникновения спорных ситуаций между уполномоченным органом и инвестором.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специалистов государственных органов, экспертов и консультантов из числа физических и юридических лиц Республики Казахстан осуществляется в зависимости от особенностей инвестиционного проекта. </w:t>
      </w:r>
    </w:p>
    <w:bookmarkStart w:name="z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Выбор специалиста государственного органа осуществляется руководителем данного органа на основе заявки уполномоченного органа. В заявке уполномоченного органа о предоставлении специалиста указываются вопросы и срок проведения экспертизы. </w:t>
      </w:r>
    </w:p>
    <w:bookmarkEnd w:id="195"/>
    <w:bookmarkStart w:name="z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консультанта и эксперта из числа физических и юридических лиц Республики Казахстан осуществляется посредством заключения соответствующего договора.</w:t>
      </w:r>
    </w:p>
    <w:bookmarkEnd w:id="196"/>
    <w:bookmarkStart w:name="z5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уполномоченного органа при привлечении</w:t>
      </w:r>
      <w:r>
        <w:br/>
      </w:r>
      <w:r>
        <w:rPr>
          <w:rFonts w:ascii="Times New Roman"/>
          <w:b/>
          <w:i w:val="false"/>
          <w:color w:val="000000"/>
        </w:rPr>
        <w:t>специалистов государственных органов, консультантов и экспертов</w:t>
      </w:r>
    </w:p>
    <w:bookmarkEnd w:id="197"/>
    <w:bookmarkStart w:name="z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привлечении специалистов государственных органов, консультантов и экспертов из числа физических и юридических лиц Республики Казахстан уполномоченный орган вправе: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перечень вопросов, на которые необходимо дать аргументированные ответы;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разъяснения (в том числе письменного) по результатам консультаций или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проведения дополнительной консультации или экспертизы, если посчитает первоначальную консультацию или экспертизу неполной или недостаточной;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конфиденциальности информации, которая стала известна консультанту, эксперту в процессе консультирования или проведения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контролировать ход проведения экспертизы. </w:t>
      </w:r>
    </w:p>
    <w:bookmarkStart w:name="z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оказывать какое-либо влияние, давление на специалистов государственных органов, консультантов, экспертов с целью изменения хода экспертизы или ее результата.</w:t>
      </w:r>
    </w:p>
    <w:bookmarkEnd w:id="199"/>
    <w:bookmarkStart w:name="z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специалистов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консультантов и экспертов</w:t>
      </w:r>
    </w:p>
    <w:bookmarkEnd w:id="200"/>
    <w:bookmarkStart w:name="z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Специалисты государственных органов, консультанты, эксперты из числа физических и юридических лиц Республики Казахстан обеспечивают проведение качественной и своевременной экспертизы, сохранность документов, представленных на экспертизу, и соблюдение конфиденциальности. Заключения специалистов государственных органов подписываются соответствующим уполномоченным должностным лицом. </w:t>
      </w:r>
    </w:p>
    <w:bookmarkEnd w:id="201"/>
    <w:bookmarkStart w:name="z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Консультанты и эксперты из числа физических и юридических лиц Республики Казахстан несут ответственность за результаты проведенной экспертизы в случаях, предусмотренных законодательными актами Республики Казахстан и договором, заключенным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202"/>
    <w:bookmarkStart w:name="z6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Оплата услуг специалистов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консультантов и экспертов</w:t>
      </w:r>
    </w:p>
    <w:bookmarkEnd w:id="203"/>
    <w:bookmarkStart w:name="z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Услуги специалистов государственных органов не оплачиваются. </w:t>
      </w:r>
    </w:p>
    <w:bookmarkEnd w:id="204"/>
    <w:bookmarkStart w:name="z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консультантов и экспертов из числа физических и юридических лиц Республики Казахстан оплачиваются инвестором, независимо от результата экспертизы.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13</w:t>
            </w:r>
          </w:p>
        </w:tc>
      </w:tr>
    </w:tbl>
    <w:bookmarkStart w:name="z6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06"/>
    <w:bookmarkStart w:name="z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436 "О некоторых вопросах реализации Закона Республики Казахстан "Об инвестициях" (САПП Республики Казахстан, 2003 г., № 19, ст. 192). </w:t>
      </w:r>
    </w:p>
    <w:bookmarkEnd w:id="207"/>
    <w:bookmarkStart w:name="z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2005 года № 152 "О внесении дополнений в постановление Правительства Республики Казахстан от 8 мая 2003 года № 436" (САПП Республики Казахстан, 2005 г., № 9, ст. 82). </w:t>
      </w:r>
    </w:p>
    <w:bookmarkEnd w:id="208"/>
    <w:bookmarkStart w:name="z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2005 года № 925 "О внесении изменений и дополнений в постановление Правительства Республики Казахстан от 8 мая 2003 года № 436" (САПП Республики Казахстан, 2005 год, № 34, ст. 478). </w:t>
      </w:r>
    </w:p>
    <w:bookmarkEnd w:id="209"/>
    <w:bookmarkStart w:name="z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1267 "О внесении изменения и дополнения в постановление Правительства Республики Казахстан от 8 мая 2003 года № 436" (САПП Республики Казахстан, 2005 г., № 49, ст. 627). </w:t>
      </w:r>
    </w:p>
    <w:bookmarkEnd w:id="210"/>
    <w:bookmarkStart w:name="z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2006 года № 851 "О внесении изменений в постановление Правительства Республики Казахстан от 8 мая 2003 года № 436" (САПП Республики Казахстан, 2006 г., № 34, ст. 364). </w:t>
      </w:r>
    </w:p>
    <w:bookmarkEnd w:id="211"/>
    <w:bookmarkStart w:name="z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2006 года № 940 "О внесении дополнений в постановление Правительства Республики Казахстан от 8 мая 2003 года № 436" (САПП Республики Казахстан, 2006 г., № 36, ст. 402). </w:t>
      </w:r>
    </w:p>
    <w:bookmarkEnd w:id="212"/>
    <w:bookmarkStart w:name="z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2007 года № 5 "О внесении дополнений в постановление Правительства Республики Казахстан от 8 мая 2003 года № 436" (САПП Республики Казахстан, 2007 г., № 1, ст.8). </w:t>
      </w:r>
    </w:p>
    <w:bookmarkEnd w:id="213"/>
    <w:bookmarkStart w:name="z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2009 года № 1157 "О внесении изменений и дополнений в постановление Правительства Республики Казахстан от 8 мая 2003 года № 436" (САПП Республики Казахстан, 2009 г., № 34, ст. 327). </w:t>
      </w:r>
    </w:p>
    <w:bookmarkEnd w:id="214"/>
    <w:bookmarkStart w:name="z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"О внесении изменений в некоторые решения Правительства Республики Казахстан" (с изменениями по состоянию на 28 сентября 2015 года) (САПП Республики Казахстан, 2010 г., № 39, ст. 338). </w:t>
      </w:r>
    </w:p>
    <w:bookmarkEnd w:id="215"/>
    <w:bookmarkStart w:name="z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2010 года № 809 "О внесении изменений в постановление Правительства Республики Казахстан от 8 мая 2003 года № 436" (САПП Республики Казахстан, 2010 г., № 48, ст. 437). </w:t>
      </w:r>
    </w:p>
    <w:bookmarkEnd w:id="216"/>
    <w:bookmarkStart w:name="z7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1416 "О внесении изменений и дополнений в постановление Правительства Республики Казахстан от 8 мая 2003 года № 436 "О некоторых вопросах реализации Закона Республики Казахстан "Об инвестициях" (САПП Республики Казахстан, 2012 г., № 77-78, ст. 1147). </w:t>
      </w:r>
    </w:p>
    <w:bookmarkEnd w:id="217"/>
    <w:bookmarkStart w:name="z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1154 "О внесении изменений в постановления Правительства Республики Казахстан от 8 мая 2003 года № 436 "О некоторых вопросах реализации Закона Республики Казахстан "Об инвестициях" и от 25 мая 2012 года № 683 "Об утверждении Программы развития моногородов на 2012 - 2020 годы" и признании утратившими силу некоторых решений Правительства Республики Казахстан" (САПП Республики Казахстан 2014 г., № 66, ст. 615). </w:t>
      </w:r>
    </w:p>
    <w:bookmarkEnd w:id="218"/>
    <w:bookmarkStart w:name="z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апреля 2015 года № 210 "О внесении изменений и дополнений в постановления Правительства Республики Казахстан от 8 мая 2003 года № 436 "О некоторых вопросах реализации Закона Республики Казахстан "Об инвестициях" и от 4 ноября 2014 года № 1175 "Об утверждении Правил предоставления инвестиционной субсидии" (САПП Республики Казахстан, 2015 г., № 21, ст. 115).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