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93d6" w14:textId="33f9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10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«Об утверждении Правил отбора претендентов для присуждения международной стипендии «Болашак» и определении направлений расходования международной стипендии «Болашак» (САПП Республики Казахстан, 2008 г., № 30, ст. 297)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работодатель – юридическое лицо, с которым работник состоит в трудовых отношениях по осуществлению деятельности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инженерно-технические работники – работники, осуществляющие организацию и руководство производственным процессом, а также непосредственно производственную деятельность в организации и имеющие высшее инженерно-техническое образование;»;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претендентов на получение степени магистра, являющихся на момент подачи документов для участия в конкурсе научными или педагогическими работниками научных организаций и организаций образования Республики Казахстан с общим стажем научной или педагогической работы не менее 2 (двух) лет (далее – категория научно-педагогических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претендентов на получение степени магистра, являющихся на момент подачи документов для участия в конкурсе инженерно-техническими работниками с общим стажем работы на производстве не менее 2 (двух) лет, включая последние 12 (двенадцать) месяцев (далее – категория инженерно-технических работников);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претендентов на прохождение стажировок, являющихся на момент подачи документов для участия в конкурсе научными, педагогическими, инженерно-техническими либо медицинскими работниками организаций Республики Казахстан с общим стажем работы не менее 3 (трех) лет, включая последние 12 (двенадцать) месяцев в выбранной области специализации (далее – категория претендентов на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претендентов на получение степени магистра, являющихся на момент подачи документов для участия в конкурсе работниками культуры, творческими работниками организаций культуры с общим стажем работы в организациях культуры не менее 2 (двух) лет (далее – категория работников культуры, творческие работники);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претендентов на получение степени магистра, являющихся на момент подачи документов для участия в конкурсе работниками редакции средств массовой информации с общим стажем работы в области средств массовой информации не менее 2 (двух) лет (далее – категория работников редакции средств массовой информации).»;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Условием участия в конкурсе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претендентов, участвующих по категории самостоятельно поступивших: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 на академических программах в ведущих зарубежных высших учебных заведениях, включенных в Список, – соответствие среднего балла успеваемости за весь период обучения оценке не менее чем «хорошо» согласно системе оценок, установленной в ведущем зарубежном высшем учебном заведении, включенном в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степени магистра, доктора философии (PhD), доктора по профилю и обучения в резидентуре –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«Болашак», утверждаемой Рабочим органом (далее – таблица эквивалентности оценок);»;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претендентов, участвующих по категориям государственных служащих, научно-педагогических работников, инженерно-технических работников, работников редакции средства массовой информации – соответствие среднего балла диплома бакалавра или специалиста баллу не менее 3.0 (из 4.0/4.33) GPA или его эквиваленту согласно таблице эквивалентности оценок и соответствие специальности по данному диплому специальности, выбранной для обучения за рубежом, в соответствии с перечнем родственных специальностей для обучения за рубежом в рамках международной стипендии «Болашак», утверждаемым Рабочим органом (далее – перечень родственных специальностей);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претендентов, участвующих по категории работников культуры, творческих работников – соответствие среднего балла диплома бакалавра или специалиста баллу не менее 3.0 (из 4.0/4.33) GPA или его эквиваленту согласно таблице эквивалентности оценок.»;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для претендентов, указанных в подпунктах 2), 3), 4), 5), 6), 7) пункта 4 настоящих Правил, в том числе участвующих в конкурсе по категории, самостоятельно поступивших для получения степеней доктора философии (PhD), доктора по профилю из числа государственных служащих, научных либо педагогических работников – заявку работодателя на подготовку специалиста (далее – заявка) с условием сохранения места работы по форме, утверждаемой Рабочим органом;»;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мотивационное письмо в свободной форме с описанием личных взглядов и суждений, указанием обоснований выбранной специальности/темы исследования и страны обучения/прохождения стажировки;»;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оригинал и копия диплома бакалавра или специалиста с приложением (приложение не представляется претендентами на стажировки), а также в случае обучения в зарубежной организации образования – оригинал и копия удостоверения о признании и/или нострификации документа об образовании либо иного документа о признании документа об образовании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 Оригиналы после сверки возвращаются претенденту;»;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оригиналы и копии документов, подтверждающих трудовую деятельность, а также выписки о перечисленных обязательных пенсионных взносах, за требуемый согласно настоящим Правилам период трудовой деятельности. Оригиналы после сверки возвращаются претенденту;»;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копию и оригинал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утвержденным Рабочим органом, в случае его наличия. Оригиналы после сверки возвращаются претенденту;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копию и оригинал действительного официального сертификата установленной формы о сдаче экзамена по государственному языку с результатом, соответствующим установленным минимальным требованиям, утвержденным Рабочим органом, в случае его наличия. Оригиналы после сверки возвращаются претенденту;»;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нотариально заверенная доверенность на представителя, в случае, если претендент не может лично подать документы.»;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случаях несоответствия документов требованиям и условиям настоящих Правил и представления неполного пакета документов при обращении через веб-портал «электронного правительства» либо центры обслуживания населения, Администратором дается мотивированный ответ о необходимости устранения несоответствия документов требованиям и представления недостающих документов в течение 2 (двух) рабочих дней со дня обращения через веб-портал «электронного правительства» либо центры обслуживания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несоответствие специализированного зарубежного высшего учебного заведения, осуществляющего подготовку специалистов по медицинским специальностям и специальностям в области искусства для получения степеней магистра, доктора философии (PhD), доктора по профилю, обучения в резидентуре трем и более из следующих критериев:».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10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