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c159" w14:textId="6e1c1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2016 год по реализации Концепции правовой политики Республики Казахстан на период с 2010 до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2015 года № 1151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августа 2009 года № 858 «О Концепции правовой политики Республики Казахстан на период с 2010 до 2020 года»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2016 год по реализации Концепции правовой политики Республики Казахстан на период с 2010 до 2020 года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Первым руководителям центральных и местных исполнительных органов, государственных органов, непосредственно подчиненных и подотчетных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выполнению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не позднее 20 мая и 10 ноября 2016 года информацию о ходе выполнения Плана мероприятий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юстиции Республики Казахстан представить не позднее 10 июня и 10 декабря 2016 года сводную информацию о ходе выполнения Плана мероприятий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Канцелярии Премьер-Министра Республики Казахстан не позднее 10 июля 2016 года и 10 января 2017 года представить сводную информацию о ходе выполнения Плана мероприятий в Администрацию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2015 года № 1151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План мероприятий на 2016 год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 xml:space="preserve">Концепции правовой политики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на период с 2010 до 2020 года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План с изменениями, внесенными постановлением Правительства РК от 06.10.2016 </w:t>
      </w:r>
      <w:r>
        <w:rPr>
          <w:rFonts w:ascii="Times New Roman"/>
          <w:b w:val="false"/>
          <w:i w:val="false"/>
          <w:color w:val="ff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6946"/>
        <w:gridCol w:w="2286"/>
        <w:gridCol w:w="2365"/>
        <w:gridCol w:w="1675"/>
      </w:tblGrid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за исполнение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8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разъяснительной работы по следованию принципу «нулевой терпимости (толерантности)» к правонарушениям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МВД, заинтересованные государственные органы, акиматы областей, городов Астаны и Алматы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  <w:tr>
        <w:trPr>
          <w:trHeight w:val="15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состояния охраны авторских прав произведений, помещенных в сети интернет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МВД, МИР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  <w:tr>
        <w:trPr>
          <w:trHeight w:val="1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собственности»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 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  <w:tr>
        <w:trPr>
          <w:trHeight w:val="1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Проработка вопроса по дальнейшему внедрению и законодательному закреплению понятия «консолидированный» или «комплексный» закон, предметом регулирования которых будут правоотношения, носящие комплексный характер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2-квартал</w:t>
            </w:r>
          </w:p>
        </w:tc>
      </w:tr>
      <w:tr>
        <w:trPr>
          <w:trHeight w:val="7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06.10.2016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570</w:t>
            </w:r>
          </w:p>
        </w:tc>
      </w:tr>
      <w:tr>
        <w:trPr>
          <w:trHeight w:val="8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06.10.2016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570</w:t>
            </w:r>
          </w:p>
        </w:tc>
      </w:tr>
      <w:tr>
        <w:trPr>
          <w:trHeight w:val="15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внесение на рассмотрение Парламента Республики Казахстан проекта Закона Республики Казахстан «О внесении изменений и дополнений в некоторые законодательные акты Республики Казахстан по вопросам развития местного самоуправления»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3-квартал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06.10.2016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570</w:t>
            </w:r>
          </w:p>
        </w:tc>
      </w:tr>
      <w:tr>
        <w:trPr>
          <w:trHeight w:val="42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правоприменительной практики местной полицейской службы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9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06.10.2016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570</w:t>
            </w:r>
          </w:p>
        </w:tc>
      </w:tr>
      <w:tr>
        <w:trPr>
          <w:trHeight w:val="61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правоприменительной практики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процессуального кодекса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1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утверждение Плана мероприятий на 2017 год по реализации Концепции правовой политики Республики Казахстан на период с 2010 до 2020 года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постановления Правительства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19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нормативных постановлений Конституционного Совета Республики Казахстан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Канцелярию Премьер-Министра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заинтересованные государственные органы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46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методики проведения юридической (правовой) экспертизы проектов законов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Администрацию Президента Республики Казахстан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4-квартал</w:t>
            </w:r>
          </w:p>
        </w:tc>
      </w:tr>
      <w:tr>
        <w:trPr>
          <w:trHeight w:val="168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06.10.2016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570</w:t>
            </w:r>
          </w:p>
        </w:tc>
      </w:tr>
      <w:tr>
        <w:trPr>
          <w:trHeight w:val="225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 системной основе мероприятий, направленных на пропаганду гражданственности и казахстанского патриотизма, формирование уважения к Конституции, законам и государственным символам Республики Казахстан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лекции, выступления в средствах массовой информации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центральные и местные государственные органы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МИР – Министерство по инвестициям и развитию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 – Верховный Суд Республики Казахстан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