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b89e" w14:textId="672b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распределения квот на выбросы парниковых газов на 2016 - 2020 годы и внесении дополнения в постановление Правительства Республики Казахстан от 7 мая 2012 года № 586 "Об утверждении Правил распределения квот на выбросы парниковых газов"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на 2016 – 2020 годы.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1138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</w:t>
      </w:r>
      <w:r>
        <w:br/>
      </w:r>
      <w:r>
        <w:rPr>
          <w:rFonts w:ascii="Times New Roman"/>
          <w:b/>
          <w:i w:val="false"/>
          <w:color w:val="000000"/>
        </w:rPr>
        <w:t>распределения квот на выбросы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на 2016 – 2020 годы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план распределения квот на выбросы парниковых газов на 2016 – 2020 годы (далее – Национальный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газов, утвержденными постановлением Правительства Республики Казахстан от 7 мая 2012 года № 586, а также учетом положений международных договоров Республики Казахстан в области изменения климата.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план: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квотирует (лимитирует) выбросы двуокиси углерода природопользователей на период 2016 – 2020 годов, выбросы которых в 2014 году превышают 20 000 тонн двуокиси 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базовую линию на уровне среднего значения от совокупных выбросов двуокиси углерода за 2013 – 2014 годы;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природопользователей, не включенных в Национальный план 2014 – 2015 годов, выбросы которых превысили 20 000 тонн двуокиси углерода, в качестве базовой линии устанавливает объемы выбросов двуокиси углерода, подтвержденные независимой аккредитованной организацией за 2014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на 2016–2020 годы количество распределяемых единиц квот по отраслям экономики, а также природопользователям для всех источников, эксплуатируемых соответствующими природопользователями. Количество распределяемых единиц квот на 2016–2020 годы рассчитано с учетом обязательств по сокращению выбросов двуокиси углерода в размере 0% от базовой линии до 2020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количество единиц квот, составляющих резерв объема квот, предназначенных для новых установок в приоритетных секторах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включает выбросы метана в распределение квот на выбросы парниковых газов природопользователям и регулирует их в рамках внутренних проектов по сокращению выбросов парниковых газов.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Объем квот на выбросы парниковых газов по отраслям экономики</w:t>
      </w:r>
      <w:r>
        <w:br/>
      </w:r>
      <w:r>
        <w:rPr>
          <w:rFonts w:ascii="Times New Roman"/>
          <w:b/>
          <w:i w:val="false"/>
          <w:color w:val="000000"/>
        </w:rPr>
        <w:t>и объемы квот для природопользователей на 2016–2020 годы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квоты в количестве 746513884,25 единиц для природопользователей, осуществляющих деятельность в нефтегазовой, энергетической, горно-металлургической и химической отраслях экономики, распределяется бесплатно на 2016-2020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Единицы объема квот между природопользователями в разрезе отраслей распределяются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Национальному плану.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Резерв объема квот на выбросы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на 2016–2020 годы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Резерв объема квот Национального плана рассчитан по среднему показателю прогнозируемого ежегодного темпа роста валового внутреннего национального продукта на соответствующий период.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Резерв объема квот на 2016-2020 годы составляет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21 947 508,17 единицы квот.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выбросы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на 2016 – 2020 годы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Единицы объема квот по отраслям экономики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2495"/>
        <w:gridCol w:w="8184"/>
      </w:tblGrid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предприятий отрасли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единиц квот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 гг., тонн двуокиси углерода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472627619,5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83355877,25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Горно-металлургическая и химическая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190530387,5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746513884,25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выбросы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на 2016 – 2020 годы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Единицы объема квот для природопользователей</w:t>
      </w:r>
      <w:r>
        <w:br/>
      </w:r>
      <w:r>
        <w:rPr>
          <w:rFonts w:ascii="Times New Roman"/>
          <w:b/>
          <w:i w:val="false"/>
          <w:color w:val="000000"/>
        </w:rPr>
        <w:t>энергетической отрасли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315"/>
        <w:gridCol w:w="2864"/>
        <w:gridCol w:w="3286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природопользователя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единиц квот на 2016-2020 гг.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6321916,5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31609582,5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"Астана-Энергия"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4337372,77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21686863,85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"СевКазЭнерго"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3746516,5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18732582,5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5286849,29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26434246,45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41386,5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"Жанатас-Су-Жылу" отдела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"Кызылордатеплоэлектроцентр"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367479,19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1837395,95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"Теплоцентраль"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122480,5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"Термо-Транзит" при отделе жилищно-коммунального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 ПЭО "Байконурэнерго"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228503,5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1142517,5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"Степногорская ТЭЦ"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1228433,65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6142168,25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 Энергоцентр"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5274494,66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26372473,3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"Костанайская теплоэнергетическая компания" акимата города Костаная ГУ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262966,58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1314832,94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"Уральская газотурбинная электростанция"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"Бухтарма ИнфраСервис" акимата Зыряновского района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58822,5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"Кристалл Менеджмент"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265345,23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1326726,15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"Центральноазиатская Сахарная Корпорация"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90602,05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453010,25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"Таразэнергоцентр"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210729,65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1053648,25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15725746,72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78628733,61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5165053,86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25825269,34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"Житикаракоммунэнерго" ГУ "Отдел жилищно-коммунального хозяйства, пассажирского транспорта и автомобильных дорог акимата Житикаринского района"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"Жамбылская ГРЭС им.Т.И. Батурова"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1278899,02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6394495,11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"Шахтинсктеплоэнерго"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98776,2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493881,04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7960687,3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39803436,5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"Актобе ТЭЦ"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935388,12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4676940,63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"Аркалыкская теплоэнергетическая компания" акимата города Аркалыка Костанайской области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"Текелийский энергокомплекс"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296749,14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1483745,71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"Промтепло"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119992,57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599962,85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13778770,5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68893852,5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"АЭС Согринская ТЭЦ"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532374,084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2661870,42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"Усть-Каменогорские тепловые сети"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83752,09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418760,45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"AES Усть-Каменогорская ТЭЦ"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2116882,49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10584412,45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Energy" (Казахмыс Энерджи)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8058679,5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40293397,5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"Мангистауский атомный энергетический комбинат-Казатомпром"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3579696,5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17898482,5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"Талдыкоргантеплосервис" ГУ "Отдел жилищно-коммунального хозяйства города Талдыкорган"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"Жайыктеплоэнерго"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322277,5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1611387,5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"Управление жилищно-коммунального реформирования" при Акимате города Приозерска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"Теплоэнергия" п. Глубокое Акимата Глубоковского района на ПХВ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"Жанажолская ГТЭС"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531436,65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2657183,25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"3-Энергоорталык"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557073,39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2785366,95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"Кокшетау Жылу" при акимате города Кокшетау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"Теплокоммунэнерго" ГУ "Отдел жилищно-коммунального хозяйства, пассажирского транспорта и автомобильных дорог города Семей", на праве хозяйственного ведения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570846,46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2854232,3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"Өзенжылу" акимата города Жанаозен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61122,43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305612,15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"Жамбыл-Жылу" управления энергетики и жилищно-коммунального хозяйства акимата Жамбылской области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33071,45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165357,25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"Bassel Group LLS"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746205,95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3731029,75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"Риддер ТЭЦ"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543383,63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2716918,15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"Айтас-энерго"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57889,31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289446,55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"Таукент-Энергосервис"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33504,27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167521,35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"Алматытеплокоммунэнерго"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433599,98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2167999,9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"Атырауская теплоэлектроцентраль"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1 421 090,17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7 105 450,88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"КОТЕЛЬНАЯ АСИ"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30 818,5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154 092,5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"Производственно-хозяйственное объединение "Лисаковскгоркоммунэнерго" акимата города Лисаковска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60212,6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"Востокэнерго"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280426,95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1402134,75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94525523,9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472627619,5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Единицы объема квот для природопользователей нефтегазовой отрасли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862"/>
        <w:gridCol w:w="2638"/>
        <w:gridCol w:w="303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природопользователя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единиц квот на 2016-2020 гг.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АОЗТ "Карачаганак Петролиум Оперейтинг Б.В." Казахстанский филиал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1746663,5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8733317,5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520132,79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2600663,99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 нефть"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42117,38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210586,92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334017,12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1670085,63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1231832,37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6159161,85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442156,67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2210783,37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"Тургай-Петролеум"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259079,98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1295399,91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"Майкубен-Вест"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40920,57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204602,87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"СайПар Дриллинг Компани Б.В. Карачаганак Проджект"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"Oil Services Company"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759533,83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3797669,15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"Жаикмунай"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"КЕН-САРЫ"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587858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4324628,94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21623144,71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"Сервисное буровое предприятие "КазМунайГаз-Бурение"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31821,33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159106,65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Совместное Предприятие "Куатамлонмунай"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221448,85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1107244,26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"Buzachi Operating Ltd." (Бузачи Оперейтинг Лтд)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198510,55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992552,78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"Каспийский Трубопроводный Консорциум - К"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39197,08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195985,44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35324,07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176620,38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"КОМ-МУНАЙ"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"Каракудукмунай"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26274,5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462906,66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2314533,32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"Нефтяная компания "КОР"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30814,44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154072,23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"СНПС-Ай Дан Мунай"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59263,08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621750,26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3108751,32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"САУТС-ОЙЛ"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126357,57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631787,85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 - Актобемунайгаз"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1429393,18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7146965,92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"Бургылау"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22857,5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114287,5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"Каражыра ЛТД"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63470,35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317351,76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Казахстанско-Китайская буровая компания "Великая стена"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72494,23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362471,15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 нефть и сервисное обслуживание"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47185,5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590828,45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2954142,25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"Норт Каспиан Оперейтинг Компани Н.В."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675262,63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3376313,15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240822,7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"Международная Нефтяная Сервисная компания СИНОПЭК Казахстан"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28518,89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142594,48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55196,13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275980,69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570903,07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2854515,35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"Морская нефтяная компания "КазМунайТениз"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40170,37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200851,85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"Матен Петролеум"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"Кольжан"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34025,29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170126,45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"CASPI BITUM"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27249,62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136248,1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16671175,45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83355877,25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Единицы объема квот для природопользователей</w:t>
      </w:r>
      <w:r>
        <w:br/>
      </w:r>
      <w:r>
        <w:rPr>
          <w:rFonts w:ascii="Times New Roman"/>
          <w:b/>
          <w:i w:val="false"/>
          <w:color w:val="000000"/>
        </w:rPr>
        <w:t>горно-металлургической и химической отраслей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268"/>
        <w:gridCol w:w="2471"/>
        <w:gridCol w:w="283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природопользователя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линия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единиц квот на 2016-2020 гг.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"Altyntau Kokshetau"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84822,38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424111,9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15449521,84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77247609,22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электролизный завод"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349988,77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1749943,85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"KSP Steel" (КейЭсПи Стил) (Павлодарский филиал)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120615,7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603078,5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963122,95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4815614,75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"Кұрылысмет"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43778,21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218891,05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"SAS-Tobe Technologies (САС-Тобе Технолоджис)"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330582,57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1652912,85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"СИЛИКАТ"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63109,5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315547,5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"Стандарт Цемент"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"Цементный завод Семей"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962128,29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4810641,45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"Central Asia Cement"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603680,33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3018401,65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"Жамбылская цементная производственная компания"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712664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"КазАзот"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264832,55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1324162,75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"ШЫМКЕНТЦЕМЕНТ"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556927,36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2784636,8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"Жайремский горно-обогатительный комбинат"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64939,96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324699,8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"Темиртауский электрометаллургический комбинат"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105096,79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525483,95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"Nova Цинк"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40164,5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"Стройдеталь"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72484,5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362422,5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"Асфальтобетон 1"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21189,99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105949,95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"Кнауф Гипс Капчагай. Предприятие с участием ДЭГ-Дойче Инвестиционс унд Энтвиклунгсгезельшафт мбХ"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27618,35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138091,75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"ВАРВАРИНСКОЕ"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42020,79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210103,95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"Казахцемент"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3091086,27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15455431,35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244868,5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1224342,5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"Стекольная компания "САФ" филиал "Южный-1,2"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41458,77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207293,85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"Кентавр"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34419,11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172095,55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1118592,74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5592963,7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139209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696045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"Бухтарминская цементная компания"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1130105,25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5650526,25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"Карцемент"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587265,98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2936329,9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"Костанайские минералы"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38171,14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720451,61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3602258,05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"Разрез Молодежный"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80 104,73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400 523,65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"Разрез Куу-Чекинский"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53449,93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267249,65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"Востокцветмет"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68024,39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340121,95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"КопперТекнолоджи"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40347,31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201736,55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"Актюбинская медная компания"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90894,43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454472,15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"ОРКЕН"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62250,49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311252,45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3440491,55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17202457,75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"Волковгеология"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29015,54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145077,7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271896,5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1359482,5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4864277,93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24321389,67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"Кастинг"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38106077,5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