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7b5b" w14:textId="2d27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Правил проведения внешнего анализа коррупционных рисков"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2015 года № 1077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утверждении Правил проведения внешнего анализа коррупционных рисков».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проведения</w:t>
      </w:r>
      <w:r>
        <w:br/>
      </w:r>
      <w:r>
        <w:rPr>
          <w:rFonts w:ascii="Times New Roman"/>
          <w:b/>
          <w:i w:val="false"/>
          <w:color w:val="000000"/>
        </w:rPr>
        <w:t>
внешнего анализа коррупционных рисков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2 статьи 8 Закона Республики Казахстан от 18 ноября 2015 года «О противодействии коррупции»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внешнего анализа коррупционных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1 января 2016 года и подлежит официальному опубликованию.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2015 года № 1077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внешнего анализа коррупционных рисков 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проведения внешнего анализа коррупционных рисков (далее – Правила) в соответствии с пунктом 2 статьи 8 Закона Республики Казахстан «О противодействии коррупции» определяют порядок проведения внешнего анализа коррупционных рисков в деятельности государственных органов и организаций, субъектов квазигосударственного сектора, за исключением специальных государственных органов (далее – объекты внешнего анализа коррупционных рисков).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настоящих Правил не распространяется на отношения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высшего надзора, осуществляемого прокуратурой;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досудебного производства по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производства по делам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правосудия;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оперативно-розыскной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уголовно-исполнительной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контроля за соблюдением требований законодательства Республики Казахстан о государственных секретах.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Проведение внешнего анализа коррупционных рисков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Основанием для проведения внешнего анализа коррупционных рисков является совместное решение первых руководителей уполномоченного органа по противодействию коррупции (далее – уполномоченный орган) и объекта внешнего анализа коррупционных рисков (далее – совместное решение), в случае их отсутствия, лиц, исполняющих их обязанности либо замещающих их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Совместное решение принимается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поручений Президента Республики Казахстан, Премьер-Министра Республики Казахстан, Администрации Президента Республики Казахстан, консультативно-совещательных органов при Президенте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результатов антикоррупционного мониторинга, в том числе изучения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инициативного обращения объекта внешнего анализа коррупционных рисков и решения уполномоченного органа о его проведении.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Внешний анализ коррупционных рисков проводится рабочей группой, созданной совместным решением, в период, не превышающий 30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Проведение внешнего анализа коррупционных рисков включает в себя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сбор, обобщение и анализ информации относительно объекта внешнего анализа коррупционных рисков в соответствии с направлениями, предусмотренными пунктом 8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составление аналитической справки в соответствии с пунктом 10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 проведению внешнего анализа коррупционных рисков уполномоченный орган вправе привлекать специалистов и (или) экспертов иных субъектов противодействия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Внешний анализ коррупционных рисков осуществляется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выявление коррупционных рисков в нормативных правовых актах, затрагивающих деятельность объекта внешнего анализа коррупционных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выявление коррупционных рисков в организационно-управленческой деятельности объекта внешнего анализа коррупционных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Под организационно-управленческой деятельностью объекта внешнего анализа коррупционных рисков согласно настоящим Правилам понимаются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управления персоналом, в том числе сменяемость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урегулирования конфликта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выполнения разрешительных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реализации контрольно-надзорных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иные вопросы, вытекающие из организационно-управленческой деятельности объекта внешнего анализа коррупционных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Источниками информации для проведения внешнего анализа коррупционных рисков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нормативные правовые акты, затрагивающие деятельность объекта внешнего анализа коррупционных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по направлениям внешнего анализа коррупционных рисков, предоставляемые его объектом;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данные информационных систем государственных и правоохранительных органов, согласно направлениям внешнего анализа коррупционных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результаты проверок, ранее проведенных государственными органами в отношении объекта внешнего анализа коррупционных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результаты антикоррупционного мониторинга в соответствии с направлениями внешнего анализа коррупционных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публикации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обращения физических и юридических лиц в отношении объекта внешнего анализа коррупционных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сведения о выявлении и привлечении к ответственности должностных лиц объекта внешнего анализа коррупционных рисков за совершение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иные сведения, предоставление которых не запрещено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Итоги внешнего анализа коррупционных рисков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По результатам внешнего анализа коррупционных рисков готовится аналитическая справка, содержащая: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 выявленных коррупционных рисках;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рекомендации по устранению выявленных коррупционных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Аналитическая справка согласовывается членами рабочей группы и подписывается должностными лицами уполномоченного органа и объекта внешнего анализа коррупционных рисков, определенными в совместном 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Аналитическая справка составляется по одному экземпляру для уполномоченного органа и объекта внешнего анализа коррупционных рисков и представляется их первым руководителям в течение трех рабочих дней после завершения внешнего анализа коррупционных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 течение шести месяцев со дня подписания справки по результатам внешнего анализа коррупционных рисков проводит мониторинг исполнения объектами внешнего анализа коррупционных рисков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внешнего анализа коррупционных рисков в течение десяти рабочих дней со дня подписания справки в зависимости от основания его проведения: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представляются на рассмотрение Президента Республики Казахстан, Премьер-Министра Республики Казахстан, Администрации Президента Республики Казахстан, консультативно-совещательных органов при Президенте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размещаются на интернет-ресурсе уполномоченного органа и доводятся до сведения физических и юридических лиц, на основании обращений которых он проведен;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рассматриваются на общественном совете объекта внешнего анализа коррупционных рисков либо уполномоченного органа.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