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a916" w14:textId="873a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2015 года № 1068. Утратило силу постановлением Правительства Республики Казахстан от 13 апреля 2023 года № 297.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13.04.2023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1068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Бюджетного кодекса Республики Казахстан от 4 декабря 2008 года и определяют порядок разработки и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разработаны для обеспечения единого подхода к разработке и проведению оценки меморандума государственного органа, входящего в структуру Правительства Республики Казахстан, и местного исполнительного органа области, города республиканского значения, столицы (далее – меморандум).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Меморандум разрабатывается в реализацию Стратегического плана развития Республики Казахстан, Прогнозной схемы территориально-пространственного развития страны и содержит ключевые целевые индикаторы, достижение (выполнение) которых первый руководитель государственного органа, аким области, города республиканского значения, столицы обязуются обеспечить в плановом периоде.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Ключевые целевые индикаторы представляют собой основные индикаторы, которые ориентируются на повышение уровня удовлетворенности граждан и отражают положительные изменения в социально-экономическом развитии.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Меморандум разрабатывается государственными органами, входящими в структуру Правительства Республики Казахстан, местными исполнительными органами областей, города республиканского значения, столицы (далее – государственные органы и местные исполнительные органы).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органы ежегодно разрабатывают проекты меморандумов на очередной финансовый год до 1 ноября текущего финансового года и направляют на согласование в уполномоченный орган по государственному планированию.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планированию рассматривает проекты меморандумов государственных органов на соответствие документам первого и второго уровней Системы государственного планирования в течение семи рабочих дней со дня их поступления.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меморандумов государственных органов с приложением писем согласований уполномоченного органа по государственному планированию вносятся в Канцелярию Премьер-Министра Республики Казахстан до 15 ноября текущего финансового года в двух экземплярах для утверждения Премьер-Министром Республики Казахстан.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до 1 ноября текущего финансового года разрабатывают проекты меморандумов на очередной финансовый год и направляют их с сопроводительными письмами на согласование в заинтересованные государственные органы, входящие в структуру Правительства Республики Казахстан, и уполномоченный орган по государственному планированию.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и уполномоченный орган по государственному планированию рассматривают проекты меморандумов местных исполнительных органов на соответствие документам первого и второго уровней Системы государственного планирования в течение семи рабочих дней со дня поступления.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меморандумов местных исполнительных органов с приложением писем согласований заинтересованных государственных органов и уполномоченного органа по государственному планированию вносятся в Канцелярию Премьер-Министра Республики Казахстан до 15 ноября текущего финансового года в двух экземплярах для утверждения Премьер-Министром Республики Казахстан.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Письма согласования заинтересованных государственных органов должны содержать информацию о плановых значениях ключевых целевых индикаторов проектов меморандумов.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Меморандум разрабатывается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ухудшения значения ключевого целевого индикатора планируемого года от прогнозного значения текущего года, к проекту меморандума прилагается обоснование ухудшений по ключевым целевым индикаторам меморандума в разрезе ключевых целевых индикаторов.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Меморандум государственного органа подписывается первым руководителем, меморандум местного исполнительного органа подписывается акимом области, города республиканского значения, столицы соответственно.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Ответственность за качество разработки меморандума и своевременное внесение на согласование в заинтересованные государственные органы и уполномоченный орган по государственному планированию, а также результативность и эффективность его реализации возлагается на государственный орган/местный исполнительный орган-разработчик меморандума.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своевременность и качество согласования проектов меморандумов государственных органов и местных исполнительных органов возлагается на государственные органы/местные исполнительные органы, участвующие в согласовании проекта меморандума.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Структурные подразделения Канцелярии Премьер-Министра Республики Казахстан на основании отчета об итогах выполнения меморандума за предыдущий год государственных органов и местных исполнительных органов проводят анализ преемственности, обоснованности, реальности достижения ключевых целевых индикаторов меморандума планируемого года и их взаимоувязки с предыдущим годом и соответствующими стратегическими документами.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проекты меморандумов вносятся на утверждение Премьер-Министру Республики Казахстан.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замечаний, результаты анализа и предложения по проекту меморандума в течение десяти рабочих дней со дня его поступления направляются Канцелярией Премьер-Министра Республики Казахстан в соответствующие государственные органы и местные исполнительные органы для последующей доработки.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органы и местные исполнительные органы в течение пяти рабочих дней дорабатывают, подписывают и сопроводительным письмом повторно вносят проект меморандума в Канцелярию Премьер-Министра Республики Казахстан для утверждения Премьер-Министром Республики Казахстан.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Меморандум утверждается в месячный срок со дня подписания закона о республиканском бюджете.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Внесение изменений и дополнений в меморандумы государственного органа и местного исполнительного органа допускается один раз в год, не позднее 1 ноября текущего финансового года, в случаях: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прогноза социально-экономического развития страны;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параметров республиканского и местного бюджетов.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допускается внесение изменений и дополнений в меморандумы государственного органа и местного исполнительного органа в случае изменения функций и структуры государственного органа или местного исполнительного органа в месячный срок после наступления соответствующего случая.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дополнений в меморандум государственного органа или местного исполнительного органа соблюдаются требования, установленные настоящими Правилами.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Государственные органы и местные исполнительные органы после утверждения меморандума в течение пяти рабочих дней размещают утвержденные меморандумы на интернет-ресурсе государственного органа/местного исполнительного органа (за исключением информации секретного характера и служебной информации ограниченного распространения).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Оценкой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 (далее-оценка) является объективная оценка результатов деятельности первых руководителей государственных органов и местных исполнительных органов по достижению ключевых целевых индикаторов меморандума государственного органа/местного исполнительного органа, влияющих на развитие экономики страны или региона.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Оценку меморандума ежегодно осуществляет Канцелярия Премьер-Министра Республики Казахстан по итогам отчетного года.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органы в срок до 15 февраля года, следующего за отчетным годом, представляют в Канцелярию Премьер-Министра Республики Казахстан отчет о выполнении меморандума с аналитической запиской за подписью первого руководителя и размещают их на интернет-ресурсе государственного органа (за исключением информации секретного характера и служебной информации ограниченного распространения).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в срок до 15 февраля года, следующего за отчетным годом, представляют в Канцелярию Премьер-Министра Республики Казахстан отчет о выполнении меморандума с аналитической запиской за подписью акима и размещают их на интернет-ресурсе местного исполнительного органа (за исключением информации секретного характера и для служебного пользования).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Аналитическая записка содержит: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по всем ключевым целевым индикаторам меморандума;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плановые и фактические значения ключевых целевых индикаторов, а также причины их недостижения и перевыполнения;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недостижения ключевых целевых индикаторов информацию о влиянии на социально-экономическое развитие страны, региона.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Отчет об итогах выполнения меморандума содержит: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государственного органа/области, города;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ключевого целевого индикатора;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единицу измерения;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плановое значение ключевого целевого индикатора за отчетный год;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фактическое значение ключевого целевого индикатора;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исполнения ключевого целевого индикатора.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Структурные подразделения Канцелярии Премьер-Министра Республики Казахстан, по компетенции, на основании анализа отчетов государственных органов и местных исполнительных органов, формируют заключения по оценке реализации меморандумов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 10 марта года, следующего за отчетным годом, представляют на рассмотрение Премьер-Министру Республики Казахстан.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Заключение по оценке содержит: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ключевого целевого индикатора;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единицу измерения;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плановое значение ключевого целевого индикатора отчетного года;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фактическое значение ключевого целевого индикатора;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достижения ключевого целевого индикатора;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штрафные баллы (в случае перевыполнения более чем на 25 %);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итоговый коэффициент;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итоговый балл по достижению ключевого целевого индикатора;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общий итоговый балл с учетом штрафных баллов;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выводы.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содержат информацию о степени эффективности реализации меморандума.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Степень эффективности реализации меморандумов оцениваемых государственных органов или местных исполнительных органов определяется в соответствии с полученным общим итоговым баллом оценки в соответствии со шкалой диапазонов степени эффективности реализации меморандума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Общий итоговый балл рассчитывается путем умножения итогового коэффициента достижения ключевых целевых индикаторов на 100 и c вычетом штрафных баллов.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Итоговое достижение ключевого целевого индикатора определяется путем среднеарифметического значения всех коэффициентов достижения ключевых целевых индикаторов.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достижения каждого ключевого целевого индикатора, предусмотренного в меморандуме, в случае, если характер динамики ключевого целевого индикатора положительный, рассчитывается путем соотношения фактического исполнения к плановому значению. В случае, если характер динамики ключевого целевого индикатора отрицательный, коэффициент достижения каждого ключевого целевого индикатора предусмотренного в меморандуме, рассчитывается путем соотношения планового значения к фактическому исполнению.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коэффициент достижения ключевого целевого индикатора больше единицы, то коэфициент достижения приравнивается единице.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коэффициент достижения ключевого целевого индикатора меньше единицы, то учитывается фактический коэффициент достижения ключевого целевого индикатора.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фактических данных за отчетный год по достижению ключевых целевых индикаторов, учитываются предварительные данные отчетного года.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недостижении ключевых целевых индикаторов в случаях, связанных с изменением прогноза социально-экономического развития страны, учитывается фактическое значение ключевого целевого индикатора в сравнении с уточненным прогнозом.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Штрафные баллы применяются при перевыполнении планового значения ключевого целевого индикатора более чем на 25 %. В случае, если по ключевому целевому индикатору отмечается перевыполнение фактического значения от планового значения более чем на 25 %, то производится вычитание 0,2 штрафных баллов за каждый зафиксированный факт перевыполнения плановых значений.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Канцелярия Премьер-Министра Республики Казахстан после проведения оценки в течение пяти рабочих дней направляет итоги оценки реализации меморандума в государственные органы и местные исполнительные органы.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разработки и оценки меморандума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органа, входящего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структуру Правительства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"__"_________20 года </w:t>
            </w:r>
          </w:p>
        </w:tc>
      </w:tr>
    </w:tbl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</w:t>
      </w:r>
    </w:p>
    <w:bookmarkEnd w:id="73"/>
    <w:p>
      <w:pPr>
        <w:spacing w:after="0"/>
        <w:ind w:left="0"/>
        <w:jc w:val="both"/>
      </w:pPr>
      <w:bookmarkStart w:name="z77" w:id="74"/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Министр/аким ______________________________________________________________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органа/области,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руководствуясь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 руководителя государственного органа/акима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городов республиканского значения, столицы)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пунктом 6 статьи 62 Бюджетного кодекса Республики Казахстан, обязуется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планируемом финансовом году: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достигнуть следующих ключевых целевых индикаторов: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ключевого целевого индикатора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по предыдущему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значение текущего года (оценка)*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 на планируемый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предпринять все необходимые меры, направленные на достижение (выполнение) ключевых целевых индикаторов, предусмотренных в меморандуме государственного органа/местного исполнительного органа. 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(первый руководитель государственного органа/аким области/города)       _____________________________________________ 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фамилия, имя, отчество (при его наличии) 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                                                      Дата 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*прогнозное значение текущего года формируется исходя из соответствующего значения ключевого целевого индикатора, достигнутого в текущем периоде, и оценки его достижения до конца текущего года с учетом имеющихся предпосылок.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меморандума 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 в структуру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1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</w:t>
      </w:r>
    </w:p>
    <w:bookmarkEnd w:id="83"/>
    <w:p>
      <w:pPr>
        <w:spacing w:after="0"/>
        <w:ind w:left="0"/>
        <w:jc w:val="both"/>
      </w:pPr>
      <w:bookmarkStart w:name="z111" w:id="84"/>
      <w:r>
        <w:rPr>
          <w:rFonts w:ascii="Times New Roman"/>
          <w:b w:val="false"/>
          <w:i w:val="false"/>
          <w:color w:val="000000"/>
          <w:sz w:val="28"/>
        </w:rPr>
        <w:t xml:space="preserve">
      по оценке реализации меморандума  _____________________________________________________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20__ финансовый год                  (наименование государственного органа/области,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Меморандум, заключенный с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(количество)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20__ году содержит ___________ключевых целевых индикаторов,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(количество)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года _____________достигнуты и __________ не достигнуты.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1.Согласно проведенному анализу в 20__ году достигнуты/не достигнуты следующие ключевые целевые индикаторы: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ключевого целевого индикатора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 на 20__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достижения ключевого целевого индикатора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Штрафные баллы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перевыполнения более чем на 25 %)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коэффициент:</w:t>
            </w:r>
          </w:p>
          <w:bookmarkEnd w:id="88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балл по достижению ключевого целевого индикатора:</w:t>
            </w:r>
          </w:p>
          <w:bookmarkEnd w:id="89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балл с учетом вычета штрафных баллов:</w:t>
            </w:r>
          </w:p>
          <w:bookmarkEnd w:id="90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2.Выводы. Заведующий___________________________________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структурного подразделения       подпись,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Канцелярии Премьер-Министра                  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разработки и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меморандума государственного 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входящего в структуру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области, города республиканского значения, столицы </w:t>
            </w:r>
          </w:p>
        </w:tc>
      </w:tr>
    </w:tbl>
    <w:bookmarkStart w:name="z15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диапазонов степени эффективности реализации меморандума 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Диапазон оценки меморандума в баллах </w:t>
            </w:r>
          </w:p>
          <w:bookmarkEnd w:id="92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степень эффективности реализации меморандума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степень эффективности реализации меморандума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степень эффективности реализации меморандума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49,99 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неэффективная степень реализации меморандума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