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49c" w14:textId="7dca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2005 года к Протоколу о борьбе с незаконными актами, направленными против безопасности стационарных платформ, расположенных на континентальном шельфе"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2005 года к Протоколу о борьбе с незаконными актами, направленными против безопасности стационарных платформ, расположенных на континентальном шельфе».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 К. Масимов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2005 года к Протоколу о борьбе с</w:t>
      </w:r>
      <w:r>
        <w:br/>
      </w:r>
      <w:r>
        <w:rPr>
          <w:rFonts w:ascii="Times New Roman"/>
          <w:b/>
          <w:i w:val="false"/>
          <w:color w:val="000000"/>
        </w:rPr>
        <w:t>
незаконными актами, направленными против безопасности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платформ, расположенных на континентальном шельфе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2005 года к Протоколу о борьбе с незаконными актами, направленными против безопасности стационарных платформ, расположенных на континентальном шельфе, совершенный в Лондоне 14 октября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2005 ГОДА К ПРОТОКОЛУ О БОРЬБЕ С НЕЗАКОННЫМИ АКТАМИ,</w:t>
      </w:r>
      <w:r>
        <w:br/>
      </w:r>
      <w:r>
        <w:rPr>
          <w:rFonts w:ascii="Times New Roman"/>
          <w:b/>
          <w:i w:val="false"/>
          <w:color w:val="000000"/>
        </w:rPr>
        <w:t>
НАПРАВЛЕННЫМИ ПРОТИВ БЕЗОПАСНОСТИ СТАЦИОНАРНЫХ ПЛАТФОРМ,</w:t>
      </w:r>
      <w:r>
        <w:br/>
      </w:r>
      <w:r>
        <w:rPr>
          <w:rFonts w:ascii="Times New Roman"/>
          <w:b/>
          <w:i w:val="false"/>
          <w:color w:val="000000"/>
        </w:rPr>
        <w:t>
РАСПОЛОЖЕННЫХ НА КОНТИНЕНТАЛЬНОМ ШЕЛЬФЕ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незаконными актами, направленными против безопасности стационарных платформ, расположенных на континентальном шельфе, принятого 10 марта 1988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причины, по которым был выработан Протокол 2005 года к Конвенции о борьбе с незаконными актами, направленными против безопасности морского судоходства, также применяются к стационарным платформам, расположенным на континентальном шельфе,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этих Протоколов,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«Протокол 1988 года» означает Протокол о борьбе с незаконными актами, направленными против безопасности стационарных платформ, расположенных на континентальном шельфе, принятый в Риме 10 марта 1988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«Организация» означает Международную морскую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«Генеральный секретарь» означает Генерального секретаря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Пункт 1 статьи 1 Протокола 1988 года заменяется следующим текстом: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 Положения пунктов 1 с), d), e), f), g), h) и 2 а) статьи 1, а также статей </w:t>
      </w:r>
      <w:r>
        <w:rPr>
          <w:rFonts w:ascii="Times New Roman"/>
          <w:b w:val="false"/>
          <w:i/>
          <w:color w:val="000000"/>
          <w:sz w:val="28"/>
        </w:rPr>
        <w:t xml:space="preserve">2bis,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/>
          <w:color w:val="000000"/>
          <w:sz w:val="28"/>
        </w:rPr>
        <w:t xml:space="preserve">5bis </w:t>
      </w:r>
      <w:r>
        <w:rPr>
          <w:rFonts w:ascii="Times New Roman"/>
          <w:b w:val="false"/>
          <w:i w:val="false"/>
          <w:color w:val="000000"/>
          <w:sz w:val="28"/>
        </w:rPr>
        <w:t xml:space="preserve">и 7 и статей 10—16, включая статьи 11 </w:t>
      </w:r>
      <w:r>
        <w:rPr>
          <w:rFonts w:ascii="Times New Roman"/>
          <w:b w:val="false"/>
          <w:i/>
          <w:color w:val="000000"/>
          <w:sz w:val="28"/>
        </w:rPr>
        <w:t xml:space="preserve">bis, Wter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/>
          <w:color w:val="000000"/>
          <w:sz w:val="28"/>
        </w:rPr>
        <w:t>12bis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Конвенции о борьбе с незаконными актами, направленными против безопасности морского судоходства, измененной Протоколом 2005 года к Конвенции о борьбе с незаконными актами, направленными против безопасности морского судоходства. также применяются </w:t>
      </w:r>
      <w:r>
        <w:rPr>
          <w:rFonts w:ascii="Times New Roman"/>
          <w:b w:val="false"/>
          <w:i/>
          <w:color w:val="000000"/>
          <w:sz w:val="28"/>
        </w:rPr>
        <w:t xml:space="preserve">mutatis mutandis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преступлениям, указанным в статьях 2,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/>
          <w:color w:val="000000"/>
          <w:sz w:val="28"/>
        </w:rPr>
        <w:t xml:space="preserve">2ter </w:t>
      </w:r>
      <w:r>
        <w:rPr>
          <w:rFonts w:ascii="Times New Roman"/>
          <w:b w:val="false"/>
          <w:i w:val="false"/>
          <w:color w:val="000000"/>
          <w:sz w:val="28"/>
        </w:rPr>
        <w:t>настоящего Протокола, когда такие преступления совершаются на борту или против стационарных платформ, расположенных на континентальном шельфе.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 Пункт</w:t>
      </w:r>
      <w:r>
        <w:rPr>
          <w:rFonts w:ascii="Times New Roman"/>
          <w:b/>
          <w:i w:val="false"/>
          <w:color w:val="000000"/>
          <w:sz w:val="28"/>
        </w:rPr>
        <w:t xml:space="preserve"> 1 d) 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/>
          <w:i w:val="false"/>
          <w:color w:val="000000"/>
          <w:sz w:val="28"/>
        </w:rPr>
        <w:t xml:space="preserve"> 2 </w:t>
      </w:r>
      <w:r>
        <w:rPr>
          <w:rFonts w:ascii="Times New Roman"/>
          <w:b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1988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заменяется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следующим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текстом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d) помещает или совершает действия в целях помещения на стационарную платформу каким бы то ни было способом устройство или вещество, которое может разрушить эту стационарную платформу или создать угрозу ее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 Пункт</w:t>
      </w:r>
      <w:r>
        <w:rPr>
          <w:rFonts w:ascii="Times New Roman"/>
          <w:b/>
          <w:i w:val="false"/>
          <w:color w:val="000000"/>
          <w:sz w:val="28"/>
        </w:rPr>
        <w:t xml:space="preserve"> 1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/>
          <w:i w:val="false"/>
          <w:color w:val="000000"/>
          <w:sz w:val="28"/>
        </w:rPr>
        <w:t xml:space="preserve"> 2 </w:t>
      </w:r>
      <w:r>
        <w:rPr>
          <w:rFonts w:ascii="Times New Roman"/>
          <w:b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1988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исключается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 Пункт</w:t>
      </w:r>
      <w:r>
        <w:rPr>
          <w:rFonts w:ascii="Times New Roman"/>
          <w:b/>
          <w:i w:val="false"/>
          <w:color w:val="000000"/>
          <w:sz w:val="28"/>
        </w:rPr>
        <w:t xml:space="preserve"> 2 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/>
          <w:i w:val="false"/>
          <w:color w:val="000000"/>
          <w:sz w:val="28"/>
        </w:rPr>
        <w:t xml:space="preserve"> 2 </w:t>
      </w:r>
      <w:r>
        <w:rPr>
          <w:rFonts w:ascii="Times New Roman"/>
          <w:b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1988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заменяется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следующим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текстом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 Любое лицо также совершает преступление, если оно угрожает, с условием или без такового, как это предусмотрено национальным законодательством, с целью вынудить физическое или юридическое лицо совершить какое-либо действие или воздержаться от него, совершить какое-либо из преступлений, указанных в подпунктах b) и с) пункта 1, если эта угроза может создать опасность для стационарной платформы.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1 В качестве статьи </w:t>
      </w:r>
      <w:r>
        <w:rPr>
          <w:rFonts w:ascii="Times New Roman"/>
          <w:b w:val="false"/>
          <w:i/>
          <w:color w:val="000000"/>
          <w:sz w:val="28"/>
        </w:rPr>
        <w:t>2bis</w:t>
      </w:r>
      <w:r>
        <w:rPr>
          <w:rFonts w:ascii="Times New Roman"/>
          <w:b/>
          <w:i w:val="false"/>
          <w:color w:val="000000"/>
          <w:sz w:val="28"/>
        </w:rPr>
        <w:t xml:space="preserve"> включается следующий текст: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2bis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лицо совершает преступление по смыслу настоящего Протокола, если оно незаконно и умышленно, когда целью этого действия, по его характеру или содержанию, является запугать население или вынудить правительство либо международную организацию совершить какое-либо действие или воздержаться от него: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a) использует против стационарной платформы или на ней либо сбрасывает со стационарной платформы какое-либо взрывчатое вещество, радиоактивный материал или оружие БХЯ таким образом, что это причиняет или может причинить смерть или серьезное телесное повреждение, или ущерб;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сбрасывает со стационарной платформы нефть, сжиженный природный газ или иное опасное или вредное вещество, не упомянутое в подпункте а), в таком количестве или концентрации, что это причиняет или может причинить смерть или серьезное телесное повреждение, или ущерб;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угрожает, с условием или без такового, как это предусмотрено национальным законодательством, совершить преступление, указанное в подпункте а) или b).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качестве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/>
          <w:i w:val="false"/>
          <w:color w:val="000000"/>
          <w:sz w:val="28"/>
        </w:rPr>
        <w:t> 2</w:t>
      </w:r>
      <w:r>
        <w:rPr>
          <w:rFonts w:ascii="Times New Roman"/>
          <w:b w:val="false"/>
          <w:i/>
          <w:color w:val="000000"/>
          <w:sz w:val="28"/>
        </w:rPr>
        <w:t xml:space="preserve">ter </w:t>
      </w:r>
      <w:r>
        <w:rPr>
          <w:rFonts w:ascii="Times New Roman"/>
          <w:b/>
          <w:i w:val="false"/>
          <w:color w:val="000000"/>
          <w:sz w:val="28"/>
        </w:rPr>
        <w:t>включается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следующий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текст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 2ter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Любое лицо также совершает преступление по смыслу настоящего Протокола,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незаконно и умышленно причиняет телесные повреждения какому-либо лицу или убивает его в связи с совершением какого-либо из преступлений, указанных в пункте 1 статьи 2 или статье 2</w:t>
      </w:r>
      <w:r>
        <w:rPr>
          <w:rFonts w:ascii="Times New Roman"/>
          <w:b w:val="false"/>
          <w:i/>
          <w:color w:val="000000"/>
          <w:sz w:val="28"/>
        </w:rPr>
        <w:t xml:space="preserve">bis; </w:t>
      </w:r>
      <w:r>
        <w:rPr>
          <w:rFonts w:ascii="Times New Roman"/>
          <w:b w:val="false"/>
          <w:i w:val="false"/>
          <w:color w:val="000000"/>
          <w:sz w:val="28"/>
        </w:rPr>
        <w:t>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пытается совершить преступление, указанное в пункте 1 статьи 2, подпункте а) или b) статьи 2</w:t>
      </w:r>
      <w:r>
        <w:rPr>
          <w:rFonts w:ascii="Times New Roman"/>
          <w:b w:val="false"/>
          <w:i/>
          <w:color w:val="000000"/>
          <w:sz w:val="28"/>
        </w:rPr>
        <w:t xml:space="preserve">bis </w:t>
      </w:r>
      <w:r>
        <w:rPr>
          <w:rFonts w:ascii="Times New Roman"/>
          <w:b w:val="false"/>
          <w:i w:val="false"/>
          <w:color w:val="000000"/>
          <w:sz w:val="28"/>
        </w:rPr>
        <w:t>или подпункте а) настоящей статьи;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участвует в качестве соучастника в совершении преступления, указанного в статье 2, статье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или в подпункте а) или b) настоящей статьи;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организует других лиц или руководит ими с целью совершения преступления, указанного в статье 2, статье 2</w:t>
      </w:r>
      <w:r>
        <w:rPr>
          <w:rFonts w:ascii="Times New Roman"/>
          <w:b w:val="false"/>
          <w:i/>
          <w:color w:val="000000"/>
          <w:sz w:val="28"/>
        </w:rPr>
        <w:t xml:space="preserve">bis </w:t>
      </w:r>
      <w:r>
        <w:rPr>
          <w:rFonts w:ascii="Times New Roman"/>
          <w:b w:val="false"/>
          <w:i w:val="false"/>
          <w:color w:val="000000"/>
          <w:sz w:val="28"/>
        </w:rPr>
        <w:t>или в подпункте а) или b) настоящей статьи;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способствует совершению одного или более преступлений, указанных в статье 2, статье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или в подпункте а) или b) настоящей статьи, группой лиц, действующих с общей целью, умышленно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в целях поддержки преступной деятельности или преступной цели группы, когда такая деятельность или цель включают совершение преступления, указанного в статье 2 или </w:t>
      </w:r>
      <w:r>
        <w:rPr>
          <w:rFonts w:ascii="Times New Roman"/>
          <w:b w:val="false"/>
          <w:i/>
          <w:color w:val="000000"/>
          <w:sz w:val="28"/>
        </w:rPr>
        <w:t xml:space="preserve">2bis; </w:t>
      </w:r>
      <w:r>
        <w:rPr>
          <w:rFonts w:ascii="Times New Roman"/>
          <w:b w:val="false"/>
          <w:i w:val="false"/>
          <w:color w:val="000000"/>
          <w:sz w:val="28"/>
        </w:rPr>
        <w:t>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с осознанием умысла группы совершить преступление, указанное в статье 2 или </w:t>
      </w:r>
      <w:r>
        <w:rPr>
          <w:rFonts w:ascii="Times New Roman"/>
          <w:b w:val="false"/>
          <w:i/>
          <w:color w:val="000000"/>
          <w:sz w:val="28"/>
        </w:rPr>
        <w:t>2bis.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 Пункт</w:t>
      </w:r>
      <w:r>
        <w:rPr>
          <w:rFonts w:ascii="Times New Roman"/>
          <w:b/>
          <w:i w:val="false"/>
          <w:color w:val="000000"/>
          <w:sz w:val="28"/>
        </w:rPr>
        <w:t xml:space="preserve"> 1 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/>
          <w:i w:val="false"/>
          <w:color w:val="000000"/>
          <w:sz w:val="28"/>
        </w:rPr>
        <w:t xml:space="preserve"> 3 </w:t>
      </w:r>
      <w:r>
        <w:rPr>
          <w:rFonts w:ascii="Times New Roman"/>
          <w:b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1988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заменяется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следующим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текстом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Каждое государство-участник принимает такие меры, какие могут оказаться необходимыми для установления своей юрисдикции в отношении преступлений, указанных в статьях 2,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 2ter, когда преступление совершено: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против или на борту стационарной платформы, когда она находится на континентальном шельфе данного государства;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гражданином данного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 Пункт</w:t>
      </w:r>
      <w:r>
        <w:rPr>
          <w:rFonts w:ascii="Times New Roman"/>
          <w:b/>
          <w:i w:val="false"/>
          <w:color w:val="000000"/>
          <w:sz w:val="28"/>
        </w:rPr>
        <w:t xml:space="preserve"> 3 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/>
          <w:i w:val="false"/>
          <w:color w:val="000000"/>
          <w:sz w:val="28"/>
        </w:rPr>
        <w:t xml:space="preserve"> 3 </w:t>
      </w:r>
      <w:r>
        <w:rPr>
          <w:rFonts w:ascii="Times New Roman"/>
          <w:b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1988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заменяется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следующим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текстом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Любое государство-участник. которое установило юрисдикцию, упомянутую в пункте 2, уведомляет об этом Генерального секретаря. Если такое государство-участник впоследствии отказывается от такой юрисдикции, оно уведомляет об этом Генерального секретаря.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Пункт</w:t>
      </w:r>
      <w:r>
        <w:rPr>
          <w:rFonts w:ascii="Times New Roman"/>
          <w:b/>
          <w:i w:val="false"/>
          <w:color w:val="000000"/>
          <w:sz w:val="28"/>
        </w:rPr>
        <w:t xml:space="preserve"> 4 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/>
          <w:i w:val="false"/>
          <w:color w:val="000000"/>
          <w:sz w:val="28"/>
        </w:rPr>
        <w:t xml:space="preserve"> 3 </w:t>
      </w:r>
      <w:r>
        <w:rPr>
          <w:rFonts w:ascii="Times New Roman"/>
          <w:b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1988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заменяется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следующим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текстом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 Каждое государство-участник принимает такие меры, какие могут оказаться необходимыми для установления своей юрисдикции в отношении преступлений, указанных в статьях 2,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 2</w:t>
      </w:r>
      <w:r>
        <w:rPr>
          <w:rFonts w:ascii="Times New Roman"/>
          <w:b w:val="false"/>
          <w:i/>
          <w:color w:val="000000"/>
          <w:sz w:val="28"/>
        </w:rPr>
        <w:t xml:space="preserve">ter,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предполагаемый преступник находится на его территории и оно не выдает его какому-либо из государств-участников, которые установили свою юрисдикцию в соответствии с пунктами 1 и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Толкование и применение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В отношениях между участниками настоящего Протокола Протокол 1988 года и настоящий Протокол читаются и толкуются вместе как единый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Статьи 1—4 Протокола 1988 года, измененного настоящим Протоколом, вместе со статьями 8-13 настоящего Протокола являются и именуются Протоколом о борьбе с незаконными актами, направленными против безопасности стационарных платформ, расположенных на континентальном шельфе, 2005 года (Протокол БНА о стационарных платформах 2005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качестве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4bis </w:t>
      </w:r>
      <w:r>
        <w:rPr>
          <w:rFonts w:ascii="Times New Roman"/>
          <w:b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добавляется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следующий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текст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 статьи Протокола о борьбе с незаконными актами,</w:t>
      </w:r>
      <w:r>
        <w:br/>
      </w:r>
      <w:r>
        <w:rPr>
          <w:rFonts w:ascii="Times New Roman"/>
          <w:b/>
          <w:i w:val="false"/>
          <w:color w:val="000000"/>
        </w:rPr>
        <w:t>
направленными против безопасности стационарных платформ,</w:t>
      </w:r>
      <w:r>
        <w:br/>
      </w:r>
      <w:r>
        <w:rPr>
          <w:rFonts w:ascii="Times New Roman"/>
          <w:b/>
          <w:i w:val="false"/>
          <w:color w:val="000000"/>
        </w:rPr>
        <w:t>
расположенных на континентальном шельфе,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Заключительными статьями Протокола о борьбе с незаконными актами, направленными против безопасности стационарных платформ, расположенных на континентальном шельфе, 2005 года являются статьи 8-13 Протокола 2005 года к Протоколу о борьбе с незаконными актами, направленными против безопасности стационарных платформ, расположенных на континентальном шельфе. Ссылки в настоящем Протоколе на государства-участники рассматриваются как означающие ссылки на государства-участники Протокола 2005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 СТАТЬИ СТАТЬЯ 8</w:t>
      </w:r>
      <w:r>
        <w:br/>
      </w:r>
      <w:r>
        <w:rPr>
          <w:rFonts w:ascii="Times New Roman"/>
          <w:b/>
          <w:i w:val="false"/>
          <w:color w:val="000000"/>
        </w:rPr>
        <w:t>
Подписание, ратификация, принятие, утверждение и присоединение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Настоящий Протокол открыт для подписания в штаб-квартире Организации с 14 февраля 2006 года по 13 февраля 2007 года и после этого остается открытым для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Государства могут выразить свое согласие на обязательность для них настоящего Протокола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a) подписания без оговорки относительно ратификации, принятия или утверждения;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подписания с оговоркой относительно ратификации, принятия или утверждения с последующей ратификацией, принятием или утверждением;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Ратификация, принятие, утверждение или присоединение осуществляются путем сдачи на хранение соответствующего документа Генеральному секретарю.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Участником настоящего Протокола может стать только государство, которое подписало Протокол 1988 года без оговорки относительно ратификации. принятия или утверждения, либо ратифицировало, приняло, утвердило Протокол 1988 года или присоединилось к нему.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Вступление в силу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Настоящий Протокол вступает в силу через девяносто дней после даты, на которую три государства либо подписали его без оговорки относительно ратификации, принятия или утверждения, либо сдали на хранение ратификационную грамоту или документ о принятии, утверждении или присоединении Генеральному секретарю. Однако настоящий Протокол не вступает в силу до вступления в силу Протокола 2005 года к Конвенции о борьбе с незаконными актами, направленными против безопасности морского судоходства.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Для государства, сдавшего на хранение ратификационную грамоту или документ о принятии или утверждении настоящего Протокола или присоединении к нему после выполнения указанных в пункте 1 условий для вступления его в силу, ратификация, принятие, утверждение или присоединение вступают в силу через девяносто дней после даты такой сдачи на хранение.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Денонсация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Настоящий Протокол может быть денонсирован любым государством-участником в любое время после даты вступления настоящего Протокола в силу для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Денонсация осуществляется путем сдачи на хранение документа о денонсации Генеральному секретарю.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 Денонсация вступает в силу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> истечении одного года после сдачи на хранение Генеральному секретарю документа о денонсации или по истечении такого большего срока, который может быть указан в документе о денонсации.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Пересмотр и внесение поправок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Организация может созвать конференцию с целью пересмотра настоящего Протокола или внесения в него поправок.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 Генеральный секретарь созывает по просьбе одной трети государств-участников или пяти государств-участников, смотря по тому, какое число больше, конференцию государств-участников настоящего Протокола с целью пересмотра настоящего Протокола или внесения в него поправок.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Любая ратификационная грамота или документ о принятии, утверждении или присоединении, сданные на хранение после даты вступления в силу поправки к настоящему Протоколу, рассматриваются как относящиеся к Протоколу с внесенной в него поправкой.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Депозитарий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Настоящий Протокол и любые поправки, принятые согласно статье 11, сдаются на хранение Генеральному секретарю.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Генеральный секретарь: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информирует все государства, подписавшие настоящий Протокол или присоединившиеся к нему,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каждом новом подписании или сдаче на хранение ратификационной грамоты или документа о принятии, утверждении или присоединении с указанием их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ii) дате вступления настоящего Протокола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iii) сдаче на хранение любого документа о денонсации настоящего Протокола с указанием даты получения этого документа и даты вступления денонсации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iv) любом сообщении, требуемом на основании какой-либо статьи настоящего Протокола;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направляет заверенные копии настоящего Протокола всем государствам, подписавшим настоящий Протокол или присоединившимся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Как только настоящий Протокол вступит в силу, Генеральный секретарь направляет заверенную копию его текста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составлен в одном подлинном экземпляре на английском, арабском, испанском, китайском, русском и французском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ЛОНДОНЕ четырнадцатого октября две тысячи пятого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 своими соответствующими правительствами, подписали настоящий Протокол.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