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fc803" w14:textId="eafc8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15 апреля 2015 года № 241 "О распределении и Правилах использования средств целевого трансферта из Национального фонда Республики Казахстан на реализацию проектов по содействию устойчивому развитию и росту Республики Казахстан, осуществляемых совместно с международными финансовыми организациями в рамках рамочных соглашений о партнерстве"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декабря 2015 года № 1005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апреля 2015 года № 241 «О распределении и Правилах использования средств целевого трансферта из Национального фонда Республики Казахстан на реализацию проектов по содействию устойчивому развитию и росту Республики Казахстан, осуществляемых совместно с международными финансовыми организациями в рамках рамочных соглашений о партнерстве»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распределение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средств целевого трансферта из Национального фонда Республики Казахстан на реализацию проектов по содействию устойчивому развитию и росту Республики Казахстан, осуществляемых совместно с международными финансовыми организациями в рамках рамочных соглашений о партнерстве на 2015 год, утвержденное указанным  постановлением,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 К. Масимов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декабря 2015 года № 1005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Утверждено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апреля 2015 года № 241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Распределение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rPr>
          <w:rFonts w:ascii="Times New Roman"/>
          <w:b/>
          <w:i w:val="false"/>
          <w:color w:val="000000"/>
          <w:sz w:val="28"/>
        </w:rPr>
        <w:t>средств целевого трансферта из Национального фонда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Казахстан на реализацию проектов по содействию устойчивому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развитию и росту Республики Казахстан, осуществляемых совместно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rPr>
          <w:rFonts w:ascii="Times New Roman"/>
          <w:b/>
          <w:i w:val="false"/>
          <w:color w:val="000000"/>
          <w:sz w:val="28"/>
        </w:rPr>
        <w:t>с международными финансовыми организациями в рамках рамочных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 </w:t>
      </w:r>
      <w:r>
        <w:rPr>
          <w:rFonts w:ascii="Times New Roman"/>
          <w:b/>
          <w:i w:val="false"/>
          <w:color w:val="000000"/>
          <w:sz w:val="28"/>
        </w:rPr>
        <w:t>соглашений о партнерстве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6233"/>
        <w:gridCol w:w="2173"/>
        <w:gridCol w:w="1693"/>
        <w:gridCol w:w="647"/>
        <w:gridCol w:w="648"/>
        <w:gridCol w:w="2153"/>
      </w:tblGrid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проекта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финансирования, тыс. тенге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Международная финансовая организация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На разработку технико-экономических обоснований бюджетных инвестиционных проектов, планируемых к реализации путем привлечения правительственного заимствования от МФО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коридора Центр-Юг «Астана – Караганда – Балхаш – Курты – Капшагай – Алматы», участок «Караганды – Бурылбайтал»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169 633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ВБ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коридора «Центр-Запад»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134 589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ВБ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автомобильной дороги «граница Российской Федерации (на Орск) – Актобе – Атырау – граница Российской Федерации (на Астрахань)», участок «Атырау – Астрахань»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56 087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ИБР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На подготовку и сопровождение проектов правительственного займа и проектов по заимствованию субъектов квазигосударственного сектора в рамках программ сотрудничества с МФО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подготовку и сопровождение проектов по заимствованию субъектам квазигосударственного сектора в рамках Программы технического сотрудничества между Правительством Республики Казахстан и ЕБРР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3 173 455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МНЭ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ЕБРР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подготовку и сопровождение проектов правительственного займа в рамках Программы технического сотрудничества между Правительством Республики Казахстан и АБР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375 000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МНЭ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На реализацию бюджетных инвестиционных проектов, реализуемых путем привлечения внешнего правительственного займа от МФО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Восстановление окружающей среды города Усть-Каменогорск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267 623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ВБ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2-фаза проекта «Усовершенствование ирригационных и дренажных систем»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692 126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ВБ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На реализацию мероприятий технической помощи, осуществляемых путем привлечения связанных грантов от МФО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Программы ЕБРР по поддержке малого и среднего бизнеса в Республике Казахстан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1 063 986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МНЭ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ЕБРР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подпрограммы «Женщины в бизнесе» в рамках Программы поддержки малого бизнеса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1 525 672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МНЭ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ЕБРР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«Уничтожение отходов, содержащих стойкие органические загрязнители, в Республике Казахстан»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5 705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ВБ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Целевые трансферты областным бюджетам, бюджетам городов Астаны и Алматы на развитие на увеличение уставного капитала субъектов квазигосударственного сектора (коммунальных государственных предприятий)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472 035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МНЭ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ЕБРР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системы водоснабжения и водоотведения в городе Кызылорде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315 039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МНЭ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ЕБРР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системы теплоснабжения города Кызылорды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156 996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МНЭ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ЕБРР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На подготовку концессионных проектов путем привлечения МФО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Консалтинговое сопровождение концессионного проекта «Строительство и эксплуатация Большой Алматинской кольцевой автомобильной дороги (БАКАД)»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64 089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ВБ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8 000 000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