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910e" w14:textId="1ca91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25 ноября 2014 года № 1230 "Об установлении квот на привлечение иностранной рабочей силы по приоритетным проектам "Строительство Актогайского горно-обогатительного комбината", "Строительство Бозшакольского горно-обогатительного комбината" и внесении изменений в постановление Правительства Республики Казахстан от 21 июня 2012 года № 817 "Об установлении квот на привлечение иностранной рабочей силы по приоритетным проектам на 2012 год и утверждении условий выдачи разрешений на привлечение иностранной рабочей силы по приоритетным проектам и внесении изменения в постановление Правительства Республики Казахстан от 13 января 2012 года № 45 "Об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"О мерах по реализации Закона Республики Казахстан от 23 января 2001 года "О занятости населения"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2015 года № 764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ноября 2014 года № 1230 «Об установлении квот на привлечение иностранной рабочей силы по приоритетным проектам «Строительство Актогайского горно-обогатительного комбината», «Строительство Бозшакольского горно-обогатительного комбината» и внесении изменений в постановление Правительства Республики Казахстан от 21 июня 2012 года № 817 «Об установлении квот на привлечение иностранной рабочей силы по приоритетным проектам на 2012 год и утверждении условий выдачи разрешений на привлечение иностранной рабочей силы по приоритетным проектам и внесении изменения в постановление Правительства Республики Казахстан от 13 января 2012 года № 45 «Об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(САПП Республики Казахстан, 2014 г., № 71, ст. 652)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установлении квот на привлечение иностранной рабочей силы по приоритетным проектам «Строительство Актогайского горно-обогатительного комбината», «Строительство Бозшакольского горно-обогатительного комбината», утверждении условий выдачи разрешений на привлечение иностранной рабочей силы по приоритетным проектам «Строительство Актогайского горно-обогатительного комбината», «Строительство Бозшакольского горно-обогатительного комбината»;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условия выдачи разрешений на привлечение иностранной рабочей силы для реализации приоритетного проекта «Строительство Актогайского горно-обогатительного комбината» (заявитель – товарищество с ограниченной ответственностью «KAZ Minerals Aktogay (КАЗ Минералз Актогай)») согласно приложению 1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условия выдачи разрешений на привлечение иностранной рабочей силы для реализации приоритетного проекта «Строительство Бозшакольского горно-обогатительного комбината» (заявитель – товарищество с ограниченной ответственностью «KAZ Minerals Bozshakol (КАЗ Минералз Бозшаколь)») согласно приложению 2 к настоящему постановлению»;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2015 года 764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2014 года № 1230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 </w:t>
      </w:r>
      <w:r>
        <w:br/>
      </w:r>
      <w:r>
        <w:rPr>
          <w:rFonts w:ascii="Times New Roman"/>
          <w:b/>
          <w:i w:val="false"/>
          <w:color w:val="000000"/>
        </w:rPr>
        <w:t>
иностранной рабочей силы для реализации приоритетного проекта</w:t>
      </w:r>
      <w:r>
        <w:br/>
      </w:r>
      <w:r>
        <w:rPr>
          <w:rFonts w:ascii="Times New Roman"/>
          <w:b/>
          <w:i w:val="false"/>
          <w:color w:val="000000"/>
        </w:rPr>
        <w:t>
«Строительство Актогайского горно-обогатительного комбината»</w:t>
      </w:r>
      <w:r>
        <w:br/>
      </w:r>
      <w:r>
        <w:rPr>
          <w:rFonts w:ascii="Times New Roman"/>
          <w:b/>
          <w:i w:val="false"/>
          <w:color w:val="000000"/>
        </w:rPr>
        <w:t>
(заявитель – товарищество с ограниченной ответственностью</w:t>
      </w:r>
      <w:r>
        <w:br/>
      </w:r>
      <w:r>
        <w:rPr>
          <w:rFonts w:ascii="Times New Roman"/>
          <w:b/>
          <w:i w:val="false"/>
          <w:color w:val="000000"/>
        </w:rPr>
        <w:t>
«KAZ Minerals Aktogay (КАЗ Минералз Актогай)»)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административно-территориальной единицы, на территории которой реализуется приоритетный проект, должны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«Классификатор занятий», утверждаемыми уполномоченным государственным органом по труду;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Въезд иностранных работников осуществляется при соблюдении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«О миграции населения».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Иностранные работники, на которых получены разрешения по третьей и четвертой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Иные условия привлечения иностранной рабочей силы, не урегулированные настоящими условиями, регламентируются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 «Об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населения».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2015 года 764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2014 года № 1230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Условия выдачи разрешений на привлечение </w:t>
      </w:r>
      <w:r>
        <w:br/>
      </w:r>
      <w:r>
        <w:rPr>
          <w:rFonts w:ascii="Times New Roman"/>
          <w:b/>
          <w:i w:val="false"/>
          <w:color w:val="000000"/>
        </w:rPr>
        <w:t>
иностранной рабочей силы для реализации приоритетного проекта</w:t>
      </w:r>
      <w:r>
        <w:br/>
      </w:r>
      <w:r>
        <w:rPr>
          <w:rFonts w:ascii="Times New Roman"/>
          <w:b/>
          <w:i w:val="false"/>
          <w:color w:val="000000"/>
        </w:rPr>
        <w:t>
«Строительство Бозшакольского горно-обогатительного комбината»</w:t>
      </w:r>
      <w:r>
        <w:br/>
      </w:r>
      <w:r>
        <w:rPr>
          <w:rFonts w:ascii="Times New Roman"/>
          <w:b/>
          <w:i w:val="false"/>
          <w:color w:val="000000"/>
        </w:rPr>
        <w:t>
(заявитель – товарищество с ограниченной ответственностью</w:t>
      </w:r>
      <w:r>
        <w:br/>
      </w:r>
      <w:r>
        <w:rPr>
          <w:rFonts w:ascii="Times New Roman"/>
          <w:b/>
          <w:i w:val="false"/>
          <w:color w:val="000000"/>
        </w:rPr>
        <w:t>
«KAZ Minerals Bozshakol (КАЗ Минералз Бозшаколь)»)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Документы, прилагаемые к заявлению на привлечение иностранной рабочей силы, представляемые работодателем либо уполномоченным им лицом в уполномоченный орган административно-территориальной единицы, на территории которой реализуется приоритетный проект, должны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привлекаемых иностранных работниках с указанием фамилии, имени, отчества (в том числе латинскими буквами), даты рождения, гражданства, номера, даты и органа выдачи паспорта (документа, удостоверяющего личность), страны постоянного проживания, страны выезда, образования, наименования специальности, квалификации (должности) в соответствии с применяемыми в Республике Казахстан квалификационным справочником должностей руководителей, специалистов и других служащих, типовыми квалификационными характеристиками должностей руководителей, специалистов и других служащих организаций, единым тарифно-квалификационным справочником работ и профессий рабочих, тарифно-квалификационными характеристиками профессий рабочих и государственным классификатором Республики Казахстан 01-99 «Классификатор занятий», утверждаемыми уполномоченным государственным органом по труду;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заверенные переводы (копии, если документ заполнен на государственном или русском языках) документов об образовании, легализованных в установленном законодательством Республики Казахстан порядке, за исключением случаев, предусмотренных вступившими в силу международными договорами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информацию о трудовой деятельности работника (при наличии квалификационных требований по стажу работы по соответствующей профессии) с приложением письменного подтверждения о трудовой деятельности работника на официальном бланке работодателя, у которого ранее работник работал, или иных подтверждающих документов, признаваемых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заверенную выписку из договора, свидетельствующего об участии в реализации приоритетного проекта, либо копию с предъявлением оригинала для сверки (для подрядных и субподрядных организаций).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Въезд иностранных работников осуществляется при соблюдении условий,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22 июля 2011 года «О миграции населения».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Иностранные работники, на которых получены разрешения по третьей и четвертой категориям, не могут направляться в командировку на предприятия, в организации, находящиеся на территории других административно-территориальных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Иные условия привлечения иностранной рабочей силы, не урегулированные настоящими условиями, регламентируются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выдачи разрешений иностранному работнику на трудоустройство и работодателям на привлечение иностранной рабочей силы, утвержденными постановлением Правительства Республики Казахстан от 13 января 2012 года № 45 «Об утверждении Правил установления квоты на привлечение иностранной рабочей силы в Республику Казахстан, Правил и условий выдачи разрешений иностранному работнику на трудоустройство и работодателям на привлечение иностранной рабочей силы и о внесении изменения в постановление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2015 года 764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ноября 2014 года № 1230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00"/>
          <w:sz w:val="28"/>
        </w:rPr>
        <w:t>Квоты на привлечение иностранной рабочей силы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приоритетным проектам «Строительство Актогайского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горно-обогатительного комбината», «Строительство Бозшакольского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горно-обогатительного комбината»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2876"/>
        <w:gridCol w:w="3445"/>
        <w:gridCol w:w="3138"/>
        <w:gridCol w:w="1949"/>
        <w:gridCol w:w="1037"/>
        <w:gridCol w:w="1037"/>
      </w:tblGrid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проекта</w:t>
            </w:r>
          </w:p>
        </w:tc>
        <w:tc>
          <w:tcPr>
            <w:tcW w:w="3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Заявитель</w:t>
            </w:r>
          </w:p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реализации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Квота, чел.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6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Актогайского горно-обогатительного комбината</w:t>
            </w:r>
          </w:p>
        </w:tc>
        <w:tc>
          <w:tcPr>
            <w:tcW w:w="3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«KAZ Minerals Aktogay (КАЗ Минералз Актогай)»</w:t>
            </w:r>
          </w:p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область, Аягузский район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– 2017 годы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555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Бозшакольского горно-обогатительного комбината</w:t>
            </w:r>
          </w:p>
        </w:tc>
        <w:tc>
          <w:tcPr>
            <w:tcW w:w="3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«KAZ Minerals Bozshakol (КАЗ Минералз Бозшаколь)»</w:t>
            </w:r>
          </w:p>
        </w:tc>
        <w:tc>
          <w:tcPr>
            <w:tcW w:w="31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Экибастузский район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– 2016 годы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