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4618" w14:textId="1b64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 и психотропных веществах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2015 года № 742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«О наркотических средствах, психотропных веществах, прекурсорах и мерах противодействия их незаконному обороту и злоупотреблению ими»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для утверждения международных квот нормы потребности Республики Казахстан в наркотических средствах и психотропных веществах на 2016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2016 год расчеты потребности, в пределах которой осуществляется их оборот юридическими лицами, имеющими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2015 года № 742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потребности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наркотических средствах </w:t>
      </w:r>
      <w:r>
        <w:br/>
      </w:r>
      <w:r>
        <w:rPr>
          <w:rFonts w:ascii="Times New Roman"/>
          <w:b/>
          <w:i w:val="false"/>
          <w:color w:val="000000"/>
        </w:rPr>
        <w:t>
и психотропных веществах на 2016 год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Годовые исчисления потребностей в наркотических средствах,</w:t>
      </w:r>
      <w:r>
        <w:br/>
      </w:r>
      <w:r>
        <w:rPr>
          <w:rFonts w:ascii="Times New Roman"/>
          <w:b/>
          <w:i w:val="false"/>
          <w:color w:val="000000"/>
        </w:rPr>
        <w:t>
объема изготовления синтетических наркотиков, объема</w:t>
      </w:r>
      <w:r>
        <w:br/>
      </w:r>
      <w:r>
        <w:rPr>
          <w:rFonts w:ascii="Times New Roman"/>
          <w:b/>
          <w:i w:val="false"/>
          <w:color w:val="000000"/>
        </w:rPr>
        <w:t>
производства опия и культивирования опийного мака для целей</w:t>
      </w:r>
      <w:r>
        <w:br/>
      </w:r>
      <w:r>
        <w:rPr>
          <w:rFonts w:ascii="Times New Roman"/>
          <w:b/>
          <w:i w:val="false"/>
          <w:color w:val="000000"/>
        </w:rPr>
        <w:t>
иных, чем производство опия.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Единая конвенция о наркотических средствах 1961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статьи 1, 12 и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Протокол от 25 марта 1972 года о поправках к Единой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конвенции о наркотических средствах 1961 года: статьи 5 и 9.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Демеуов Марат Ганович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Первый заместитель Министра внутренних дел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2016 календарному году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22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Настоящие исчисления в одном экземпляре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КОМИТЕТУ ПО КОНТРОЛЮ НАД НАРКОТИКАМИ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 International Centre,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5ОО, А-1400 Vienna,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(+43-1) 26060-4277 Facsivile: (+43 1) 26060 5867/5868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UNATIONS VIENNA Telex: 135612 uno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secretariat@ incd.org Internet address: http//www.incd.org/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Form 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5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Годовые исчисления потребностей в наркотических средствах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(ДЛЯ ВСЕХ СТРАН И ТЕРРИТОРИЙ)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практикующих врачей в стране или на территории: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врачей: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68864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стоматологов: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4812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ветеринаров: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8852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аптек: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7451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больниц: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общее число больничных коек: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105219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Изложение метода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Метод для установления исчислений – эмпирический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Form 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7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II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Годовые исчисления потребностей в наркотических средствах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(ДЛЯ ВСЕХ СТРАН И ТЕРРИТОРИЙ)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813"/>
        <w:gridCol w:w="1213"/>
        <w:gridCol w:w="813"/>
        <w:gridCol w:w="402"/>
        <w:gridCol w:w="202"/>
        <w:gridCol w:w="1013"/>
        <w:gridCol w:w="1013"/>
        <w:gridCol w:w="1173"/>
        <w:gridCol w:w="1093"/>
        <w:gridCol w:w="673"/>
        <w:gridCol w:w="953"/>
        <w:gridCol w:w="753"/>
        <w:gridCol w:w="1013"/>
      </w:tblGrid>
      <w:tr>
        <w:trPr>
          <w:trHeight w:val="30" w:hRule="atLeast"/>
        </w:trPr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предназначенное для потребления внутри страны в медицинских и научных целях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предназначенное для изготовления: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предназначенное для пополнения специальных складских запасов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которое должно храниться в складских запасах по состоянию на 31 декабря того года, к которому относятся исчисления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 других наркотических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(b) препаратов, включенных в Список III Конвенции 1961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(c) веществ, на которые не распространяется Конвенция 1961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того, предназначены ли эти наркотические средства, препараты или вещества для потребления внутри страны или на 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Альфапродин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Анилэридин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Декстропропок-сифен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Кодеин*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231,38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874,32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Морфин*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680,61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Никоморфин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Оксиморфон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324,91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Тебакон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634,498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126,944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Эторфин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– с учетом изготовления лекарственного препарата Омнопон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Form 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10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III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Годовые исчисления объема изготовления синтетических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наркотических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(КАСАЕТСЯ ЛИШЬ ТЕХ СТРАН И ТЕРРИТОРИЙ, В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РАЗРЕШАЕТСЯ ИЗГОТОВЛЕНИЕ СИНТЕТИЧЕСКИХ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НАРКОТИЧЕСКИХ СРЕДСТВ)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Синтетические наркотические средства, включенные в список I Конвенции 1961 года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4"/>
        <w:gridCol w:w="4037"/>
        <w:gridCol w:w="3307"/>
        <w:gridCol w:w="2912"/>
      </w:tblGrid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Аллилпродин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Дигидроэторфин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Метазоцин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Рацеметорфан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Альфамепродин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Дименоксадол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Рацеморамид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Альфаметадол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Димефепетанол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Метадон, промежуточный продукт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Рацеморфан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Альфапрадин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Диметилтиамбутен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Морамид, промежуточный продукт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Ремифентанил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Альфацетилметадол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Диоксафетил бутират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Морферидин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Норациметадол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Анилеридин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Норлеворфанол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Ацетилметадол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Фенадоксон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Диэтилтиамбутен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Норпипанон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Фенапромид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Бензетидин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Дротабанол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Феназоцин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Бетамепродин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Изометадон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Петидин, промежуточный продукт 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Феноморфан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Бетаметадол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Петидин, промежуточный продукт 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Бетапродин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Клонитазен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Бетацетилметадол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Левометорфан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Пиминодин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Фуретиндин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Гидроксипетидин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Левоморамид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Этилметилтиамбутен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Левофенацилморфан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Прогептазин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Этонитазен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Диампромид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Проперидин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Этоксеридин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II. Синтетические наркотические средства, включенные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 список II Конвенции 1961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1627"/>
        <w:gridCol w:w="1420"/>
        <w:gridCol w:w="1027"/>
        <w:gridCol w:w="1234"/>
        <w:gridCol w:w="1027"/>
        <w:gridCol w:w="1421"/>
        <w:gridCol w:w="1235"/>
        <w:gridCol w:w="1235"/>
        <w:gridCol w:w="1029"/>
      </w:tblGrid>
      <w:tr>
        <w:trPr>
          <w:trHeight w:val="30" w:hRule="atLeast"/>
        </w:trPr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предприятия, которые будут изготовлять синтетические наркотические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синтетических наркотических средств, которые будут изготовлены на каждом из промышленных предприятий (в килограммах)</w:t>
            </w:r>
          </w:p>
        </w:tc>
      </w:tr>
      <w:tr>
        <w:trPr>
          <w:trHeight w:val="25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Фенталин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Тримепередин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«Химфарм»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«ВИВА Фарм»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B/Р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Оценка ежегодных медицинских и научных потребностей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веществах, включенных в списки II, III и IV Конвенции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психотропных веществах 1971 года (представляется Международному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комитету по контролю над наркотиками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резолюциями 1981/7 и 1991/44 Экономического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Социального Совета)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165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Демеуов Марат Ганович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Первый заместитель Министра внутренних дел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2016 календарному году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295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Vienna International Centre,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P.O.Box 5ОО, А-1400 Vienna,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(+43-1) 26060-4277 Facsivile: (+43 1) 26060 5867/5868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Telegraphic address: UNATIONS VIENNA Telex: 135612 uno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E-mail: secretariat@ incd.org Internet address: http//www.incd.org/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Годовой спрос на внутренние медицинские и научные цели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будет руководствоваться представленной оценкой в течение трех лет, если за этот период не поступит каких либо поправок. Количество, необходимое для экспорта, следует указывать отдельно. Если они включены, просьба указать.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Оценки потребностей в психотропных веществах,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включенных в список II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2666"/>
        <w:gridCol w:w="1416"/>
        <w:gridCol w:w="1417"/>
        <w:gridCol w:w="167"/>
        <w:gridCol w:w="1417"/>
        <w:gridCol w:w="2666"/>
        <w:gridCol w:w="1417"/>
        <w:gridCol w:w="1418"/>
      </w:tblGrid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Аминептин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Метилфенидат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008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2С-В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 002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Дексамфетамин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 001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Левамфетамин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 010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Дельта-9-ТГК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Левометамфе-тамин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Фенетиллин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Меклоквалон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Фенциклидин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Фенметразин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Метамфета-мина рацемат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PZ 001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Ципепрол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Оценки потребностей в психотропных веществах,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включенных в список III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2666"/>
        <w:gridCol w:w="1416"/>
        <w:gridCol w:w="1417"/>
        <w:gridCol w:w="167"/>
        <w:gridCol w:w="1417"/>
        <w:gridCol w:w="2666"/>
        <w:gridCol w:w="1417"/>
        <w:gridCol w:w="1418"/>
      </w:tblGrid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Амобарбитал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Пентобарбитал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Буталбитал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Флунитразепам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6,33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PG 001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Глутетимид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Циклобарбитал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009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Оценки потребностей в психотропных веществах,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включенных в список IV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2446"/>
        <w:gridCol w:w="1417"/>
        <w:gridCol w:w="1417"/>
        <w:gridCol w:w="167"/>
        <w:gridCol w:w="1417"/>
        <w:gridCol w:w="2666"/>
        <w:gridCol w:w="1417"/>
        <w:gridCol w:w="1418"/>
      </w:tblGrid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Аллобарбитал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Мефенорекс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Алпразолам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Аминорекс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PN 001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Ниметазепам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Амфепрамон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PN 002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410,72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Барбитал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РN 003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Нордазепам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Бензфетамин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 001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637,05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 002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Оксазолам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007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020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Бутобарбитал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PV 001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Винилбитал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Пипрадрол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PG 002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Гамма-оксимаслянная кислота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881,78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019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Пировалерон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 005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Делоразепам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 006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385,63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 003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Секбутабар-битал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PZ 002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174,42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 003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 004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PK 001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Кетазолам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 005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Триазолам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Фендиметразин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008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Клоксазолам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Фенкамфамин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975,04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008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240,749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Фенпропорекс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007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009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Фентермин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Лефетамин, СПА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Флудиазепам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Лопразолам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 001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Лорметазепам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 002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Халоксазолам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Мазиндол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Хлордиазе-поксид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783,1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018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Эстазолам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Этиламфе-тамин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Мепробамат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Этиллофла-зепат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008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Метилфено-барбитал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Этинамат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009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Метиприлон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Этхлорвинол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