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0c3467" w14:textId="90c346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предоставлении государственной гарантии по проекту "Финансирование субъектов малого и среднего бизнеса через банки второго уровня за счет средств Азиатского Банка Развития"</w:t>
      </w:r>
    </w:p>
    <w:p>
      <w:pPr>
        <w:spacing w:after="0"/>
        <w:ind w:left="0"/>
        <w:jc w:val="both"/>
      </w:pPr>
      <w:r>
        <w:rPr>
          <w:rFonts w:ascii="Times New Roman"/>
          <w:b w:val="false"/>
          <w:i w:val="false"/>
          <w:color w:val="000000"/>
          <w:sz w:val="28"/>
        </w:rPr>
        <w:t>Постановление Правительства Республики Казахстан от 2 сентября 2015 года № 738</w:t>
      </w:r>
    </w:p>
    <w:p>
      <w:pPr>
        <w:spacing w:after="0"/>
        <w:ind w:left="0"/>
        <w:jc w:val="both"/>
      </w:pPr>
      <w:bookmarkStart w:name="z1" w:id="0"/>
      <w:r>
        <w:rPr>
          <w:rFonts w:ascii="Times New Roman"/>
          <w:b w:val="false"/>
          <w:i w:val="false"/>
          <w:color w:val="000000"/>
          <w:sz w:val="28"/>
        </w:rPr>
        <w:t xml:space="preserve">      В целях организации эффективного финансирования проекта «Финансирование субъектов малого и среднего бизнеса через банки второго уровня за счет средств Азиатского Банка Развития», реализуемого акционерным обществом «Фонд развития предпринимательства «Даму»,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1. Министерству финансов Республики Казахстан в установленном законодательством Республики Казахстан порядке предоставить Азиатскому Банку Развития государственную гарантию Республики Казахстан в качестве обеспечения обязательств акционерного общества «Фонд развития предпринимательства «Даму» по привлекаемому займу на сумму, эквивалентную 228000000 (двести  двадцать восемь миллионов) долларам США, по рыночному курсу обмена валют на день заключения соглашения о займе.</w:t>
      </w:r>
      <w:r>
        <w:br/>
      </w:r>
      <w:r>
        <w:rPr>
          <w:rFonts w:ascii="Times New Roman"/>
          <w:b w:val="false"/>
          <w:i w:val="false"/>
          <w:color w:val="000000"/>
          <w:sz w:val="28"/>
        </w:rPr>
        <w:t>
</w:t>
      </w:r>
      <w:r>
        <w:rPr>
          <w:rFonts w:ascii="Times New Roman"/>
          <w:b w:val="false"/>
          <w:i w:val="false"/>
          <w:color w:val="000000"/>
          <w:sz w:val="28"/>
        </w:rPr>
        <w:t>
      2. Настоящее постановление вводится в действие со дня его подписания.</w:t>
      </w:r>
    </w:p>
    <w:bookmarkEnd w:id="0"/>
    <w:p>
      <w:pPr>
        <w:spacing w:after="0"/>
        <w:ind w:left="0"/>
        <w:jc w:val="both"/>
      </w:pPr>
      <w:r>
        <w:rPr>
          <w:rFonts w:ascii="Times New Roman"/>
          <w:b w:val="false"/>
          <w:i/>
          <w:color w:val="000000"/>
          <w:sz w:val="28"/>
        </w:rPr>
        <w:t>      Премьеp-Mинистр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